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3AE9" w14:textId="4E7D63DB" w:rsidR="009B69C6" w:rsidRPr="00783C3E" w:rsidRDefault="00995C90" w:rsidP="006A0A42">
      <w:pPr>
        <w:spacing w:after="0" w:line="48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n-US"/>
        </w:rPr>
      </w:pPr>
      <w:bookmarkStart w:id="0" w:name="_Hlk37416006"/>
      <w:bookmarkStart w:id="1" w:name="_Hlk28854441"/>
      <w:bookmarkEnd w:id="0"/>
      <w:r w:rsidRPr="00783C3E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Genetic growth potential characterization in the Japanese quail</w:t>
      </w:r>
      <w:r w:rsidR="00126581" w:rsidRPr="00783C3E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: a meta-analysis</w:t>
      </w:r>
    </w:p>
    <w:p w14:paraId="35BC85B4" w14:textId="77777777" w:rsidR="00C93FD9" w:rsidRPr="00783C3E" w:rsidRDefault="00C93FD9" w:rsidP="00466B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14:paraId="67FE7714" w14:textId="7AB98F4A" w:rsidR="00837FB8" w:rsidRPr="00783C3E" w:rsidRDefault="00837FB8" w:rsidP="00CC4CD6">
      <w:pPr>
        <w:pStyle w:val="ANMauthorname"/>
        <w:jc w:val="both"/>
        <w:rPr>
          <w:rFonts w:cs="Arial"/>
          <w:lang w:val="en-US"/>
        </w:rPr>
      </w:pPr>
      <w:bookmarkStart w:id="2" w:name="_Hlk37374642"/>
      <w:r w:rsidRPr="00783C3E">
        <w:rPr>
          <w:rFonts w:cs="Arial"/>
          <w:lang w:val="en-US"/>
        </w:rPr>
        <w:t>L.C. Carvalho, H.S. Nogueira, A.R.T. Minussi, M.B. Lima, D.P. Munari, N.J. Peruzzi and E.P. Silva</w:t>
      </w:r>
      <w:bookmarkEnd w:id="2"/>
    </w:p>
    <w:p w14:paraId="3BBAFA6D" w14:textId="77777777" w:rsidR="006A0A42" w:rsidRPr="00783C3E" w:rsidRDefault="006A0A42" w:rsidP="00CC4CD6">
      <w:pPr>
        <w:pStyle w:val="ANMauthorname"/>
        <w:jc w:val="both"/>
        <w:rPr>
          <w:rFonts w:cs="Arial"/>
          <w:lang w:val="en-US"/>
        </w:rPr>
      </w:pPr>
    </w:p>
    <w:p w14:paraId="0CC67CF8" w14:textId="03465C93" w:rsidR="005E6973" w:rsidRPr="00783C3E" w:rsidRDefault="005E6973" w:rsidP="005E697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</w:pPr>
      <w:r w:rsidRPr="00783C3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en-US" w:eastAsia="pt-BR"/>
        </w:rPr>
        <w:t>Animal</w:t>
      </w:r>
      <w:r w:rsidRPr="00783C3E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 xml:space="preserve"> Journal</w:t>
      </w:r>
    </w:p>
    <w:p w14:paraId="35B4E034" w14:textId="77777777" w:rsidR="005E6973" w:rsidRPr="00783C3E" w:rsidRDefault="005E6973" w:rsidP="005E6973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14:paraId="23745250" w14:textId="21ABEBC7" w:rsidR="000355EC" w:rsidRPr="00783C3E" w:rsidRDefault="005E6973" w:rsidP="000355EC">
      <w:pPr>
        <w:rPr>
          <w:lang w:val="en-US"/>
        </w:rPr>
      </w:pPr>
      <w:r w:rsidRPr="00783C3E">
        <w:rPr>
          <w:rFonts w:ascii="Arial" w:hAnsi="Arial" w:cs="Arial"/>
          <w:b/>
          <w:iCs/>
          <w:color w:val="000000"/>
          <w:sz w:val="24"/>
          <w:szCs w:val="24"/>
          <w:lang w:val="en-GB"/>
        </w:rPr>
        <w:t>Supplementary material S1</w:t>
      </w:r>
    </w:p>
    <w:p w14:paraId="6AACBE03" w14:textId="77777777" w:rsidR="005E6973" w:rsidRPr="00783C3E" w:rsidRDefault="005E6973" w:rsidP="00837FB8">
      <w:pPr>
        <w:pStyle w:val="ANMauthorname"/>
        <w:spacing w:line="240" w:lineRule="auto"/>
        <w:rPr>
          <w:rStyle w:val="ANMheading1Car"/>
          <w:rFonts w:cs="Arial"/>
          <w:b w:val="0"/>
          <w:lang w:val="en-US"/>
        </w:rPr>
      </w:pPr>
    </w:p>
    <w:p w14:paraId="636AB8FD" w14:textId="7B426652" w:rsidR="000350EA" w:rsidRPr="00783C3E" w:rsidRDefault="005767DB" w:rsidP="009B69C6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783C3E">
        <w:rPr>
          <w:rFonts w:ascii="Arial" w:hAnsi="Arial" w:cs="Arial"/>
          <w:b/>
          <w:iCs/>
          <w:sz w:val="24"/>
          <w:szCs w:val="24"/>
          <w:lang w:val="en-US"/>
        </w:rPr>
        <w:t>Supplementary Table S1</w:t>
      </w:r>
      <w:r w:rsidR="000350EA" w:rsidRPr="00783C3E">
        <w:rPr>
          <w:rStyle w:val="ANMheading1Car"/>
          <w:rFonts w:eastAsiaTheme="minorHAnsi" w:cs="Arial"/>
          <w:iCs/>
        </w:rPr>
        <w:t xml:space="preserve"> </w:t>
      </w:r>
      <w:bookmarkEnd w:id="1"/>
      <w:r w:rsidR="00334FE1" w:rsidRPr="00783C3E">
        <w:rPr>
          <w:rFonts w:ascii="Arial" w:hAnsi="Arial" w:cs="Arial"/>
          <w:i/>
          <w:sz w:val="24"/>
          <w:szCs w:val="24"/>
          <w:lang w:val="en-US"/>
        </w:rPr>
        <w:t xml:space="preserve">Information on studies used </w:t>
      </w:r>
      <w:r w:rsidR="009A34B7" w:rsidRPr="00783C3E">
        <w:rPr>
          <w:rFonts w:ascii="Arial" w:hAnsi="Arial" w:cs="Arial"/>
          <w:i/>
          <w:sz w:val="24"/>
          <w:szCs w:val="24"/>
          <w:lang w:val="en-US"/>
        </w:rPr>
        <w:t>in the research</w:t>
      </w:r>
      <w:r w:rsidR="00334FE1" w:rsidRPr="00783C3E">
        <w:rPr>
          <w:rFonts w:ascii="Arial" w:hAnsi="Arial" w:cs="Arial"/>
          <w:i/>
          <w:sz w:val="24"/>
          <w:szCs w:val="24"/>
          <w:lang w:val="en-US"/>
        </w:rPr>
        <w:t xml:space="preserve"> with year of publication, number of animals used (n), age and body weight (BW)</w:t>
      </w:r>
      <w:r w:rsidRPr="00783C3E">
        <w:rPr>
          <w:rFonts w:ascii="Arial" w:hAnsi="Arial" w:cs="Arial"/>
          <w:i/>
          <w:sz w:val="24"/>
          <w:szCs w:val="24"/>
          <w:lang w:val="en-US"/>
        </w:rPr>
        <w:t xml:space="preserve"> of Japanese quails.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276"/>
        <w:gridCol w:w="992"/>
        <w:gridCol w:w="851"/>
        <w:gridCol w:w="992"/>
      </w:tblGrid>
      <w:tr w:rsidR="00536D53" w:rsidRPr="00783C3E" w14:paraId="31F84AC8" w14:textId="77777777" w:rsidTr="00690AA6">
        <w:trPr>
          <w:trHeight w:val="227"/>
        </w:trPr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047B228" w14:textId="77777777" w:rsidR="00536D53" w:rsidRPr="00783C3E" w:rsidRDefault="00536D53" w:rsidP="0003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Study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nil"/>
            </w:tcBorders>
          </w:tcPr>
          <w:p w14:paraId="33DA9D81" w14:textId="16ED0425" w:rsidR="00536D53" w:rsidRPr="00783C3E" w:rsidRDefault="00536D53" w:rsidP="0003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Authors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98A5FC1" w14:textId="3FA4E464" w:rsidR="00536D53" w:rsidRPr="00783C3E" w:rsidRDefault="00536D53" w:rsidP="0003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C8843EF" w14:textId="77777777" w:rsidR="00536D53" w:rsidRPr="00783C3E" w:rsidRDefault="00536D53" w:rsidP="0003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A2F2FA" w14:textId="77777777" w:rsidR="00536D53" w:rsidRPr="00783C3E" w:rsidRDefault="00536D53" w:rsidP="0003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05041C7" w14:textId="77777777" w:rsidR="00536D53" w:rsidRPr="00783C3E" w:rsidRDefault="00536D53" w:rsidP="0003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BW</w:t>
            </w:r>
          </w:p>
        </w:tc>
      </w:tr>
      <w:tr w:rsidR="00B075F9" w:rsidRPr="00783C3E" w14:paraId="72F32FD5" w14:textId="77777777" w:rsidTr="0092526A">
        <w:trPr>
          <w:trHeight w:val="227"/>
        </w:trPr>
        <w:tc>
          <w:tcPr>
            <w:tcW w:w="9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1D59AC2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</w:tcPr>
          <w:p w14:paraId="73025B84" w14:textId="6056345C" w:rsidR="00B075F9" w:rsidRPr="00783C3E" w:rsidRDefault="00B075F9" w:rsidP="00B075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noWrap/>
            <w:hideMark/>
          </w:tcPr>
          <w:p w14:paraId="142F2C2B" w14:textId="4674342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hideMark/>
          </w:tcPr>
          <w:p w14:paraId="70BE1DB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4887339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5D26180" w14:textId="01134E0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640EA2D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EF16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F108C9" w14:textId="7D33D98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F82A2" w14:textId="03DC4FE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3840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DC2A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1A25C" w14:textId="5CA472D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51E9C43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B442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0085EF0" w14:textId="492E3C1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2E277" w14:textId="0F9130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6B59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12AD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52A6F" w14:textId="2BD5E92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4B8B86E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9F8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E9B5BF" w14:textId="0DC4CD1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D5EFE" w14:textId="44A8484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222D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F99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F0550" w14:textId="485EAD6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9F865C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4537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D0D964B" w14:textId="51FC0FA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3EC5B" w14:textId="63C1635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F21E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428E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316A4" w14:textId="732F044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3FDF2A1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6233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4139DD8" w14:textId="4DF0FA3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2DD16" w14:textId="5261FC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86D7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CF56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E6115" w14:textId="6DC4436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093D8A2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F58F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0D0BD47" w14:textId="30BB0E0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447E2" w14:textId="70E9B4F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6684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AD74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10805" w14:textId="1D59B89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1C9E031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8AD1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5E6EB53" w14:textId="13170A4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51F6D" w14:textId="2284A62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36AC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4D18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7E5F6" w14:textId="160AE59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3D8C3CD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9FC7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EC3EC7D" w14:textId="75F1FB7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87E3C" w14:textId="071153A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FA56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A3A6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0AD7C" w14:textId="3B1704A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2739909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8142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6E0955A" w14:textId="5F47F9F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Lobato,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9C72C" w14:textId="14FD5CD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AED3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BA8D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9AAC8" w14:textId="7D19A3D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22DDB09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D248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C97B1C1" w14:textId="1688786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="00BE0E63"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F6547" w14:textId="5402057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D0F8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9E4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41B71" w14:textId="5BAEC1D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297A136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D6CE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F864CB2" w14:textId="0C7EED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="00BE0E63"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</w:t>
            </w:r>
            <w:r w:rsidR="00BE0E63" w:rsidRPr="00783C3E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782AE" w14:textId="0F9DB06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D1FD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BFBD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81993" w14:textId="5A4F86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1BD2DA4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6A7E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CF62C03" w14:textId="7C70771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="00BE0E63"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39105" w14:textId="7DB8934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F59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08BE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4FEE0" w14:textId="37F1B40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78389A9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C95D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85B47B1" w14:textId="38CE01D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DD804" w14:textId="52E6B93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4C2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D8B0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AF151" w14:textId="4E93DAB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EAF6A8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FC82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C8A0D15" w14:textId="1DD60BB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F7C6D" w14:textId="0F37D8E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55B2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5F2A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ADF91" w14:textId="193B63F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5505B79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7C23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2E78AFF" w14:textId="68EA3B7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2C91E" w14:textId="343E3E4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A578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C581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B5A58" w14:textId="1676FCB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3BFB86D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1CD1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EEAFBDF" w14:textId="1A9C417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6AB86" w14:textId="1021775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F134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3CF0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A34E2" w14:textId="6DCA71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7172673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FA2B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E1A86CD" w14:textId="1E59C3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144EE" w14:textId="7281F17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E362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F576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89B81" w14:textId="0A6CF2E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590A878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EDAD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02DC03C" w14:textId="7EC4064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F0C28" w14:textId="2A87A0B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2130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0CBB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4D41F" w14:textId="10AF5F3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1AA93EF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DE67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EC1606F" w14:textId="0E65A20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015D6" w14:textId="624E3E8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2971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A6FB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BD78E" w14:textId="32E4658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60D7E40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1AE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9714F2C" w14:textId="3FF8AB8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E87BE" w14:textId="74BD339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A389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B193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3D4CF" w14:textId="7F1877E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23E6801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3269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57782C3" w14:textId="6B83F50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D924D" w14:textId="1CEDAFA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28D6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89FB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4C2EB" w14:textId="68BD0D7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318169C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DFB6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EB4DD40" w14:textId="1DF8BA3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38074" w14:textId="532071A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3C5A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22D2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BCFD8" w14:textId="37BB91A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3F12AFD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509F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082F4C3" w14:textId="4DF6F6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 xml:space="preserve">Grieser </w:t>
            </w:r>
            <w:r w:rsidRPr="00783C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color w:val="000000"/>
                <w:sz w:val="24"/>
                <w:szCs w:val="24"/>
              </w:rPr>
              <w:t>.,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BDB17" w14:textId="57B9732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0C81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8DFD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F1704" w14:textId="31D0CA8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60F5EF1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19D1B0" w14:textId="69440EB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18E020F" w14:textId="24A1F42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F1F156" w14:textId="13C3923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C43BB3" w14:textId="213D10D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32F222" w14:textId="63A8C7F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FCD5B" w14:textId="3230190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4F6CDB4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E1B5FF" w14:textId="450A759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F0FC869" w14:textId="7420423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8836A4" w14:textId="50CC7BB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A50AE5" w14:textId="3EBBDF5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9FBA74" w14:textId="5D0D077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09DA7" w14:textId="7C8F478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574C295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24CA79" w14:textId="26AF3EE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47846B9" w14:textId="14997E8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3DD49E" w14:textId="4FB285A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1267BA" w14:textId="4873371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21F222" w14:textId="018AC2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2D898" w14:textId="0D8E5CD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DB370F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D9EA0F" w14:textId="2C0D4A2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5F50EEE" w14:textId="5F985B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4A6CE5" w14:textId="0EBF1D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05C04" w14:textId="612F039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16E297" w14:textId="0DFAFEA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F8C3A" w14:textId="1C77184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5A545ED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1D96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64D545" w14:textId="55DEF9B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EF527" w14:textId="26C93E3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FA8B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9571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FE86D" w14:textId="1FEBFCA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3670D77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7FFC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B273233" w14:textId="4213224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C6324" w14:textId="3D1E36C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41AA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EF91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7D12F" w14:textId="3B48020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1E86E72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6861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C0577E2" w14:textId="32A5C67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3BB82" w14:textId="5834C8B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D54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316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73988" w14:textId="5482E0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221FDBB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FA2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5962AC5" w14:textId="3D6CEB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EA491" w14:textId="0960E74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C3C4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1FF7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303A6" w14:textId="3BF1F25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49835AA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C97E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lastRenderedPageBreak/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78BAE06" w14:textId="5F2B42D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B6683" w14:textId="42BC942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865E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A8FF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09A11" w14:textId="4BE9BA0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4F14260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8FE9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3D6107A" w14:textId="1993364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C1630" w14:textId="4122EC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C0AC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637E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A8670" w14:textId="6091BB7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569FDD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4460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366230A" w14:textId="7723CB2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FE9DD" w14:textId="21757DC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BA34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35BB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17609" w14:textId="51D27F4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34CC8C4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C721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E44CC0C" w14:textId="136240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159F6" w14:textId="4290F64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4ED0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654B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D30F9" w14:textId="136AA57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627F7CC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E9F7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D7ACF34" w14:textId="69E3DEA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874FD" w14:textId="19A0EB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D09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588B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BBDDC" w14:textId="7D5A565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162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0483B97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2F90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E83BF4D" w14:textId="542490B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Wilson, Abbott and Abplanalp, 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81207" w14:textId="4BA0AFC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86EE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2B3D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ADE02" w14:textId="0DAF237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6C91820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EA95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9174BF4" w14:textId="4BC7E34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Wilson, Abbott and Abplanalp, 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2BD9A" w14:textId="768C8D5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09EB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620F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C2E1B" w14:textId="12F080B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4C0766A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5ED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D8615EA" w14:textId="5A4836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Wilson, Abbott and Abplanalp, 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9D99B" w14:textId="7514E44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DD07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4730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D93AF" w14:textId="2F87E42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FAFF3D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9285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EEF4145" w14:textId="5BB2863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Wilson, Abbott and Abplanalp, 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CB8F7" w14:textId="721085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0BA2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1CB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521D7" w14:textId="029460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108E45D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99A6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EE5222D" w14:textId="47E9171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Wilson, Abbott and Abplanalp, 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53676" w14:textId="6284E2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72CE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354B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4E6FD" w14:textId="63F4AA8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7301AB6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9F8F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EFB24AD" w14:textId="2537BE5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Wilson, Abbott and Abplanalp, 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1B803" w14:textId="3E7D10D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D041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388C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315A2" w14:textId="3C3E2E1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3CE1AC0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ABB6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4130D30" w14:textId="4C13973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Karadavut; Taskin and Genc,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37464" w14:textId="0114552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51FB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E348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0F2DC" w14:textId="387A312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7FB62DD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154A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FEB95DD" w14:textId="292E96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Karadavut; Taskin and Genc,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A12F1" w14:textId="77602EA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573D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9626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11A2E" w14:textId="42BC32A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7FA7FF3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9E78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326E692" w14:textId="70C14D5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Karadavut; Taskin and Genc,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4E0AB" w14:textId="56AFD90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BCEC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9374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BAB51" w14:textId="48F0252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0CEA37C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5E08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08BB7D9" w14:textId="0E9F0EA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Karadavut; Taskin and Genc,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474D6" w14:textId="4B636E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31A1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C06C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C926D" w14:textId="3FCF40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1D51F49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B12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3BB219B" w14:textId="0F9469A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Karadavut; Taskin and Genc,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63C37" w14:textId="689DAB2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0F65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6C12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D617F" w14:textId="0CF808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7550A77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037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2304C95" w14:textId="387246B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Karadavut; Taskin and Genc,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5530D" w14:textId="57EE75F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FD3C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CE3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CB74C" w14:textId="2258885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118BEFC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462C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0E12D1E" w14:textId="44E2A68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Karadavut; Taskin and Genc,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F6110" w14:textId="0DD1B38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B6FB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89AB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427EA" w14:textId="3972B03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3CD12BF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AB93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C157F13" w14:textId="4382D7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FC8CC" w14:textId="023165A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709D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1146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8C66D" w14:textId="7FDE320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5513862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0CA4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C9D6F7D" w14:textId="66506B2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C989A" w14:textId="3A8A098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7161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89CB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1298C" w14:textId="0A32E5E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57DF105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E32A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F309468" w14:textId="2F30492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AECA4" w14:textId="342E4C4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5289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320F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4842A" w14:textId="5DABA0C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3A81F99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254E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E29BE1" w14:textId="1C52B14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F514B" w14:textId="2EAA433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E995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E6CF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5F918" w14:textId="1C43801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0E7ABA7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1EB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BAA8EEC" w14:textId="3F219C9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29ECE" w14:textId="1001446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2FA4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7A36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354D8" w14:textId="6495694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12D3D81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F179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9A7F4C7" w14:textId="7E5342E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962A3" w14:textId="0F41C82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9CC1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6CBF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BC57B" w14:textId="52F5168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4B53E36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61DC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571C490" w14:textId="666FA5B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2692A" w14:textId="4CB34BD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9375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DD31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7C6D6" w14:textId="1F6ECA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69D3AC0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789D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41ADCA0" w14:textId="7609299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0938B" w14:textId="390E493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8EE1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219A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00CB0" w14:textId="2AB1BAD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213CE6F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B7E8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EF0588F" w14:textId="1BFE45F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Škrobánek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2EAA6" w14:textId="3AB4A37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0ACD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4438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E353A" w14:textId="7F5AAD1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0032B20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52CA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305DD39" w14:textId="0314E5C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DFE59" w14:textId="24EF7F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3585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13B2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647F1" w14:textId="54B022E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463DC94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5A4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1C740D5" w14:textId="4AFFAB3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8D53B" w14:textId="7C2DBD6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8E9B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BBF1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DCCFC" w14:textId="0437CB0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5018B3C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F413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740434C" w14:textId="02F2C10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5E36D" w14:textId="451F27A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29D8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1D7B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EB1D2" w14:textId="6B741CC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2A098D1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6E2F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A8817E0" w14:textId="33875D2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E049C" w14:textId="0310E7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397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CB17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1A4BC" w14:textId="60813E0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6413EAC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6D8E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2AD29E4" w14:textId="0D2AA62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B7061" w14:textId="37A8D2D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3130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CD81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9E1B0" w14:textId="5935B23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09FF092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316A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B68C2C7" w14:textId="668B787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90B9D" w14:textId="38B9CFE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F651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71CF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02819" w14:textId="3F7EE69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326CCE2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F986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56026AB" w14:textId="66C72EB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682D5" w14:textId="4FA12DA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5EFE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2736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1E64D" w14:textId="02602C7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236A5C3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D47C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8168E23" w14:textId="30592B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8153B" w14:textId="52BF832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3542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FF5D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82B1B" w14:textId="3E97426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3F79890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F6BD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8048D0E" w14:textId="2DAFAC3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7E440" w14:textId="22DBDEF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C555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318F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18934" w14:textId="4BDC1DF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37054EF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B86A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0F4A2E7" w14:textId="1D08EEC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865DD" w14:textId="13AA22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8C2E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9D5C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4163" w14:textId="5676CA2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5A1EACD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3A8C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C72629C" w14:textId="1CE080D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DEF72" w14:textId="24FF97E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7C18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74A9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4EC00" w14:textId="2635F4D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923C9A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9A31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CA50556" w14:textId="7877139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1EA1D" w14:textId="60962F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F4F0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86A8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ACD54" w14:textId="7EFE983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EEC40C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C307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8701E54" w14:textId="43AEE16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AFC93" w14:textId="261BED6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85C9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591E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B44D4" w14:textId="0821A9E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63BD944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EAC6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A0BB4C2" w14:textId="17204A3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89A2C" w14:textId="3FBE13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F710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F50A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5612C" w14:textId="0E80DB5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4F9E246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F141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C658A2" w14:textId="51C3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Raji; Alade and Duwa,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32A3F" w14:textId="61170FC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8960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FFD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1A75B" w14:textId="006C58B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7B971BA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65A4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6CC3735" w14:textId="3157DF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33D9A" w14:textId="7E9E37B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EF99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8ECA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AC07B" w14:textId="5793A3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2D511F9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CE16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FCC0DD3" w14:textId="46BC623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049D7" w14:textId="4C8A46D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DAF1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229F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FEBAC" w14:textId="55FAAC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6950D9A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6CD3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685B2E" w14:textId="17E7D65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C52A8" w14:textId="7698866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BEB6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25EF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27C21" w14:textId="0CB4526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3F2A5FA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9AE9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00953F7" w14:textId="656ABC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B73B4" w14:textId="0ADB098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2979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EFFA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1BA07" w14:textId="7CC9ACE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52F2B6D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483F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BE280E" w14:textId="0E98EA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6EBE6" w14:textId="1D4DCD0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4C29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A64F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F209B" w14:textId="5FFB0D4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268E858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D62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0AA1188" w14:textId="4A2B977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4F0C6" w14:textId="069AEE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5B7A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2F50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E0CD1" w14:textId="3D3A5F0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0A7305C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4FFC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E5F33A" w14:textId="6BE07D5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4710C" w14:textId="4FA6AA7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19C5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7C4A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FBE44" w14:textId="035D36E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5257CFC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088C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859C411" w14:textId="4A136E9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C98C2" w14:textId="358E1F7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D093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677E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3210D" w14:textId="2A1063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69BAC3D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B004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lastRenderedPageBreak/>
              <w:t>S10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7A3A0D4" w14:textId="4394797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573DD" w14:textId="58DAA97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AAC3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EA0E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F00B4" w14:textId="51C73EE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7CBAB95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90A9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A4E09E1" w14:textId="779585B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9299D" w14:textId="4E6BD81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E3A3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B083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742CF" w14:textId="63C536B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0BF3B04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53D0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4FFEAF" w14:textId="43C4718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2600D" w14:textId="236A7D2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BA2E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512A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9FE0A" w14:textId="1FD06AD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089B509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D99B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B5A27D9" w14:textId="4DAACC7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F9F41" w14:textId="4BCEE5F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D784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BF25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CD66F" w14:textId="19A0611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34C448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EA84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BC211B" w14:textId="1FF2FAE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9E729" w14:textId="69B2ADA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5DB0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13C5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3CAEB" w14:textId="38B9DA7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0E0D28B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DE0D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5EC32B" w14:textId="741F8A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82E64" w14:textId="329B2EC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87D7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2B8A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24712" w14:textId="4CFFE8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7A4B2A6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F267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9BF914E" w14:textId="40FD624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41326" w14:textId="5BBF6CD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F8A2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48D1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522F6" w14:textId="1087FA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21EF149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5C48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BF3A000" w14:textId="37A1093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20BB2" w14:textId="3742779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7878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7140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8C734" w14:textId="4BA1E59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09F790D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5EB0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E7BF5F1" w14:textId="006B97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737C6" w14:textId="12BB822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3900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A3CD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D7A3F" w14:textId="1CF139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DAFBE4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B51C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3B028D" w14:textId="12DA857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E284D" w14:textId="75B08DC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CCB2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A149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5EADC" w14:textId="6D4641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4A18B9F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2B6A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80751D0" w14:textId="178679B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5115D" w14:textId="633449F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7CC3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232F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B3262" w14:textId="289DEF4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2497318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2DC9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6977ED7" w14:textId="58AD8CB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699D3" w14:textId="1479900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81A3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3167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17C37" w14:textId="4DF075D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7B9F840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4094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F76A887" w14:textId="3F7A102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568BF" w14:textId="49A6CF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053C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BFFA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C2A4D" w14:textId="51F58EA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0B458B4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8889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00AE90" w14:textId="53F9780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BC093" w14:textId="4956121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78D1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C5BF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1A7F8" w14:textId="546FC37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5F59041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C960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2B03058" w14:textId="0A9A503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57592" w14:textId="1622089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C3DC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9D52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404CC" w14:textId="5EAB6C2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342D646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DC0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315280D" w14:textId="038FBD9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608D6" w14:textId="291DB0D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DDEF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FB92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E8D3F" w14:textId="7161C50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6F0C44D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1BE4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8D2A228" w14:textId="040786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E659E" w14:textId="42BD076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D297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D074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E414F" w14:textId="4ED161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0B9365E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A07C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FD3E087" w14:textId="54AED3E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A550F" w14:textId="41ACDE2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DF78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D5F5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F6506" w14:textId="518C08A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4A70AE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A31A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244C8A5" w14:textId="288F8A0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EC2FB" w14:textId="2CD8551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AFA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014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2947C" w14:textId="0434979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CB271B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9053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386C9A0" w14:textId="63C0D4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9367D" w14:textId="3AFFD47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C45C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CF02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4F4DC" w14:textId="70A7E95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616A5AB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1527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9B5F877" w14:textId="61AC8F1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6A3E1" w14:textId="744517F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9F57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A7A1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BD153" w14:textId="74AFDA5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4B80D0C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7A24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15A83A1" w14:textId="1460CAA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88E27" w14:textId="61ADBD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22F4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CB11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21086" w14:textId="195821B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6D11D91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7266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3A3EE60" w14:textId="13CAF3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A41A0" w14:textId="0255763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44DA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4A25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3C74F" w14:textId="35C681F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62BF43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16A4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18B8431" w14:textId="6F54D05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7A8AB" w14:textId="13DD081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E97C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1068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552F1" w14:textId="1B74F77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E5DF06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3EA5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A32EA22" w14:textId="571355F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1228F" w14:textId="20AB644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7889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0BF8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FBB37" w14:textId="71473B9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18B05CD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CFEA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2DCBB9D" w14:textId="788C4B6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14472" w14:textId="33F2561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BC11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AD2E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93843" w14:textId="54C51C9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07D838E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6CA1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5233D17" w14:textId="26CEAB3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2FB30" w14:textId="62D51F6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B5AC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70F6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71E0B" w14:textId="28E7A57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3A3E7D7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AE20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BF8CD69" w14:textId="5F2FFF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D517F" w14:textId="2756E76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C6F1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FC70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29441" w14:textId="59C314A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4048FCB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0481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8751CCF" w14:textId="4D4095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AC951" w14:textId="3A902F5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9E0E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695E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276EC" w14:textId="2BFB34E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0EF3605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3250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FE81CB1" w14:textId="4FA3DA9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FB098" w14:textId="319583A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67C2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5C23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81D28" w14:textId="5F28BE7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6FED385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30CF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4F78A9B" w14:textId="0195692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658FF" w14:textId="7DEF6B6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0F79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83F1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93543" w14:textId="3920629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6665304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8064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9C1FA6B" w14:textId="5BEFAED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59827" w14:textId="47F2D4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AD93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C3D5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B1AEF" w14:textId="2A7399B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5D384A1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A959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C94CC39" w14:textId="15137EB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ACF92" w14:textId="7BF762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A19F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1D67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C871E" w14:textId="2FDBFCC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736374A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0079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A71791A" w14:textId="27F12D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EEEA9" w14:textId="33E6705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6B0F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F0EF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D74B8" w14:textId="257D6A9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24B4B69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F4B9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48216BD" w14:textId="6A6BDE2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4A62B" w14:textId="79336A4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79B3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9329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5AC02" w14:textId="576DCAF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1B02F04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C87C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C1CF977" w14:textId="473700D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2CD58" w14:textId="3C59CD1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C64D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5449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5A04A" w14:textId="2A1119F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3AB9F78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8B2E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7E9F638" w14:textId="2427530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32878" w14:textId="3D7F4E4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46F6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31DF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121CA" w14:textId="6D1EBCB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033A867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907C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E176B81" w14:textId="13A90C1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B27AA" w14:textId="2C8D919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D999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956C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2B083" w14:textId="4F3AFFC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740A5C3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5DDF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01371B4" w14:textId="57425C7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06EC6" w14:textId="2C2199B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6750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451E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5F163" w14:textId="2573C88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1BA4364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FE67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02FD038" w14:textId="27E260A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9709E" w14:textId="29C25B2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2543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65EC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F0876" w14:textId="5731DFB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162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3AB5C49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2864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0C3773D" w14:textId="32A3BB1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Faraji-Arough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714C6" w14:textId="100F29C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4B52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56FD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174AB" w14:textId="2F61793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0D31665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3856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0490FA5" w14:textId="4E4C5C6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1DB98" w14:textId="12D8BFF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236E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0155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FFFB4" w14:textId="497493E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292F634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0228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81767F1" w14:textId="6282DF5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93F61" w14:textId="58BAFA0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137C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537A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45576" w14:textId="185B5CC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0567DDA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FE18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EFF5548" w14:textId="51BE343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C9A65" w14:textId="36F8B9D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BC2B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914B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D439E" w14:textId="040370A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53E09B2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E9CD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B1FC762" w14:textId="08E508C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4C4A4" w14:textId="4597C9A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8B94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76E6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3D21D" w14:textId="130469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79FDAD1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DAB6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363C97F" w14:textId="558D9C7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51550" w14:textId="6D6A55A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F6CD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E3DB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3046E" w14:textId="2B481A7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5FAB895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6A0A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05D40A9" w14:textId="34B9797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EEBC9" w14:textId="1E09FDE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9836D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BBDA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68AE7" w14:textId="082B43B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1F8C4A5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0F57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3F3CC80" w14:textId="4A74E4E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5EA23" w14:textId="6252221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42FF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1A64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48918" w14:textId="7ED23F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238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A92760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DBA2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53B7A51" w14:textId="017F422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B91B4" w14:textId="4CB9F6B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1AC4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B5D2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0E1C8" w14:textId="62D0ECF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257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13B8C13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678C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2F4297E" w14:textId="0A1879E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457C3" w14:textId="23A7444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7BC3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C64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67F27" w14:textId="04207A0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265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1A954CA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9A18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lastRenderedPageBreak/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D76FA99" w14:textId="680A4AB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71250" w14:textId="625622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63F1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FE9E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DA08D" w14:textId="6CF7444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38053FD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AF0F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A9BF666" w14:textId="6DE06C9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A4FEC" w14:textId="35C2BB6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9130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C155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A7E1F" w14:textId="7285CA4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63515CF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F91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B7D4D3C" w14:textId="55B2977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10BF2" w14:textId="3A8C82A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3F6E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44B1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1BA9F" w14:textId="11ADC6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1D3A7AB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895E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FBACDA4" w14:textId="3F68F26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C53EE" w14:textId="664A696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C991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9FA1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B61FA" w14:textId="52AEC6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3AEF46A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21EC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8F3D563" w14:textId="3828ABF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3E53B" w14:textId="69D5C50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DC49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C1C5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71723" w14:textId="1603493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2E51149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70DB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ED757EF" w14:textId="0B5A0C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658DC" w14:textId="6380CA2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BC3E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7D99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3AA81" w14:textId="171D905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56097A0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FDD4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309D227" w14:textId="1896E38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84F92" w14:textId="3F72D2B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174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2978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CAE59" w14:textId="643711A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167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4318AB8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B356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8ADF122" w14:textId="6FA4828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BDE73" w14:textId="2F24FA9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1A0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B5D6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B1DF1" w14:textId="5AF7016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2AD9D7C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A039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2F87D1C" w14:textId="1531050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85047" w14:textId="6DEEF3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CBC3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E412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682F0" w14:textId="50FCC1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35B65EB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7B5A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78F0C13" w14:textId="149AEB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17328" w14:textId="465A76D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BA00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7C70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B02C8" w14:textId="0B926EB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26309B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C64D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75B880" w14:textId="164AA24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4EFDB" w14:textId="2641FC3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2926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75E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589C5" w14:textId="0BAF28B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3642DF6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9297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9F0BCFD" w14:textId="483FC6B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9A974" w14:textId="28D1F6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6A97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F603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BFE97" w14:textId="59B9EF7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110A3B9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1C96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C69BBB1" w14:textId="51B76DA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7B9AD" w14:textId="650ADA6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AEC1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07B8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F10F4" w14:textId="4D23784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174F09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D706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D29D2B2" w14:textId="04F5FC8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E7ACF" w14:textId="2051620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A2B0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228A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E5879" w14:textId="64CAE8E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111D9A4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E105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293533F" w14:textId="6BE5999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5CABF" w14:textId="3816179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FE5D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23F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91BD5" w14:textId="5756CCD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A77C44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4DB0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167B599" w14:textId="6242FC5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40223" w14:textId="2DBC071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2BF4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1A47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06678" w14:textId="37FC96B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48917E0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120C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26D8B5A" w14:textId="3ED6990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3FF83" w14:textId="50679F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E107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B8B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AB793" w14:textId="702FB39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05D1BF8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CEE0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264E242" w14:textId="49B86C3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Balcıoğlu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40BFB" w14:textId="4D4886B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C980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19B3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C4FE4" w14:textId="7108928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4DE2B82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DBF3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7286D9B" w14:textId="0B9CDDA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D6FA7" w14:textId="0DC7703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14F3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9640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0037E" w14:textId="70E9F83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6212F2C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FF05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7D006DF" w14:textId="4C41F89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4CFBE" w14:textId="4D41FE9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2691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6729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7FA87" w14:textId="5AE4589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06D9D6A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9493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4EFC5C5" w14:textId="42BFCE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A72EF" w14:textId="7B3ED7F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81E4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D7EF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C1A4D" w14:textId="052716B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73C62B4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BFCC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5D2E7EA" w14:textId="08C8DF6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E89FB" w14:textId="438F26D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05AE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BCE9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08689" w14:textId="479E072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26F1ED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655A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07A5A3E" w14:textId="20CB41C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F9C17" w14:textId="19E565A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3E45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BAA1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9B91C" w14:textId="148512E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7B1B8B1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F1CB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B8D355E" w14:textId="04B8942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E3116" w14:textId="2BFBF2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DFC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0F6E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C2B73" w14:textId="778EEAA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1776361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46AB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3E90D54" w14:textId="425AD19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EDB81" w14:textId="4BDDB80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7A25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C434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D691C" w14:textId="40CE1DF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0A424C0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688F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C63F582" w14:textId="6E7F4C4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15FCB" w14:textId="67D8348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4D67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3BC3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94E6C" w14:textId="3E60068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5678562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C256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855FB7E" w14:textId="06A2EA2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4A1DC" w14:textId="34706E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257E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310B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5D1A4" w14:textId="04E6A68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3D0303E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DB3E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A3E35AF" w14:textId="06CF60C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BF61F" w14:textId="5196336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DBC2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7390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35865" w14:textId="1F8E97A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0211493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91C9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27F5058" w14:textId="5CD1DEB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9BF3D" w14:textId="46868A9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A7B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D206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FCABB" w14:textId="3C5DA8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69A8225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1ADC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F959502" w14:textId="0D1854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55283" w14:textId="63091C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B4F9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A4D0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A8760" w14:textId="701642D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5761564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9B52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8E43646" w14:textId="2880905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8CB4E" w14:textId="736085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C334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8BAC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27221" w14:textId="210F141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454A8CD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77F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6787E34" w14:textId="4CCB263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A6EFD" w14:textId="3B41CD9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0908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5D38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1A4C3" w14:textId="5A83667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674023D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97F8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938BE6F" w14:textId="52BB99E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D2D35" w14:textId="5537D02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C570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4268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6C13D" w14:textId="7DFFADF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19963D7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BD16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B9F943E" w14:textId="78419C4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D8EF9" w14:textId="300CF1A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2BA8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A9F3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BCAF7" w14:textId="54C1AD6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27BAD92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1195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4E55F7E" w14:textId="1BCF4E3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5AB92" w14:textId="511EC7D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3C3C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A649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0B5CA" w14:textId="2527209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1B3FAF4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A888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09728D1" w14:textId="5C47784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4CCE7" w14:textId="22DDC33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5B1A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D378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8D492" w14:textId="691918B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B30788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4AA4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32EEDC0" w14:textId="387E770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Daida and Rani, 2017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67F48" w14:textId="5B8472A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D93E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F8E8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B001E" w14:textId="02D60D9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2C34845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BE58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0E5A881" w14:textId="18A6C3A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023E8" w14:textId="2BFFD6F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E754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5807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DB84F" w14:textId="68D4C71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2A58C54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5EF0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247EDE0" w14:textId="5EFDD83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Daida and Rani,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07959" w14:textId="1A8603A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C2B0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B109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77BE4" w14:textId="45E626F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785AE83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4FA6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CE7D317" w14:textId="431C644E" w:rsidR="00B075F9" w:rsidRPr="00783C3E" w:rsidRDefault="00B075F9" w:rsidP="00B075F9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71171" w14:textId="6739BB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4F59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E7E0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54954" w14:textId="41E6EC4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10571E2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C6C5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0DB9472" w14:textId="3340D48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5FD88" w14:textId="347894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C2AC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16B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441A4" w14:textId="5302CC1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3417A28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B7AA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0CC3059" w14:textId="592566B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E42E0" w14:textId="6AC98A5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840F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07F3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E6CFA" w14:textId="2D5C4A9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504784D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35B6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C9A518D" w14:textId="0AE1DB5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56A83" w14:textId="35E0D00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3E80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81B9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87184" w14:textId="0CD8947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7B51D4E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FBBD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3C2505" w14:textId="15A7505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611F3" w14:textId="535F7C9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B983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BDA2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C4E3A" w14:textId="6BC52E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62E8C4E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2310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9F086C8" w14:textId="4EC145D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EFA76" w14:textId="4329E98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B477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0E4A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11829" w14:textId="069FE74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07037DC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6638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D683C8C" w14:textId="67A0F9B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4FFD2" w14:textId="0D11C2B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C6E39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622E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6965F" w14:textId="3F77583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5711B68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DD94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5C2971" w14:textId="259976B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5F873" w14:textId="0F497D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9245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3681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DB97D" w14:textId="607F36C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41D25FF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4CCE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ABA34CB" w14:textId="0B6C270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6CFE1" w14:textId="165234A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1C98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CEAE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C75DC" w14:textId="0B64539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7E2EA87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7BDC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011753F" w14:textId="4F21AAC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BE0E6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74BBD" w14:textId="2EBDBD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1551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A65D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1C711" w14:textId="0059832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2298D3F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206D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7C2E88E" w14:textId="59A27F5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Inci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E557A" w14:textId="780D780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2199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B870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8BA1E" w14:textId="0509AE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330855E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84DA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lastRenderedPageBreak/>
              <w:t>S23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47F0493" w14:textId="49FB488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7A582" w14:textId="63E432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53BA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E3D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69E6B" w14:textId="5F76B4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4F881D3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4290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244E795" w14:textId="48193CE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6CE88" w14:textId="4EA8F17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DFAD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CF63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EED08" w14:textId="67EF77C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0FC7564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530C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D9A4B1A" w14:textId="0B43358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E0B4E" w14:textId="489F981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4793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B109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75F7E" w14:textId="68D2C86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2DA2369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635D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B294A59" w14:textId="2C6A39D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C5498" w14:textId="6D88261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61CD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C505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338AF" w14:textId="795F4A0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5CC4BEF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50E5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DEC6620" w14:textId="0238C75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49F30" w14:textId="630625F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BBE0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5878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D2B58" w14:textId="57A8896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3A2F9E5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FB89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DB85160" w14:textId="57451CB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Inci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95A09" w14:textId="4CB598E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FFBA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684E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61565" w14:textId="77ABDC3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0C042C3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ADAA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BBEEAE5" w14:textId="116B81D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33174" w14:textId="3AFBDFA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D017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EE3C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58BE1" w14:textId="172BA20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09C4499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17FB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51EF781" w14:textId="6460A1B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D76BA" w14:textId="37B8BC5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0C95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7D2C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D4E5E" w14:textId="7FF429E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2530755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7C66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BD623FD" w14:textId="6A27F0E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22445" w14:textId="1DB7B63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64B4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29EF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917BC" w14:textId="54F78B2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FF6A11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36A8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3958353" w14:textId="19525D9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B36B4" w14:textId="2E8BC87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E79E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8271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0FEAB" w14:textId="37A35A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644C67A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EC75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AD0299D" w14:textId="07DDF54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17812" w14:textId="4F8BA1E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817D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8648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4A64B" w14:textId="10C16AC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4B27206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08A4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ACFF615" w14:textId="691762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Inci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5396D" w14:textId="1A18F73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90BE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B4A5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054EF" w14:textId="6729280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57C198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3DA0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5F47D14" w14:textId="41376E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F1B21" w14:textId="17D8745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06E6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7F56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D582A" w14:textId="30F1A46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2441E25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B1FF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938F1F7" w14:textId="06971EA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Inci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5FFBF" w14:textId="2EBC4F3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14B6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79D5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BFF68" w14:textId="413CFA0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18B1ECA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602B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98D34B2" w14:textId="6E7F09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34422" w14:textId="5D04506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9866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6AE4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9D4B4" w14:textId="5B50CCF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5C79634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0DF1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2492F83" w14:textId="1A9DC11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C65ED" w14:textId="5398A6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F21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13E5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193A0" w14:textId="4A8D8D4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6F3C5C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261D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81E6976" w14:textId="310432B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Inci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FBCFD" w14:textId="5E323B6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1E78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B6F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FA257" w14:textId="46B914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4D9693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6A1E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ADFEE42" w14:textId="09198CC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D1EFC" w14:textId="651C546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A991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0D9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9A0C5" w14:textId="454C4D4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6086D1B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6B0B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B5C45CB" w14:textId="3439F43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704E6" w14:textId="130D2BF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3B4E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021D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E1A60" w14:textId="1B3E447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26DC504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7D7C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9342F0D" w14:textId="2E5B115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D0080" w14:textId="19BD961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8EB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D746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825BA" w14:textId="2675B9C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60E2EAA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F6E8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2E2F543" w14:textId="76B4056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F411A" w14:textId="209AEF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14E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1C68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923E6" w14:textId="0D6459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121BECC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0AFB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58C7765" w14:textId="7340040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17E95" w14:textId="21D0E2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1ED1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0CEA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524A6" w14:textId="5DCDB0F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140A757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7F53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F95B430" w14:textId="79E66E3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75E81" w14:textId="55EBBBE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149B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4C21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62447" w14:textId="370B265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52AF73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8F62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EF3F91C" w14:textId="181ECAF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7F82E" w14:textId="72CAF3B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8D79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3EF1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7E50C" w14:textId="41CB727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68F6FE2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9F9F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8EA56DD" w14:textId="705DF6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7CA3B" w14:textId="5497A6E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60E2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ABEE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A3C46" w14:textId="34F2E6F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A56FD9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1FFC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4F3B5F8" w14:textId="5FC25A2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D6F2C" w14:textId="02F8FC4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EBF9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86D6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8E933" w14:textId="65928FB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720D8EB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BE00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45F4B15" w14:textId="3E0985E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D3EC8" w14:textId="1C0C066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E763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AFE7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1022E" w14:textId="42A0CD2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1B973A7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9649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ED989BC" w14:textId="0E61B7F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Inci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5BC5F" w14:textId="5850CD1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83A1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A4DD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81840" w14:textId="2DEB314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66B9DF5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B0B0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FE31B64" w14:textId="55DA83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Ionita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l.,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2C191" w14:textId="4597E96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8B01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8491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88597" w14:textId="32CF32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28BC08E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95B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542CA55" w14:textId="3AE15B4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Ionita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644FB" w14:textId="473271C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15B3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4A3D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E7A06" w14:textId="51D28A4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258A47E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D6B4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B485E5B" w14:textId="0169249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Ionita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8ED24" w14:textId="2920D2E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E44F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864C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E6D0C" w14:textId="150EF3A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6892B62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4CA3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B3CD547" w14:textId="39ACB26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Ionita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DCE3B" w14:textId="35E05C2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DA71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1032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23C5E" w14:textId="79A6E45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610367E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274A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28564E5" w14:textId="3145108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Ionita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2AC0C" w14:textId="0C97B19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F1FB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0F47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F6786" w14:textId="1292320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2B8BF3E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5FC2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C78F92C" w14:textId="4198F58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Ionita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7724F" w14:textId="05E77B7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90A2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66E2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BAF2C" w14:textId="0D94E89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2DB84DF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8418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03FCF36" w14:textId="2410CD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Ionita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7A241" w14:textId="79EBA5A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85DE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7029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A4F7C" w14:textId="24AACFD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3955652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307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9D58F74" w14:textId="690355E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Parvin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6D6B0" w14:textId="400288F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6DE2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54B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28C83" w14:textId="47F4BB7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2C2D4E5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5F0F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24B538E" w14:textId="1301746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Parvin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A1A3C" w14:textId="39DAC51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D35D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7E60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081B8" w14:textId="12C93CF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530EF3E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2C83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0B4635F" w14:textId="6FCCDD0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Parvin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83F80" w14:textId="2148E6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8D09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7087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BE438" w14:textId="4D35B7E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340A10A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01AF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FF1EEBA" w14:textId="7636190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Parvin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86AF3" w14:textId="146BF91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BBCA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20ED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12234" w14:textId="20DD451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0B63669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D1EB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87BABDB" w14:textId="60E0B87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Parvin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F7891" w14:textId="2811ECF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12DB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39F0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85F0E" w14:textId="63B0E00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28E2FC7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2914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479CC66" w14:textId="32D06F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Parvin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C5160" w14:textId="014B02B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A77A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D798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C99BE" w14:textId="138EF70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744D24E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1276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A05D23E" w14:textId="735E1E5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0E8D1" w14:textId="2DDB1D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06A5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BC8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B078B" w14:textId="6EA7D83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5D216ED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CAD3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B6004EE" w14:textId="7B560D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E2353" w14:textId="30D2A06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DE2C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2761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8285D" w14:textId="381F1F9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40259CF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6465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25D5080" w14:textId="3AEC652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614DC" w14:textId="4A895A6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B02C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76C3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FF3B7" w14:textId="1D0C64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6BD3FB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4196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688B3A4" w14:textId="3C31964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07F67" w14:textId="7156B5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488B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E409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05518" w14:textId="06AC44B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4076F09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1A8E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C15BBAE" w14:textId="3AAC11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91E21" w14:textId="56A2BC1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058FA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51EA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6292F" w14:textId="19D56A7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384672B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8250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236C6A3" w14:textId="31FCB8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1270E" w14:textId="086D3FD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40F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AB75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86DBA" w14:textId="2B630BD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093E38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B401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2B7BC3B" w14:textId="1A7C542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60D31" w14:textId="75D9770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4E70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0847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67930" w14:textId="11CAD79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544383D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8BA72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A7291C4" w14:textId="70C31E1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7599A" w14:textId="5377EA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5672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20BF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1FEA9" w14:textId="2DBD2EB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669AEE6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6B9D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A404CE9" w14:textId="6AF91CF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40696" w14:textId="5EC3026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D52A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99AC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49026" w14:textId="4DB7110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4E6531F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7BA4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lastRenderedPageBreak/>
              <w:t>S31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B07EB32" w14:textId="3F29FE1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23B18" w14:textId="2D69B31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1C08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355A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9CF5E" w14:textId="031529D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A2E64C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AFBC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AC9A459" w14:textId="2AFE153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A6886" w14:textId="56C9122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8A4F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E3C4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A41E2" w14:textId="5DF3C17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EAC846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BF7F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3BA2B6A" w14:textId="1FE4C73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Djouvinov and Mihailov, 2005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37207" w14:textId="35539CF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A471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6214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8B960" w14:textId="6B52360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6650B99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F0AF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98369CB" w14:textId="510BE45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3EF55" w14:textId="4B81B18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16EA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F40F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CB321" w14:textId="4BEF405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46D6EAE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C2C4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BC8A78A" w14:textId="34AB2AF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Djouvinov and Mihailov,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B342D" w14:textId="4F8065A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D656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8366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CBFCD" w14:textId="34846AC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74599DF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269FC" w14:textId="0BF7A26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37AB249" w14:textId="35B3F83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8C17D" w14:textId="7888643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3A32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84CE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B9D2D" w14:textId="570122F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339F56A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DE5AC" w14:textId="20181C4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3884DDB" w14:textId="5446A96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0C257" w14:textId="3BAF6A2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C48B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D73E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481AA" w14:textId="61A753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7D5CA4F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C6DA3" w14:textId="29247DB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F75D0B6" w14:textId="35DEB68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6AA54" w14:textId="47F5E59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1477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0514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A62CA" w14:textId="6B333D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1719C51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2744B" w14:textId="6D6ADAE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19B14E" w14:textId="3C0D43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46126" w14:textId="3A956A3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FCAF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A4F9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CBA0A" w14:textId="27D9040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50A07F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B94D8" w14:textId="6A6770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20F5F7F" w14:textId="63E3FD1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9FBDC" w14:textId="11D2E1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FF52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C7E8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FFFED" w14:textId="4B7D4C8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48DEAE3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0FCB4" w14:textId="1BA3C0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1DB0266" w14:textId="3C702E0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B5B09" w14:textId="0DD224D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0335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EB75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BA465" w14:textId="20EE91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79BEE2D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DCFDE" w14:textId="7132C1D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0EA3682" w14:textId="36A3570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C3C5B" w14:textId="6AAE045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45E8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C2BD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B21DD" w14:textId="7B48BC7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DBD816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13DDB" w14:textId="17E7DFC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CAC1244" w14:textId="334E8B2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EB5D4" w14:textId="5C73AC7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2537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9DB9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93EDE" w14:textId="30721ED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5994FA2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ADD9A" w14:textId="1AA2121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7813F42" w14:textId="673C0D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Bagh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4672F" w14:textId="3B5A6FD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77B3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F0B0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6025A" w14:textId="25168F4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7907F15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CB01C" w14:textId="32C1AF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1CDEBAA" w14:textId="05DD429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D0021" w14:textId="7315AE5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AE9A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2624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19AAF" w14:textId="6D844B5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A2BE89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227D7" w14:textId="1FB4892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A980710" w14:textId="14510CE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F348D" w14:textId="395E881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FF01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9BD4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F256F" w14:textId="074B6F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05AF87E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6DDD1" w14:textId="1C1FB9C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1D0FFC7" w14:textId="0467BBA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88986" w14:textId="5CD350D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0910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9827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F6B98" w14:textId="73EEFCF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6AFB5A6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E6F02" w14:textId="63E30DE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979C302" w14:textId="1A97AE9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56662" w14:textId="244F18D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5A2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628D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A6F45" w14:textId="326C5E8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13E98ED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7CB98" w14:textId="46CB215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CDDF9CF" w14:textId="4810DEE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A5AF6" w14:textId="00A59F5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079E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1EB1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4861B" w14:textId="027290F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168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5C18460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A2142" w14:textId="76C0CAB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D1B70C3" w14:textId="4A43D87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A8F35" w14:textId="436E64B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4C0D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7E29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D4BF8" w14:textId="002F671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511187E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27732" w14:textId="301FA7F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48B0BB6" w14:textId="27D384C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3830B" w14:textId="7900F3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71A9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39AF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C276E" w14:textId="3592824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30A9E4D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81DDC" w14:textId="242D2F7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45A6396" w14:textId="7899875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E5271" w14:textId="3543C7F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DAA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0DD3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272C6" w14:textId="509D7D2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48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42D4353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C7D20" w14:textId="4F8E381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58F6ECD" w14:textId="34E994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8DB83" w14:textId="0D49716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A14D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E891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F3E41" w14:textId="44D687F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06E198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9F3D0" w14:textId="1D0438E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C588DC1" w14:textId="7FFF77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Bagh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B704B" w14:textId="29F4B88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FBF2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4B66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542BD" w14:textId="752C2B2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3956F00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6848C" w14:textId="30D783E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899DE71" w14:textId="06A519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7B84A" w14:textId="64400F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5C90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DB25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062B0" w14:textId="3A7FADF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D5160E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2FA35" w14:textId="2E6574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CE2AE80" w14:textId="06BDAB5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Bagh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5AFE6" w14:textId="46B79BD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9F2E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96F4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EAFF6" w14:textId="4F41A4E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1C26C63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F9DBE" w14:textId="0CCF55F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DAD8D41" w14:textId="3563BA6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Vali, 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>2</w:t>
            </w:r>
            <w:r w:rsidRPr="00783C3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3465B" w14:textId="0754723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F041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C1FC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BC4BA" w14:textId="245F6F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1CADF6C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F4A75" w14:textId="01815EE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28DD4BF" w14:textId="20D767C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Vali, 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82480" w14:textId="7B193ED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D0C9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9626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22B25" w14:textId="7C3B11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6B1FB75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1A71B" w14:textId="7D0D99E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92FFD95" w14:textId="797521C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Vali, 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49D15" w14:textId="04BA468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B2C8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7570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3C093" w14:textId="0113EC9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6E78F20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99332" w14:textId="753084D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165DBA6" w14:textId="6FBF463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Vali, 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0B21D" w14:textId="2757E12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DF14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E1C7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6DBBF" w14:textId="74688EC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07B976E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A9106" w14:textId="6A3D4F0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0147A3F" w14:textId="60ECFD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Vali, 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A64ED" w14:textId="10C63CB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EB8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72A9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A6ECD" w14:textId="6A3B843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35C0846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454BC" w14:textId="500CF3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0C51E70" w14:textId="48FC7BB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Vali, 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3AD0E" w14:textId="74EE307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2B63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47A4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3AEAB" w14:textId="084D639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757BD4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52D2E" w14:textId="2F3B06B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AD18DE1" w14:textId="7B3E213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Vali, 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3008D" w14:textId="02BA942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8D59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7272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5AB41" w14:textId="1BF2779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5B8DFE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4E60C" w14:textId="075F86A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CE4239D" w14:textId="34062B4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Sarica; Corduk and Kilinc,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A1602" w14:textId="2E10FDC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AEE5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57DF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EEDE3" w14:textId="3FE3A11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560E5EA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3655C" w14:textId="362BCE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A58316E" w14:textId="6FAC0CA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Sarica; Corduk and Kilinc,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4413B" w14:textId="398E121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740D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01C4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8A569" w14:textId="1AA8E8F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4BCF99B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2C8CD" w14:textId="493FF0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0AF4F1A" w14:textId="366E52F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Sarica; Corduk and Kilinc,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E0B8F" w14:textId="4FF18CB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E317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B584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6D4D4" w14:textId="5CFF441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42A15CB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8CD01" w14:textId="00B550E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C388A9" w14:textId="4172722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Sarica; Corduk and Kilinc,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DA329" w14:textId="44ACD71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9493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A9D5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31535" w14:textId="47E4352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0E44370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F60E7" w14:textId="34F64EE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6F0E9A" w14:textId="5E93000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Sarica; Corduk and Kilinc,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55822" w14:textId="767DD55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2DE8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EBFA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B1368" w14:textId="18D8946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3D3C06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EDA02" w14:textId="20657E3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18E2785" w14:textId="487460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Sarica; Corduk and Kilinc,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E64DA" w14:textId="144F4EC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FEF2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5F9F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25F6E" w14:textId="47C20E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64D6FD3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A5C2E" w14:textId="09F9374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59FB344" w14:textId="4DF283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F473F" w14:textId="2BD0001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D235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27AB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A3604" w14:textId="7ABFCBE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91E7F2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CDE94" w14:textId="3663B7C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F2ADD77" w14:textId="6BAF1BF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3A510" w14:textId="06DA48E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033B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D230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60084" w14:textId="2AFF5F6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464CDD9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1B62B" w14:textId="3814715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99C02A" w14:textId="37D0799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65AC6" w14:textId="43C76C7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53EE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A65F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6133D" w14:textId="21FBA24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66D18E4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D6F7A" w14:textId="512016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5D913D0" w14:textId="53D686B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A66B4" w14:textId="3070E39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2B08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AFA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C2D46" w14:textId="4D8E1A1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5E9188D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B1375" w14:textId="4E09AC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465878E" w14:textId="67FB6FB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619B1" w14:textId="4830D4E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458E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3088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A295B" w14:textId="5F8B03E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64E174D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C430E" w14:textId="5320F26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F8315E5" w14:textId="33FA0A7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52F79" w14:textId="4936345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B286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A8DA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81D86" w14:textId="7322575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7C21BED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B7FA5" w14:textId="7F86D63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B68D41C" w14:textId="1A702D2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Ali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CB13C" w14:textId="779E351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831E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F1BF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1DE81" w14:textId="077D7FF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630D8F7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274D4" w14:textId="72CB139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BCD9EE" w14:textId="5C820F2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8AA47" w14:textId="3FDFC60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947A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E8D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E5F5E" w14:textId="74A22A9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51CF0DA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57471" w14:textId="5B37B79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1AF6202" w14:textId="048C5C6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Ali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0CCF8" w14:textId="169F208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42F9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2AA7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285AD" w14:textId="0C48241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0DDEC3B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B5DF1" w14:textId="596D9A9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CEE52F8" w14:textId="17C0CFD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FA8B6" w14:textId="427FD3D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836D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DB9F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31D7B" w14:textId="469C71E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3C8641E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7EB26" w14:textId="5C51469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5C9AD10" w14:textId="5AF1C2A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4E133" w14:textId="4613845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05DE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F7B3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63F46" w14:textId="7ACB4B1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7067389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B6D8D" w14:textId="34D46EB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lastRenderedPageBreak/>
              <w:t>S38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EBFFBAB" w14:textId="07C50A7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66EE6" w14:textId="314492C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93BA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173A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F3B6A" w14:textId="640CA1D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0A5546A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3901D" w14:textId="5C9CFFA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96C64E1" w14:textId="2D30090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C817A" w14:textId="30DF166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FF01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AD38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3050B" w14:textId="53A8E7D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23FDB84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840502" w14:textId="0FA351E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368D7F9" w14:textId="26D6D3B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Ali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0C1C4" w14:textId="74B7349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664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EFD3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567D8" w14:textId="11D38BF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2F05563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3BB29" w14:textId="2317D29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357EAC4" w14:textId="1A84F79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FEA49" w14:textId="523842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BDCE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6FA8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556F2" w14:textId="7BAE0AB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047792D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9165A" w14:textId="7895778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3B136CC" w14:textId="7A1B02B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B7881" w14:textId="3BCA1C6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A9F7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37CD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8B57F" w14:textId="5EDD722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5BFA51D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A1E4B" w14:textId="1DFA1B9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AEA1B2" w14:textId="7945174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926AD" w14:textId="589E51A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D5F0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3D2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41159" w14:textId="70714F8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71988A3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32630" w14:textId="0AD79B7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38D2BA" w14:textId="6A9ADA2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CBAEE" w14:textId="39C2EE3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C1ED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80AE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70FDE" w14:textId="4605F16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4FA3D5D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B66A1" w14:textId="6745922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9CBE4C4" w14:textId="51AF0E0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CF1B3" w14:textId="7CD4C6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1373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12FD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56801" w14:textId="6D0B995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7940716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F6D06" w14:textId="7915CE5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8691878" w14:textId="43B963C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669CE" w14:textId="6313C49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5C98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0CA4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E0E1F" w14:textId="7107A2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3A01F0C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C95AD" w14:textId="0866D40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96EC52E" w14:textId="3A34B4B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6EC7B" w14:textId="10BE8E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B145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7DF3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B0EC1" w14:textId="4D009C2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A50BE3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F0D5B" w14:textId="18CC9D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7C739D" w14:textId="13057C8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0610E" w14:textId="20C1F90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83FC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4CD5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6D7C6" w14:textId="2B728AB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5586C82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E246A" w14:textId="7B0C669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5D8BFC0" w14:textId="54878C7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7C795" w14:textId="4CA44A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0672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1728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42D9C" w14:textId="6440311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73A9126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A9F7F" w14:textId="4EDCFC3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CFC00CF" w14:textId="6F25160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59E9B" w14:textId="2D4436E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2877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47E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4233F" w14:textId="0DA862C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24118D3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51167" w14:textId="43C8EA3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1413C9E" w14:textId="7CCC33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9779B" w14:textId="511D04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E515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292B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3BE8B" w14:textId="0FE225D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471B40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39C6C" w14:textId="136B55F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B1D0F39" w14:textId="40D9534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4B779" w14:textId="4455D01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F676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FFC4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EA377" w14:textId="71D26F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2B15B8D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3E89A" w14:textId="3457DE9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0991BCD" w14:textId="6C5C0B0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F2C0A" w14:textId="54FBF2A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9828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066E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8962B" w14:textId="311670B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0E45026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0623F" w14:textId="5DC399D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F827C02" w14:textId="221FF5A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604CC" w14:textId="12F4AC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2CDF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45DF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6840F" w14:textId="44EE23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25507F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AD450" w14:textId="671D5CA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7592003" w14:textId="3F1F763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FA3D4" w14:textId="31F4CC9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CE0A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2F1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E94F4" w14:textId="7EC2662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42B286A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F78D4" w14:textId="37A1041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8255B88" w14:textId="3506C31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B3EA5" w14:textId="6D2DFBE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F33C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2529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7BAB5" w14:textId="02D609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B4F7FC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4606D" w14:textId="70DF832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AEEEA8D" w14:textId="5F77428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4126F" w14:textId="4212EBD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4082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AE77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D90FA" w14:textId="683A9F7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2C5A84F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55DD8" w14:textId="75A0E94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7ABB40B" w14:textId="7D3F90C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Ali</w:t>
            </w:r>
            <w:r w:rsidR="004C0693" w:rsidRPr="0078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DE091" w14:textId="0D5BD94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CDDE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924A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11188" w14:textId="2C04D8F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7620E18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AF907" w14:textId="563F5F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F779EA6" w14:textId="0AA1FF6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05576" w14:textId="1821B05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B7A7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6F97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CD47E" w14:textId="5103B3A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282BFFB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9E11F" w14:textId="79AD233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E935D7B" w14:textId="03D0F06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E48B0" w14:textId="181812B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76D6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C6D1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119EB" w14:textId="160FCB3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32345AF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D39C4" w14:textId="0907A27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F7F2E9C" w14:textId="01A3B0A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DDDDC" w14:textId="03055AF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5099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E3A2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8CE04" w14:textId="76F2A8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5D93450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2F566" w14:textId="411FC68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13309BD" w14:textId="7FBBEB1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D15F5" w14:textId="00E30B3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031E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7DD0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6915B" w14:textId="5641F14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7C5F07D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BBF68" w14:textId="5B760C9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4C8CE94" w14:textId="673628E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AFCE2" w14:textId="0B3AAB4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4269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878E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3ACF5" w14:textId="3AD1E49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27F5565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BF4CE" w14:textId="3CF070A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868D437" w14:textId="23CBBB4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B63DF" w14:textId="143C4D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31E1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6BF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24671" w14:textId="213A7C3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3A44285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EE443" w14:textId="63B400C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9646E47" w14:textId="59DC3D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793D7" w14:textId="466C72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F6D1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9820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DD227" w14:textId="5BBC5F9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06A4E2C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D5DE9" w14:textId="21792FD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16FB57C" w14:textId="712A862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8A396" w14:textId="4DF9564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8999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834F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54AD6" w14:textId="64ACD9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58F9279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9D1A59" w14:textId="246C973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C5AFB4" w14:textId="0768711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8C6A9" w14:textId="0806C52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A24D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38DF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B0CDD" w14:textId="562ACB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0F0063A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1AE1D" w14:textId="2153BF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730D9E3" w14:textId="4CC63AF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4C0693" w:rsidRPr="00783C3E">
              <w:rPr>
                <w:rFonts w:ascii="Arial" w:hAnsi="Arial" w:cs="Arial"/>
                <w:i/>
                <w:iCs/>
                <w:sz w:val="24"/>
                <w:szCs w:val="24"/>
              </w:rPr>
              <w:t>et al</w:t>
            </w:r>
            <w:r w:rsidRPr="00783C3E">
              <w:rPr>
                <w:rFonts w:ascii="Arial" w:hAnsi="Arial" w:cs="Arial"/>
                <w:sz w:val="24"/>
                <w:szCs w:val="24"/>
              </w:rPr>
              <w:t>.,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186F2" w14:textId="5AFC2C0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2C7C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723A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F1835" w14:textId="42CE008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5AD014B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AB7B6" w14:textId="5FA0A41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989D226" w14:textId="06BE98E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678A3" w14:textId="777F4BB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EF5E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CA65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52D86" w14:textId="73F6639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72B67BB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7A2AB" w14:textId="708650B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FD271ED" w14:textId="68BC4F8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8736E" w14:textId="7103F4C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11FC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DB0F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B0E74" w14:textId="4E57E5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73DD037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4F3D2" w14:textId="1C65A3E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C9132C" w14:textId="1B43932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A9F20" w14:textId="2DB65AE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74E5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43C0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02875" w14:textId="1D16230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6A2F851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9F878" w14:textId="7001043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8758E28" w14:textId="0A7055D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Aljumaily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 xml:space="preserve"> 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DD528" w14:textId="4A50CA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736E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1F2E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0E149" w14:textId="7549F44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5ECF7B9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269F9" w14:textId="23AE662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AE22FA" w14:textId="1299244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Aljumaily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 xml:space="preserve"> 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85764" w14:textId="6DBF08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D5A5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E97B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FFDFB" w14:textId="312CCE2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4D70C49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56855" w14:textId="6C5EC3A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F4F03D1" w14:textId="1812244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07739" w14:textId="3C554B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A803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6059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1477F" w14:textId="1EEDE5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3F0FE73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23BC0" w14:textId="7E3BD2A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34A1445" w14:textId="0B06287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B3AB8" w14:textId="776BF2A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89C5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31E1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6E3D9" w14:textId="2790A4B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0DB48D1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59AF8" w14:textId="0D61550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004E814" w14:textId="0649FB1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6F735" w14:textId="78E3A3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6814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B20A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114B6" w14:textId="730CDBC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170EFF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598AD" w14:textId="67EC168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9DAE8E8" w14:textId="3912C71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EFF37" w14:textId="720B62D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196B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F5A4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7E674" w14:textId="65D8C7A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8852FC5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2D270" w14:textId="25601A8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0AC2FC7" w14:textId="206C37E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FE841" w14:textId="1D4F278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DF01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05A2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0568C" w14:textId="577487E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67587C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67C86" w14:textId="7606D25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88B503D" w14:textId="72A8CF5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3DFFF" w14:textId="65A1BA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4FFC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5030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1206B" w14:textId="2C8F270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89099D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7C911" w14:textId="3510EA4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0324E73" w14:textId="5127083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98C35" w14:textId="2557465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4B0F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6845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F1049" w14:textId="0AD802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23979A2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A6E00" w14:textId="3C9E7F3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64C0402" w14:textId="6172BDB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AC5E0" w14:textId="3BD35AB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5EDF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7743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297D5" w14:textId="1BEB218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19CCB3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1807F" w14:textId="7F4C70F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2864534" w14:textId="09E59F0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B2FB2" w14:textId="45C004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1BC4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07F9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1D4C" w14:textId="267215D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684EE35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DF32C" w14:textId="7CDD9DD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501FC3D" w14:textId="49129F3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6BD2B" w14:textId="485FF9E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400D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06F3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6DB7C" w14:textId="01BD35E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7E9F406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52CEB" w14:textId="6C238DC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6D209C" w14:textId="6A71F7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90DCF" w14:textId="3933C08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3A14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E198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6EF19" w14:textId="52CA5D8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63390FE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5F98C" w14:textId="23FB764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D3DE78C" w14:textId="313EA3B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Aljumaily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 xml:space="preserve"> 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332C5" w14:textId="0AAF2C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F914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4FEE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2A60D" w14:textId="3872BFC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9490A6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4AA5A" w14:textId="5C95EC6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1051B80" w14:textId="4B1A7E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 xml:space="preserve">Aljumaily </w:t>
            </w:r>
            <w:r w:rsidR="008A3FAB" w:rsidRPr="00783C3E">
              <w:rPr>
                <w:rFonts w:ascii="Arial" w:hAnsi="Arial" w:cs="Arial"/>
                <w:sz w:val="24"/>
                <w:szCs w:val="24"/>
              </w:rPr>
              <w:t>and Taha</w:t>
            </w:r>
            <w:r w:rsidRPr="00783C3E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7FB76" w14:textId="60EF8D1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6C39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B77D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22F9B" w14:textId="37A52B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173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03647FA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FE023" w14:textId="7D1F577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33C8BA" w14:textId="3CDA0BE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681B2" w14:textId="3B855C5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A617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A810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4BF1C" w14:textId="56935E1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6761F1D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1BB0D" w14:textId="28258EF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lastRenderedPageBreak/>
              <w:t>S46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6976751" w14:textId="690B2C7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1C0F5" w14:textId="7C3E8C4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44BA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7E91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4F403" w14:textId="6E8E8D1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70C3F15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72A95" w14:textId="3C4B4DF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5056AAF" w14:textId="6CB683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9646D" w14:textId="7B1A8FA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EA2A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3DB6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5EC39" w14:textId="6DC8D18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1D17149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E7E02" w14:textId="3A1F4E4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A7C1458" w14:textId="30D86DF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4DFAD" w14:textId="22A3A19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5DE9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9328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43F8E" w14:textId="4C1A036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38D1082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E7F56" w14:textId="6D97479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2C399B9" w14:textId="79FFE8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7D7D7" w14:textId="3D4A344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0258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C7E6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98DC7" w14:textId="1D02440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108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1AFF604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17EC7" w14:textId="4B840C0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6EBA579" w14:textId="6985CC2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9793F" w14:textId="617BD6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D67B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18F4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1A979" w14:textId="7AF90C7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49D3FB1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D24B0" w14:textId="2845F10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516CEA5" w14:textId="4CF529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543D0" w14:textId="09CEFEE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74E2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E85A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A8D86" w14:textId="3F614E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1D911EE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457AE" w14:textId="005D5D6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BE53E1C" w14:textId="7444906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49324" w14:textId="366C82D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D994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D2FE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369DD" w14:textId="1306156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223AE43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C2331" w14:textId="27204B8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2B089A5" w14:textId="05646E8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EF860" w14:textId="30E8166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B521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926A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DB163" w14:textId="6B6ED43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D6CE5B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266ED" w14:textId="0EDCCFE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8D36A84" w14:textId="78F1D47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3747B" w14:textId="68CDC38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8591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FA3D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D8E67" w14:textId="15CF779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0F1D02FA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4ED87" w14:textId="1C84ED6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00C40F" w14:textId="706FB5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9244A" w14:textId="4214DA2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2195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27B5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19710" w14:textId="532B34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3D5A680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7F335" w14:textId="2107227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A60F305" w14:textId="08A1A03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A268D" w14:textId="5C66448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5B11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765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BDD6C" w14:textId="3B8A9E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3665E1A8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5AEAE" w14:textId="63C8058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8DB671" w14:textId="3B8BC38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B36C3" w14:textId="5C654ED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0796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D745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48F2E" w14:textId="4FE7842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28BAD4D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EACF0" w14:textId="1D6F263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640881D" w14:textId="7BD90DA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D7B41" w14:textId="226E22F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E676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268E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F81FE" w14:textId="7FC4BA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28AEC3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37DB1" w14:textId="0A33208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00C3675" w14:textId="50EE747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9BD61" w14:textId="4FA60B4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2F00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01D4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11978" w14:textId="3933E2D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07FF4F0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572E5" w14:textId="54BFC5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440A011" w14:textId="66F6281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57E67" w14:textId="049431A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F23A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7057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9C3F4" w14:textId="1693502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6787394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825F2" w14:textId="5D89682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B3E0CB" w14:textId="0C6C925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4A3A8" w14:textId="4132961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74FB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986E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935F2" w14:textId="2C773C3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66C5CC0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DA473" w14:textId="529B380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56AE518" w14:textId="3C36A5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A9E14" w14:textId="714E56F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F37F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3ACC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7BC76" w14:textId="754DE5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6A99CC0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0846D" w14:textId="6BBFDBB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D59F1A3" w14:textId="17787C3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534AB" w14:textId="326D120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2739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A32A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67B6E" w14:textId="4868FE1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23D41B3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4202D" w14:textId="7117EAA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99BB43A" w14:textId="04430E5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321B5" w14:textId="3AB76B4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101E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3035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4D7B6" w14:textId="7EE9905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1E61788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23D183" w14:textId="4007DDB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427934F" w14:textId="1B8A2C2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95699" w14:textId="0794D7C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BF46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C4F4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9A591" w14:textId="6153A32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4062776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AA100" w14:textId="47B93E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FB679DC" w14:textId="1ECD64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F466E" w14:textId="3ADC47A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DC41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8E0A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E4964" w14:textId="60A74D6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5D6F58D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C189E" w14:textId="59CE150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B33880B" w14:textId="4896995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92995" w14:textId="21D3F38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D1E3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CB25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39532" w14:textId="0D51961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34206D1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0D005" w14:textId="6CD37E4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D937067" w14:textId="5486441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914C1" w14:textId="6566A3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DE7C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1E24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2EED0" w14:textId="0DF83E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034A67C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5E8CA" w14:textId="24F6F9F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38337A8" w14:textId="3DEF5F9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07AA2" w14:textId="19B86EE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D45E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ECF5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3EC3A" w14:textId="079328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70A47CDE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D11B1" w14:textId="12F2854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6D6F89" w14:textId="23328B3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C948F" w14:textId="6729BE1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C19F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C5D9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01DD0" w14:textId="337FA9C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71704C5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73559" w14:textId="0C79C5E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26A44F" w14:textId="65132CF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69C55" w14:textId="0A02313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82C3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6055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6B025" w14:textId="43A15A7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6CB713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E6C37" w14:textId="23AE897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F714384" w14:textId="2BB01EB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Flauzina, 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A717E" w14:textId="6820051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0BD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F135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56909" w14:textId="2019386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33F8D6B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2F085" w14:textId="568105A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9C3D3F0" w14:textId="35D8477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1F83B" w14:textId="5D517A0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CC81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4562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AA496" w14:textId="630F97B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769C04A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254F1" w14:textId="24EE35F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1F746BD" w14:textId="5D30881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844F" w14:textId="2AAA4A7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D8DC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43B1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CE077" w14:textId="683BBDE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6C05A2E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B6930" w14:textId="61982DA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2CD6E59" w14:textId="29E25A7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F2D47" w14:textId="4B7857C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8EAA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E53F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91CE0" w14:textId="56F0A41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34B5437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7567B" w14:textId="261D187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26E992C" w14:textId="6BB534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D6926" w14:textId="57458E3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7C70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BF4F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0BCBB" w14:textId="68D35B5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78905F6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973BC" w14:textId="4541810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3812F2A" w14:textId="21B9CD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9CEC9" w14:textId="4587BD9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EC68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38DF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979BF" w14:textId="0F64352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15924D5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85259" w14:textId="7CFFA88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77FC88C" w14:textId="700E028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C0410" w14:textId="07E7ED1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4AA9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10EF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8D93A" w14:textId="12571DF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78FE8FD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D5F64" w14:textId="76F2469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56895CF" w14:textId="6483595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14AEF" w14:textId="3836B27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470D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AB76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B0AEB" w14:textId="3326351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110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305BCE5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12D54" w14:textId="478A39F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01BE0CA" w14:textId="1E0670D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4E407" w14:textId="0DCF988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CCBB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F156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4CA8F" w14:textId="5BCEDC4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74A14B4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83D05" w14:textId="1CDE740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C0C9378" w14:textId="7823979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9B8FD" w14:textId="3F7EBC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AA96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10EE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4DEBA" w14:textId="29E5DA2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137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1FC6E78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0D39A" w14:textId="1D14F17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3A77045" w14:textId="087C1BA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2B6CD" w14:textId="6D6A576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BBA0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D6DE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ED179" w14:textId="71EFBB4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27472B6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CCDFB" w14:textId="4780A81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323795" w14:textId="1C3DC9B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6E8E7" w14:textId="69FFB0E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1D42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4240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7B854" w14:textId="14F05ED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75DC9DB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A0EA6" w14:textId="2DBE55B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57D1FD1" w14:textId="0970F2A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0E187" w14:textId="6171600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8CF2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1216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C4D42" w14:textId="44B0AF5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C85EA1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B4CEC" w14:textId="79EB775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S50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566856E" w14:textId="4D1919A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2D2AC" w14:textId="3BB838C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901A0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03BC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132C8" w14:textId="4943B14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2E1A3AA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145A0" w14:textId="594E3C5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8E9BF7D" w14:textId="56FAE01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8CE7C" w14:textId="435B196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65033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F969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1AF98" w14:textId="44F43F9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75F9" w:rsidRPr="00783C3E" w14:paraId="459E3B2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8E9BE" w14:textId="296DB9A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F8121AD" w14:textId="717458F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BE607" w14:textId="681EC53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489B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4E06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22ABB" w14:textId="69376A8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22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75F9" w:rsidRPr="00783C3E" w14:paraId="440DA8F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0EEC2" w14:textId="7177687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13E0839" w14:textId="3D09C58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47845" w14:textId="1C82CEA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6C93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1BD7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D3A99" w14:textId="30DB7E1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057F5FD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70994" w14:textId="0CF0B88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D0C88C" w14:textId="3AEC5D4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75F6A" w14:textId="48C1A48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4278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CF42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E7586" w14:textId="6F8172A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679807A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D4E05" w14:textId="09E3547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59B4E6E" w14:textId="18C4643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6DA28" w14:textId="40FA18E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BD6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D202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78A0F" w14:textId="5417536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6ABC31F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AD0A9" w14:textId="712CB2D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57F1BDC" w14:textId="414439A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3BD4E" w14:textId="36EC622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2585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3D6F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9FDD8" w14:textId="1DE7197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714C1B3F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4C8A9" w14:textId="5AD50EB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22E3EE" w14:textId="7164F96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2DAA2" w14:textId="37995A1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A272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D0D1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CD45F" w14:textId="45C9BB6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4CA76BA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E3ED2" w14:textId="3AA22FA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BEE6BDD" w14:textId="49C0218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CA661" w14:textId="159CD04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7918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6F46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A359B" w14:textId="67276D4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5E68674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8BDAE" w14:textId="7B0B54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BC2484C" w14:textId="6AD24A4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18CE9" w14:textId="486CA9F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792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F7F6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8191F" w14:textId="6E99321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036AA24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F8874" w14:textId="7CB70C6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6BF01CC" w14:textId="2078354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2ACAD" w14:textId="438DECB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716D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4974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BDF19" w14:textId="06234D4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0F6BCF6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0D36A" w14:textId="1564606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lastRenderedPageBreak/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10E4E10" w14:textId="3EA184B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B5DE0" w14:textId="4C3825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D487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110B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BD589" w14:textId="1358B48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152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5D6023E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1363B" w14:textId="46D423A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818216A" w14:textId="556E489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A40A9" w14:textId="06E4F1A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F7B5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AD02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0606F" w14:textId="4D124BB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75F9" w:rsidRPr="00783C3E" w14:paraId="5D107459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DCA0E" w14:textId="53692A7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S51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44DB089" w14:textId="02E37AF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D47F6" w14:textId="6512262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E9025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CA4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DD926" w14:textId="51EEF5C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075F9" w:rsidRPr="00783C3E" w14:paraId="45C976C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C69C0" w14:textId="048E0A4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97219A8" w14:textId="6BF1DCE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1C86A" w14:textId="2CEDCA2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23FE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B7AD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504E5" w14:textId="1B70A1B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0CA1672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F2D06" w14:textId="582D9F8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FEC36DE" w14:textId="38B37A9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F32DE" w14:textId="5FA033B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F59D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7972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E9686" w14:textId="4AF83DA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19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4F0885FC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E054D" w14:textId="694E1E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CEA9FB2" w14:textId="5872849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E2A2B" w14:textId="2A36370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4B39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AD7B6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246F2" w14:textId="3061D92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35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373CB233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8E6BF" w14:textId="74FF106E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2996EBC" w14:textId="3C5656B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8EAD5" w14:textId="13CAB54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59EC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846D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2F2E3" w14:textId="34D58551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53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4564F430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D3029" w14:textId="782633E2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C3FB9DA" w14:textId="574AC3D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D625E" w14:textId="790126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3A94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30A9A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A73B0" w14:textId="7E6832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71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3916B1BB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8B9B1" w14:textId="6CA162E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DDA72B7" w14:textId="6A46E80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8967C" w14:textId="296C613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2156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CAC2C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5E8F4" w14:textId="7E64E85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96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1F28C49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D2BA6" w14:textId="065C373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FA3C3D5" w14:textId="3D3FB90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05B8B" w14:textId="02BBF49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4ADF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3186D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CE7E4" w14:textId="0032BEE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114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75F9" w:rsidRPr="00783C3E" w14:paraId="42A7D194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A6F27" w14:textId="1ABF509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28F939D" w14:textId="50AAC1C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72200" w14:textId="5185BC2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05D81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FC8F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CD6C3" w14:textId="78FE2C2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127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075F9" w:rsidRPr="00783C3E" w14:paraId="5F22CB17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FF355" w14:textId="3882696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42ADC5B" w14:textId="41D9910A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6D22E" w14:textId="59C7E1B6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A016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5C72F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710F8" w14:textId="49F0825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141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75F9" w:rsidRPr="00783C3E" w14:paraId="1606585D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618C1" w14:textId="7E1233A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2528AC5" w14:textId="529E15FB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0976E" w14:textId="472F72C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E1F57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5384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CD64E" w14:textId="2AC47FC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156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075F9" w:rsidRPr="00783C3E" w14:paraId="21F7C601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89C17" w14:textId="1B54D0C9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26BC7F" w14:textId="15BE26DC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8C998" w14:textId="2AA6982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A7848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50E24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C4674" w14:textId="4F67803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154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075F9" w:rsidRPr="00783C3E" w14:paraId="233C8E82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3E390" w14:textId="1FDA6233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51AB35D" w14:textId="3AE5963F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DE4EE" w14:textId="49DFADC8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43B3B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105D2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93CC1" w14:textId="50AD8B6D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157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75F9" w:rsidRPr="00783C3E" w14:paraId="795FE1D6" w14:textId="77777777" w:rsidTr="0092526A">
        <w:trPr>
          <w:trHeight w:val="227"/>
        </w:trPr>
        <w:tc>
          <w:tcPr>
            <w:tcW w:w="988" w:type="dxa"/>
            <w:tcBorders>
              <w:top w:val="nil"/>
              <w:left w:val="nil"/>
              <w:right w:val="nil"/>
            </w:tcBorders>
            <w:noWrap/>
            <w:hideMark/>
          </w:tcPr>
          <w:p w14:paraId="6533D542" w14:textId="17F5F454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S52</w:t>
            </w:r>
            <w:r w:rsidRPr="00783C3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14:paraId="7572C01F" w14:textId="14C1BDF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Not published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hideMark/>
          </w:tcPr>
          <w:p w14:paraId="1089427C" w14:textId="0DA7B260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14:paraId="7CC84C09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hideMark/>
          </w:tcPr>
          <w:p w14:paraId="2B19EFEE" w14:textId="77777777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D163E47" w14:textId="2CCAB435" w:rsidR="00B075F9" w:rsidRPr="00783C3E" w:rsidRDefault="00B075F9" w:rsidP="00B07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C3E">
              <w:rPr>
                <w:rFonts w:ascii="Arial" w:hAnsi="Arial" w:cs="Arial"/>
                <w:color w:val="000000"/>
              </w:rPr>
              <w:t>158</w:t>
            </w:r>
            <w:r w:rsidR="00A922F6" w:rsidRPr="00783C3E">
              <w:rPr>
                <w:rFonts w:ascii="Arial" w:hAnsi="Arial" w:cs="Arial"/>
                <w:color w:val="000000"/>
              </w:rPr>
              <w:t>.</w:t>
            </w:r>
            <w:r w:rsidRPr="00783C3E">
              <w:rPr>
                <w:rFonts w:ascii="Arial" w:hAnsi="Arial" w:cs="Arial"/>
                <w:color w:val="000000"/>
              </w:rPr>
              <w:t>8</w:t>
            </w:r>
          </w:p>
        </w:tc>
      </w:tr>
    </w:tbl>
    <w:p w14:paraId="6E67C9D9" w14:textId="71A7B51F" w:rsidR="000350EA" w:rsidRPr="00783C3E" w:rsidRDefault="00174C60">
      <w:pPr>
        <w:rPr>
          <w:rFonts w:ascii="Arial" w:hAnsi="Arial" w:cs="Arial"/>
          <w:sz w:val="24"/>
          <w:szCs w:val="24"/>
          <w:u w:val="single"/>
        </w:rPr>
      </w:pPr>
      <w:r w:rsidRPr="00783C3E">
        <w:rPr>
          <w:rFonts w:ascii="Arial" w:hAnsi="Arial" w:cs="Arial"/>
          <w:vertAlign w:val="superscript"/>
        </w:rPr>
        <w:t xml:space="preserve">1 </w:t>
      </w:r>
      <w:bookmarkStart w:id="3" w:name="_Hlk37332201"/>
      <w:r w:rsidR="00714399" w:rsidRPr="00783C3E">
        <w:rPr>
          <w:rFonts w:ascii="Arial" w:hAnsi="Arial" w:cs="Arial"/>
        </w:rPr>
        <w:t>Studies not published</w:t>
      </w:r>
      <w:r w:rsidRPr="00783C3E">
        <w:rPr>
          <w:rFonts w:ascii="Arial" w:hAnsi="Arial" w:cs="Arial"/>
        </w:rPr>
        <w:t>.</w:t>
      </w:r>
      <w:bookmarkEnd w:id="3"/>
    </w:p>
    <w:p w14:paraId="77E02F43" w14:textId="77777777" w:rsidR="00BE7CEE" w:rsidRPr="00783C3E" w:rsidRDefault="00BE7CEE" w:rsidP="00837FB8">
      <w:pPr>
        <w:pStyle w:val="ANMmaintext"/>
        <w:spacing w:line="240" w:lineRule="auto"/>
        <w:rPr>
          <w:rFonts w:cs="Arial"/>
          <w:b/>
        </w:rPr>
      </w:pPr>
    </w:p>
    <w:p w14:paraId="5083FA01" w14:textId="6E822568" w:rsidR="00690AA6" w:rsidRPr="00783C3E" w:rsidRDefault="00690AA6" w:rsidP="00837FB8">
      <w:pPr>
        <w:pStyle w:val="ANMmaintext"/>
        <w:spacing w:line="240" w:lineRule="auto"/>
        <w:rPr>
          <w:rFonts w:cs="Arial"/>
          <w:b/>
        </w:rPr>
      </w:pPr>
      <w:r w:rsidRPr="00783C3E">
        <w:rPr>
          <w:rFonts w:cs="Arial"/>
          <w:b/>
        </w:rPr>
        <w:t>References</w:t>
      </w:r>
    </w:p>
    <w:p w14:paraId="11E20198" w14:textId="77777777" w:rsidR="00BE7CEE" w:rsidRPr="00783C3E" w:rsidRDefault="00BE7CEE" w:rsidP="00837FB8">
      <w:pPr>
        <w:pStyle w:val="ANMmaintext"/>
        <w:spacing w:line="240" w:lineRule="auto"/>
        <w:rPr>
          <w:rFonts w:cs="Arial"/>
          <w:b/>
        </w:rPr>
      </w:pPr>
    </w:p>
    <w:p w14:paraId="6DF71948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Ali MM, Alam J, Islam S, Rahman A, Ahmed S and Zaman H 2018. Comparative study on growth of different mutants Japanese quail in Bangladesh. Asian-Australasian Journal of Bioscience and Biotechnology 3, 7-10. </w:t>
      </w:r>
    </w:p>
    <w:p w14:paraId="3B91C79B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Aljumaily TKH and Taha AT 2019. Effects of spirulina platensis algae extract early feeding on Japanese quail embryos. Advances in Animal and Veterinary Sciences 7, 30-37. </w:t>
      </w:r>
    </w:p>
    <w:p w14:paraId="62A3673D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Almeida MIM, Oliveira EG, Ramos PR, Veiga N and Dias K 2002. Growth performance of meat male quais (coturnix sp.) of two lines under two nutritional environments. Archives of Veterinary Science 7, 103-108. </w:t>
      </w:r>
    </w:p>
    <w:p w14:paraId="31BC7883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>Bagh J, Panigrahi B, Panda N, Pradhan CR, Mallik BK, Majhi B and Rout SS 2016. Body weight, egg production, and egg quality traits of gray, brown, and white varieties of Japanese quail (</w:t>
      </w:r>
      <w:r w:rsidRPr="00783C3E">
        <w:rPr>
          <w:rFonts w:ascii="Arial" w:hAnsi="Arial" w:cs="Arial"/>
          <w:i/>
          <w:sz w:val="24"/>
          <w:szCs w:val="24"/>
          <w:lang w:val="en-US"/>
        </w:rPr>
        <w:t>Coturnix coturnix japonica</w:t>
      </w:r>
      <w:r w:rsidRPr="00783C3E">
        <w:rPr>
          <w:rFonts w:ascii="Arial" w:hAnsi="Arial" w:cs="Arial"/>
          <w:sz w:val="24"/>
          <w:szCs w:val="24"/>
          <w:lang w:val="en-US"/>
        </w:rPr>
        <w:t xml:space="preserve">) in coastal. Veterinary World 9, 832-836. Balcioǧlu MS, Kizilkaya K, Yolcu HI and Karabaǧ K 2005. Analysis of growth characteristics in short-term divergently selected Japanese quail. South African Journal of Animal Science 35, 83-89.  </w:t>
      </w:r>
    </w:p>
    <w:p w14:paraId="2667FBE7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Daida K and Rani MS 2017. Selective breeding of Japanese quails for improvement of performance. International Journal of Current Microbiology and Applied Sciences 6, 2500-2506. </w:t>
      </w:r>
    </w:p>
    <w:p w14:paraId="7E379D3D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lastRenderedPageBreak/>
        <w:t>Djouvinov D and Mihailov R 2005. Effect of low protein level on performance of growing and laying Japanese quails (</w:t>
      </w:r>
      <w:r w:rsidRPr="00783C3E">
        <w:rPr>
          <w:rFonts w:ascii="Arial" w:hAnsi="Arial" w:cs="Arial"/>
          <w:i/>
          <w:sz w:val="24"/>
          <w:szCs w:val="24"/>
          <w:lang w:val="en-US"/>
        </w:rPr>
        <w:t>Coturnix coturnix japonica</w:t>
      </w:r>
      <w:r w:rsidRPr="00783C3E">
        <w:rPr>
          <w:rFonts w:ascii="Arial" w:hAnsi="Arial" w:cs="Arial"/>
          <w:sz w:val="24"/>
          <w:szCs w:val="24"/>
          <w:lang w:val="en-US"/>
        </w:rPr>
        <w:t xml:space="preserve">). Bulgarian Journal of Veterinary Medicine 8, 91-93. </w:t>
      </w:r>
    </w:p>
    <w:p w14:paraId="36982293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Faraji-Arough H, Rokouel M, Maghsoudi A and Ghazaghi M 2018. Comparative study of growth patterns in seven strains of Japanese quail using nonlinear. </w:t>
      </w:r>
      <w:r w:rsidRPr="00783C3E">
        <w:rPr>
          <w:rFonts w:ascii="Arial" w:hAnsi="Arial" w:cs="Arial"/>
          <w:sz w:val="24"/>
          <w:szCs w:val="24"/>
        </w:rPr>
        <w:t xml:space="preserve">Turkish Journal of Veterinary and Animal Sciences 42, 441-451. </w:t>
      </w:r>
    </w:p>
    <w:p w14:paraId="05732D29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83C3E">
        <w:rPr>
          <w:rFonts w:ascii="Arial" w:hAnsi="Arial" w:cs="Arial"/>
          <w:sz w:val="24"/>
          <w:szCs w:val="24"/>
        </w:rPr>
        <w:t>Flauzina LP 2007. Desempenho produtivo e biometria de vísceras de codornas japonesas alimentadas com dietas contend diferentes níveis de proteína bruta. Mater’s thesis, University of Brasília, Brasília, Distrito Federal, Brazil.</w:t>
      </w:r>
    </w:p>
    <w:p w14:paraId="2E982383" w14:textId="77777777" w:rsidR="00575E87" w:rsidRPr="00783C3E" w:rsidRDefault="00575E87" w:rsidP="00575E87">
      <w:pPr>
        <w:tabs>
          <w:tab w:val="left" w:pos="0"/>
          <w:tab w:val="left" w:pos="1365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</w:rPr>
        <w:t xml:space="preserve">Grieser DO, Marcato SM, Furlan AC, Zancanela V, Vesco APD, Batista E, Pasquetti TJ and Euzébio TC 2012. Estudo do crescimento e composição corporal de linhagens de codornas de corte e postura. </w:t>
      </w:r>
      <w:r w:rsidRPr="00783C3E">
        <w:rPr>
          <w:rFonts w:ascii="Arial" w:hAnsi="Arial" w:cs="Arial"/>
          <w:sz w:val="24"/>
          <w:szCs w:val="24"/>
          <w:lang w:val="en-US"/>
        </w:rPr>
        <w:t xml:space="preserve">Mater’s thesis, State University Maringá Agricultural Science Center, Maringa, Paraná, Brazil. </w:t>
      </w:r>
    </w:p>
    <w:p w14:paraId="1D97131C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Inci H, Sogut B, Sengul T, Sengul AY and Taysi MR 2015. Comparison of fattening performance, carcass characteristics, and egg quality characteristics of Japanese quails with different feather colors. </w:t>
      </w:r>
      <w:r w:rsidRPr="00783C3E">
        <w:rPr>
          <w:rFonts w:ascii="Arial" w:hAnsi="Arial" w:cs="Arial"/>
          <w:sz w:val="24"/>
          <w:szCs w:val="24"/>
        </w:rPr>
        <w:t xml:space="preserve">Revista Brasileira de Zootecnia 44, 390-396. </w:t>
      </w:r>
    </w:p>
    <w:p w14:paraId="47C4EDB1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83C3E">
        <w:rPr>
          <w:rFonts w:ascii="Arial" w:hAnsi="Arial" w:cs="Arial"/>
          <w:sz w:val="24"/>
          <w:szCs w:val="24"/>
        </w:rPr>
        <w:t xml:space="preserve">Inci H, Ozdemir G, Sengul AY, Sogut B, Nursoy H and Sengul T 2016. </w:t>
      </w:r>
      <w:r w:rsidRPr="00783C3E">
        <w:rPr>
          <w:rFonts w:ascii="Arial" w:hAnsi="Arial" w:cs="Arial"/>
          <w:sz w:val="24"/>
          <w:szCs w:val="24"/>
          <w:lang w:val="en-US"/>
        </w:rPr>
        <w:t>Using juniper berry (</w:t>
      </w:r>
      <w:r w:rsidRPr="00783C3E">
        <w:rPr>
          <w:rFonts w:ascii="Arial" w:hAnsi="Arial" w:cs="Arial"/>
          <w:i/>
          <w:sz w:val="24"/>
          <w:szCs w:val="24"/>
          <w:lang w:val="en-US"/>
        </w:rPr>
        <w:t>Juniperus communis</w:t>
      </w:r>
      <w:r w:rsidRPr="00783C3E">
        <w:rPr>
          <w:rFonts w:ascii="Arial" w:hAnsi="Arial" w:cs="Arial"/>
          <w:sz w:val="24"/>
          <w:szCs w:val="24"/>
          <w:lang w:val="en-US"/>
        </w:rPr>
        <w:t>) as a supplement in J</w:t>
      </w:r>
      <w:bookmarkStart w:id="4" w:name="_GoBack"/>
      <w:bookmarkEnd w:id="4"/>
      <w:r w:rsidRPr="00783C3E">
        <w:rPr>
          <w:rFonts w:ascii="Arial" w:hAnsi="Arial" w:cs="Arial"/>
          <w:sz w:val="24"/>
          <w:szCs w:val="24"/>
          <w:lang w:val="en-US"/>
        </w:rPr>
        <w:t xml:space="preserve">apanese quail diets. </w:t>
      </w:r>
      <w:r w:rsidRPr="00783C3E">
        <w:rPr>
          <w:rFonts w:ascii="Arial" w:hAnsi="Arial" w:cs="Arial"/>
          <w:sz w:val="24"/>
          <w:szCs w:val="24"/>
        </w:rPr>
        <w:t xml:space="preserve">Revista Brasileira de Zootecnia 45, 230-235. </w:t>
      </w:r>
    </w:p>
    <w:p w14:paraId="68DF74F1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</w:rPr>
        <w:t xml:space="preserve">Ionita L, Popescu-Miclosanu E, Custurӑ I, Roibu C and Tudorache M 2014. </w:t>
      </w:r>
      <w:r w:rsidRPr="00783C3E">
        <w:rPr>
          <w:rFonts w:ascii="Arial" w:hAnsi="Arial" w:cs="Arial"/>
          <w:sz w:val="24"/>
          <w:szCs w:val="24"/>
          <w:lang w:val="en-US"/>
        </w:rPr>
        <w:t xml:space="preserve">Study on evolution of production parameters to the quail youth of balotesti population between 0-6 weeks of growth by daily light duration. Scientific Papers Series D. Animal Science 57, 200-203. </w:t>
      </w:r>
    </w:p>
    <w:p w14:paraId="5F9632FE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Karadavut U, Taskin A and Genc S 2017. Comparison of growth curve models in Japanese quail raised in cages enriched with different colored lights. </w:t>
      </w:r>
      <w:r w:rsidRPr="00783C3E">
        <w:rPr>
          <w:rFonts w:ascii="Arial" w:hAnsi="Arial" w:cs="Arial"/>
          <w:sz w:val="24"/>
          <w:szCs w:val="24"/>
        </w:rPr>
        <w:t>Revista Brasileira de Zootecnia 46, 839-846.</w:t>
      </w:r>
    </w:p>
    <w:p w14:paraId="202F1444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</w:rPr>
        <w:t xml:space="preserve">Lobato GBV 2016. Curva de crescimento e taxa de deposição de componentes corporais em poedeiras leves, codornas japonesas e europeias. </w:t>
      </w:r>
      <w:r w:rsidRPr="00783C3E">
        <w:rPr>
          <w:rFonts w:ascii="Arial" w:hAnsi="Arial" w:cs="Arial"/>
          <w:sz w:val="24"/>
          <w:szCs w:val="24"/>
          <w:lang w:val="en-US"/>
        </w:rPr>
        <w:t>PhD thesis, Federal University of Paraíba, Areia, Pernambuco, Brazil.</w:t>
      </w:r>
    </w:p>
    <w:p w14:paraId="49292DF3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Parvin R, Mandal AB, Singh SM and Thakur R 2009. Effect of dietary level of methionine on growth performance and immune response in Japanese quails </w:t>
      </w:r>
      <w:r w:rsidRPr="00783C3E">
        <w:rPr>
          <w:rFonts w:ascii="Arial" w:hAnsi="Arial" w:cs="Arial"/>
          <w:sz w:val="24"/>
          <w:szCs w:val="24"/>
          <w:lang w:val="en-US"/>
        </w:rPr>
        <w:lastRenderedPageBreak/>
        <w:t>(</w:t>
      </w:r>
      <w:r w:rsidRPr="00783C3E">
        <w:rPr>
          <w:rFonts w:ascii="Arial" w:hAnsi="Arial" w:cs="Arial"/>
          <w:i/>
          <w:sz w:val="24"/>
          <w:szCs w:val="24"/>
          <w:lang w:val="en-US"/>
        </w:rPr>
        <w:t>Coturnix coturnix japonica</w:t>
      </w:r>
      <w:r w:rsidRPr="00783C3E">
        <w:rPr>
          <w:rFonts w:ascii="Arial" w:hAnsi="Arial" w:cs="Arial"/>
          <w:sz w:val="24"/>
          <w:szCs w:val="24"/>
          <w:lang w:val="en-US"/>
        </w:rPr>
        <w:t>). Journal of the Science of Food and Agriculture 90, 471-481.</w:t>
      </w:r>
    </w:p>
    <w:p w14:paraId="4BD4946D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783C3E">
        <w:rPr>
          <w:rFonts w:ascii="Arial" w:hAnsi="Arial" w:cs="Arial"/>
          <w:iCs/>
          <w:sz w:val="24"/>
          <w:szCs w:val="24"/>
          <w:lang w:val="en-US"/>
        </w:rPr>
        <w:t xml:space="preserve">Raji AO, Alade NK and Duwa H 2014. Estimation of model parameters of the Japanese quail growth curve using gompertz model. </w:t>
      </w:r>
      <w:r w:rsidRPr="00783C3E">
        <w:rPr>
          <w:rFonts w:ascii="Arial" w:hAnsi="Arial" w:cs="Arial"/>
          <w:iCs/>
          <w:sz w:val="24"/>
          <w:szCs w:val="24"/>
        </w:rPr>
        <w:t xml:space="preserve">Archivos de Zootecnia 63, 429-435. </w:t>
      </w:r>
    </w:p>
    <w:p w14:paraId="354EE893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>Sarica S, Corduk M and Kilinc K 2005. The effect of dietary L-carnitine supplementation on growth performance, carcass traits, and composition of edible meat in Japanese quail (</w:t>
      </w:r>
      <w:r w:rsidRPr="00783C3E">
        <w:rPr>
          <w:rFonts w:ascii="Arial" w:hAnsi="Arial" w:cs="Arial"/>
          <w:i/>
          <w:sz w:val="24"/>
          <w:szCs w:val="24"/>
          <w:lang w:val="en-US"/>
        </w:rPr>
        <w:t>Coturnix coturnix japonica</w:t>
      </w:r>
      <w:r w:rsidRPr="00783C3E">
        <w:rPr>
          <w:rFonts w:ascii="Arial" w:hAnsi="Arial" w:cs="Arial"/>
          <w:sz w:val="24"/>
          <w:szCs w:val="24"/>
          <w:lang w:val="en-US"/>
        </w:rPr>
        <w:t xml:space="preserve">). The Journal of Applied Poultry Research 14, 709-715. </w:t>
      </w:r>
    </w:p>
    <w:p w14:paraId="2F3D141D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>Škrobánek P, Hrbatá M, Baranovská M and Juráni M 2004. Growth of Japanese quail chicks in simulated weightlessness. Acta Veterinaria Brno 73, 157-164.</w:t>
      </w:r>
    </w:p>
    <w:p w14:paraId="553965AA" w14:textId="77777777" w:rsidR="00575E87" w:rsidRPr="00783C3E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 xml:space="preserve">Vali N 2009. Growth, feed consumption and carcass composition of </w:t>
      </w:r>
      <w:r w:rsidRPr="00783C3E">
        <w:rPr>
          <w:rFonts w:ascii="Arial" w:hAnsi="Arial" w:cs="Arial"/>
          <w:i/>
          <w:sz w:val="24"/>
          <w:szCs w:val="24"/>
          <w:lang w:val="en-US"/>
        </w:rPr>
        <w:t>Coturnix japonica,</w:t>
      </w:r>
      <w:r w:rsidRPr="00783C3E">
        <w:rPr>
          <w:rFonts w:ascii="Arial" w:hAnsi="Arial" w:cs="Arial"/>
          <w:sz w:val="24"/>
          <w:szCs w:val="24"/>
          <w:lang w:val="en-US"/>
        </w:rPr>
        <w:t xml:space="preserve"> </w:t>
      </w:r>
      <w:r w:rsidRPr="00783C3E">
        <w:rPr>
          <w:rFonts w:ascii="Arial" w:hAnsi="Arial" w:cs="Arial"/>
          <w:i/>
          <w:sz w:val="24"/>
          <w:szCs w:val="24"/>
          <w:lang w:val="en-US"/>
        </w:rPr>
        <w:t>Coturnix ypsilophorus</w:t>
      </w:r>
      <w:r w:rsidRPr="00783C3E">
        <w:rPr>
          <w:rFonts w:ascii="Arial" w:hAnsi="Arial" w:cs="Arial"/>
          <w:sz w:val="24"/>
          <w:szCs w:val="24"/>
          <w:lang w:val="en-US"/>
        </w:rPr>
        <w:t xml:space="preserve"> and their reciprocal crosses. Asian Journal of Poultry Science 3, 132-137.</w:t>
      </w:r>
    </w:p>
    <w:p w14:paraId="09526E53" w14:textId="4EA120A1" w:rsidR="00690AA6" w:rsidRPr="00575E87" w:rsidRDefault="00575E87" w:rsidP="00575E87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3C3E">
        <w:rPr>
          <w:rFonts w:ascii="Arial" w:hAnsi="Arial" w:cs="Arial"/>
          <w:sz w:val="24"/>
          <w:szCs w:val="24"/>
          <w:lang w:val="en-US"/>
        </w:rPr>
        <w:t>Wilson WO, Abbott UK and Abplanalp H 1961. Evaluation of coturnix (Japanese quail) as pilot animal for poultry. Poultry Science Journal 11, 651-657.</w:t>
      </w:r>
    </w:p>
    <w:sectPr w:rsidR="00690AA6" w:rsidRPr="00575E87" w:rsidSect="00334F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DYwMjI3MTcxMTBR0lEKTi0uzszPAykwrAUAKpQWriwAAAA="/>
  </w:docVars>
  <w:rsids>
    <w:rsidRoot w:val="000350EA"/>
    <w:rsid w:val="000350EA"/>
    <w:rsid w:val="000355EC"/>
    <w:rsid w:val="00062251"/>
    <w:rsid w:val="00094AFA"/>
    <w:rsid w:val="00097402"/>
    <w:rsid w:val="000A0E42"/>
    <w:rsid w:val="00126581"/>
    <w:rsid w:val="00174C60"/>
    <w:rsid w:val="001F619C"/>
    <w:rsid w:val="00293E3B"/>
    <w:rsid w:val="002D37A6"/>
    <w:rsid w:val="00334FE1"/>
    <w:rsid w:val="003810A2"/>
    <w:rsid w:val="00466B0B"/>
    <w:rsid w:val="004A5107"/>
    <w:rsid w:val="004B69EB"/>
    <w:rsid w:val="004C0693"/>
    <w:rsid w:val="004D1F1F"/>
    <w:rsid w:val="00536D53"/>
    <w:rsid w:val="00575E87"/>
    <w:rsid w:val="005767DB"/>
    <w:rsid w:val="005B706D"/>
    <w:rsid w:val="005E6973"/>
    <w:rsid w:val="005F546E"/>
    <w:rsid w:val="0061623D"/>
    <w:rsid w:val="00664DFD"/>
    <w:rsid w:val="006852D8"/>
    <w:rsid w:val="00690AA6"/>
    <w:rsid w:val="006A0A42"/>
    <w:rsid w:val="00700445"/>
    <w:rsid w:val="0070481E"/>
    <w:rsid w:val="00714399"/>
    <w:rsid w:val="00783C3E"/>
    <w:rsid w:val="007B0B8D"/>
    <w:rsid w:val="00837FB8"/>
    <w:rsid w:val="008A3FAB"/>
    <w:rsid w:val="008F5FBA"/>
    <w:rsid w:val="0092526A"/>
    <w:rsid w:val="009412AF"/>
    <w:rsid w:val="00964E1F"/>
    <w:rsid w:val="00995C90"/>
    <w:rsid w:val="009A34B7"/>
    <w:rsid w:val="009B69C6"/>
    <w:rsid w:val="00A87769"/>
    <w:rsid w:val="00A87ECF"/>
    <w:rsid w:val="00A922F6"/>
    <w:rsid w:val="00AA4796"/>
    <w:rsid w:val="00AD22F8"/>
    <w:rsid w:val="00B075F9"/>
    <w:rsid w:val="00B113DD"/>
    <w:rsid w:val="00B44198"/>
    <w:rsid w:val="00BB3540"/>
    <w:rsid w:val="00BE0E63"/>
    <w:rsid w:val="00BE7CEE"/>
    <w:rsid w:val="00C55C90"/>
    <w:rsid w:val="00C909A6"/>
    <w:rsid w:val="00C93FD9"/>
    <w:rsid w:val="00CC4CD6"/>
    <w:rsid w:val="00EC20B7"/>
    <w:rsid w:val="00F027C5"/>
    <w:rsid w:val="00F33818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4FAF"/>
  <w15:chartTrackingRefBased/>
  <w15:docId w15:val="{D4E40DA4-4549-4AC0-9A13-50C8E07B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0350EA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0350EA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styleId="Lienhypertexte">
    <w:name w:val="Hyperlink"/>
    <w:basedOn w:val="Policepardfaut"/>
    <w:uiPriority w:val="99"/>
    <w:semiHidden/>
    <w:unhideWhenUsed/>
    <w:rsid w:val="000350EA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50EA"/>
    <w:rPr>
      <w:color w:val="954F72"/>
      <w:u w:val="single"/>
    </w:rPr>
  </w:style>
  <w:style w:type="paragraph" w:customStyle="1" w:styleId="msonormal0">
    <w:name w:val="msonormal"/>
    <w:basedOn w:val="Normal"/>
    <w:rsid w:val="0003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35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35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35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Grilledutableau">
    <w:name w:val="Table Grid"/>
    <w:basedOn w:val="TableauNormal"/>
    <w:uiPriority w:val="39"/>
    <w:rsid w:val="0003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9EB"/>
    <w:rPr>
      <w:rFonts w:ascii="Segoe UI" w:hAnsi="Segoe UI" w:cs="Segoe UI"/>
      <w:sz w:val="18"/>
      <w:szCs w:val="18"/>
    </w:rPr>
  </w:style>
  <w:style w:type="paragraph" w:customStyle="1" w:styleId="ANMmaintext">
    <w:name w:val="ANM main text"/>
    <w:link w:val="ANMmaintextCarCar"/>
    <w:uiPriority w:val="99"/>
    <w:qFormat/>
    <w:rsid w:val="00690AA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690AA6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37F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37F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37F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A47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47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47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47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479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02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3A7B-8DFC-42BD-890B-A5C94F79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3246</Words>
  <Characters>18503</Characters>
  <Application>Microsoft Office Word</Application>
  <DocSecurity>0</DocSecurity>
  <Lines>154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Lízia Carvalho</dc:creator>
  <cp:keywords/>
  <dc:description/>
  <cp:lastModifiedBy>ANM</cp:lastModifiedBy>
  <cp:revision>2</cp:revision>
  <dcterms:created xsi:type="dcterms:W3CDTF">2020-04-23T08:11:00Z</dcterms:created>
  <dcterms:modified xsi:type="dcterms:W3CDTF">2020-04-23T08:11:00Z</dcterms:modified>
</cp:coreProperties>
</file>