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3BEDC" w14:textId="7D9F8749" w:rsidR="002F54FA" w:rsidRPr="00C22EEF" w:rsidRDefault="004264FD" w:rsidP="009E497B">
      <w:pPr>
        <w:pStyle w:val="ANMapapertitle"/>
        <w:spacing w:line="240" w:lineRule="auto"/>
        <w:rPr>
          <w:lang w:val="en-US"/>
        </w:rPr>
      </w:pPr>
      <w:r w:rsidRPr="00C22EEF">
        <w:rPr>
          <w:lang w:val="en-US"/>
        </w:rPr>
        <w:t>The rearing system modulates biochemical and histological differences in loin and ham muscles between Basque and Large White pigs</w:t>
      </w:r>
    </w:p>
    <w:p w14:paraId="34EDC388" w14:textId="77777777" w:rsidR="002F54FA" w:rsidRPr="00C22EEF" w:rsidRDefault="002F54FA" w:rsidP="009E497B">
      <w:pPr>
        <w:pStyle w:val="ANMapapertitle"/>
        <w:spacing w:line="240" w:lineRule="auto"/>
        <w:rPr>
          <w:b w:val="0"/>
          <w:lang w:val="fr-FR"/>
        </w:rPr>
      </w:pPr>
      <w:r w:rsidRPr="00C22EEF">
        <w:rPr>
          <w:b w:val="0"/>
          <w:lang w:val="fr-FR"/>
        </w:rPr>
        <w:t>L. Lefaucheur</w:t>
      </w:r>
      <w:r w:rsidR="00761BEE" w:rsidRPr="00C22EEF">
        <w:rPr>
          <w:b w:val="0"/>
          <w:vertAlign w:val="superscript"/>
          <w:lang w:val="fr-FR"/>
        </w:rPr>
        <w:t>1</w:t>
      </w:r>
      <w:r w:rsidRPr="00C22EEF">
        <w:rPr>
          <w:b w:val="0"/>
          <w:lang w:val="fr-FR"/>
        </w:rPr>
        <w:t xml:space="preserve"> and B. Lebret</w:t>
      </w:r>
      <w:r w:rsidR="00761BEE" w:rsidRPr="00C22EEF">
        <w:rPr>
          <w:b w:val="0"/>
          <w:vertAlign w:val="superscript"/>
          <w:lang w:val="fr-FR"/>
        </w:rPr>
        <w:t>1</w:t>
      </w:r>
    </w:p>
    <w:p w14:paraId="4B5EEE06" w14:textId="6998C1DD" w:rsidR="001C3EE3" w:rsidRPr="00C22EEF" w:rsidRDefault="001C3EE3" w:rsidP="009E497B">
      <w:pPr>
        <w:rPr>
          <w:i/>
          <w:lang w:eastAsia="en-GB"/>
        </w:rPr>
      </w:pPr>
      <w:r w:rsidRPr="00C22EEF">
        <w:rPr>
          <w:i/>
          <w:vertAlign w:val="superscript"/>
          <w:lang w:val="fr-FR" w:eastAsia="en-GB"/>
        </w:rPr>
        <w:t xml:space="preserve">1 </w:t>
      </w:r>
      <w:r w:rsidRPr="00C22EEF">
        <w:rPr>
          <w:i/>
          <w:lang w:val="fr-FR" w:eastAsia="en-GB"/>
        </w:rPr>
        <w:t xml:space="preserve">INRAE, </w:t>
      </w:r>
      <w:proofErr w:type="spellStart"/>
      <w:r w:rsidRPr="00C22EEF">
        <w:rPr>
          <w:i/>
          <w:lang w:val="fr-FR" w:eastAsia="en-GB"/>
        </w:rPr>
        <w:t>Agrocampus</w:t>
      </w:r>
      <w:proofErr w:type="spellEnd"/>
      <w:r w:rsidRPr="00C22EEF">
        <w:rPr>
          <w:i/>
          <w:lang w:val="fr-FR" w:eastAsia="en-GB"/>
        </w:rPr>
        <w:t xml:space="preserve"> Ouest, PEGASE, 35590 Saint-Gilles, France</w:t>
      </w:r>
    </w:p>
    <w:p w14:paraId="68CA7312" w14:textId="77777777" w:rsidR="001C3EE3" w:rsidRPr="00C22EEF" w:rsidRDefault="001C3EE3" w:rsidP="009E497B">
      <w:pPr>
        <w:rPr>
          <w:b/>
          <w:i/>
          <w:lang w:eastAsia="en-GB"/>
        </w:rPr>
      </w:pPr>
    </w:p>
    <w:p w14:paraId="2073086F" w14:textId="4172B65A" w:rsidR="00F34E68" w:rsidRPr="00C22EEF" w:rsidRDefault="001C3EE3" w:rsidP="009E497B">
      <w:pPr>
        <w:rPr>
          <w:rFonts w:cs="Arial"/>
          <w:b/>
          <w:iCs/>
          <w:lang w:val="en-US"/>
        </w:rPr>
      </w:pPr>
      <w:proofErr w:type="spellStart"/>
      <w:proofErr w:type="gramStart"/>
      <w:r w:rsidRPr="00C22EEF">
        <w:rPr>
          <w:b/>
          <w:i/>
          <w:lang w:eastAsia="en-GB"/>
        </w:rPr>
        <w:t>animal</w:t>
      </w:r>
      <w:proofErr w:type="spellEnd"/>
      <w:proofErr w:type="gramEnd"/>
      <w:r w:rsidRPr="00C22EEF">
        <w:rPr>
          <w:b/>
          <w:lang w:eastAsia="en-GB"/>
        </w:rPr>
        <w:t xml:space="preserve"> </w:t>
      </w:r>
      <w:proofErr w:type="spellStart"/>
      <w:r w:rsidRPr="00C22EEF">
        <w:rPr>
          <w:b/>
          <w:lang w:eastAsia="en-GB"/>
        </w:rPr>
        <w:t>journal</w:t>
      </w:r>
      <w:proofErr w:type="spellEnd"/>
    </w:p>
    <w:p w14:paraId="2EC3E6C5" w14:textId="77777777" w:rsidR="001C3EE3" w:rsidRPr="00C22EEF" w:rsidRDefault="001C3EE3" w:rsidP="009E497B">
      <w:pPr>
        <w:rPr>
          <w:rFonts w:cs="Arial"/>
          <w:b/>
          <w:iCs/>
          <w:sz w:val="28"/>
          <w:szCs w:val="28"/>
          <w:lang w:val="en-US"/>
        </w:rPr>
      </w:pPr>
    </w:p>
    <w:p w14:paraId="78173D7F" w14:textId="4D0A11DC" w:rsidR="00F34E68" w:rsidRPr="00C22EEF" w:rsidRDefault="00F34E68" w:rsidP="009E497B">
      <w:pPr>
        <w:rPr>
          <w:rFonts w:cs="Arial"/>
          <w:b/>
          <w:iCs/>
          <w:sz w:val="28"/>
          <w:szCs w:val="28"/>
          <w:lang w:val="en-US"/>
        </w:rPr>
      </w:pPr>
      <w:r w:rsidRPr="00C22EEF">
        <w:rPr>
          <w:rFonts w:cs="Arial"/>
          <w:b/>
          <w:iCs/>
          <w:sz w:val="28"/>
          <w:szCs w:val="28"/>
          <w:lang w:val="en-US"/>
        </w:rPr>
        <w:t xml:space="preserve">Supplementary </w:t>
      </w:r>
      <w:r w:rsidR="00D93ED2" w:rsidRPr="00C22EEF">
        <w:rPr>
          <w:rFonts w:cs="Arial"/>
          <w:b/>
          <w:iCs/>
          <w:sz w:val="28"/>
          <w:szCs w:val="28"/>
          <w:lang w:val="en-US"/>
        </w:rPr>
        <w:t>M</w:t>
      </w:r>
      <w:r w:rsidRPr="00C22EEF">
        <w:rPr>
          <w:rFonts w:cs="Arial"/>
          <w:b/>
          <w:iCs/>
          <w:sz w:val="28"/>
          <w:szCs w:val="28"/>
          <w:lang w:val="en-US"/>
        </w:rPr>
        <w:t>aterial</w:t>
      </w:r>
      <w:r w:rsidR="00670FC9">
        <w:rPr>
          <w:rFonts w:cs="Arial"/>
          <w:b/>
          <w:iCs/>
          <w:sz w:val="28"/>
          <w:szCs w:val="28"/>
          <w:lang w:val="en-US"/>
        </w:rPr>
        <w:t xml:space="preserve"> S1</w:t>
      </w:r>
      <w:bookmarkStart w:id="0" w:name="_GoBack"/>
      <w:bookmarkEnd w:id="0"/>
    </w:p>
    <w:p w14:paraId="2E9F33AA" w14:textId="77777777" w:rsidR="00761BEE" w:rsidRPr="00C22EEF" w:rsidRDefault="00761BEE" w:rsidP="009E497B">
      <w:pPr>
        <w:rPr>
          <w:rFonts w:cs="Arial"/>
          <w:iCs/>
          <w:lang w:val="en-US"/>
        </w:rPr>
      </w:pPr>
    </w:p>
    <w:p w14:paraId="2C8DC46B" w14:textId="77777777" w:rsidR="00761BEE" w:rsidRPr="00C22EEF" w:rsidRDefault="00761BEE" w:rsidP="009E497B">
      <w:pPr>
        <w:rPr>
          <w:rFonts w:cs="Arial"/>
          <w:b/>
          <w:iCs/>
          <w:lang w:val="en-US"/>
        </w:rPr>
      </w:pPr>
      <w:r w:rsidRPr="00C22EEF">
        <w:rPr>
          <w:rFonts w:cs="Arial"/>
          <w:b/>
          <w:iCs/>
          <w:lang w:val="en-US"/>
        </w:rPr>
        <w:t>Materials and methods</w:t>
      </w:r>
    </w:p>
    <w:p w14:paraId="55B51789" w14:textId="77777777" w:rsidR="00753A6E" w:rsidRPr="00C22EEF" w:rsidRDefault="00753A6E" w:rsidP="009E497B">
      <w:pPr>
        <w:rPr>
          <w:rFonts w:cs="Arial"/>
          <w:iCs/>
          <w:lang w:val="en-US"/>
        </w:rPr>
      </w:pPr>
    </w:p>
    <w:p w14:paraId="1F54B45E" w14:textId="60AFC882" w:rsidR="009D794A" w:rsidRPr="00C22EEF" w:rsidRDefault="004264FD" w:rsidP="009E497B">
      <w:pPr>
        <w:rPr>
          <w:rFonts w:cs="Arial"/>
          <w:i/>
          <w:iCs/>
          <w:lang w:val="en-US"/>
        </w:rPr>
      </w:pPr>
      <w:r w:rsidRPr="00C22EEF">
        <w:rPr>
          <w:rFonts w:cs="Arial"/>
          <w:i/>
          <w:iCs/>
          <w:lang w:val="en-US"/>
        </w:rPr>
        <w:t xml:space="preserve">Pork </w:t>
      </w:r>
      <w:r w:rsidR="00753A6E" w:rsidRPr="00C22EEF">
        <w:rPr>
          <w:rFonts w:cs="Arial"/>
          <w:i/>
          <w:iCs/>
          <w:lang w:val="en-US"/>
        </w:rPr>
        <w:t>quality traits</w:t>
      </w:r>
      <w:r w:rsidR="00AE61A6" w:rsidRPr="00C22EEF">
        <w:rPr>
          <w:rFonts w:cs="Arial"/>
          <w:i/>
          <w:iCs/>
          <w:lang w:val="en-US"/>
        </w:rPr>
        <w:t xml:space="preserve"> </w:t>
      </w:r>
    </w:p>
    <w:p w14:paraId="60BE4F62" w14:textId="62026E38" w:rsidR="00FD4C17" w:rsidRPr="00C22EEF" w:rsidRDefault="00753A6E" w:rsidP="009E497B">
      <w:pPr>
        <w:rPr>
          <w:rFonts w:cs="Arial"/>
          <w:iCs/>
          <w:lang w:val="en-US"/>
        </w:rPr>
      </w:pPr>
      <w:r w:rsidRPr="00C22EEF">
        <w:rPr>
          <w:rFonts w:cs="Arial"/>
          <w:iCs/>
          <w:lang w:val="en-US"/>
        </w:rPr>
        <w:t xml:space="preserve">Ultimate pH was determined </w:t>
      </w:r>
      <w:r w:rsidR="003D33F9" w:rsidRPr="00C22EEF">
        <w:rPr>
          <w:rFonts w:cs="Arial"/>
          <w:iCs/>
          <w:lang w:val="en-US"/>
        </w:rPr>
        <w:t>in the</w:t>
      </w:r>
      <w:r w:rsidRPr="00C22EEF">
        <w:rPr>
          <w:rFonts w:cs="Arial"/>
          <w:iCs/>
          <w:lang w:val="en-US"/>
        </w:rPr>
        <w:t xml:space="preserve"> </w:t>
      </w:r>
      <w:r w:rsidR="0031741B" w:rsidRPr="00C22EEF">
        <w:rPr>
          <w:rFonts w:cs="Arial"/>
          <w:iCs/>
          <w:lang w:val="en-US"/>
        </w:rPr>
        <w:t>l</w:t>
      </w:r>
      <w:r w:rsidR="004264FD" w:rsidRPr="00C22EEF">
        <w:rPr>
          <w:rFonts w:cs="Arial"/>
          <w:iCs/>
          <w:lang w:val="en-US"/>
        </w:rPr>
        <w:t>ongissimus muscle (</w:t>
      </w:r>
      <w:r w:rsidRPr="00C22EEF">
        <w:rPr>
          <w:rFonts w:cs="Arial"/>
          <w:iCs/>
          <w:lang w:val="en-US"/>
        </w:rPr>
        <w:t>LM</w:t>
      </w:r>
      <w:r w:rsidR="004264FD" w:rsidRPr="00C22EEF">
        <w:rPr>
          <w:rFonts w:cs="Arial"/>
          <w:iCs/>
          <w:lang w:val="en-US"/>
        </w:rPr>
        <w:t>,</w:t>
      </w:r>
      <w:r w:rsidRPr="00C22EEF">
        <w:rPr>
          <w:rFonts w:cs="Arial"/>
          <w:iCs/>
          <w:lang w:val="en-US"/>
        </w:rPr>
        <w:t xml:space="preserve"> first lumbar vertebra level)</w:t>
      </w:r>
      <w:r w:rsidR="00557D8D" w:rsidRPr="00C22EEF">
        <w:rPr>
          <w:rFonts w:cs="Arial"/>
          <w:iCs/>
          <w:lang w:val="en-US"/>
        </w:rPr>
        <w:t xml:space="preserve">, </w:t>
      </w:r>
      <w:r w:rsidR="004264FD" w:rsidRPr="00C22EEF">
        <w:rPr>
          <w:rFonts w:cs="Arial"/>
          <w:iCs/>
          <w:lang w:val="en-US"/>
        </w:rPr>
        <w:t>semimembranosus (</w:t>
      </w:r>
      <w:r w:rsidRPr="00C22EEF">
        <w:rPr>
          <w:rFonts w:cs="Arial"/>
          <w:iCs/>
          <w:lang w:val="en-US"/>
        </w:rPr>
        <w:t>SM</w:t>
      </w:r>
      <w:r w:rsidR="004264FD" w:rsidRPr="00C22EEF">
        <w:rPr>
          <w:rFonts w:cs="Arial"/>
          <w:iCs/>
          <w:lang w:val="en-US"/>
        </w:rPr>
        <w:t>,</w:t>
      </w:r>
      <w:r w:rsidRPr="00C22EEF">
        <w:rPr>
          <w:rFonts w:cs="Arial"/>
          <w:iCs/>
          <w:lang w:val="en-US"/>
        </w:rPr>
        <w:t xml:space="preserve"> external side, 3 cm </w:t>
      </w:r>
      <w:r w:rsidR="003D33F9" w:rsidRPr="00C22EEF">
        <w:rPr>
          <w:rFonts w:cs="Arial"/>
          <w:iCs/>
          <w:lang w:val="en-US"/>
        </w:rPr>
        <w:t>deep</w:t>
      </w:r>
      <w:r w:rsidRPr="00C22EEF">
        <w:rPr>
          <w:rFonts w:cs="Arial"/>
          <w:iCs/>
          <w:lang w:val="en-US"/>
        </w:rPr>
        <w:t>)</w:t>
      </w:r>
      <w:r w:rsidR="00557D8D" w:rsidRPr="00C22EEF">
        <w:rPr>
          <w:rFonts w:cs="Arial"/>
          <w:iCs/>
          <w:lang w:val="en-US"/>
        </w:rPr>
        <w:t xml:space="preserve">, </w:t>
      </w:r>
      <w:r w:rsidR="004264FD" w:rsidRPr="00C22EEF">
        <w:rPr>
          <w:rFonts w:cs="Arial"/>
          <w:iCs/>
          <w:lang w:val="en-US"/>
        </w:rPr>
        <w:t>red (</w:t>
      </w:r>
      <w:r w:rsidRPr="00C22EEF">
        <w:rPr>
          <w:rFonts w:cs="Arial"/>
          <w:iCs/>
          <w:lang w:val="en-US"/>
        </w:rPr>
        <w:t>RSTM</w:t>
      </w:r>
      <w:r w:rsidR="004264FD" w:rsidRPr="00C22EEF">
        <w:rPr>
          <w:rFonts w:cs="Arial"/>
          <w:iCs/>
          <w:lang w:val="en-US"/>
        </w:rPr>
        <w:t>)</w:t>
      </w:r>
      <w:r w:rsidRPr="00C22EEF">
        <w:rPr>
          <w:rFonts w:cs="Arial"/>
          <w:iCs/>
          <w:lang w:val="en-US"/>
        </w:rPr>
        <w:t xml:space="preserve"> and </w:t>
      </w:r>
      <w:r w:rsidR="004264FD" w:rsidRPr="00C22EEF">
        <w:rPr>
          <w:rFonts w:cs="Arial"/>
          <w:iCs/>
          <w:lang w:val="en-US"/>
        </w:rPr>
        <w:t>white (</w:t>
      </w:r>
      <w:r w:rsidRPr="00C22EEF">
        <w:rPr>
          <w:rFonts w:cs="Arial"/>
          <w:iCs/>
          <w:lang w:val="en-US"/>
        </w:rPr>
        <w:t>WSTM</w:t>
      </w:r>
      <w:r w:rsidR="004264FD" w:rsidRPr="00C22EEF">
        <w:rPr>
          <w:rFonts w:cs="Arial"/>
          <w:iCs/>
          <w:lang w:val="en-US"/>
        </w:rPr>
        <w:t>)</w:t>
      </w:r>
      <w:r w:rsidRPr="00C22EEF">
        <w:rPr>
          <w:rFonts w:cs="Arial"/>
          <w:iCs/>
          <w:lang w:val="en-US"/>
        </w:rPr>
        <w:t xml:space="preserve"> portion</w:t>
      </w:r>
      <w:r w:rsidR="004264FD" w:rsidRPr="00C22EEF">
        <w:rPr>
          <w:rFonts w:cs="Arial"/>
          <w:iCs/>
          <w:lang w:val="en-US"/>
        </w:rPr>
        <w:t>s of semitendinosus, on</w:t>
      </w:r>
      <w:r w:rsidRPr="00C22EEF">
        <w:rPr>
          <w:rFonts w:cs="Arial"/>
          <w:iCs/>
          <w:lang w:val="en-US"/>
        </w:rPr>
        <w:t xml:space="preserve"> samples taken 24</w:t>
      </w:r>
      <w:r w:rsidR="00F03F16" w:rsidRPr="00C22EEF">
        <w:rPr>
          <w:rFonts w:cs="Arial"/>
          <w:iCs/>
          <w:lang w:val="en-US"/>
        </w:rPr>
        <w:t xml:space="preserve"> </w:t>
      </w:r>
      <w:r w:rsidRPr="00C22EEF">
        <w:rPr>
          <w:rFonts w:cs="Arial"/>
          <w:iCs/>
          <w:lang w:val="en-US"/>
        </w:rPr>
        <w:t xml:space="preserve">h </w:t>
      </w:r>
      <w:r w:rsidR="00F03F16" w:rsidRPr="00C22EEF">
        <w:rPr>
          <w:rFonts w:cs="Arial"/>
          <w:iCs/>
          <w:lang w:val="en-US"/>
        </w:rPr>
        <w:t>post mortem</w:t>
      </w:r>
      <w:r w:rsidRPr="00C22EEF">
        <w:rPr>
          <w:rFonts w:cs="Arial"/>
          <w:iCs/>
          <w:lang w:val="en-US"/>
        </w:rPr>
        <w:t xml:space="preserve">, cut into small pieces, frozen in liquid and stored at </w:t>
      </w:r>
      <w:r w:rsidR="00F03F16" w:rsidRPr="00C22EEF">
        <w:rPr>
          <w:rFonts w:cs="Arial"/>
          <w:iCs/>
          <w:lang w:val="en-US"/>
        </w:rPr>
        <w:noBreakHyphen/>
      </w:r>
      <w:r w:rsidRPr="00C22EEF">
        <w:rPr>
          <w:rFonts w:cs="Arial"/>
          <w:iCs/>
          <w:lang w:val="en-US"/>
        </w:rPr>
        <w:t xml:space="preserve">80°C until analyses. Ultimate pH </w:t>
      </w:r>
      <w:proofErr w:type="gramStart"/>
      <w:r w:rsidRPr="00C22EEF">
        <w:rPr>
          <w:rFonts w:cs="Arial"/>
          <w:iCs/>
          <w:lang w:val="en-US"/>
        </w:rPr>
        <w:t xml:space="preserve">was </w:t>
      </w:r>
      <w:r w:rsidR="00557D8D" w:rsidRPr="00C22EEF">
        <w:rPr>
          <w:rFonts w:cs="Arial"/>
          <w:iCs/>
          <w:lang w:val="en-US"/>
        </w:rPr>
        <w:t>measured</w:t>
      </w:r>
      <w:proofErr w:type="gramEnd"/>
      <w:r w:rsidRPr="00C22EEF">
        <w:rPr>
          <w:rFonts w:cs="Arial"/>
          <w:iCs/>
          <w:lang w:val="en-US"/>
        </w:rPr>
        <w:t xml:space="preserve"> after 2</w:t>
      </w:r>
      <w:r w:rsidR="00E3107B" w:rsidRPr="00C22EEF">
        <w:rPr>
          <w:rFonts w:cs="Arial"/>
          <w:iCs/>
          <w:lang w:val="en-US"/>
        </w:rPr>
        <w:t xml:space="preserve"> </w:t>
      </w:r>
      <w:r w:rsidRPr="00C22EEF">
        <w:rPr>
          <w:rFonts w:cs="Arial"/>
          <w:iCs/>
          <w:lang w:val="en-US"/>
        </w:rPr>
        <w:t xml:space="preserve">g of muscle </w:t>
      </w:r>
      <w:r w:rsidR="00AE61A6" w:rsidRPr="00C22EEF">
        <w:rPr>
          <w:rFonts w:cs="Arial"/>
          <w:iCs/>
          <w:lang w:val="en-US"/>
        </w:rPr>
        <w:t xml:space="preserve">sample was homogenized </w:t>
      </w:r>
      <w:r w:rsidRPr="00C22EEF">
        <w:rPr>
          <w:rFonts w:cs="Arial"/>
          <w:iCs/>
          <w:lang w:val="en-US"/>
        </w:rPr>
        <w:t xml:space="preserve">in 18 ml of 5 </w:t>
      </w:r>
      <w:proofErr w:type="spellStart"/>
      <w:r w:rsidRPr="00C22EEF">
        <w:rPr>
          <w:rFonts w:cs="Arial"/>
          <w:iCs/>
          <w:lang w:val="en-US"/>
        </w:rPr>
        <w:t>mM</w:t>
      </w:r>
      <w:proofErr w:type="spellEnd"/>
      <w:r w:rsidRPr="00C22EEF">
        <w:rPr>
          <w:rFonts w:cs="Arial"/>
          <w:iCs/>
          <w:lang w:val="en-US"/>
        </w:rPr>
        <w:t xml:space="preserve"> </w:t>
      </w:r>
      <w:proofErr w:type="spellStart"/>
      <w:r w:rsidRPr="00C22EEF">
        <w:rPr>
          <w:rFonts w:cs="Arial"/>
          <w:iCs/>
          <w:lang w:val="en-US"/>
        </w:rPr>
        <w:t>iodoacetate</w:t>
      </w:r>
      <w:proofErr w:type="spellEnd"/>
      <w:r w:rsidRPr="00C22EEF">
        <w:rPr>
          <w:rFonts w:cs="Arial"/>
          <w:iCs/>
          <w:lang w:val="en-US"/>
        </w:rPr>
        <w:t xml:space="preserve"> (</w:t>
      </w:r>
      <w:proofErr w:type="spellStart"/>
      <w:r w:rsidRPr="00C22EEF">
        <w:rPr>
          <w:rFonts w:cs="Arial"/>
          <w:iCs/>
          <w:lang w:val="en-US"/>
        </w:rPr>
        <w:t>Inglod</w:t>
      </w:r>
      <w:proofErr w:type="spellEnd"/>
      <w:r w:rsidRPr="00C22EEF">
        <w:rPr>
          <w:rFonts w:cs="Arial"/>
          <w:iCs/>
          <w:lang w:val="en-US"/>
        </w:rPr>
        <w:t xml:space="preserve"> </w:t>
      </w:r>
      <w:proofErr w:type="spellStart"/>
      <w:r w:rsidRPr="00C22EEF">
        <w:rPr>
          <w:rFonts w:cs="Arial"/>
          <w:iCs/>
          <w:lang w:val="en-US"/>
        </w:rPr>
        <w:t>Xerolyte</w:t>
      </w:r>
      <w:proofErr w:type="spellEnd"/>
      <w:r w:rsidRPr="00C22EEF">
        <w:rPr>
          <w:rFonts w:cs="Arial"/>
          <w:iCs/>
          <w:lang w:val="en-US"/>
        </w:rPr>
        <w:t xml:space="preserve"> electrode, </w:t>
      </w:r>
      <w:proofErr w:type="spellStart"/>
      <w:r w:rsidRPr="00C22EEF">
        <w:rPr>
          <w:rFonts w:cs="Arial"/>
          <w:iCs/>
          <w:lang w:val="en-US"/>
        </w:rPr>
        <w:t>Metrohm</w:t>
      </w:r>
      <w:proofErr w:type="spellEnd"/>
      <w:r w:rsidRPr="00C22EEF">
        <w:rPr>
          <w:rFonts w:cs="Arial"/>
          <w:iCs/>
          <w:lang w:val="en-US"/>
        </w:rPr>
        <w:t xml:space="preserve"> pH-</w:t>
      </w:r>
      <w:r w:rsidR="00AE61A6" w:rsidRPr="00C22EEF">
        <w:rPr>
          <w:rFonts w:cs="Arial"/>
          <w:iCs/>
          <w:lang w:val="en-US"/>
        </w:rPr>
        <w:t>meter</w:t>
      </w:r>
      <w:r w:rsidRPr="00C22EEF">
        <w:rPr>
          <w:rFonts w:cs="Arial"/>
          <w:iCs/>
          <w:lang w:val="en-US"/>
        </w:rPr>
        <w:t>, Berlin, Germany) after calibrat</w:t>
      </w:r>
      <w:r w:rsidR="00AE61A6" w:rsidRPr="00C22EEF">
        <w:rPr>
          <w:rFonts w:cs="Arial"/>
          <w:iCs/>
          <w:lang w:val="en-US"/>
        </w:rPr>
        <w:t>ing the</w:t>
      </w:r>
      <w:r w:rsidRPr="00C22EEF">
        <w:rPr>
          <w:rFonts w:cs="Arial"/>
          <w:iCs/>
          <w:lang w:val="en-US"/>
        </w:rPr>
        <w:t xml:space="preserve"> pH </w:t>
      </w:r>
      <w:r w:rsidR="00AE61A6" w:rsidRPr="00C22EEF">
        <w:rPr>
          <w:rFonts w:cs="Arial"/>
          <w:iCs/>
          <w:lang w:val="en-US"/>
        </w:rPr>
        <w:t>meter</w:t>
      </w:r>
      <w:r w:rsidRPr="00C22EEF">
        <w:rPr>
          <w:rFonts w:cs="Arial"/>
          <w:iCs/>
          <w:lang w:val="en-US"/>
        </w:rPr>
        <w:t xml:space="preserve"> with </w:t>
      </w:r>
      <w:r w:rsidR="006F15AC" w:rsidRPr="00C22EEF">
        <w:rPr>
          <w:rFonts w:cs="Arial"/>
          <w:iCs/>
          <w:lang w:val="en-US"/>
        </w:rPr>
        <w:t xml:space="preserve">buffers of pH </w:t>
      </w:r>
      <w:r w:rsidRPr="00C22EEF">
        <w:rPr>
          <w:rFonts w:cs="Arial"/>
          <w:iCs/>
          <w:lang w:val="en-US"/>
        </w:rPr>
        <w:t>4.0 and 7.0</w:t>
      </w:r>
      <w:r w:rsidR="00557D8D" w:rsidRPr="00C22EEF">
        <w:rPr>
          <w:rFonts w:cs="Arial"/>
          <w:iCs/>
          <w:lang w:val="en-US"/>
        </w:rPr>
        <w:t xml:space="preserve"> </w:t>
      </w:r>
      <w:r w:rsidRPr="00C22EEF">
        <w:rPr>
          <w:rFonts w:cs="Arial"/>
          <w:iCs/>
          <w:lang w:val="en-US"/>
        </w:rPr>
        <w:t xml:space="preserve">and </w:t>
      </w:r>
      <w:r w:rsidR="006F15AC" w:rsidRPr="00C22EEF">
        <w:rPr>
          <w:rFonts w:cs="Arial"/>
          <w:iCs/>
          <w:lang w:val="en-US"/>
        </w:rPr>
        <w:t xml:space="preserve">correcting the </w:t>
      </w:r>
      <w:r w:rsidR="00557D8D" w:rsidRPr="00C22EEF">
        <w:rPr>
          <w:rFonts w:cs="Arial"/>
          <w:iCs/>
          <w:lang w:val="en-US"/>
        </w:rPr>
        <w:t xml:space="preserve">pH </w:t>
      </w:r>
      <w:r w:rsidRPr="00C22EEF">
        <w:rPr>
          <w:rFonts w:cs="Arial"/>
          <w:iCs/>
          <w:lang w:val="en-US"/>
        </w:rPr>
        <w:t>measure</w:t>
      </w:r>
      <w:r w:rsidR="006F15AC" w:rsidRPr="00C22EEF">
        <w:rPr>
          <w:rFonts w:cs="Arial"/>
          <w:iCs/>
          <w:lang w:val="en-US"/>
        </w:rPr>
        <w:t>ment</w:t>
      </w:r>
      <w:r w:rsidRPr="00C22EEF">
        <w:rPr>
          <w:rFonts w:cs="Arial"/>
          <w:iCs/>
          <w:lang w:val="en-US"/>
        </w:rPr>
        <w:t xml:space="preserve"> for temperature. </w:t>
      </w:r>
      <w:r w:rsidR="00F03F16" w:rsidRPr="00C22EEF">
        <w:rPr>
          <w:rFonts w:cs="Arial"/>
          <w:iCs/>
          <w:lang w:val="en-US"/>
        </w:rPr>
        <w:t xml:space="preserve">For each </w:t>
      </w:r>
      <w:r w:rsidR="00557D8D" w:rsidRPr="00C22EEF">
        <w:rPr>
          <w:rFonts w:cs="Arial"/>
          <w:iCs/>
          <w:lang w:val="en-US"/>
        </w:rPr>
        <w:t>muscle, s</w:t>
      </w:r>
      <w:r w:rsidRPr="00C22EEF">
        <w:rPr>
          <w:rFonts w:cs="Arial"/>
          <w:iCs/>
          <w:lang w:val="en-US"/>
        </w:rPr>
        <w:t xml:space="preserve">amples from </w:t>
      </w:r>
      <w:r w:rsidR="00557D8D" w:rsidRPr="00C22EEF">
        <w:rPr>
          <w:rFonts w:cs="Arial"/>
          <w:iCs/>
          <w:lang w:val="en-US"/>
        </w:rPr>
        <w:t>one</w:t>
      </w:r>
      <w:r w:rsidRPr="00C22EEF">
        <w:rPr>
          <w:rFonts w:cs="Arial"/>
          <w:iCs/>
          <w:lang w:val="en-US"/>
        </w:rPr>
        <w:t xml:space="preserve"> replicate</w:t>
      </w:r>
      <w:r w:rsidR="00557D8D" w:rsidRPr="00C22EEF">
        <w:rPr>
          <w:rFonts w:cs="Arial"/>
          <w:iCs/>
          <w:lang w:val="en-US"/>
        </w:rPr>
        <w:t xml:space="preserve"> </w:t>
      </w:r>
      <w:proofErr w:type="gramStart"/>
      <w:r w:rsidRPr="00C22EEF">
        <w:rPr>
          <w:rFonts w:cs="Arial"/>
          <w:iCs/>
          <w:lang w:val="en-US"/>
        </w:rPr>
        <w:t>were analyzed</w:t>
      </w:r>
      <w:proofErr w:type="gramEnd"/>
      <w:r w:rsidRPr="00C22EEF">
        <w:rPr>
          <w:rFonts w:cs="Arial"/>
          <w:iCs/>
          <w:lang w:val="en-US"/>
        </w:rPr>
        <w:t xml:space="preserve"> </w:t>
      </w:r>
      <w:r w:rsidR="00B1353A" w:rsidRPr="00C22EEF">
        <w:rPr>
          <w:rFonts w:cs="Arial"/>
          <w:iCs/>
          <w:lang w:val="en-US"/>
        </w:rPr>
        <w:t xml:space="preserve">by single determination in </w:t>
      </w:r>
      <w:r w:rsidRPr="00C22EEF">
        <w:rPr>
          <w:rFonts w:cs="Arial"/>
          <w:iCs/>
          <w:lang w:val="en-US"/>
        </w:rPr>
        <w:t xml:space="preserve">a single </w:t>
      </w:r>
      <w:r w:rsidR="00A61537" w:rsidRPr="00C22EEF">
        <w:rPr>
          <w:rFonts w:cs="Arial"/>
          <w:iCs/>
          <w:lang w:val="en-US"/>
        </w:rPr>
        <w:t>serie</w:t>
      </w:r>
      <w:r w:rsidR="00AE61A6" w:rsidRPr="00C22EEF">
        <w:rPr>
          <w:rFonts w:cs="Arial"/>
          <w:iCs/>
          <w:lang w:val="en-US"/>
        </w:rPr>
        <w:t>s</w:t>
      </w:r>
      <w:r w:rsidR="00A61537" w:rsidRPr="00C22EEF">
        <w:rPr>
          <w:rFonts w:cs="Arial"/>
          <w:iCs/>
          <w:lang w:val="en-US"/>
        </w:rPr>
        <w:t xml:space="preserve"> measurement</w:t>
      </w:r>
      <w:r w:rsidR="00FD4C17" w:rsidRPr="00C22EEF">
        <w:rPr>
          <w:rFonts w:cs="Arial"/>
          <w:iCs/>
          <w:lang w:val="en-US"/>
        </w:rPr>
        <w:t>;</w:t>
      </w:r>
      <w:r w:rsidR="00A61537" w:rsidRPr="00C22EEF">
        <w:rPr>
          <w:rFonts w:cs="Arial"/>
          <w:iCs/>
          <w:lang w:val="en-US"/>
        </w:rPr>
        <w:t xml:space="preserve"> buffer values were checked </w:t>
      </w:r>
      <w:r w:rsidR="00460FF7" w:rsidRPr="00C22EEF">
        <w:rPr>
          <w:rFonts w:cs="Arial"/>
          <w:iCs/>
          <w:lang w:val="en-US"/>
        </w:rPr>
        <w:t>regularly</w:t>
      </w:r>
      <w:r w:rsidR="00A61537" w:rsidRPr="00C22EEF">
        <w:rPr>
          <w:rFonts w:cs="Arial"/>
          <w:iCs/>
          <w:lang w:val="en-US"/>
        </w:rPr>
        <w:t xml:space="preserve"> during </w:t>
      </w:r>
      <w:r w:rsidR="00FD4C17" w:rsidRPr="00C22EEF">
        <w:rPr>
          <w:rFonts w:cs="Arial"/>
          <w:iCs/>
          <w:lang w:val="en-US"/>
        </w:rPr>
        <w:t>serie</w:t>
      </w:r>
      <w:r w:rsidR="00AE61A6" w:rsidRPr="00C22EEF">
        <w:rPr>
          <w:rFonts w:cs="Arial"/>
          <w:iCs/>
          <w:lang w:val="en-US"/>
        </w:rPr>
        <w:t>s</w:t>
      </w:r>
      <w:r w:rsidR="00FD4C17" w:rsidRPr="00C22EEF">
        <w:rPr>
          <w:rFonts w:cs="Arial"/>
          <w:iCs/>
          <w:lang w:val="en-US"/>
        </w:rPr>
        <w:t xml:space="preserve"> </w:t>
      </w:r>
      <w:r w:rsidR="00A61537" w:rsidRPr="00C22EEF">
        <w:rPr>
          <w:rFonts w:cs="Arial"/>
          <w:iCs/>
          <w:lang w:val="en-US"/>
        </w:rPr>
        <w:t>measurement</w:t>
      </w:r>
      <w:r w:rsidRPr="00C22EEF">
        <w:rPr>
          <w:rFonts w:cs="Arial"/>
          <w:iCs/>
          <w:lang w:val="en-US"/>
        </w:rPr>
        <w:t>.</w:t>
      </w:r>
      <w:r w:rsidR="002C2E54" w:rsidRPr="00C22EEF">
        <w:rPr>
          <w:rFonts w:cs="Arial"/>
          <w:iCs/>
          <w:lang w:val="en-US"/>
        </w:rPr>
        <w:t xml:space="preserve"> </w:t>
      </w:r>
      <w:r w:rsidR="00FD4C17" w:rsidRPr="00C22EEF">
        <w:rPr>
          <w:rFonts w:cs="Arial"/>
          <w:iCs/>
          <w:lang w:val="en-US"/>
        </w:rPr>
        <w:t>The intra- and inter-assay CV</w:t>
      </w:r>
      <w:r w:rsidR="006F15AC" w:rsidRPr="00C22EEF">
        <w:rPr>
          <w:rFonts w:cs="Arial"/>
          <w:iCs/>
          <w:lang w:val="en-US"/>
        </w:rPr>
        <w:t>s</w:t>
      </w:r>
      <w:r w:rsidR="00FD4C17" w:rsidRPr="00C22EEF">
        <w:rPr>
          <w:rFonts w:cs="Arial"/>
          <w:iCs/>
          <w:lang w:val="en-US"/>
        </w:rPr>
        <w:t xml:space="preserve"> of pH determination were 0.</w:t>
      </w:r>
      <w:r w:rsidR="00CC636D" w:rsidRPr="00C22EEF">
        <w:rPr>
          <w:rFonts w:cs="Arial"/>
          <w:iCs/>
          <w:lang w:val="en-US"/>
        </w:rPr>
        <w:t>80</w:t>
      </w:r>
      <w:r w:rsidR="006F15AC" w:rsidRPr="00C22EEF">
        <w:rPr>
          <w:rFonts w:cs="Arial"/>
          <w:iCs/>
          <w:lang w:val="en-US"/>
        </w:rPr>
        <w:t>%</w:t>
      </w:r>
      <w:r w:rsidR="00FD4C17" w:rsidRPr="00C22EEF">
        <w:rPr>
          <w:rFonts w:cs="Arial"/>
          <w:iCs/>
          <w:lang w:val="en-US"/>
        </w:rPr>
        <w:t xml:space="preserve"> and </w:t>
      </w:r>
      <w:r w:rsidR="00CC636D" w:rsidRPr="00C22EEF">
        <w:rPr>
          <w:rFonts w:cs="Arial"/>
          <w:iCs/>
          <w:lang w:val="en-US"/>
        </w:rPr>
        <w:t>3.03</w:t>
      </w:r>
      <w:r w:rsidR="00FD4C17" w:rsidRPr="00C22EEF">
        <w:rPr>
          <w:rFonts w:cs="Arial"/>
          <w:iCs/>
          <w:lang w:val="en-US"/>
        </w:rPr>
        <w:t>%</w:t>
      </w:r>
      <w:r w:rsidR="00C64B4D" w:rsidRPr="00C22EEF">
        <w:rPr>
          <w:rFonts w:cs="Arial"/>
          <w:iCs/>
          <w:lang w:val="en-US"/>
        </w:rPr>
        <w:t>, respectively</w:t>
      </w:r>
      <w:r w:rsidR="00FD4C17" w:rsidRPr="00C22EEF">
        <w:rPr>
          <w:rFonts w:cs="Arial"/>
          <w:iCs/>
          <w:lang w:val="en-US"/>
        </w:rPr>
        <w:t>,</w:t>
      </w:r>
      <w:r w:rsidR="00CC636D" w:rsidRPr="00C22EEF">
        <w:rPr>
          <w:rFonts w:cs="Arial"/>
          <w:iCs/>
          <w:lang w:val="en-US"/>
        </w:rPr>
        <w:t xml:space="preserve"> at pH = 6.</w:t>
      </w:r>
      <w:r w:rsidR="00C64B4D" w:rsidRPr="00C22EEF">
        <w:rPr>
          <w:rFonts w:cs="Arial"/>
          <w:iCs/>
          <w:lang w:val="en-US"/>
        </w:rPr>
        <w:t>50</w:t>
      </w:r>
      <w:r w:rsidR="00CC636D" w:rsidRPr="00C22EEF">
        <w:rPr>
          <w:rFonts w:cs="Arial"/>
          <w:iCs/>
          <w:lang w:val="en-US"/>
        </w:rPr>
        <w:t>.</w:t>
      </w:r>
    </w:p>
    <w:p w14:paraId="74C88377" w14:textId="59016399" w:rsidR="00D30692" w:rsidRPr="00C22EEF" w:rsidRDefault="00557D8D" w:rsidP="009E497B">
      <w:pPr>
        <w:rPr>
          <w:rFonts w:cs="Arial"/>
          <w:iCs/>
          <w:lang w:val="en-US"/>
        </w:rPr>
      </w:pPr>
      <w:r w:rsidRPr="00C22EEF">
        <w:rPr>
          <w:rFonts w:cs="Arial"/>
          <w:iCs/>
          <w:lang w:val="en-US"/>
        </w:rPr>
        <w:t xml:space="preserve">Color </w:t>
      </w:r>
      <w:r w:rsidR="00523CEC" w:rsidRPr="00C22EEF">
        <w:rPr>
          <w:rFonts w:cs="Arial"/>
          <w:iCs/>
          <w:lang w:val="en-US"/>
        </w:rPr>
        <w:t xml:space="preserve">coordinates </w:t>
      </w:r>
      <w:r w:rsidR="0031741B" w:rsidRPr="00C22EEF">
        <w:rPr>
          <w:rFonts w:cs="Arial"/>
          <w:iCs/>
          <w:lang w:val="en-US"/>
        </w:rPr>
        <w:t>lightness (</w:t>
      </w:r>
      <w:r w:rsidRPr="00C22EEF">
        <w:rPr>
          <w:rFonts w:cs="Arial"/>
          <w:iCs/>
          <w:lang w:val="en-US"/>
        </w:rPr>
        <w:t>L*</w:t>
      </w:r>
      <w:r w:rsidR="0031741B" w:rsidRPr="00C22EEF">
        <w:rPr>
          <w:rFonts w:cs="Arial"/>
          <w:iCs/>
          <w:lang w:val="en-US"/>
        </w:rPr>
        <w:t>)</w:t>
      </w:r>
      <w:r w:rsidRPr="00C22EEF">
        <w:rPr>
          <w:rFonts w:cs="Arial"/>
          <w:iCs/>
          <w:lang w:val="en-US"/>
        </w:rPr>
        <w:t>, redness</w:t>
      </w:r>
      <w:r w:rsidR="0031741B" w:rsidRPr="00C22EEF">
        <w:rPr>
          <w:rFonts w:cs="Arial"/>
          <w:iCs/>
          <w:lang w:val="en-US"/>
        </w:rPr>
        <w:t xml:space="preserve"> (a*) </w:t>
      </w:r>
      <w:r w:rsidRPr="00C22EEF">
        <w:rPr>
          <w:rFonts w:cs="Arial"/>
          <w:iCs/>
          <w:lang w:val="en-US"/>
        </w:rPr>
        <w:t>and yellowness</w:t>
      </w:r>
      <w:r w:rsidR="0031741B" w:rsidRPr="00C22EEF">
        <w:rPr>
          <w:rFonts w:cs="Arial"/>
          <w:iCs/>
          <w:lang w:val="en-US"/>
        </w:rPr>
        <w:t xml:space="preserve"> (b*</w:t>
      </w:r>
      <w:r w:rsidRPr="00C22EEF">
        <w:rPr>
          <w:rFonts w:cs="Arial"/>
          <w:iCs/>
          <w:lang w:val="en-US"/>
        </w:rPr>
        <w:t xml:space="preserve">) were measured on </w:t>
      </w:r>
      <w:r w:rsidR="00AE61A6" w:rsidRPr="00C22EEF">
        <w:rPr>
          <w:rFonts w:cs="Arial"/>
          <w:iCs/>
          <w:lang w:val="en-US"/>
        </w:rPr>
        <w:t xml:space="preserve">the </w:t>
      </w:r>
      <w:r w:rsidRPr="00C22EEF">
        <w:rPr>
          <w:rFonts w:cs="Arial"/>
          <w:iCs/>
          <w:lang w:val="en-US"/>
        </w:rPr>
        <w:t xml:space="preserve">LM (first lumbar vertebra level) and SM (internal </w:t>
      </w:r>
      <w:r w:rsidR="00523CEC" w:rsidRPr="00C22EEF">
        <w:rPr>
          <w:rFonts w:cs="Arial"/>
          <w:iCs/>
          <w:lang w:val="en-US"/>
        </w:rPr>
        <w:t xml:space="preserve">side of a </w:t>
      </w:r>
      <w:r w:rsidRPr="00C22EEF">
        <w:rPr>
          <w:rFonts w:cs="Arial"/>
          <w:iCs/>
          <w:lang w:val="en-US"/>
        </w:rPr>
        <w:t>3</w:t>
      </w:r>
      <w:r w:rsidR="00523CEC" w:rsidRPr="00C22EEF">
        <w:rPr>
          <w:rFonts w:cs="Arial"/>
          <w:iCs/>
          <w:lang w:val="en-US"/>
        </w:rPr>
        <w:t xml:space="preserve"> </w:t>
      </w:r>
      <w:r w:rsidRPr="00C22EEF">
        <w:rPr>
          <w:rFonts w:cs="Arial"/>
          <w:iCs/>
          <w:lang w:val="en-US"/>
        </w:rPr>
        <w:t xml:space="preserve">cm </w:t>
      </w:r>
      <w:r w:rsidR="00AE61A6" w:rsidRPr="00C22EEF">
        <w:rPr>
          <w:rFonts w:cs="Arial"/>
          <w:iCs/>
          <w:lang w:val="en-US"/>
        </w:rPr>
        <w:t xml:space="preserve">deep </w:t>
      </w:r>
      <w:r w:rsidRPr="00C22EEF">
        <w:rPr>
          <w:rFonts w:cs="Arial"/>
          <w:iCs/>
          <w:lang w:val="en-US"/>
        </w:rPr>
        <w:t xml:space="preserve">slice on </w:t>
      </w:r>
      <w:r w:rsidR="00AE61A6" w:rsidRPr="00C22EEF">
        <w:rPr>
          <w:rFonts w:cs="Arial"/>
          <w:iCs/>
          <w:lang w:val="en-US"/>
        </w:rPr>
        <w:t xml:space="preserve">the </w:t>
      </w:r>
      <w:r w:rsidRPr="00C22EEF">
        <w:rPr>
          <w:rFonts w:cs="Arial"/>
          <w:iCs/>
          <w:lang w:val="en-US"/>
        </w:rPr>
        <w:t>external side of the muscle)</w:t>
      </w:r>
      <w:r w:rsidR="00523CEC" w:rsidRPr="00C22EEF">
        <w:rPr>
          <w:rFonts w:cs="Arial"/>
          <w:iCs/>
          <w:lang w:val="en-US"/>
        </w:rPr>
        <w:t xml:space="preserve"> </w:t>
      </w:r>
      <w:r w:rsidR="0031741B" w:rsidRPr="00C22EEF">
        <w:rPr>
          <w:rFonts w:cs="Arial"/>
          <w:iCs/>
          <w:lang w:val="en-US"/>
        </w:rPr>
        <w:t>24 h post mortem</w:t>
      </w:r>
      <w:r w:rsidR="00523CEC" w:rsidRPr="00C22EEF">
        <w:rPr>
          <w:rFonts w:cs="Arial"/>
          <w:iCs/>
          <w:lang w:val="en-US"/>
        </w:rPr>
        <w:t xml:space="preserve">. </w:t>
      </w:r>
      <w:r w:rsidR="00AE61A6" w:rsidRPr="00C22EEF">
        <w:rPr>
          <w:rFonts w:cs="Arial"/>
          <w:iCs/>
          <w:lang w:val="en-US"/>
        </w:rPr>
        <w:t xml:space="preserve">The </w:t>
      </w:r>
      <w:r w:rsidR="00523CEC" w:rsidRPr="00C22EEF">
        <w:rPr>
          <w:rFonts w:cs="Arial"/>
          <w:iCs/>
          <w:lang w:val="en-US"/>
        </w:rPr>
        <w:t>LM and SM slices</w:t>
      </w:r>
      <w:r w:rsidR="00AE61A6" w:rsidRPr="00C22EEF">
        <w:rPr>
          <w:rFonts w:cs="Arial"/>
          <w:iCs/>
          <w:lang w:val="en-US"/>
        </w:rPr>
        <w:t xml:space="preserve"> </w:t>
      </w:r>
      <w:proofErr w:type="gramStart"/>
      <w:r w:rsidR="00AE61A6" w:rsidRPr="00C22EEF">
        <w:rPr>
          <w:rFonts w:cs="Arial"/>
          <w:iCs/>
          <w:lang w:val="en-US"/>
        </w:rPr>
        <w:t>were exposed</w:t>
      </w:r>
      <w:proofErr w:type="gramEnd"/>
      <w:r w:rsidR="00AE61A6" w:rsidRPr="00C22EEF">
        <w:rPr>
          <w:rFonts w:cs="Arial"/>
          <w:iCs/>
          <w:lang w:val="en-US"/>
        </w:rPr>
        <w:t xml:space="preserve"> to artificial light</w:t>
      </w:r>
      <w:r w:rsidR="00523CEC" w:rsidRPr="00C22EEF">
        <w:rPr>
          <w:rFonts w:cs="Arial"/>
          <w:iCs/>
          <w:lang w:val="en-US"/>
        </w:rPr>
        <w:t xml:space="preserve"> for </w:t>
      </w:r>
      <w:r w:rsidR="006F15AC" w:rsidRPr="00C22EEF">
        <w:rPr>
          <w:rFonts w:cs="Arial"/>
          <w:iCs/>
          <w:lang w:val="en-US"/>
        </w:rPr>
        <w:t xml:space="preserve">90 min </w:t>
      </w:r>
      <w:r w:rsidR="00523CEC" w:rsidRPr="00C22EEF">
        <w:rPr>
          <w:rFonts w:cs="Arial"/>
          <w:iCs/>
          <w:lang w:val="en-US"/>
        </w:rPr>
        <w:t>at 4°C for blooming</w:t>
      </w:r>
      <w:r w:rsidR="00AE61A6" w:rsidRPr="00C22EEF">
        <w:rPr>
          <w:rFonts w:cs="Arial"/>
          <w:iCs/>
          <w:lang w:val="en-US"/>
        </w:rPr>
        <w:t>.</w:t>
      </w:r>
      <w:r w:rsidR="00523CEC" w:rsidRPr="00C22EEF">
        <w:rPr>
          <w:rFonts w:cs="Arial"/>
          <w:iCs/>
          <w:lang w:val="en-US"/>
        </w:rPr>
        <w:t xml:space="preserve"> </w:t>
      </w:r>
      <w:r w:rsidR="00AE61A6" w:rsidRPr="00C22EEF">
        <w:rPr>
          <w:rFonts w:cs="Arial"/>
          <w:iCs/>
          <w:lang w:val="en-US"/>
        </w:rPr>
        <w:t>C</w:t>
      </w:r>
      <w:r w:rsidR="00523CEC" w:rsidRPr="00C22EEF">
        <w:rPr>
          <w:rFonts w:cs="Arial"/>
          <w:iCs/>
          <w:lang w:val="en-US"/>
        </w:rPr>
        <w:t>olor coordinates were</w:t>
      </w:r>
      <w:r w:rsidR="00AE61A6" w:rsidRPr="00C22EEF">
        <w:rPr>
          <w:rFonts w:cs="Arial"/>
          <w:iCs/>
          <w:lang w:val="en-US"/>
        </w:rPr>
        <w:t xml:space="preserve"> then</w:t>
      </w:r>
      <w:r w:rsidR="00523CEC" w:rsidRPr="00C22EEF">
        <w:rPr>
          <w:rFonts w:cs="Arial"/>
          <w:iCs/>
          <w:lang w:val="en-US"/>
        </w:rPr>
        <w:t xml:space="preserve"> determined using a </w:t>
      </w:r>
      <w:r w:rsidRPr="00C22EEF">
        <w:rPr>
          <w:rFonts w:cs="Arial"/>
          <w:iCs/>
          <w:lang w:val="en-US"/>
        </w:rPr>
        <w:t xml:space="preserve">Minolta </w:t>
      </w:r>
      <w:proofErr w:type="spellStart"/>
      <w:r w:rsidRPr="00C22EEF">
        <w:rPr>
          <w:rFonts w:cs="Arial"/>
          <w:iCs/>
          <w:lang w:val="en-US"/>
        </w:rPr>
        <w:t>Chromameter</w:t>
      </w:r>
      <w:proofErr w:type="spellEnd"/>
      <w:r w:rsidRPr="00C22EEF">
        <w:rPr>
          <w:rFonts w:cs="Arial"/>
          <w:iCs/>
          <w:lang w:val="en-US"/>
        </w:rPr>
        <w:t xml:space="preserve"> CR300 (Osaka, Japan</w:t>
      </w:r>
      <w:r w:rsidR="00523CEC" w:rsidRPr="00C22EEF">
        <w:rPr>
          <w:rFonts w:cs="Arial"/>
          <w:iCs/>
          <w:lang w:val="en-US"/>
        </w:rPr>
        <w:t xml:space="preserve">) with a D65 illuminant and a 1 </w:t>
      </w:r>
      <w:r w:rsidRPr="00C22EEF">
        <w:rPr>
          <w:rFonts w:cs="Arial"/>
          <w:iCs/>
          <w:lang w:val="en-US"/>
        </w:rPr>
        <w:t>cm diameter aperture, after calibrati</w:t>
      </w:r>
      <w:r w:rsidR="00AE61A6" w:rsidRPr="00C22EEF">
        <w:rPr>
          <w:rFonts w:cs="Arial"/>
          <w:iCs/>
          <w:lang w:val="en-US"/>
        </w:rPr>
        <w:t>ng</w:t>
      </w:r>
      <w:r w:rsidRPr="00C22EEF">
        <w:rPr>
          <w:rFonts w:cs="Arial"/>
          <w:iCs/>
          <w:lang w:val="en-US"/>
        </w:rPr>
        <w:t xml:space="preserve"> </w:t>
      </w:r>
      <w:r w:rsidR="00523CEC" w:rsidRPr="00C22EEF">
        <w:rPr>
          <w:rFonts w:cs="Arial"/>
          <w:iCs/>
          <w:lang w:val="en-US"/>
        </w:rPr>
        <w:t xml:space="preserve">the </w:t>
      </w:r>
      <w:proofErr w:type="spellStart"/>
      <w:r w:rsidRPr="00C22EEF">
        <w:rPr>
          <w:rFonts w:cs="Arial"/>
          <w:iCs/>
          <w:lang w:val="en-US"/>
        </w:rPr>
        <w:t>chromameter</w:t>
      </w:r>
      <w:proofErr w:type="spellEnd"/>
      <w:r w:rsidRPr="00C22EEF">
        <w:rPr>
          <w:rFonts w:cs="Arial"/>
          <w:iCs/>
          <w:lang w:val="en-US"/>
        </w:rPr>
        <w:t xml:space="preserve"> with </w:t>
      </w:r>
      <w:r w:rsidR="00F03F16" w:rsidRPr="00C22EEF">
        <w:rPr>
          <w:rFonts w:cs="Arial"/>
          <w:iCs/>
          <w:lang w:val="en-US"/>
        </w:rPr>
        <w:t xml:space="preserve">its </w:t>
      </w:r>
      <w:r w:rsidR="00523CEC" w:rsidRPr="00C22EEF">
        <w:rPr>
          <w:rFonts w:cs="Arial"/>
          <w:iCs/>
          <w:lang w:val="en-US"/>
        </w:rPr>
        <w:t xml:space="preserve">white standard calibration plate. Color </w:t>
      </w:r>
      <w:proofErr w:type="gramStart"/>
      <w:r w:rsidR="00523CEC" w:rsidRPr="00C22EEF">
        <w:rPr>
          <w:rFonts w:cs="Arial"/>
          <w:iCs/>
          <w:lang w:val="en-US"/>
        </w:rPr>
        <w:t>w</w:t>
      </w:r>
      <w:r w:rsidR="006F15AC" w:rsidRPr="00C22EEF">
        <w:rPr>
          <w:rFonts w:cs="Arial"/>
          <w:iCs/>
          <w:lang w:val="en-US"/>
        </w:rPr>
        <w:t>as</w:t>
      </w:r>
      <w:r w:rsidR="00523CEC" w:rsidRPr="00C22EEF">
        <w:rPr>
          <w:rFonts w:cs="Arial"/>
          <w:iCs/>
          <w:lang w:val="en-US"/>
        </w:rPr>
        <w:t xml:space="preserve"> </w:t>
      </w:r>
      <w:r w:rsidR="006F15AC" w:rsidRPr="00C22EEF">
        <w:rPr>
          <w:rFonts w:cs="Arial"/>
          <w:iCs/>
          <w:lang w:val="en-US"/>
        </w:rPr>
        <w:t>measured</w:t>
      </w:r>
      <w:proofErr w:type="gramEnd"/>
      <w:r w:rsidR="006F15AC" w:rsidRPr="00C22EEF">
        <w:rPr>
          <w:rFonts w:cs="Arial"/>
          <w:iCs/>
          <w:lang w:val="en-US"/>
        </w:rPr>
        <w:t xml:space="preserve"> </w:t>
      </w:r>
      <w:r w:rsidR="00523CEC" w:rsidRPr="00C22EEF">
        <w:rPr>
          <w:rFonts w:cs="Arial"/>
          <w:iCs/>
          <w:lang w:val="en-US"/>
        </w:rPr>
        <w:t xml:space="preserve">at three locations representative of </w:t>
      </w:r>
      <w:r w:rsidR="00A61537" w:rsidRPr="00C22EEF">
        <w:rPr>
          <w:rFonts w:cs="Arial"/>
          <w:iCs/>
          <w:lang w:val="en-US"/>
        </w:rPr>
        <w:t xml:space="preserve">each </w:t>
      </w:r>
      <w:r w:rsidR="00D30692" w:rsidRPr="00C22EEF">
        <w:rPr>
          <w:rFonts w:cs="Arial"/>
          <w:iCs/>
          <w:lang w:val="en-US"/>
        </w:rPr>
        <w:t xml:space="preserve">muscle slice, and </w:t>
      </w:r>
      <w:r w:rsidR="006F15AC" w:rsidRPr="00C22EEF">
        <w:rPr>
          <w:rFonts w:cs="Arial"/>
          <w:iCs/>
          <w:lang w:val="en-US"/>
        </w:rPr>
        <w:t xml:space="preserve">mean </w:t>
      </w:r>
      <w:r w:rsidR="00523CEC" w:rsidRPr="00C22EEF">
        <w:rPr>
          <w:rFonts w:cs="Arial"/>
          <w:iCs/>
          <w:lang w:val="en-US"/>
        </w:rPr>
        <w:t>values were calculated</w:t>
      </w:r>
      <w:r w:rsidR="00D30692" w:rsidRPr="00C22EEF">
        <w:rPr>
          <w:rFonts w:cs="Arial"/>
          <w:iCs/>
          <w:lang w:val="en-US"/>
        </w:rPr>
        <w:t xml:space="preserve"> per </w:t>
      </w:r>
      <w:r w:rsidR="00A277E9" w:rsidRPr="00C22EEF">
        <w:rPr>
          <w:rFonts w:cs="Arial"/>
          <w:iCs/>
          <w:lang w:val="en-US"/>
        </w:rPr>
        <w:t xml:space="preserve">muscle </w:t>
      </w:r>
      <w:r w:rsidR="00D30692" w:rsidRPr="00C22EEF">
        <w:rPr>
          <w:rFonts w:cs="Arial"/>
          <w:iCs/>
          <w:lang w:val="en-US"/>
        </w:rPr>
        <w:t xml:space="preserve">sample. Hue angle (h°) was calculated from a* and b* values as h° = </w:t>
      </w:r>
      <w:proofErr w:type="spellStart"/>
      <w:proofErr w:type="gramStart"/>
      <w:r w:rsidR="00D30692" w:rsidRPr="00C22EEF">
        <w:rPr>
          <w:rFonts w:cs="Arial"/>
          <w:iCs/>
          <w:lang w:val="en-US"/>
        </w:rPr>
        <w:t>atan</w:t>
      </w:r>
      <w:proofErr w:type="spellEnd"/>
      <w:r w:rsidR="00D30692" w:rsidRPr="00C22EEF">
        <w:rPr>
          <w:rFonts w:cs="Arial"/>
          <w:iCs/>
          <w:lang w:val="en-US"/>
        </w:rPr>
        <w:t>(</w:t>
      </w:r>
      <w:proofErr w:type="gramEnd"/>
      <w:r w:rsidR="00D30692" w:rsidRPr="00C22EEF">
        <w:rPr>
          <w:rFonts w:cs="Arial"/>
          <w:iCs/>
          <w:lang w:val="en-US"/>
        </w:rPr>
        <w:t>b*/a*)</w:t>
      </w:r>
      <w:r w:rsidR="006F15AC" w:rsidRPr="00C22EEF">
        <w:rPr>
          <w:rFonts w:cs="Arial"/>
          <w:iCs/>
          <w:lang w:val="en-US"/>
        </w:rPr>
        <w:t>×</w:t>
      </w:r>
      <w:r w:rsidR="00D30692" w:rsidRPr="00C22EEF">
        <w:rPr>
          <w:rFonts w:cs="Arial"/>
          <w:iCs/>
          <w:lang w:val="en-US"/>
        </w:rPr>
        <w:t xml:space="preserve">180/ </w:t>
      </w:r>
      <m:oMath>
        <m:r>
          <w:rPr>
            <w:rFonts w:ascii="Cambria Math" w:hAnsi="Cambria Math" w:cs="Arial"/>
            <w:lang w:val="en-US"/>
          </w:rPr>
          <m:t>π</m:t>
        </m:r>
      </m:oMath>
      <w:r w:rsidR="00A277E9" w:rsidRPr="00C22EEF">
        <w:rPr>
          <w:rFonts w:cs="Arial"/>
          <w:iCs/>
          <w:lang w:val="en-US"/>
        </w:rPr>
        <w:t>.</w:t>
      </w:r>
    </w:p>
    <w:p w14:paraId="7E7C826F" w14:textId="42C18F12" w:rsidR="0043685C" w:rsidRPr="00C22EEF" w:rsidRDefault="00A277E9" w:rsidP="009E497B">
      <w:pPr>
        <w:rPr>
          <w:rFonts w:cs="Arial"/>
          <w:iCs/>
          <w:shd w:val="clear" w:color="auto" w:fill="FFFF00"/>
          <w:lang w:val="en-US"/>
        </w:rPr>
      </w:pPr>
      <w:r w:rsidRPr="00C22EEF">
        <w:rPr>
          <w:rFonts w:cs="Arial"/>
          <w:iCs/>
          <w:lang w:val="en-US"/>
        </w:rPr>
        <w:t xml:space="preserve">Muscle glycolytic potential (GP) was determined </w:t>
      </w:r>
      <w:r w:rsidR="006F15AC" w:rsidRPr="00C22EEF">
        <w:rPr>
          <w:rFonts w:cs="Arial"/>
          <w:iCs/>
          <w:lang w:val="en-US"/>
        </w:rPr>
        <w:t xml:space="preserve">from </w:t>
      </w:r>
      <w:r w:rsidRPr="00C22EEF">
        <w:rPr>
          <w:rFonts w:cs="Arial"/>
          <w:iCs/>
          <w:lang w:val="en-US"/>
        </w:rPr>
        <w:t>LM (</w:t>
      </w:r>
      <w:r w:rsidR="00AE61A6" w:rsidRPr="00C22EEF">
        <w:rPr>
          <w:rFonts w:cs="Arial"/>
          <w:iCs/>
          <w:lang w:val="en-US"/>
        </w:rPr>
        <w:t>last</w:t>
      </w:r>
      <w:r w:rsidRPr="00C22EEF">
        <w:rPr>
          <w:rFonts w:cs="Arial"/>
          <w:iCs/>
          <w:lang w:val="en-US"/>
        </w:rPr>
        <w:t xml:space="preserve"> rib level), SM (external part, 2 cm </w:t>
      </w:r>
      <w:r w:rsidR="00F03F16" w:rsidRPr="00C22EEF">
        <w:rPr>
          <w:rFonts w:cs="Arial"/>
          <w:iCs/>
          <w:lang w:val="en-US"/>
        </w:rPr>
        <w:t>deep</w:t>
      </w:r>
      <w:r w:rsidRPr="00C22EEF">
        <w:rPr>
          <w:rFonts w:cs="Arial"/>
          <w:iCs/>
          <w:lang w:val="en-US"/>
        </w:rPr>
        <w:t xml:space="preserve">), and RSTM and WSTM (central portions) samples taken within 40 min </w:t>
      </w:r>
      <w:r w:rsidR="00F03F16" w:rsidRPr="00C22EEF">
        <w:rPr>
          <w:rFonts w:cs="Arial"/>
          <w:iCs/>
          <w:lang w:val="en-US"/>
        </w:rPr>
        <w:t>post mortem</w:t>
      </w:r>
      <w:r w:rsidRPr="00C22EEF">
        <w:rPr>
          <w:rFonts w:cs="Arial"/>
          <w:iCs/>
          <w:lang w:val="en-US"/>
        </w:rPr>
        <w:t xml:space="preserve">, cut into small pieces, frozen in liquid nitrogen and stored at -80°C. GP was determined according to </w:t>
      </w:r>
      <w:proofErr w:type="spellStart"/>
      <w:r w:rsidRPr="00C22EEF">
        <w:rPr>
          <w:rFonts w:cs="Arial"/>
          <w:iCs/>
          <w:lang w:val="en-US"/>
        </w:rPr>
        <w:t>Monin</w:t>
      </w:r>
      <w:proofErr w:type="spellEnd"/>
      <w:r w:rsidRPr="00C22EEF">
        <w:rPr>
          <w:rFonts w:cs="Arial"/>
          <w:iCs/>
          <w:lang w:val="en-US"/>
        </w:rPr>
        <w:t xml:space="preserve"> and </w:t>
      </w:r>
      <w:proofErr w:type="spellStart"/>
      <w:r w:rsidRPr="00C22EEF">
        <w:rPr>
          <w:rFonts w:cs="Arial"/>
          <w:iCs/>
          <w:lang w:val="en-US"/>
        </w:rPr>
        <w:t>Sellier</w:t>
      </w:r>
      <w:proofErr w:type="spellEnd"/>
      <w:r w:rsidRPr="00C22EEF">
        <w:rPr>
          <w:rFonts w:cs="Arial"/>
          <w:iCs/>
          <w:lang w:val="en-US"/>
        </w:rPr>
        <w:t xml:space="preserve"> (1985), as GP = </w:t>
      </w:r>
      <w:proofErr w:type="gramStart"/>
      <w:r w:rsidRPr="00C22EEF">
        <w:rPr>
          <w:rFonts w:cs="Arial"/>
          <w:iCs/>
          <w:lang w:val="en-US"/>
        </w:rPr>
        <w:t>2</w:t>
      </w:r>
      <w:proofErr w:type="gramEnd"/>
      <w:r w:rsidRPr="00C22EEF">
        <w:rPr>
          <w:rFonts w:cs="Arial"/>
          <w:iCs/>
          <w:lang w:val="en-US"/>
        </w:rPr>
        <w:t xml:space="preserve">[(glycogen) + (glucose) + (glucose-6-phosphate)] + (lactate). After 1 g of muscle </w:t>
      </w:r>
      <w:r w:rsidR="00F03F16" w:rsidRPr="00C22EEF">
        <w:rPr>
          <w:rFonts w:cs="Arial"/>
          <w:iCs/>
          <w:lang w:val="en-US"/>
        </w:rPr>
        <w:t xml:space="preserve">was homogenized </w:t>
      </w:r>
      <w:r w:rsidRPr="00C22EEF">
        <w:rPr>
          <w:rFonts w:cs="Arial"/>
          <w:iCs/>
          <w:lang w:val="en-US"/>
        </w:rPr>
        <w:t>in 10 mL of 0.55 M</w:t>
      </w:r>
      <w:r w:rsidRPr="00C22EEF">
        <w:rPr>
          <w:rFonts w:cs="Arial"/>
          <w:i/>
          <w:iCs/>
          <w:lang w:val="en-US"/>
        </w:rPr>
        <w:t xml:space="preserve"> </w:t>
      </w:r>
      <w:proofErr w:type="spellStart"/>
      <w:r w:rsidRPr="00C22EEF">
        <w:rPr>
          <w:rFonts w:cs="Arial"/>
          <w:iCs/>
          <w:lang w:val="en-US"/>
        </w:rPr>
        <w:t>perchloric</w:t>
      </w:r>
      <w:proofErr w:type="spellEnd"/>
      <w:r w:rsidRPr="00C22EEF">
        <w:rPr>
          <w:rFonts w:cs="Arial"/>
          <w:iCs/>
          <w:lang w:val="en-US"/>
        </w:rPr>
        <w:t xml:space="preserve"> acid, glucose and glucose-6-phosphate were determined together using an enzymatic method (glucose HK, ABX Diagnostics kit, Montpellier, France) </w:t>
      </w:r>
      <w:r w:rsidR="00987799" w:rsidRPr="00C22EEF">
        <w:rPr>
          <w:rFonts w:cs="Arial"/>
          <w:iCs/>
          <w:lang w:val="en-US"/>
        </w:rPr>
        <w:t xml:space="preserve">using </w:t>
      </w:r>
      <w:r w:rsidRPr="00C22EEF">
        <w:rPr>
          <w:rFonts w:cs="Arial"/>
          <w:iCs/>
          <w:lang w:val="en-US"/>
        </w:rPr>
        <w:t>an automatic spectrophotometric analyzer (</w:t>
      </w:r>
      <w:r w:rsidR="00E315EB" w:rsidRPr="00C22EEF">
        <w:rPr>
          <w:rFonts w:cs="Arial"/>
          <w:iCs/>
          <w:lang w:val="en-US"/>
        </w:rPr>
        <w:t xml:space="preserve">Konelab20, </w:t>
      </w:r>
      <w:proofErr w:type="spellStart"/>
      <w:r w:rsidR="00E315EB" w:rsidRPr="00C22EEF">
        <w:rPr>
          <w:rFonts w:cs="Arial"/>
          <w:iCs/>
          <w:lang w:val="en-US"/>
        </w:rPr>
        <w:t>Thermo</w:t>
      </w:r>
      <w:proofErr w:type="spellEnd"/>
      <w:r w:rsidR="00E315EB" w:rsidRPr="00C22EEF">
        <w:rPr>
          <w:rFonts w:cs="Arial"/>
          <w:iCs/>
          <w:lang w:val="en-US"/>
        </w:rPr>
        <w:t xml:space="preserve"> Scientific, </w:t>
      </w:r>
      <w:r w:rsidR="006F15AC" w:rsidRPr="00C22EEF">
        <w:rPr>
          <w:rFonts w:cs="Arial"/>
          <w:iCs/>
          <w:lang w:val="en-US"/>
        </w:rPr>
        <w:t xml:space="preserve">Waltham, </w:t>
      </w:r>
      <w:r w:rsidR="00E315EB" w:rsidRPr="00C22EEF">
        <w:rPr>
          <w:rFonts w:cs="Arial"/>
          <w:iCs/>
          <w:lang w:val="en-US"/>
        </w:rPr>
        <w:t>MA, USA</w:t>
      </w:r>
      <w:r w:rsidRPr="00C22EEF">
        <w:rPr>
          <w:rFonts w:cs="Arial"/>
          <w:iCs/>
          <w:lang w:val="en-US"/>
        </w:rPr>
        <w:t xml:space="preserve">). Muscle lactate content was determined </w:t>
      </w:r>
      <w:r w:rsidR="00E315EB" w:rsidRPr="00C22EEF">
        <w:rPr>
          <w:rFonts w:cs="Arial"/>
          <w:iCs/>
          <w:lang w:val="en-US"/>
        </w:rPr>
        <w:t xml:space="preserve">enzymatically (Lactate PAP kit, </w:t>
      </w:r>
      <w:proofErr w:type="spellStart"/>
      <w:r w:rsidR="00E315EB" w:rsidRPr="00C22EEF">
        <w:rPr>
          <w:rFonts w:cs="Arial"/>
          <w:iCs/>
          <w:lang w:val="en-US"/>
        </w:rPr>
        <w:t>Biomerieux</w:t>
      </w:r>
      <w:proofErr w:type="spellEnd"/>
      <w:r w:rsidR="00E315EB" w:rsidRPr="00C22EEF">
        <w:rPr>
          <w:rFonts w:cs="Arial"/>
          <w:iCs/>
          <w:lang w:val="en-US"/>
        </w:rPr>
        <w:t xml:space="preserve">, Marcy </w:t>
      </w:r>
      <w:proofErr w:type="spellStart"/>
      <w:r w:rsidR="00E315EB" w:rsidRPr="00C22EEF">
        <w:rPr>
          <w:rFonts w:cs="Arial"/>
          <w:iCs/>
          <w:lang w:val="en-US"/>
        </w:rPr>
        <w:t>l’Etoile</w:t>
      </w:r>
      <w:proofErr w:type="spellEnd"/>
      <w:r w:rsidR="00E315EB" w:rsidRPr="00C22EEF">
        <w:rPr>
          <w:rFonts w:cs="Arial"/>
          <w:iCs/>
          <w:lang w:val="en-US"/>
        </w:rPr>
        <w:t>, France) using the same spectrophotometric analyzer</w:t>
      </w:r>
      <w:r w:rsidRPr="00C22EEF">
        <w:rPr>
          <w:rFonts w:cs="Arial"/>
          <w:iCs/>
          <w:lang w:val="en-US"/>
        </w:rPr>
        <w:t xml:space="preserve">. Muscle glycogen content was determined from glucose determination after hydrolysis by </w:t>
      </w:r>
      <w:proofErr w:type="spellStart"/>
      <w:r w:rsidRPr="00C22EEF">
        <w:rPr>
          <w:rFonts w:cs="Arial"/>
          <w:iCs/>
          <w:lang w:val="en-US"/>
        </w:rPr>
        <w:t>amyloglucosidase</w:t>
      </w:r>
      <w:proofErr w:type="spellEnd"/>
      <w:r w:rsidRPr="00C22EEF">
        <w:rPr>
          <w:rFonts w:cs="Arial"/>
          <w:iCs/>
          <w:lang w:val="en-US"/>
        </w:rPr>
        <w:t xml:space="preserve">, as described by </w:t>
      </w:r>
      <w:proofErr w:type="spellStart"/>
      <w:r w:rsidRPr="00C22EEF">
        <w:rPr>
          <w:rFonts w:cs="Arial"/>
          <w:iCs/>
          <w:lang w:val="en-US"/>
        </w:rPr>
        <w:t>Talmant</w:t>
      </w:r>
      <w:proofErr w:type="spellEnd"/>
      <w:r w:rsidRPr="00C22EEF">
        <w:rPr>
          <w:rFonts w:cs="Arial"/>
          <w:iCs/>
          <w:lang w:val="en-US"/>
        </w:rPr>
        <w:t xml:space="preserve"> </w:t>
      </w:r>
      <w:r w:rsidRPr="00C22EEF">
        <w:rPr>
          <w:rFonts w:cs="Arial"/>
          <w:i/>
          <w:iCs/>
          <w:lang w:val="en-US"/>
        </w:rPr>
        <w:t>et al.</w:t>
      </w:r>
      <w:r w:rsidRPr="00C22EEF">
        <w:rPr>
          <w:rFonts w:cs="Arial"/>
          <w:iCs/>
          <w:lang w:val="en-US"/>
        </w:rPr>
        <w:t xml:space="preserve"> (1989). </w:t>
      </w:r>
      <w:r w:rsidR="006F15AC" w:rsidRPr="00C22EEF">
        <w:rPr>
          <w:rFonts w:cs="Arial"/>
          <w:iCs/>
          <w:lang w:val="en-US"/>
        </w:rPr>
        <w:t xml:space="preserve">For each </w:t>
      </w:r>
      <w:r w:rsidR="0043685C" w:rsidRPr="00C22EEF">
        <w:rPr>
          <w:rFonts w:cs="Arial"/>
          <w:iCs/>
          <w:lang w:val="en-US"/>
        </w:rPr>
        <w:t>replicate and muscle, GP components were determined in two serie</w:t>
      </w:r>
      <w:r w:rsidR="00702A1F" w:rsidRPr="00C22EEF">
        <w:rPr>
          <w:rFonts w:cs="Arial"/>
          <w:iCs/>
          <w:lang w:val="en-US"/>
        </w:rPr>
        <w:t>s</w:t>
      </w:r>
      <w:r w:rsidR="0043685C" w:rsidRPr="00C22EEF">
        <w:rPr>
          <w:rFonts w:cs="Arial"/>
          <w:iCs/>
          <w:lang w:val="en-US"/>
        </w:rPr>
        <w:t xml:space="preserve"> measurements, each including five samples of each treatment. </w:t>
      </w:r>
      <w:r w:rsidR="003D33F9" w:rsidRPr="00C22EEF">
        <w:rPr>
          <w:rFonts w:cs="Arial"/>
          <w:iCs/>
          <w:lang w:val="en-US"/>
        </w:rPr>
        <w:t xml:space="preserve">In </w:t>
      </w:r>
      <w:r w:rsidR="0043685C" w:rsidRPr="00C22EEF">
        <w:rPr>
          <w:rFonts w:cs="Arial"/>
          <w:iCs/>
          <w:lang w:val="en-US"/>
        </w:rPr>
        <w:t>each muscle sample, lactate</w:t>
      </w:r>
      <w:r w:rsidR="00A068FD" w:rsidRPr="00C22EEF">
        <w:rPr>
          <w:rFonts w:cs="Arial"/>
          <w:iCs/>
          <w:lang w:val="en-US"/>
        </w:rPr>
        <w:t>;</w:t>
      </w:r>
      <w:r w:rsidR="0043685C" w:rsidRPr="00C22EEF">
        <w:rPr>
          <w:rFonts w:cs="Arial"/>
          <w:iCs/>
          <w:lang w:val="en-US"/>
        </w:rPr>
        <w:t xml:space="preserve"> free glucose and glucose-6-phosphate</w:t>
      </w:r>
      <w:r w:rsidR="00A068FD" w:rsidRPr="00C22EEF">
        <w:rPr>
          <w:rFonts w:cs="Arial"/>
          <w:iCs/>
          <w:lang w:val="en-US"/>
        </w:rPr>
        <w:t>;</w:t>
      </w:r>
      <w:r w:rsidR="0043685C" w:rsidRPr="00C22EEF">
        <w:rPr>
          <w:rFonts w:cs="Arial"/>
          <w:iCs/>
          <w:lang w:val="en-US"/>
        </w:rPr>
        <w:t xml:space="preserve"> and glucose from glycogen hydrolysis </w:t>
      </w:r>
      <w:r w:rsidR="00B1353A" w:rsidRPr="00C22EEF">
        <w:rPr>
          <w:rFonts w:cs="Arial"/>
          <w:iCs/>
          <w:lang w:val="en-US"/>
        </w:rPr>
        <w:t xml:space="preserve">were determined </w:t>
      </w:r>
      <w:r w:rsidR="0043685C" w:rsidRPr="00C22EEF">
        <w:rPr>
          <w:rFonts w:cs="Arial"/>
          <w:iCs/>
          <w:lang w:val="en-US"/>
        </w:rPr>
        <w:t xml:space="preserve">in duplicates </w:t>
      </w:r>
      <w:r w:rsidR="00A61537" w:rsidRPr="00C22EEF">
        <w:rPr>
          <w:rFonts w:cs="Arial"/>
          <w:iCs/>
          <w:lang w:val="en-US"/>
        </w:rPr>
        <w:t>from a single muscle homogenate</w:t>
      </w:r>
      <w:r w:rsidR="0031741B" w:rsidRPr="00C22EEF">
        <w:rPr>
          <w:rFonts w:cs="Arial"/>
          <w:iCs/>
          <w:lang w:val="en-US"/>
        </w:rPr>
        <w:t>.</w:t>
      </w:r>
      <w:r w:rsidR="0043685C" w:rsidRPr="00C22EEF">
        <w:rPr>
          <w:rFonts w:cs="Arial"/>
          <w:iCs/>
          <w:lang w:val="en-US"/>
        </w:rPr>
        <w:t xml:space="preserve"> </w:t>
      </w:r>
      <w:r w:rsidR="00A068FD" w:rsidRPr="00C22EEF">
        <w:rPr>
          <w:rFonts w:cs="Arial"/>
          <w:iCs/>
          <w:lang w:val="en-US"/>
        </w:rPr>
        <w:t>M</w:t>
      </w:r>
      <w:r w:rsidR="0043685C" w:rsidRPr="00C22EEF">
        <w:rPr>
          <w:rFonts w:cs="Arial"/>
          <w:iCs/>
          <w:lang w:val="en-US"/>
        </w:rPr>
        <w:t>ean</w:t>
      </w:r>
      <w:r w:rsidR="00987799" w:rsidRPr="00C22EEF">
        <w:rPr>
          <w:rFonts w:cs="Arial"/>
          <w:iCs/>
          <w:lang w:val="en-US"/>
        </w:rPr>
        <w:t>s</w:t>
      </w:r>
      <w:r w:rsidR="0043685C" w:rsidRPr="00C22EEF">
        <w:rPr>
          <w:rFonts w:cs="Arial"/>
          <w:iCs/>
          <w:lang w:val="en-US"/>
        </w:rPr>
        <w:t xml:space="preserve"> </w:t>
      </w:r>
      <w:r w:rsidR="0031741B" w:rsidRPr="00C22EEF">
        <w:rPr>
          <w:rFonts w:cs="Arial"/>
          <w:iCs/>
          <w:lang w:val="en-US"/>
        </w:rPr>
        <w:t xml:space="preserve">per component and sample </w:t>
      </w:r>
      <w:r w:rsidR="002D080B" w:rsidRPr="00C22EEF">
        <w:rPr>
          <w:rFonts w:cs="Arial"/>
          <w:iCs/>
          <w:lang w:val="en-US"/>
        </w:rPr>
        <w:t>were calculated</w:t>
      </w:r>
      <w:r w:rsidR="0043685C" w:rsidRPr="00C22EEF">
        <w:rPr>
          <w:rFonts w:cs="Arial"/>
          <w:iCs/>
          <w:lang w:val="en-US"/>
        </w:rPr>
        <w:t xml:space="preserve">, and results </w:t>
      </w:r>
      <w:proofErr w:type="gramStart"/>
      <w:r w:rsidR="00987799" w:rsidRPr="00C22EEF">
        <w:rPr>
          <w:rFonts w:cs="Arial"/>
          <w:iCs/>
          <w:lang w:val="en-US"/>
        </w:rPr>
        <w:t xml:space="preserve">were </w:t>
      </w:r>
      <w:r w:rsidRPr="00C22EEF">
        <w:rPr>
          <w:rFonts w:cs="Arial"/>
          <w:iCs/>
          <w:lang w:val="en-US"/>
        </w:rPr>
        <w:t>expressed</w:t>
      </w:r>
      <w:proofErr w:type="gramEnd"/>
      <w:r w:rsidRPr="00C22EEF">
        <w:rPr>
          <w:rFonts w:cs="Arial"/>
          <w:iCs/>
          <w:lang w:val="en-US"/>
        </w:rPr>
        <w:t xml:space="preserve"> as </w:t>
      </w:r>
      <w:proofErr w:type="spellStart"/>
      <w:r w:rsidRPr="00C22EEF">
        <w:rPr>
          <w:rFonts w:cs="Arial"/>
          <w:iCs/>
          <w:lang w:val="en-US"/>
        </w:rPr>
        <w:t>micromol</w:t>
      </w:r>
      <w:proofErr w:type="spellEnd"/>
      <w:r w:rsidRPr="00C22EEF">
        <w:rPr>
          <w:rFonts w:cs="Arial"/>
          <w:iCs/>
          <w:lang w:val="en-US"/>
        </w:rPr>
        <w:t xml:space="preserve"> </w:t>
      </w:r>
      <w:r w:rsidRPr="00C22EEF">
        <w:rPr>
          <w:rFonts w:cs="Arial"/>
          <w:iCs/>
          <w:lang w:val="en-US"/>
        </w:rPr>
        <w:lastRenderedPageBreak/>
        <w:t>per g of wet tissue</w:t>
      </w:r>
      <w:r w:rsidR="0043685C" w:rsidRPr="00C22EEF">
        <w:rPr>
          <w:rFonts w:cs="Arial"/>
          <w:iCs/>
          <w:lang w:val="en-US"/>
        </w:rPr>
        <w:t>.</w:t>
      </w:r>
      <w:r w:rsidRPr="00C22EEF">
        <w:rPr>
          <w:rFonts w:cs="Arial"/>
          <w:iCs/>
          <w:lang w:val="en-US"/>
        </w:rPr>
        <w:t xml:space="preserve"> GP was </w:t>
      </w:r>
      <w:r w:rsidR="0043685C" w:rsidRPr="00C22EEF">
        <w:rPr>
          <w:rFonts w:cs="Arial"/>
          <w:iCs/>
          <w:lang w:val="en-US"/>
        </w:rPr>
        <w:t xml:space="preserve">then calculated and </w:t>
      </w:r>
      <w:r w:rsidRPr="00C22EEF">
        <w:rPr>
          <w:rFonts w:cs="Arial"/>
          <w:iCs/>
          <w:lang w:val="en-US"/>
        </w:rPr>
        <w:t xml:space="preserve">expressed as </w:t>
      </w:r>
      <w:proofErr w:type="spellStart"/>
      <w:r w:rsidRPr="00C22EEF">
        <w:rPr>
          <w:rFonts w:cs="Arial"/>
          <w:iCs/>
          <w:lang w:val="en-US"/>
        </w:rPr>
        <w:t>micromol</w:t>
      </w:r>
      <w:proofErr w:type="spellEnd"/>
      <w:r w:rsidRPr="00C22EEF">
        <w:rPr>
          <w:rFonts w:cs="Arial"/>
          <w:iCs/>
          <w:lang w:val="en-US"/>
        </w:rPr>
        <w:t xml:space="preserve"> of equivalent lactate per g of wet tissue.</w:t>
      </w:r>
      <w:r w:rsidR="00E315EB" w:rsidRPr="00C22EEF">
        <w:rPr>
          <w:rFonts w:cs="Arial"/>
          <w:iCs/>
          <w:lang w:val="en-US"/>
        </w:rPr>
        <w:t xml:space="preserve"> </w:t>
      </w:r>
      <w:r w:rsidR="0043685C" w:rsidRPr="00C22EEF">
        <w:rPr>
          <w:rFonts w:cs="Arial"/>
          <w:iCs/>
          <w:lang w:val="en-US"/>
        </w:rPr>
        <w:t>The intra- and inter-assay CV</w:t>
      </w:r>
      <w:r w:rsidR="006F15AC" w:rsidRPr="00C22EEF">
        <w:rPr>
          <w:rFonts w:cs="Arial"/>
          <w:iCs/>
          <w:lang w:val="en-US"/>
        </w:rPr>
        <w:t>s</w:t>
      </w:r>
      <w:r w:rsidR="0043685C" w:rsidRPr="00C22EEF">
        <w:rPr>
          <w:rFonts w:cs="Arial"/>
          <w:iCs/>
          <w:lang w:val="en-US"/>
        </w:rPr>
        <w:t xml:space="preserve"> of GP determination were 5.3</w:t>
      </w:r>
      <w:r w:rsidR="00A068FD" w:rsidRPr="00C22EEF">
        <w:rPr>
          <w:rFonts w:cs="Arial"/>
          <w:iCs/>
          <w:lang w:val="en-US"/>
        </w:rPr>
        <w:t>%</w:t>
      </w:r>
      <w:r w:rsidR="0043685C" w:rsidRPr="00C22EEF">
        <w:rPr>
          <w:rFonts w:cs="Arial"/>
          <w:iCs/>
          <w:lang w:val="en-US"/>
        </w:rPr>
        <w:t xml:space="preserve"> and 10.2%, respectively, at </w:t>
      </w:r>
      <w:proofErr w:type="gramStart"/>
      <w:r w:rsidR="0043685C" w:rsidRPr="00C22EEF">
        <w:rPr>
          <w:rFonts w:cs="Arial"/>
          <w:iCs/>
          <w:lang w:val="en-US"/>
        </w:rPr>
        <w:t>192 µ</w:t>
      </w:r>
      <w:proofErr w:type="spellStart"/>
      <w:r w:rsidR="0043685C" w:rsidRPr="00C22EEF">
        <w:rPr>
          <w:rFonts w:cs="Arial"/>
          <w:iCs/>
          <w:lang w:val="en-US"/>
        </w:rPr>
        <w:t>mol</w:t>
      </w:r>
      <w:proofErr w:type="spellEnd"/>
      <w:proofErr w:type="gramEnd"/>
      <w:r w:rsidR="0043685C" w:rsidRPr="00C22EEF">
        <w:rPr>
          <w:rFonts w:cs="Arial"/>
          <w:iCs/>
          <w:lang w:val="en-US"/>
        </w:rPr>
        <w:t xml:space="preserve"> eq. lactate/g.</w:t>
      </w:r>
    </w:p>
    <w:p w14:paraId="09A4C66D" w14:textId="0286BC8F" w:rsidR="00A277E9" w:rsidRPr="00C22EEF" w:rsidRDefault="00E315EB" w:rsidP="009E497B">
      <w:pPr>
        <w:rPr>
          <w:rFonts w:cs="Arial"/>
          <w:iCs/>
          <w:lang w:val="en-US"/>
        </w:rPr>
      </w:pPr>
      <w:r w:rsidRPr="00C22EEF">
        <w:rPr>
          <w:rFonts w:cs="Arial"/>
          <w:iCs/>
          <w:lang w:val="en-US"/>
        </w:rPr>
        <w:t xml:space="preserve">Intramuscular fat (IMF) content was determined </w:t>
      </w:r>
      <w:r w:rsidR="003D33F9" w:rsidRPr="00C22EEF">
        <w:rPr>
          <w:rFonts w:cs="Arial"/>
          <w:iCs/>
          <w:lang w:val="en-US"/>
        </w:rPr>
        <w:t xml:space="preserve">in </w:t>
      </w:r>
      <w:r w:rsidR="00987799" w:rsidRPr="00C22EEF">
        <w:rPr>
          <w:rFonts w:cs="Arial"/>
          <w:iCs/>
          <w:lang w:val="en-US"/>
        </w:rPr>
        <w:t>the</w:t>
      </w:r>
      <w:r w:rsidRPr="00C22EEF">
        <w:rPr>
          <w:rFonts w:cs="Arial"/>
          <w:iCs/>
          <w:lang w:val="en-US"/>
        </w:rPr>
        <w:t xml:space="preserve"> LM</w:t>
      </w:r>
      <w:r w:rsidR="00EE6567" w:rsidRPr="00C22EEF">
        <w:rPr>
          <w:rFonts w:cs="Arial"/>
          <w:iCs/>
          <w:lang w:val="en-US"/>
        </w:rPr>
        <w:t xml:space="preserve"> (first lumbar vertebra level)</w:t>
      </w:r>
      <w:r w:rsidRPr="00C22EEF">
        <w:rPr>
          <w:rFonts w:cs="Arial"/>
          <w:iCs/>
          <w:lang w:val="en-US"/>
        </w:rPr>
        <w:t>, SM</w:t>
      </w:r>
      <w:r w:rsidR="00EE6567" w:rsidRPr="00C22EEF">
        <w:rPr>
          <w:rFonts w:cs="Arial"/>
          <w:iCs/>
          <w:lang w:val="en-US"/>
        </w:rPr>
        <w:t xml:space="preserve"> (internal side of a 3 cm </w:t>
      </w:r>
      <w:r w:rsidR="00987799" w:rsidRPr="00C22EEF">
        <w:rPr>
          <w:rFonts w:cs="Arial"/>
          <w:iCs/>
          <w:lang w:val="en-US"/>
        </w:rPr>
        <w:t xml:space="preserve">deep </w:t>
      </w:r>
      <w:r w:rsidR="00EE6567" w:rsidRPr="00C22EEF">
        <w:rPr>
          <w:rFonts w:cs="Arial"/>
          <w:iCs/>
          <w:lang w:val="en-US"/>
        </w:rPr>
        <w:t xml:space="preserve">slice on </w:t>
      </w:r>
      <w:r w:rsidR="00987799" w:rsidRPr="00C22EEF">
        <w:rPr>
          <w:rFonts w:cs="Arial"/>
          <w:iCs/>
          <w:lang w:val="en-US"/>
        </w:rPr>
        <w:t xml:space="preserve">the </w:t>
      </w:r>
      <w:r w:rsidR="00EE6567" w:rsidRPr="00C22EEF">
        <w:rPr>
          <w:rFonts w:cs="Arial"/>
          <w:iCs/>
          <w:lang w:val="en-US"/>
        </w:rPr>
        <w:t>external side of the muscle)</w:t>
      </w:r>
      <w:r w:rsidRPr="00C22EEF">
        <w:rPr>
          <w:rFonts w:cs="Arial"/>
          <w:iCs/>
          <w:lang w:val="en-US"/>
        </w:rPr>
        <w:t xml:space="preserve"> </w:t>
      </w:r>
      <w:r w:rsidR="00EE6567" w:rsidRPr="00C22EEF">
        <w:rPr>
          <w:rFonts w:cs="Arial"/>
          <w:iCs/>
          <w:lang w:val="en-US"/>
        </w:rPr>
        <w:t>and central portions of RSTM and WSTM taken 24</w:t>
      </w:r>
      <w:r w:rsidR="00A068FD" w:rsidRPr="00C22EEF">
        <w:rPr>
          <w:rFonts w:cs="Arial"/>
          <w:iCs/>
          <w:lang w:val="en-US"/>
        </w:rPr>
        <w:t xml:space="preserve"> </w:t>
      </w:r>
      <w:r w:rsidR="00EE6567" w:rsidRPr="00C22EEF">
        <w:rPr>
          <w:rFonts w:cs="Arial"/>
          <w:iCs/>
          <w:lang w:val="en-US"/>
        </w:rPr>
        <w:t xml:space="preserve">h </w:t>
      </w:r>
      <w:r w:rsidR="00A068FD" w:rsidRPr="00C22EEF">
        <w:rPr>
          <w:rFonts w:cs="Arial"/>
          <w:iCs/>
          <w:lang w:val="en-US"/>
        </w:rPr>
        <w:t>post mortem</w:t>
      </w:r>
      <w:r w:rsidR="00EE6567" w:rsidRPr="00C22EEF">
        <w:rPr>
          <w:rFonts w:cs="Arial"/>
          <w:iCs/>
          <w:lang w:val="en-US"/>
        </w:rPr>
        <w:t xml:space="preserve">, minced and stored under vacuum at -20°C until analysis. IMF content was determined from </w:t>
      </w:r>
      <w:r w:rsidR="007876DD" w:rsidRPr="00C22EEF">
        <w:rPr>
          <w:rFonts w:cs="Arial"/>
          <w:iCs/>
          <w:lang w:val="en-US"/>
        </w:rPr>
        <w:t xml:space="preserve">single </w:t>
      </w:r>
      <w:r w:rsidRPr="00C22EEF">
        <w:rPr>
          <w:rFonts w:cs="Arial"/>
          <w:iCs/>
          <w:lang w:val="en-US"/>
        </w:rPr>
        <w:t xml:space="preserve">chloroform/methanol (2:1 v/v) lipid extraction </w:t>
      </w:r>
      <w:r w:rsidR="007876DD" w:rsidRPr="00C22EEF">
        <w:rPr>
          <w:rFonts w:cs="Arial"/>
          <w:iCs/>
          <w:lang w:val="en-US"/>
        </w:rPr>
        <w:t>of each muscle sample</w:t>
      </w:r>
      <w:r w:rsidR="000F660D" w:rsidRPr="00C22EEF">
        <w:rPr>
          <w:rFonts w:cs="Arial"/>
          <w:iCs/>
          <w:lang w:val="en-US"/>
        </w:rPr>
        <w:t xml:space="preserve"> </w:t>
      </w:r>
      <w:r w:rsidRPr="00C22EEF">
        <w:rPr>
          <w:rFonts w:cs="Arial"/>
          <w:iCs/>
          <w:lang w:val="en-US"/>
        </w:rPr>
        <w:t xml:space="preserve">according to </w:t>
      </w:r>
      <w:proofErr w:type="spellStart"/>
      <w:r w:rsidRPr="00C22EEF">
        <w:rPr>
          <w:rFonts w:cs="Arial"/>
          <w:iCs/>
          <w:lang w:val="en-US"/>
        </w:rPr>
        <w:t>Folch</w:t>
      </w:r>
      <w:proofErr w:type="spellEnd"/>
      <w:r w:rsidRPr="00C22EEF">
        <w:rPr>
          <w:rFonts w:cs="Arial"/>
          <w:iCs/>
          <w:lang w:val="en-US"/>
        </w:rPr>
        <w:t xml:space="preserve"> </w:t>
      </w:r>
      <w:r w:rsidRPr="00C22EEF">
        <w:rPr>
          <w:rFonts w:cs="Arial"/>
          <w:i/>
          <w:iCs/>
          <w:lang w:val="en-US"/>
        </w:rPr>
        <w:t>et al.</w:t>
      </w:r>
      <w:r w:rsidR="000F660D" w:rsidRPr="00C22EEF">
        <w:rPr>
          <w:rFonts w:cs="Arial"/>
          <w:iCs/>
          <w:lang w:val="en-US"/>
        </w:rPr>
        <w:t xml:space="preserve"> (1957)</w:t>
      </w:r>
      <w:r w:rsidR="007876DD" w:rsidRPr="00C22EEF">
        <w:rPr>
          <w:rFonts w:cs="Arial"/>
          <w:iCs/>
          <w:lang w:val="en-US"/>
        </w:rPr>
        <w:t xml:space="preserve"> and expressed as percentage of fresh muscle weight</w:t>
      </w:r>
      <w:r w:rsidR="000F660D" w:rsidRPr="00C22EEF">
        <w:rPr>
          <w:rFonts w:cs="Arial"/>
          <w:iCs/>
          <w:lang w:val="en-US"/>
        </w:rPr>
        <w:t xml:space="preserve">. </w:t>
      </w:r>
      <w:r w:rsidR="00387107" w:rsidRPr="00C22EEF">
        <w:rPr>
          <w:rFonts w:cs="Arial"/>
          <w:iCs/>
          <w:lang w:val="en-US"/>
        </w:rPr>
        <w:t>The inter-assay CV of</w:t>
      </w:r>
      <w:r w:rsidR="00987799" w:rsidRPr="00C22EEF">
        <w:rPr>
          <w:rFonts w:cs="Arial"/>
          <w:iCs/>
          <w:lang w:val="en-US"/>
        </w:rPr>
        <w:t xml:space="preserve"> the</w:t>
      </w:r>
      <w:r w:rsidR="00387107" w:rsidRPr="00C22EEF">
        <w:rPr>
          <w:rFonts w:cs="Arial"/>
          <w:iCs/>
          <w:lang w:val="en-US"/>
        </w:rPr>
        <w:t xml:space="preserve"> IMF content was 4.6</w:t>
      </w:r>
      <w:r w:rsidR="006F15AC" w:rsidRPr="00C22EEF">
        <w:rPr>
          <w:rFonts w:cs="Arial"/>
          <w:iCs/>
          <w:lang w:val="en-US"/>
        </w:rPr>
        <w:t>0</w:t>
      </w:r>
      <w:r w:rsidR="00387107" w:rsidRPr="00C22EEF">
        <w:rPr>
          <w:rFonts w:cs="Arial"/>
          <w:iCs/>
          <w:lang w:val="en-US"/>
        </w:rPr>
        <w:t>% at 3.30% IMF content (</w:t>
      </w:r>
      <w:r w:rsidR="006F15AC" w:rsidRPr="00C22EEF">
        <w:rPr>
          <w:rFonts w:cs="Arial"/>
          <w:iCs/>
          <w:lang w:val="en-US"/>
        </w:rPr>
        <w:t xml:space="preserve">the </w:t>
      </w:r>
      <w:r w:rsidR="00387107" w:rsidRPr="00C22EEF">
        <w:rPr>
          <w:rFonts w:cs="Arial"/>
          <w:iCs/>
          <w:lang w:val="en-US"/>
        </w:rPr>
        <w:t xml:space="preserve">intra-assay CV could not be determined </w:t>
      </w:r>
      <w:r w:rsidR="007C4257" w:rsidRPr="00C22EEF">
        <w:rPr>
          <w:rFonts w:cs="Arial"/>
          <w:iCs/>
          <w:lang w:val="en-US"/>
        </w:rPr>
        <w:t>because</w:t>
      </w:r>
      <w:r w:rsidR="00387107" w:rsidRPr="00C22EEF">
        <w:rPr>
          <w:rFonts w:cs="Arial"/>
          <w:iCs/>
          <w:lang w:val="en-US"/>
        </w:rPr>
        <w:t xml:space="preserve"> each lipid extraction </w:t>
      </w:r>
      <w:r w:rsidR="00A068FD" w:rsidRPr="00C22EEF">
        <w:rPr>
          <w:rFonts w:cs="Arial"/>
          <w:iCs/>
          <w:lang w:val="en-US"/>
        </w:rPr>
        <w:t xml:space="preserve">was </w:t>
      </w:r>
      <w:r w:rsidR="00387107" w:rsidRPr="00C22EEF">
        <w:rPr>
          <w:rFonts w:cs="Arial"/>
          <w:iCs/>
          <w:lang w:val="en-US"/>
        </w:rPr>
        <w:t>an independent process</w:t>
      </w:r>
      <w:r w:rsidR="007C4257" w:rsidRPr="00C22EEF">
        <w:rPr>
          <w:rFonts w:cs="Arial"/>
          <w:iCs/>
          <w:lang w:val="en-US"/>
        </w:rPr>
        <w:t xml:space="preserve"> </w:t>
      </w:r>
      <w:r w:rsidR="006F15AC" w:rsidRPr="00C22EEF">
        <w:rPr>
          <w:rFonts w:cs="Arial"/>
          <w:iCs/>
          <w:lang w:val="en-US"/>
        </w:rPr>
        <w:t>for each</w:t>
      </w:r>
      <w:r w:rsidR="007C4257" w:rsidRPr="00C22EEF">
        <w:rPr>
          <w:rFonts w:cs="Arial"/>
          <w:iCs/>
          <w:lang w:val="en-US"/>
        </w:rPr>
        <w:t xml:space="preserve"> sample</w:t>
      </w:r>
      <w:r w:rsidR="00387107" w:rsidRPr="00C22EEF">
        <w:rPr>
          <w:rFonts w:cs="Arial"/>
          <w:iCs/>
          <w:lang w:val="en-US"/>
        </w:rPr>
        <w:t>).</w:t>
      </w:r>
    </w:p>
    <w:p w14:paraId="115CFEDE" w14:textId="77777777" w:rsidR="00A71769" w:rsidRPr="00C22EEF" w:rsidRDefault="00A71769" w:rsidP="009E497B">
      <w:pPr>
        <w:rPr>
          <w:rFonts w:cs="Arial"/>
          <w:iCs/>
          <w:lang w:val="en-US"/>
        </w:rPr>
      </w:pPr>
    </w:p>
    <w:p w14:paraId="19AE2052" w14:textId="368799A9" w:rsidR="00A30D39" w:rsidRPr="00C22EEF" w:rsidRDefault="00820D39" w:rsidP="009E497B">
      <w:pPr>
        <w:rPr>
          <w:rFonts w:cs="Arial"/>
          <w:i/>
          <w:iCs/>
          <w:lang w:val="en-US"/>
        </w:rPr>
      </w:pPr>
      <w:r w:rsidRPr="00C22EEF">
        <w:rPr>
          <w:rFonts w:cs="Arial"/>
          <w:i/>
          <w:iCs/>
          <w:lang w:val="en-US"/>
        </w:rPr>
        <w:t xml:space="preserve">Images of </w:t>
      </w:r>
      <w:r w:rsidR="00A30D39" w:rsidRPr="00C22EEF">
        <w:rPr>
          <w:rFonts w:cs="Arial"/>
          <w:i/>
          <w:iCs/>
          <w:lang w:val="en-US"/>
        </w:rPr>
        <w:t>Semitendinosus muscle sections</w:t>
      </w:r>
    </w:p>
    <w:p w14:paraId="3EEB2CA0" w14:textId="4BDA45AF" w:rsidR="00A30D39" w:rsidRPr="00C22EEF" w:rsidRDefault="00460C54" w:rsidP="009E497B">
      <w:pPr>
        <w:rPr>
          <w:rFonts w:cs="Arial"/>
          <w:iCs/>
          <w:lang w:val="en-US"/>
        </w:rPr>
      </w:pPr>
      <w:r w:rsidRPr="00C22EEF">
        <w:rPr>
          <w:rFonts w:cs="Arial"/>
          <w:iCs/>
          <w:lang w:val="en-US"/>
        </w:rPr>
        <w:t>At 24h post mortem</w:t>
      </w:r>
      <w:r w:rsidR="00152046" w:rsidRPr="00C22EEF">
        <w:rPr>
          <w:rFonts w:cs="Arial"/>
          <w:iCs/>
          <w:lang w:val="en-US"/>
        </w:rPr>
        <w:t>,</w:t>
      </w:r>
      <w:r w:rsidRPr="00C22EEF">
        <w:rPr>
          <w:rFonts w:cs="Arial"/>
          <w:iCs/>
          <w:lang w:val="en-US"/>
        </w:rPr>
        <w:t xml:space="preserve"> image</w:t>
      </w:r>
      <w:r w:rsidR="00086940" w:rsidRPr="00C22EEF">
        <w:rPr>
          <w:rFonts w:cs="Arial"/>
          <w:iCs/>
          <w:lang w:val="en-US"/>
        </w:rPr>
        <w:t>s</w:t>
      </w:r>
      <w:r w:rsidRPr="00C22EEF">
        <w:rPr>
          <w:rFonts w:cs="Arial"/>
          <w:iCs/>
          <w:lang w:val="en-US"/>
        </w:rPr>
        <w:t xml:space="preserve"> of the mid-belly cross-section of </w:t>
      </w:r>
      <w:r w:rsidR="00037744" w:rsidRPr="00C22EEF">
        <w:rPr>
          <w:rFonts w:cs="Arial"/>
          <w:i/>
          <w:iCs/>
          <w:lang w:val="en-US"/>
        </w:rPr>
        <w:t>Semitendinosus</w:t>
      </w:r>
      <w:r w:rsidR="00037744" w:rsidRPr="00C22EEF">
        <w:rPr>
          <w:rFonts w:cs="Arial"/>
          <w:iCs/>
          <w:lang w:val="en-US"/>
        </w:rPr>
        <w:t xml:space="preserve"> (</w:t>
      </w:r>
      <w:r w:rsidRPr="00C22EEF">
        <w:rPr>
          <w:rFonts w:cs="Arial"/>
          <w:iCs/>
          <w:lang w:val="en-US"/>
        </w:rPr>
        <w:t>STM</w:t>
      </w:r>
      <w:r w:rsidR="00037744" w:rsidRPr="00C22EEF">
        <w:rPr>
          <w:rFonts w:cs="Arial"/>
          <w:iCs/>
          <w:lang w:val="en-US"/>
        </w:rPr>
        <w:t>)</w:t>
      </w:r>
      <w:r w:rsidRPr="00C22EEF">
        <w:rPr>
          <w:rFonts w:cs="Arial"/>
          <w:iCs/>
          <w:lang w:val="en-US"/>
        </w:rPr>
        <w:t xml:space="preserve"> muscle </w:t>
      </w:r>
      <w:proofErr w:type="gramStart"/>
      <w:r w:rsidRPr="00C22EEF">
        <w:rPr>
          <w:rFonts w:cs="Arial"/>
          <w:iCs/>
          <w:lang w:val="en-US"/>
        </w:rPr>
        <w:t>w</w:t>
      </w:r>
      <w:r w:rsidR="00086940" w:rsidRPr="00C22EEF">
        <w:rPr>
          <w:rFonts w:cs="Arial"/>
          <w:iCs/>
          <w:lang w:val="en-US"/>
        </w:rPr>
        <w:t>ere</w:t>
      </w:r>
      <w:r w:rsidRPr="00C22EEF">
        <w:rPr>
          <w:rFonts w:cs="Arial"/>
          <w:iCs/>
          <w:lang w:val="en-US"/>
        </w:rPr>
        <w:t xml:space="preserve"> captured</w:t>
      </w:r>
      <w:proofErr w:type="gramEnd"/>
      <w:r w:rsidRPr="00C22EEF">
        <w:rPr>
          <w:rFonts w:cs="Arial"/>
          <w:iCs/>
          <w:lang w:val="en-US"/>
        </w:rPr>
        <w:t xml:space="preserve"> using </w:t>
      </w:r>
      <w:r w:rsidR="00101066" w:rsidRPr="00C22EEF">
        <w:rPr>
          <w:rFonts w:cs="Arial"/>
          <w:iCs/>
          <w:lang w:val="en-US"/>
        </w:rPr>
        <w:t xml:space="preserve">a </w:t>
      </w:r>
      <w:r w:rsidR="00152046" w:rsidRPr="00C22EEF">
        <w:rPr>
          <w:rFonts w:cs="Arial"/>
          <w:iCs/>
          <w:lang w:val="en-US"/>
        </w:rPr>
        <w:t xml:space="preserve">reflex </w:t>
      </w:r>
      <w:r w:rsidR="00101066" w:rsidRPr="00C22EEF">
        <w:rPr>
          <w:rFonts w:cs="Arial"/>
          <w:iCs/>
          <w:lang w:val="en-US"/>
        </w:rPr>
        <w:t>digital camera</w:t>
      </w:r>
      <w:r w:rsidR="00152046" w:rsidRPr="00C22EEF">
        <w:rPr>
          <w:rFonts w:cs="Arial"/>
          <w:iCs/>
          <w:lang w:val="en-US"/>
        </w:rPr>
        <w:t xml:space="preserve"> (Nikon D90</w:t>
      </w:r>
      <w:r w:rsidR="00037744" w:rsidRPr="00C22EEF">
        <w:rPr>
          <w:rFonts w:cs="Arial"/>
          <w:iCs/>
          <w:lang w:val="en-US"/>
        </w:rPr>
        <w:t>, Tokyo, Japan</w:t>
      </w:r>
      <w:r w:rsidR="00152046" w:rsidRPr="00C22EEF">
        <w:rPr>
          <w:rFonts w:cs="Arial"/>
          <w:iCs/>
          <w:lang w:val="en-US"/>
        </w:rPr>
        <w:t>)</w:t>
      </w:r>
      <w:r w:rsidR="00086940" w:rsidRPr="00C22EEF">
        <w:rPr>
          <w:rFonts w:cs="Arial"/>
          <w:iCs/>
          <w:lang w:val="en-US"/>
        </w:rPr>
        <w:t xml:space="preserve">. Images </w:t>
      </w:r>
      <w:proofErr w:type="gramStart"/>
      <w:r w:rsidR="00086940" w:rsidRPr="00C22EEF">
        <w:rPr>
          <w:rFonts w:cs="Arial"/>
          <w:iCs/>
          <w:lang w:val="en-US"/>
        </w:rPr>
        <w:t>were acquired</w:t>
      </w:r>
      <w:proofErr w:type="gramEnd"/>
      <w:r w:rsidR="00101066" w:rsidRPr="00C22EEF">
        <w:rPr>
          <w:rFonts w:cs="Arial"/>
          <w:iCs/>
          <w:lang w:val="en-US"/>
        </w:rPr>
        <w:t xml:space="preserve"> </w:t>
      </w:r>
      <w:r w:rsidR="00086940" w:rsidRPr="00C22EEF">
        <w:rPr>
          <w:rFonts w:cs="Arial"/>
          <w:iCs/>
          <w:lang w:val="en-US"/>
        </w:rPr>
        <w:t>at</w:t>
      </w:r>
      <w:r w:rsidR="00101066" w:rsidRPr="00C22EEF">
        <w:rPr>
          <w:rFonts w:cs="Arial"/>
          <w:iCs/>
          <w:lang w:val="en-US"/>
        </w:rPr>
        <w:t xml:space="preserve"> similar </w:t>
      </w:r>
      <w:r w:rsidR="002A2E47" w:rsidRPr="00C22EEF">
        <w:rPr>
          <w:rFonts w:cs="Arial"/>
          <w:iCs/>
          <w:lang w:val="en-US"/>
        </w:rPr>
        <w:t xml:space="preserve">magnification </w:t>
      </w:r>
      <w:r w:rsidR="00101066" w:rsidRPr="00C22EEF">
        <w:rPr>
          <w:rFonts w:cs="Arial"/>
          <w:iCs/>
          <w:lang w:val="en-US"/>
        </w:rPr>
        <w:t xml:space="preserve">conditions </w:t>
      </w:r>
      <w:r w:rsidR="002A2E47" w:rsidRPr="00C22EEF">
        <w:rPr>
          <w:rFonts w:cs="Arial"/>
          <w:iCs/>
          <w:lang w:val="en-US"/>
        </w:rPr>
        <w:t xml:space="preserve">using </w:t>
      </w:r>
      <w:r w:rsidR="00101066" w:rsidRPr="00C22EEF">
        <w:rPr>
          <w:rFonts w:cs="Arial"/>
          <w:iCs/>
          <w:lang w:val="en-US"/>
        </w:rPr>
        <w:t>a 2</w:t>
      </w:r>
      <w:r w:rsidR="002A2E47" w:rsidRPr="00C22EEF">
        <w:rPr>
          <w:rFonts w:cs="Arial"/>
          <w:iCs/>
          <w:lang w:val="en-US"/>
        </w:rPr>
        <w:t xml:space="preserve"> x </w:t>
      </w:r>
      <w:r w:rsidR="00152046" w:rsidRPr="00C22EEF">
        <w:rPr>
          <w:rFonts w:cs="Arial"/>
          <w:iCs/>
          <w:lang w:val="en-US"/>
        </w:rPr>
        <w:t>3</w:t>
      </w:r>
      <w:r w:rsidR="00101066" w:rsidRPr="00C22EEF">
        <w:rPr>
          <w:rFonts w:cs="Arial"/>
          <w:iCs/>
          <w:lang w:val="en-US"/>
        </w:rPr>
        <w:t xml:space="preserve"> cm </w:t>
      </w:r>
      <w:r w:rsidR="002A2E47" w:rsidRPr="00C22EEF">
        <w:rPr>
          <w:rFonts w:cs="Arial"/>
          <w:iCs/>
          <w:lang w:val="en-US"/>
        </w:rPr>
        <w:t>area</w:t>
      </w:r>
      <w:r w:rsidR="00101066" w:rsidRPr="00C22EEF">
        <w:rPr>
          <w:rFonts w:cs="Arial"/>
          <w:iCs/>
          <w:lang w:val="en-US"/>
        </w:rPr>
        <w:t xml:space="preserve"> </w:t>
      </w:r>
      <w:r w:rsidR="00152046" w:rsidRPr="00C22EEF">
        <w:rPr>
          <w:rFonts w:cs="Arial"/>
          <w:iCs/>
          <w:lang w:val="en-US"/>
        </w:rPr>
        <w:t xml:space="preserve">transparent </w:t>
      </w:r>
      <w:r w:rsidR="002A2E47" w:rsidRPr="00C22EEF">
        <w:rPr>
          <w:rFonts w:cs="Arial"/>
          <w:iCs/>
          <w:lang w:val="en-US"/>
        </w:rPr>
        <w:t xml:space="preserve">scale placed on each section. </w:t>
      </w:r>
      <w:r w:rsidR="00086940" w:rsidRPr="00C22EEF">
        <w:rPr>
          <w:rFonts w:cs="Arial"/>
          <w:iCs/>
          <w:lang w:val="en-US"/>
        </w:rPr>
        <w:t xml:space="preserve">They </w:t>
      </w:r>
      <w:proofErr w:type="gramStart"/>
      <w:r w:rsidR="00086940" w:rsidRPr="00C22EEF">
        <w:rPr>
          <w:rFonts w:cs="Arial"/>
          <w:iCs/>
          <w:lang w:val="en-US"/>
        </w:rPr>
        <w:t>were used</w:t>
      </w:r>
      <w:proofErr w:type="gramEnd"/>
      <w:r w:rsidR="00086940" w:rsidRPr="00C22EEF">
        <w:rPr>
          <w:rFonts w:cs="Arial"/>
          <w:iCs/>
          <w:lang w:val="en-US"/>
        </w:rPr>
        <w:t xml:space="preserve"> for illustration</w:t>
      </w:r>
      <w:r w:rsidR="00037744" w:rsidRPr="00C22EEF">
        <w:rPr>
          <w:rFonts w:cs="Arial"/>
          <w:iCs/>
          <w:lang w:val="en-US"/>
        </w:rPr>
        <w:t>s</w:t>
      </w:r>
      <w:r w:rsidR="00086940" w:rsidRPr="00C22EEF">
        <w:rPr>
          <w:rFonts w:cs="Arial"/>
          <w:iCs/>
          <w:lang w:val="en-US"/>
        </w:rPr>
        <w:t xml:space="preserve"> in Figure 1 </w:t>
      </w:r>
      <w:r w:rsidR="00152046" w:rsidRPr="00C22EEF">
        <w:rPr>
          <w:rFonts w:cs="Arial"/>
          <w:iCs/>
          <w:lang w:val="en-US"/>
        </w:rPr>
        <w:t xml:space="preserve">as well as </w:t>
      </w:r>
      <w:r w:rsidR="00086940" w:rsidRPr="00C22EEF">
        <w:rPr>
          <w:rFonts w:cs="Arial"/>
          <w:iCs/>
          <w:lang w:val="en-US"/>
        </w:rPr>
        <w:t xml:space="preserve">to determine STM transverse cross-sectional area </w:t>
      </w:r>
      <w:r w:rsidR="0003656C" w:rsidRPr="00C22EEF">
        <w:rPr>
          <w:rFonts w:cs="Arial"/>
          <w:iCs/>
          <w:lang w:val="en-US"/>
        </w:rPr>
        <w:t>(</w:t>
      </w:r>
      <w:proofErr w:type="spellStart"/>
      <w:r w:rsidR="003B673B" w:rsidRPr="00C22EEF">
        <w:rPr>
          <w:rFonts w:cs="Arial"/>
          <w:iCs/>
          <w:lang w:val="en-US"/>
        </w:rPr>
        <w:t>Visilog</w:t>
      </w:r>
      <w:proofErr w:type="spellEnd"/>
      <w:r w:rsidR="003B673B" w:rsidRPr="00C22EEF">
        <w:rPr>
          <w:rFonts w:cs="Arial"/>
          <w:iCs/>
          <w:lang w:val="en-US"/>
        </w:rPr>
        <w:t xml:space="preserve"> 6.0 imaging software, </w:t>
      </w:r>
      <w:proofErr w:type="spellStart"/>
      <w:r w:rsidR="003B673B" w:rsidRPr="00C22EEF">
        <w:rPr>
          <w:rFonts w:cs="Arial"/>
          <w:iCs/>
          <w:lang w:val="en-US"/>
        </w:rPr>
        <w:t>Noesis</w:t>
      </w:r>
      <w:proofErr w:type="spellEnd"/>
      <w:r w:rsidR="003B673B" w:rsidRPr="00C22EEF">
        <w:rPr>
          <w:rFonts w:cs="Arial"/>
          <w:iCs/>
          <w:lang w:val="en-US"/>
        </w:rPr>
        <w:t xml:space="preserve">, </w:t>
      </w:r>
      <w:proofErr w:type="spellStart"/>
      <w:r w:rsidR="003B673B" w:rsidRPr="00C22EEF">
        <w:rPr>
          <w:rFonts w:cs="Arial"/>
          <w:iCs/>
          <w:lang w:val="en-US"/>
        </w:rPr>
        <w:t>Courtaboeuf</w:t>
      </w:r>
      <w:proofErr w:type="spellEnd"/>
      <w:r w:rsidR="003B673B" w:rsidRPr="00C22EEF">
        <w:rPr>
          <w:rFonts w:cs="Arial"/>
          <w:iCs/>
          <w:lang w:val="en-US"/>
        </w:rPr>
        <w:t>, France</w:t>
      </w:r>
      <w:r w:rsidR="009A746A" w:rsidRPr="00C22EEF">
        <w:rPr>
          <w:rFonts w:cs="Arial"/>
          <w:iCs/>
          <w:lang w:val="en-US"/>
        </w:rPr>
        <w:t>).</w:t>
      </w:r>
    </w:p>
    <w:p w14:paraId="274B35A1" w14:textId="77777777" w:rsidR="009F216C" w:rsidRPr="00C22EEF" w:rsidRDefault="009F216C" w:rsidP="009E497B">
      <w:pPr>
        <w:rPr>
          <w:rFonts w:cs="Arial"/>
          <w:iCs/>
          <w:lang w:val="en-US"/>
        </w:rPr>
      </w:pPr>
    </w:p>
    <w:p w14:paraId="37AA5820" w14:textId="2B7DF1B3" w:rsidR="00A71769" w:rsidRPr="00C22EEF" w:rsidRDefault="00A71769" w:rsidP="009E497B">
      <w:pPr>
        <w:rPr>
          <w:rFonts w:cs="Arial"/>
          <w:i/>
          <w:iCs/>
          <w:lang w:val="en-US"/>
        </w:rPr>
      </w:pPr>
      <w:r w:rsidRPr="00C22EEF">
        <w:rPr>
          <w:rFonts w:cs="Arial"/>
          <w:i/>
          <w:iCs/>
          <w:lang w:val="en-US"/>
        </w:rPr>
        <w:t>Metabolic enzyme activities</w:t>
      </w:r>
    </w:p>
    <w:p w14:paraId="2DAE7C0F" w14:textId="15AE62F4" w:rsidR="009D5C20" w:rsidRPr="00C22EEF" w:rsidRDefault="00987799" w:rsidP="009E497B">
      <w:pPr>
        <w:rPr>
          <w:rFonts w:cs="Arial"/>
          <w:iCs/>
          <w:lang w:val="en-US"/>
        </w:rPr>
      </w:pPr>
      <w:r w:rsidRPr="00C22EEF">
        <w:rPr>
          <w:rFonts w:cs="Arial"/>
          <w:iCs/>
          <w:lang w:val="en-US"/>
        </w:rPr>
        <w:t xml:space="preserve">To </w:t>
      </w:r>
      <w:r w:rsidR="00C13C8A" w:rsidRPr="00C22EEF">
        <w:rPr>
          <w:rFonts w:cs="Arial"/>
          <w:iCs/>
          <w:lang w:val="en-US"/>
        </w:rPr>
        <w:t>determin</w:t>
      </w:r>
      <w:r w:rsidRPr="00C22EEF">
        <w:rPr>
          <w:rFonts w:cs="Arial"/>
          <w:iCs/>
          <w:lang w:val="en-US"/>
        </w:rPr>
        <w:t>e</w:t>
      </w:r>
      <w:r w:rsidR="00C13C8A" w:rsidRPr="00C22EEF">
        <w:rPr>
          <w:rFonts w:cs="Arial"/>
          <w:iCs/>
          <w:lang w:val="en-US"/>
        </w:rPr>
        <w:t xml:space="preserve"> </w:t>
      </w:r>
      <w:r w:rsidRPr="00C22EEF">
        <w:rPr>
          <w:rFonts w:cs="Arial"/>
          <w:iCs/>
          <w:lang w:val="en-US"/>
        </w:rPr>
        <w:t xml:space="preserve">the </w:t>
      </w:r>
      <w:r w:rsidR="00C13C8A" w:rsidRPr="00C22EEF">
        <w:rPr>
          <w:rFonts w:cs="Arial"/>
          <w:iCs/>
          <w:lang w:val="en-US"/>
        </w:rPr>
        <w:t>a</w:t>
      </w:r>
      <w:r w:rsidR="00A71769" w:rsidRPr="00C22EEF">
        <w:rPr>
          <w:rFonts w:cs="Arial"/>
          <w:iCs/>
          <w:lang w:val="en-US"/>
        </w:rPr>
        <w:t>ctivities of lactate dehydrogenase (LDH), citrate synthase (CS) and β-</w:t>
      </w:r>
      <w:proofErr w:type="spellStart"/>
      <w:r w:rsidR="00A71769" w:rsidRPr="00C22EEF">
        <w:rPr>
          <w:rFonts w:cs="Arial"/>
          <w:iCs/>
          <w:lang w:val="en-US"/>
        </w:rPr>
        <w:t>hydroxy</w:t>
      </w:r>
      <w:proofErr w:type="spellEnd"/>
      <w:r w:rsidR="00A71769" w:rsidRPr="00C22EEF">
        <w:rPr>
          <w:rFonts w:cs="Arial"/>
          <w:iCs/>
          <w:lang w:val="en-US"/>
        </w:rPr>
        <w:t>-acyl</w:t>
      </w:r>
      <w:r w:rsidR="00702A1F" w:rsidRPr="00C22EEF">
        <w:rPr>
          <w:rFonts w:cs="Arial"/>
          <w:iCs/>
          <w:lang w:val="en-US"/>
        </w:rPr>
        <w:t xml:space="preserve"> </w:t>
      </w:r>
      <w:r w:rsidR="00040802" w:rsidRPr="00C22EEF">
        <w:rPr>
          <w:rFonts w:cs="Arial"/>
          <w:iCs/>
          <w:lang w:val="en-US"/>
        </w:rPr>
        <w:t>Co</w:t>
      </w:r>
      <w:r w:rsidR="00702A1F" w:rsidRPr="00C22EEF">
        <w:rPr>
          <w:rFonts w:cs="Arial"/>
          <w:iCs/>
          <w:lang w:val="en-US"/>
        </w:rPr>
        <w:t>A</w:t>
      </w:r>
      <w:r w:rsidR="00A71769" w:rsidRPr="00C22EEF">
        <w:rPr>
          <w:rFonts w:cs="Arial"/>
          <w:iCs/>
          <w:lang w:val="en-US"/>
        </w:rPr>
        <w:t xml:space="preserve"> dehydrogenase (HAD)</w:t>
      </w:r>
      <w:r w:rsidR="00C13C8A" w:rsidRPr="00C22EEF">
        <w:rPr>
          <w:rFonts w:cs="Arial"/>
          <w:iCs/>
          <w:lang w:val="en-US"/>
        </w:rPr>
        <w:t xml:space="preserve">, </w:t>
      </w:r>
      <w:r w:rsidR="00A068FD" w:rsidRPr="00C22EEF">
        <w:rPr>
          <w:rFonts w:cs="Arial"/>
          <w:iCs/>
          <w:lang w:val="en-US"/>
        </w:rPr>
        <w:t xml:space="preserve">ca. </w:t>
      </w:r>
      <w:r w:rsidR="00C13C8A" w:rsidRPr="00C22EEF">
        <w:rPr>
          <w:rFonts w:cs="Arial"/>
          <w:iCs/>
          <w:lang w:val="en-US"/>
        </w:rPr>
        <w:t xml:space="preserve">500 mg of muscle sample </w:t>
      </w:r>
      <w:proofErr w:type="gramStart"/>
      <w:r w:rsidR="00C13C8A" w:rsidRPr="00C22EEF">
        <w:rPr>
          <w:rFonts w:cs="Arial"/>
          <w:iCs/>
          <w:lang w:val="en-US"/>
        </w:rPr>
        <w:t>was pulverized</w:t>
      </w:r>
      <w:proofErr w:type="gramEnd"/>
      <w:r w:rsidR="00C13C8A" w:rsidRPr="00C22EEF">
        <w:rPr>
          <w:rFonts w:cs="Arial"/>
          <w:iCs/>
          <w:lang w:val="en-US"/>
        </w:rPr>
        <w:t xml:space="preserve"> at -70°C using a hammer and a metal block cooled with dry ice. Approximately 100 mg of muscle powder was thawed in 50 volumes (</w:t>
      </w:r>
      <w:proofErr w:type="spellStart"/>
      <w:r w:rsidR="00C13C8A" w:rsidRPr="00C22EEF">
        <w:rPr>
          <w:rFonts w:cs="Arial"/>
          <w:iCs/>
          <w:lang w:val="en-US"/>
        </w:rPr>
        <w:t>wt</w:t>
      </w:r>
      <w:proofErr w:type="gramStart"/>
      <w:r w:rsidR="00C13C8A" w:rsidRPr="00C22EEF">
        <w:rPr>
          <w:rFonts w:cs="Arial"/>
          <w:iCs/>
          <w:lang w:val="en-US"/>
        </w:rPr>
        <w:t>:vol</w:t>
      </w:r>
      <w:proofErr w:type="spellEnd"/>
      <w:proofErr w:type="gramEnd"/>
      <w:r w:rsidR="00C13C8A" w:rsidRPr="00C22EEF">
        <w:rPr>
          <w:rFonts w:cs="Arial"/>
          <w:iCs/>
          <w:lang w:val="en-US"/>
        </w:rPr>
        <w:t xml:space="preserve">) of ice-chilled 0.1 M phosphate buffer (pH = 7.5) containing 2 </w:t>
      </w:r>
      <w:proofErr w:type="spellStart"/>
      <w:r w:rsidR="00C13C8A" w:rsidRPr="00C22EEF">
        <w:rPr>
          <w:rFonts w:cs="Arial"/>
          <w:iCs/>
          <w:lang w:val="en-US"/>
        </w:rPr>
        <w:t>mM</w:t>
      </w:r>
      <w:proofErr w:type="spellEnd"/>
      <w:r w:rsidR="00C13C8A" w:rsidRPr="00C22EEF">
        <w:rPr>
          <w:rFonts w:cs="Arial"/>
          <w:iCs/>
          <w:lang w:val="en-US"/>
        </w:rPr>
        <w:t xml:space="preserve"> EDTA and homogenized (</w:t>
      </w:r>
      <w:proofErr w:type="spellStart"/>
      <w:r w:rsidR="00C13C8A" w:rsidRPr="00C22EEF">
        <w:rPr>
          <w:rFonts w:cs="Arial"/>
          <w:iCs/>
          <w:lang w:val="en-US"/>
        </w:rPr>
        <w:t>Polytron</w:t>
      </w:r>
      <w:proofErr w:type="spellEnd"/>
      <w:r w:rsidR="00C13C8A" w:rsidRPr="00C22EEF">
        <w:rPr>
          <w:rFonts w:cs="Arial"/>
          <w:iCs/>
          <w:lang w:val="en-US"/>
        </w:rPr>
        <w:t xml:space="preserve">, </w:t>
      </w:r>
      <w:proofErr w:type="spellStart"/>
      <w:r w:rsidR="00C13C8A" w:rsidRPr="00C22EEF">
        <w:rPr>
          <w:rFonts w:cs="Arial"/>
          <w:iCs/>
          <w:lang w:val="en-US"/>
        </w:rPr>
        <w:t>Bioblock</w:t>
      </w:r>
      <w:proofErr w:type="spellEnd"/>
      <w:r w:rsidR="00C13C8A" w:rsidRPr="00C22EEF">
        <w:rPr>
          <w:rFonts w:cs="Arial"/>
          <w:iCs/>
          <w:lang w:val="en-US"/>
        </w:rPr>
        <w:t>) for 10 s</w:t>
      </w:r>
      <w:r w:rsidR="00796531" w:rsidRPr="00C22EEF">
        <w:rPr>
          <w:rFonts w:cs="Arial"/>
          <w:iCs/>
          <w:lang w:val="en-US"/>
        </w:rPr>
        <w:t xml:space="preserve"> in ice</w:t>
      </w:r>
      <w:r w:rsidR="00C13C8A" w:rsidRPr="00C22EEF">
        <w:rPr>
          <w:rFonts w:cs="Arial"/>
          <w:iCs/>
          <w:lang w:val="en-US"/>
        </w:rPr>
        <w:t xml:space="preserve">. The homogenate was </w:t>
      </w:r>
      <w:r w:rsidR="008A6258" w:rsidRPr="00C22EEF">
        <w:rPr>
          <w:rFonts w:cs="Arial"/>
          <w:iCs/>
          <w:lang w:val="en-US"/>
        </w:rPr>
        <w:t xml:space="preserve">then </w:t>
      </w:r>
      <w:proofErr w:type="spellStart"/>
      <w:r w:rsidR="00C13C8A" w:rsidRPr="00C22EEF">
        <w:rPr>
          <w:rFonts w:cs="Arial"/>
          <w:iCs/>
          <w:lang w:val="en-US"/>
        </w:rPr>
        <w:t>ultrasonicated</w:t>
      </w:r>
      <w:proofErr w:type="spellEnd"/>
      <w:r w:rsidR="00C13C8A" w:rsidRPr="00C22EEF">
        <w:rPr>
          <w:rFonts w:cs="Arial"/>
          <w:iCs/>
          <w:lang w:val="en-US"/>
        </w:rPr>
        <w:t xml:space="preserve"> for 1 </w:t>
      </w:r>
      <w:r w:rsidR="008A6258" w:rsidRPr="00C22EEF">
        <w:rPr>
          <w:rFonts w:cs="Arial"/>
          <w:iCs/>
          <w:lang w:val="en-US"/>
        </w:rPr>
        <w:t xml:space="preserve">min </w:t>
      </w:r>
      <w:r w:rsidR="00796531" w:rsidRPr="00C22EEF">
        <w:rPr>
          <w:rFonts w:cs="Arial"/>
          <w:iCs/>
          <w:lang w:val="en-US"/>
        </w:rPr>
        <w:t xml:space="preserve">in ice </w:t>
      </w:r>
      <w:r w:rsidR="008A6258" w:rsidRPr="00C22EEF">
        <w:rPr>
          <w:rFonts w:cs="Arial"/>
          <w:iCs/>
          <w:lang w:val="en-US"/>
        </w:rPr>
        <w:t xml:space="preserve">and centrifuged at </w:t>
      </w:r>
      <w:proofErr w:type="gramStart"/>
      <w:r w:rsidR="008A6258" w:rsidRPr="00C22EEF">
        <w:rPr>
          <w:rFonts w:cs="Arial"/>
          <w:iCs/>
          <w:lang w:val="en-US"/>
        </w:rPr>
        <w:t>1</w:t>
      </w:r>
      <w:proofErr w:type="gramEnd"/>
      <w:r w:rsidR="008A6258" w:rsidRPr="00C22EEF">
        <w:rPr>
          <w:rFonts w:cs="Arial"/>
          <w:iCs/>
          <w:lang w:val="en-US"/>
        </w:rPr>
        <w:t xml:space="preserve"> </w:t>
      </w:r>
      <w:r w:rsidR="00C13C8A" w:rsidRPr="00C22EEF">
        <w:rPr>
          <w:rFonts w:cs="Arial"/>
          <w:iCs/>
          <w:lang w:val="en-US"/>
        </w:rPr>
        <w:t xml:space="preserve">500 g for 10 min </w:t>
      </w:r>
      <w:r w:rsidR="008A6258" w:rsidRPr="00C22EEF">
        <w:rPr>
          <w:rFonts w:cs="Arial"/>
          <w:iCs/>
          <w:lang w:val="en-US"/>
        </w:rPr>
        <w:t xml:space="preserve">at 4°C. The supernatant, which contained soluble enzymes and mitochondrial material, was </w:t>
      </w:r>
      <w:r w:rsidR="00796531" w:rsidRPr="00C22EEF">
        <w:rPr>
          <w:rFonts w:cs="Arial"/>
          <w:iCs/>
          <w:lang w:val="en-US"/>
        </w:rPr>
        <w:t xml:space="preserve">kept on ice and </w:t>
      </w:r>
      <w:r w:rsidR="008A6258" w:rsidRPr="00C22EEF">
        <w:rPr>
          <w:rFonts w:cs="Arial"/>
          <w:iCs/>
          <w:lang w:val="en-US"/>
        </w:rPr>
        <w:t xml:space="preserve">used </w:t>
      </w:r>
      <w:r w:rsidR="006A7AA4" w:rsidRPr="00C22EEF">
        <w:rPr>
          <w:rFonts w:cs="Arial"/>
          <w:iCs/>
          <w:lang w:val="en-US"/>
        </w:rPr>
        <w:t xml:space="preserve">on </w:t>
      </w:r>
      <w:r w:rsidR="00C86E16" w:rsidRPr="00C22EEF">
        <w:rPr>
          <w:rFonts w:cs="Arial"/>
          <w:iCs/>
          <w:lang w:val="en-US"/>
        </w:rPr>
        <w:t xml:space="preserve">the same day </w:t>
      </w:r>
      <w:r w:rsidR="008A6258" w:rsidRPr="00C22EEF">
        <w:rPr>
          <w:rFonts w:cs="Arial"/>
          <w:iCs/>
          <w:lang w:val="en-US"/>
        </w:rPr>
        <w:t xml:space="preserve">to measure the LDH, CS and HAD activities at 30°C with an automatic spectrophotometric analyzer (Konelab20, </w:t>
      </w:r>
      <w:proofErr w:type="spellStart"/>
      <w:r w:rsidR="008A6258" w:rsidRPr="00C22EEF">
        <w:rPr>
          <w:rFonts w:cs="Arial"/>
          <w:iCs/>
          <w:lang w:val="en-US"/>
        </w:rPr>
        <w:t>Thermo</w:t>
      </w:r>
      <w:proofErr w:type="spellEnd"/>
      <w:r w:rsidR="008A6258" w:rsidRPr="00C22EEF">
        <w:rPr>
          <w:rFonts w:cs="Arial"/>
          <w:iCs/>
          <w:lang w:val="en-US"/>
        </w:rPr>
        <w:t xml:space="preserve"> Scientific, </w:t>
      </w:r>
      <w:r w:rsidR="00A068FD" w:rsidRPr="00C22EEF">
        <w:rPr>
          <w:rFonts w:cs="Arial"/>
          <w:iCs/>
          <w:lang w:val="en-US"/>
        </w:rPr>
        <w:t xml:space="preserve">Waltham, </w:t>
      </w:r>
      <w:r w:rsidR="008A6258" w:rsidRPr="00C22EEF">
        <w:rPr>
          <w:rFonts w:cs="Arial"/>
          <w:iCs/>
          <w:lang w:val="en-US"/>
        </w:rPr>
        <w:t>MA, USA)</w:t>
      </w:r>
      <w:r w:rsidR="00796531" w:rsidRPr="00C22EEF">
        <w:rPr>
          <w:rFonts w:cs="Arial"/>
          <w:iCs/>
          <w:lang w:val="en-US"/>
        </w:rPr>
        <w:t xml:space="preserve">. </w:t>
      </w:r>
      <w:proofErr w:type="gramStart"/>
      <w:r w:rsidR="00E66CD6" w:rsidRPr="00C22EEF">
        <w:rPr>
          <w:rFonts w:cs="Arial"/>
          <w:iCs/>
          <w:lang w:val="en-US"/>
        </w:rPr>
        <w:t xml:space="preserve">LDH activity was assessed following the transformation of pyruvic acid added as </w:t>
      </w:r>
      <w:r w:rsidR="00702A1F" w:rsidRPr="00C22EEF">
        <w:rPr>
          <w:rFonts w:cs="Arial"/>
          <w:iCs/>
          <w:lang w:val="en-US"/>
        </w:rPr>
        <w:t xml:space="preserve">a </w:t>
      </w:r>
      <w:r w:rsidR="00E66CD6" w:rsidRPr="00C22EEF">
        <w:rPr>
          <w:rFonts w:cs="Arial"/>
          <w:iCs/>
          <w:lang w:val="en-US"/>
        </w:rPr>
        <w:t>substrate into lactic acid</w:t>
      </w:r>
      <w:r w:rsidR="00A61537" w:rsidRPr="00C22EEF">
        <w:rPr>
          <w:rFonts w:cs="Arial"/>
          <w:iCs/>
          <w:lang w:val="en-US"/>
        </w:rPr>
        <w:t>,</w:t>
      </w:r>
      <w:r w:rsidR="00E66CD6" w:rsidRPr="00C22EEF">
        <w:rPr>
          <w:rFonts w:cs="Arial"/>
          <w:iCs/>
          <w:lang w:val="en-US"/>
        </w:rPr>
        <w:t xml:space="preserve"> through the kinetics of NADH decrease determined at 340 nm </w:t>
      </w:r>
      <w:r w:rsidR="00AE61A6" w:rsidRPr="00C22EEF">
        <w:rPr>
          <w:rFonts w:cs="Arial"/>
          <w:iCs/>
          <w:lang w:val="en-US"/>
        </w:rPr>
        <w:t>every</w:t>
      </w:r>
      <w:r w:rsidR="00E66CD6" w:rsidRPr="00C22EEF">
        <w:rPr>
          <w:rFonts w:cs="Arial"/>
          <w:iCs/>
          <w:lang w:val="en-US"/>
        </w:rPr>
        <w:t xml:space="preserve"> 25 s </w:t>
      </w:r>
      <w:r w:rsidR="00702A1F" w:rsidRPr="00C22EEF">
        <w:rPr>
          <w:rFonts w:cs="Arial"/>
          <w:iCs/>
          <w:lang w:val="en-US"/>
        </w:rPr>
        <w:t xml:space="preserve">for </w:t>
      </w:r>
      <w:r w:rsidR="00E66CD6" w:rsidRPr="00C22EEF">
        <w:rPr>
          <w:rFonts w:cs="Arial"/>
          <w:iCs/>
          <w:lang w:val="en-US"/>
        </w:rPr>
        <w:t xml:space="preserve">5 min. HAD activity was assessed following the transformation of </w:t>
      </w:r>
      <w:proofErr w:type="spellStart"/>
      <w:r w:rsidR="002D080B" w:rsidRPr="00C22EEF">
        <w:rPr>
          <w:rFonts w:cs="Arial"/>
          <w:iCs/>
          <w:lang w:val="en-US"/>
        </w:rPr>
        <w:t>aceto</w:t>
      </w:r>
      <w:proofErr w:type="spellEnd"/>
      <w:r w:rsidR="002D080B" w:rsidRPr="00C22EEF">
        <w:rPr>
          <w:rFonts w:cs="Arial"/>
          <w:iCs/>
          <w:lang w:val="en-US"/>
        </w:rPr>
        <w:t>-</w:t>
      </w:r>
      <w:r w:rsidR="00632539" w:rsidRPr="00C22EEF">
        <w:rPr>
          <w:rFonts w:cs="Arial"/>
          <w:iCs/>
          <w:lang w:val="en-US"/>
        </w:rPr>
        <w:t>a</w:t>
      </w:r>
      <w:r w:rsidR="00E66CD6" w:rsidRPr="00C22EEF">
        <w:rPr>
          <w:rFonts w:cs="Arial"/>
          <w:iCs/>
          <w:lang w:val="en-US"/>
        </w:rPr>
        <w:t>cetyl</w:t>
      </w:r>
      <w:r w:rsidR="00702A1F" w:rsidRPr="00C22EEF">
        <w:rPr>
          <w:rFonts w:cs="Arial"/>
          <w:iCs/>
          <w:lang w:val="en-US"/>
        </w:rPr>
        <w:t>-</w:t>
      </w:r>
      <w:r w:rsidR="00632539" w:rsidRPr="00C22EEF">
        <w:rPr>
          <w:rFonts w:cs="Arial"/>
          <w:iCs/>
          <w:lang w:val="en-US"/>
        </w:rPr>
        <w:t xml:space="preserve">CoA </w:t>
      </w:r>
      <w:r w:rsidR="00E66CD6" w:rsidRPr="00C22EEF">
        <w:rPr>
          <w:rFonts w:cs="Arial"/>
          <w:iCs/>
          <w:lang w:val="en-US"/>
        </w:rPr>
        <w:t xml:space="preserve">added as </w:t>
      </w:r>
      <w:r w:rsidR="00702A1F" w:rsidRPr="00C22EEF">
        <w:rPr>
          <w:rFonts w:cs="Arial"/>
          <w:iCs/>
          <w:lang w:val="en-US"/>
        </w:rPr>
        <w:t xml:space="preserve">a </w:t>
      </w:r>
      <w:r w:rsidR="00E66CD6" w:rsidRPr="00C22EEF">
        <w:rPr>
          <w:rFonts w:cs="Arial"/>
          <w:iCs/>
          <w:lang w:val="en-US"/>
        </w:rPr>
        <w:t>substrate</w:t>
      </w:r>
      <w:r w:rsidR="00A61537" w:rsidRPr="00C22EEF">
        <w:rPr>
          <w:rFonts w:cs="Arial"/>
          <w:iCs/>
          <w:lang w:val="en-US"/>
        </w:rPr>
        <w:t>,</w:t>
      </w:r>
      <w:r w:rsidR="00E66CD6" w:rsidRPr="00C22EEF">
        <w:rPr>
          <w:rFonts w:cs="Arial"/>
          <w:iCs/>
          <w:lang w:val="en-US"/>
        </w:rPr>
        <w:t xml:space="preserve"> into </w:t>
      </w:r>
      <w:r w:rsidR="00632539" w:rsidRPr="00C22EEF">
        <w:rPr>
          <w:rFonts w:cs="Arial"/>
          <w:iCs/>
          <w:lang w:val="en-US"/>
        </w:rPr>
        <w:t>hydroxyl-acyl</w:t>
      </w:r>
      <w:r w:rsidR="00702A1F" w:rsidRPr="00C22EEF">
        <w:rPr>
          <w:rFonts w:cs="Arial"/>
          <w:iCs/>
          <w:lang w:val="en-US"/>
        </w:rPr>
        <w:t>-</w:t>
      </w:r>
      <w:r w:rsidR="00632539" w:rsidRPr="00C22EEF">
        <w:rPr>
          <w:rFonts w:cs="Arial"/>
          <w:iCs/>
          <w:lang w:val="en-US"/>
        </w:rPr>
        <w:t>Co</w:t>
      </w:r>
      <w:r w:rsidR="00E66CD6" w:rsidRPr="00C22EEF">
        <w:rPr>
          <w:rFonts w:cs="Arial"/>
          <w:iCs/>
          <w:lang w:val="en-US"/>
        </w:rPr>
        <w:t>A</w:t>
      </w:r>
      <w:r w:rsidR="00A61537" w:rsidRPr="00C22EEF">
        <w:rPr>
          <w:rFonts w:cs="Arial"/>
          <w:iCs/>
          <w:lang w:val="en-US"/>
        </w:rPr>
        <w:t>,</w:t>
      </w:r>
      <w:r w:rsidR="00E66CD6" w:rsidRPr="00C22EEF">
        <w:rPr>
          <w:rFonts w:cs="Arial"/>
          <w:iCs/>
          <w:lang w:val="en-US"/>
        </w:rPr>
        <w:t xml:space="preserve"> through the kinetics of NADH decrease determined at 340 nm </w:t>
      </w:r>
      <w:r w:rsidR="00AE61A6" w:rsidRPr="00C22EEF">
        <w:rPr>
          <w:rFonts w:cs="Arial"/>
          <w:iCs/>
          <w:lang w:val="en-US"/>
        </w:rPr>
        <w:t>every</w:t>
      </w:r>
      <w:r w:rsidR="00E66CD6" w:rsidRPr="00C22EEF">
        <w:rPr>
          <w:rFonts w:cs="Arial"/>
          <w:iCs/>
          <w:lang w:val="en-US"/>
        </w:rPr>
        <w:t xml:space="preserve"> 25 s </w:t>
      </w:r>
      <w:r w:rsidR="006F15AC" w:rsidRPr="00C22EEF">
        <w:rPr>
          <w:rFonts w:cs="Arial"/>
          <w:iCs/>
          <w:lang w:val="en-US"/>
        </w:rPr>
        <w:t xml:space="preserve">for </w:t>
      </w:r>
      <w:r w:rsidR="00E66CD6" w:rsidRPr="00C22EEF">
        <w:rPr>
          <w:rFonts w:cs="Arial"/>
          <w:iCs/>
          <w:lang w:val="en-US"/>
        </w:rPr>
        <w:t>5 min.</w:t>
      </w:r>
      <w:r w:rsidR="00632539" w:rsidRPr="00C22EEF">
        <w:rPr>
          <w:rFonts w:cs="Arial"/>
          <w:iCs/>
          <w:lang w:val="en-US"/>
        </w:rPr>
        <w:t xml:space="preserve"> CS was assessed </w:t>
      </w:r>
      <w:r w:rsidR="00A1021F" w:rsidRPr="00C22EEF">
        <w:rPr>
          <w:rFonts w:cs="Arial"/>
          <w:iCs/>
          <w:lang w:val="en-US"/>
        </w:rPr>
        <w:t>through the kinetics of transformation of d</w:t>
      </w:r>
      <w:r w:rsidR="00632539" w:rsidRPr="00C22EEF">
        <w:rPr>
          <w:rFonts w:cs="Arial"/>
          <w:iCs/>
          <w:lang w:val="en-US"/>
        </w:rPr>
        <w:t xml:space="preserve">ithiobis-2 </w:t>
      </w:r>
      <w:proofErr w:type="spellStart"/>
      <w:r w:rsidR="00632539" w:rsidRPr="00C22EEF">
        <w:rPr>
          <w:rFonts w:cs="Arial"/>
          <w:iCs/>
          <w:lang w:val="en-US"/>
        </w:rPr>
        <w:t>nitrobenzoic</w:t>
      </w:r>
      <w:proofErr w:type="spellEnd"/>
      <w:r w:rsidR="00632539" w:rsidRPr="00C22EEF">
        <w:rPr>
          <w:rFonts w:cs="Arial"/>
          <w:iCs/>
          <w:lang w:val="en-US"/>
        </w:rPr>
        <w:t xml:space="preserve"> acid </w:t>
      </w:r>
      <w:r w:rsidR="00A1021F" w:rsidRPr="00C22EEF">
        <w:rPr>
          <w:rFonts w:cs="Arial"/>
          <w:iCs/>
          <w:lang w:val="en-US"/>
        </w:rPr>
        <w:t>(</w:t>
      </w:r>
      <w:r w:rsidR="00527E54" w:rsidRPr="00C22EEF">
        <w:rPr>
          <w:rFonts w:cs="Arial"/>
          <w:iCs/>
          <w:lang w:val="en-US"/>
        </w:rPr>
        <w:t xml:space="preserve">added </w:t>
      </w:r>
      <w:r w:rsidR="00A1021F" w:rsidRPr="00C22EEF">
        <w:rPr>
          <w:rFonts w:cs="Arial"/>
          <w:iCs/>
          <w:lang w:val="en-US"/>
        </w:rPr>
        <w:t xml:space="preserve">in the homogenate sample) </w:t>
      </w:r>
      <w:r w:rsidR="00632539" w:rsidRPr="00C22EEF">
        <w:rPr>
          <w:rFonts w:cs="Arial"/>
          <w:iCs/>
          <w:lang w:val="en-US"/>
        </w:rPr>
        <w:t xml:space="preserve">into </w:t>
      </w:r>
      <w:proofErr w:type="spellStart"/>
      <w:r w:rsidR="00632539" w:rsidRPr="00C22EEF">
        <w:rPr>
          <w:rFonts w:cs="Arial"/>
          <w:iCs/>
          <w:lang w:val="en-US"/>
        </w:rPr>
        <w:t>nitrothiophenol</w:t>
      </w:r>
      <w:proofErr w:type="spellEnd"/>
      <w:r w:rsidR="00A1021F" w:rsidRPr="00C22EEF">
        <w:rPr>
          <w:rFonts w:cs="Arial"/>
          <w:iCs/>
          <w:lang w:val="en-US"/>
        </w:rPr>
        <w:t xml:space="preserve"> at 405 nm </w:t>
      </w:r>
      <w:r w:rsidR="00AE61A6" w:rsidRPr="00C22EEF">
        <w:rPr>
          <w:rFonts w:cs="Arial"/>
          <w:iCs/>
          <w:lang w:val="en-US"/>
        </w:rPr>
        <w:t>every</w:t>
      </w:r>
      <w:r w:rsidR="00A1021F" w:rsidRPr="00C22EEF">
        <w:rPr>
          <w:rFonts w:cs="Arial"/>
          <w:iCs/>
          <w:lang w:val="en-US"/>
        </w:rPr>
        <w:t xml:space="preserve"> 25 s </w:t>
      </w:r>
      <w:r w:rsidR="00702A1F" w:rsidRPr="00C22EEF">
        <w:rPr>
          <w:rFonts w:cs="Arial"/>
          <w:iCs/>
          <w:lang w:val="en-US"/>
        </w:rPr>
        <w:t xml:space="preserve">for </w:t>
      </w:r>
      <w:r w:rsidR="00A1021F" w:rsidRPr="00C22EEF">
        <w:rPr>
          <w:rFonts w:cs="Arial"/>
          <w:iCs/>
          <w:lang w:val="en-US"/>
        </w:rPr>
        <w:t xml:space="preserve">5 min, </w:t>
      </w:r>
      <w:r w:rsidR="00702A1F" w:rsidRPr="00C22EEF">
        <w:rPr>
          <w:rFonts w:cs="Arial"/>
          <w:iCs/>
          <w:lang w:val="en-US"/>
        </w:rPr>
        <w:t xml:space="preserve">with </w:t>
      </w:r>
      <w:r w:rsidR="00A1021F" w:rsidRPr="00C22EEF">
        <w:rPr>
          <w:rFonts w:cs="Arial"/>
          <w:iCs/>
          <w:lang w:val="en-US"/>
        </w:rPr>
        <w:t xml:space="preserve">the </w:t>
      </w:r>
      <w:proofErr w:type="spellStart"/>
      <w:r w:rsidR="00A1021F" w:rsidRPr="00C22EEF">
        <w:rPr>
          <w:rFonts w:cs="Arial"/>
          <w:iCs/>
          <w:lang w:val="en-US"/>
        </w:rPr>
        <w:t>nitrothiophenol</w:t>
      </w:r>
      <w:proofErr w:type="spellEnd"/>
      <w:r w:rsidR="00A1021F" w:rsidRPr="00C22EEF">
        <w:rPr>
          <w:rFonts w:cs="Arial"/>
          <w:iCs/>
          <w:lang w:val="en-US"/>
        </w:rPr>
        <w:t xml:space="preserve"> being </w:t>
      </w:r>
      <w:r w:rsidR="00527E54" w:rsidRPr="00C22EEF">
        <w:rPr>
          <w:rFonts w:cs="Arial"/>
          <w:iCs/>
          <w:lang w:val="en-US"/>
        </w:rPr>
        <w:t xml:space="preserve">produced during the </w:t>
      </w:r>
      <w:r w:rsidR="00632539" w:rsidRPr="00C22EEF">
        <w:rPr>
          <w:rFonts w:cs="Arial"/>
          <w:iCs/>
          <w:lang w:val="en-US"/>
        </w:rPr>
        <w:t xml:space="preserve">transformation of </w:t>
      </w:r>
      <w:proofErr w:type="spellStart"/>
      <w:r w:rsidR="00632539" w:rsidRPr="00C22EEF">
        <w:rPr>
          <w:rFonts w:cs="Arial"/>
          <w:iCs/>
          <w:lang w:val="en-US"/>
        </w:rPr>
        <w:t>oxaloacetic</w:t>
      </w:r>
      <w:proofErr w:type="spellEnd"/>
      <w:r w:rsidR="00632539" w:rsidRPr="00C22EEF">
        <w:rPr>
          <w:rFonts w:cs="Arial"/>
          <w:iCs/>
          <w:lang w:val="en-US"/>
        </w:rPr>
        <w:t xml:space="preserve"> acid and acetyl</w:t>
      </w:r>
      <w:r w:rsidR="00D46436" w:rsidRPr="00C22EEF">
        <w:rPr>
          <w:rFonts w:cs="Arial"/>
          <w:iCs/>
          <w:lang w:val="en-US"/>
        </w:rPr>
        <w:t>-</w:t>
      </w:r>
      <w:r w:rsidR="00702A1F" w:rsidRPr="00C22EEF">
        <w:rPr>
          <w:rFonts w:cs="Arial"/>
          <w:iCs/>
          <w:lang w:val="en-US"/>
        </w:rPr>
        <w:t>Co</w:t>
      </w:r>
      <w:r w:rsidR="00632539" w:rsidRPr="00C22EEF">
        <w:rPr>
          <w:rFonts w:cs="Arial"/>
          <w:iCs/>
          <w:lang w:val="en-US"/>
        </w:rPr>
        <w:t>A</w:t>
      </w:r>
      <w:r w:rsidR="00A1021F" w:rsidRPr="00C22EEF">
        <w:rPr>
          <w:rFonts w:cs="Arial"/>
          <w:iCs/>
          <w:lang w:val="en-US"/>
        </w:rPr>
        <w:t>,</w:t>
      </w:r>
      <w:r w:rsidR="00527E54" w:rsidRPr="00C22EEF">
        <w:rPr>
          <w:rFonts w:cs="Arial"/>
          <w:iCs/>
          <w:lang w:val="en-US"/>
        </w:rPr>
        <w:t xml:space="preserve"> added as substrates</w:t>
      </w:r>
      <w:r w:rsidR="002D080B" w:rsidRPr="00C22EEF">
        <w:rPr>
          <w:rFonts w:cs="Arial"/>
          <w:iCs/>
          <w:lang w:val="en-US"/>
        </w:rPr>
        <w:t>,</w:t>
      </w:r>
      <w:r w:rsidR="00527E54" w:rsidRPr="00C22EEF">
        <w:rPr>
          <w:rFonts w:cs="Arial"/>
          <w:iCs/>
          <w:lang w:val="en-US"/>
        </w:rPr>
        <w:t xml:space="preserve"> into citric acid</w:t>
      </w:r>
      <w:r w:rsidR="00A1021F" w:rsidRPr="00C22EEF">
        <w:rPr>
          <w:rFonts w:cs="Arial"/>
          <w:iCs/>
          <w:lang w:val="en-US"/>
        </w:rPr>
        <w:t>.</w:t>
      </w:r>
      <w:proofErr w:type="gramEnd"/>
      <w:r w:rsidR="00387107" w:rsidRPr="00C22EEF">
        <w:rPr>
          <w:rFonts w:cs="Arial"/>
          <w:iCs/>
          <w:lang w:val="en-US"/>
        </w:rPr>
        <w:t xml:space="preserve"> </w:t>
      </w:r>
      <w:r w:rsidR="00D46436" w:rsidRPr="00C22EEF">
        <w:rPr>
          <w:rFonts w:cs="Arial"/>
          <w:iCs/>
          <w:lang w:val="en-US"/>
        </w:rPr>
        <w:t xml:space="preserve">In each muscle sample, activity of each </w:t>
      </w:r>
      <w:r w:rsidR="00C86E16" w:rsidRPr="00C22EEF">
        <w:rPr>
          <w:rFonts w:cs="Arial"/>
          <w:iCs/>
          <w:lang w:val="en-US"/>
        </w:rPr>
        <w:t xml:space="preserve">enzyme were determined </w:t>
      </w:r>
      <w:r w:rsidR="00702A1F" w:rsidRPr="00C22EEF">
        <w:rPr>
          <w:rFonts w:cs="Arial"/>
          <w:iCs/>
          <w:lang w:val="en-US"/>
        </w:rPr>
        <w:t xml:space="preserve">in </w:t>
      </w:r>
      <w:r w:rsidR="00D46436" w:rsidRPr="00C22EEF">
        <w:rPr>
          <w:rFonts w:cs="Arial"/>
          <w:iCs/>
          <w:lang w:val="en-US"/>
        </w:rPr>
        <w:t xml:space="preserve">duplicates </w:t>
      </w:r>
      <w:r w:rsidR="00C86E16" w:rsidRPr="00C22EEF">
        <w:rPr>
          <w:rFonts w:cs="Arial"/>
          <w:iCs/>
          <w:lang w:val="en-US"/>
        </w:rPr>
        <w:t xml:space="preserve">from single supernatant preparation and </w:t>
      </w:r>
      <w:r w:rsidR="002D080B" w:rsidRPr="00C22EEF">
        <w:rPr>
          <w:rFonts w:cs="Arial"/>
          <w:iCs/>
          <w:lang w:val="en-US"/>
        </w:rPr>
        <w:t xml:space="preserve">means of duplicates </w:t>
      </w:r>
      <w:r w:rsidR="00702A1F" w:rsidRPr="00C22EEF">
        <w:rPr>
          <w:rFonts w:cs="Arial"/>
          <w:iCs/>
          <w:lang w:val="en-US"/>
        </w:rPr>
        <w:t xml:space="preserve">of </w:t>
      </w:r>
      <w:r w:rsidR="00C86E16" w:rsidRPr="00C22EEF">
        <w:rPr>
          <w:rFonts w:cs="Arial"/>
          <w:iCs/>
          <w:lang w:val="en-US"/>
        </w:rPr>
        <w:t>each enzyme</w:t>
      </w:r>
      <w:r w:rsidR="00D46436" w:rsidRPr="00C22EEF">
        <w:rPr>
          <w:rFonts w:cs="Arial"/>
          <w:iCs/>
          <w:lang w:val="en-US"/>
        </w:rPr>
        <w:t xml:space="preserve"> were calculated</w:t>
      </w:r>
      <w:r w:rsidR="00C86E16" w:rsidRPr="00C22EEF">
        <w:rPr>
          <w:rFonts w:cs="Arial"/>
          <w:iCs/>
          <w:lang w:val="en-US"/>
        </w:rPr>
        <w:t xml:space="preserve">. </w:t>
      </w:r>
      <w:r w:rsidR="00702A1F" w:rsidRPr="00C22EEF">
        <w:rPr>
          <w:rFonts w:cs="Arial"/>
          <w:iCs/>
          <w:lang w:val="en-US"/>
        </w:rPr>
        <w:t xml:space="preserve">For each </w:t>
      </w:r>
      <w:r w:rsidR="00C86E16" w:rsidRPr="00C22EEF">
        <w:rPr>
          <w:rFonts w:cs="Arial"/>
          <w:iCs/>
          <w:lang w:val="en-US"/>
        </w:rPr>
        <w:t xml:space="preserve">experimental replicate and muscle, enzyme activities were determined in three </w:t>
      </w:r>
      <w:r w:rsidR="002D080B" w:rsidRPr="00C22EEF">
        <w:rPr>
          <w:rFonts w:cs="Arial"/>
          <w:iCs/>
          <w:lang w:val="en-US"/>
        </w:rPr>
        <w:t>serie</w:t>
      </w:r>
      <w:r w:rsidR="006F15AC" w:rsidRPr="00C22EEF">
        <w:rPr>
          <w:rFonts w:cs="Arial"/>
          <w:iCs/>
          <w:lang w:val="en-US"/>
        </w:rPr>
        <w:t>s</w:t>
      </w:r>
      <w:r w:rsidR="002D080B" w:rsidRPr="00C22EEF">
        <w:rPr>
          <w:rFonts w:cs="Arial"/>
          <w:iCs/>
          <w:lang w:val="en-US"/>
        </w:rPr>
        <w:t xml:space="preserve"> measurements, each including </w:t>
      </w:r>
      <w:r w:rsidR="00C86E16" w:rsidRPr="00C22EEF">
        <w:rPr>
          <w:rFonts w:cs="Arial"/>
          <w:iCs/>
          <w:lang w:val="en-US"/>
        </w:rPr>
        <w:t>4</w:t>
      </w:r>
      <w:r w:rsidR="006F15AC" w:rsidRPr="00C22EEF">
        <w:rPr>
          <w:rFonts w:cs="Arial"/>
          <w:iCs/>
          <w:lang w:val="en-US"/>
        </w:rPr>
        <w:t>-</w:t>
      </w:r>
      <w:r w:rsidR="00C86E16" w:rsidRPr="00C22EEF">
        <w:rPr>
          <w:rFonts w:cs="Arial"/>
          <w:iCs/>
          <w:lang w:val="en-US"/>
        </w:rPr>
        <w:t xml:space="preserve">5 samples of each treatment). </w:t>
      </w:r>
      <w:r w:rsidR="00702A1F" w:rsidRPr="00C22EEF">
        <w:rPr>
          <w:rFonts w:cs="Arial"/>
          <w:iCs/>
          <w:lang w:val="en-US"/>
        </w:rPr>
        <w:t>I</w:t>
      </w:r>
      <w:r w:rsidR="009E497B" w:rsidRPr="00C22EEF">
        <w:rPr>
          <w:rFonts w:cs="Arial"/>
          <w:iCs/>
          <w:lang w:val="en-US"/>
        </w:rPr>
        <w:t>ntra- and inter-assay CV</w:t>
      </w:r>
      <w:r w:rsidR="006F15AC" w:rsidRPr="00C22EEF">
        <w:rPr>
          <w:rFonts w:cs="Arial"/>
          <w:iCs/>
          <w:lang w:val="en-US"/>
        </w:rPr>
        <w:t>s</w:t>
      </w:r>
      <w:r w:rsidR="009E497B" w:rsidRPr="00C22EEF">
        <w:rPr>
          <w:rFonts w:cs="Arial"/>
          <w:iCs/>
          <w:lang w:val="en-US"/>
        </w:rPr>
        <w:t xml:space="preserve"> of metabolic enzyme activities </w:t>
      </w:r>
      <w:r w:rsidR="00702A1F" w:rsidRPr="00C22EEF">
        <w:rPr>
          <w:rFonts w:cs="Arial"/>
          <w:iCs/>
          <w:lang w:val="en-US"/>
        </w:rPr>
        <w:t xml:space="preserve">per g of fresh muscle </w:t>
      </w:r>
      <w:r w:rsidR="009E497B" w:rsidRPr="00C22EEF">
        <w:rPr>
          <w:rFonts w:cs="Arial"/>
          <w:iCs/>
          <w:lang w:val="en-US"/>
        </w:rPr>
        <w:t>were 7.5</w:t>
      </w:r>
      <w:r w:rsidR="006F15AC" w:rsidRPr="00C22EEF">
        <w:rPr>
          <w:rFonts w:cs="Arial"/>
          <w:iCs/>
          <w:lang w:val="en-US"/>
        </w:rPr>
        <w:t>%</w:t>
      </w:r>
      <w:r w:rsidR="009E497B" w:rsidRPr="00C22EEF">
        <w:rPr>
          <w:rFonts w:cs="Arial"/>
          <w:iCs/>
          <w:lang w:val="en-US"/>
        </w:rPr>
        <w:t xml:space="preserve"> and 14.8%</w:t>
      </w:r>
      <w:r w:rsidR="00387107" w:rsidRPr="00C22EEF">
        <w:rPr>
          <w:rFonts w:cs="Arial"/>
          <w:iCs/>
          <w:lang w:val="en-US"/>
        </w:rPr>
        <w:t xml:space="preserve"> respectively,</w:t>
      </w:r>
      <w:r w:rsidR="009E497B" w:rsidRPr="00C22EEF">
        <w:rPr>
          <w:rFonts w:cs="Arial"/>
          <w:iCs/>
          <w:lang w:val="en-US"/>
        </w:rPr>
        <w:t xml:space="preserve"> for LDH at 2188 µ</w:t>
      </w:r>
      <w:proofErr w:type="spellStart"/>
      <w:r w:rsidR="009E497B" w:rsidRPr="00C22EEF">
        <w:rPr>
          <w:rFonts w:cs="Arial"/>
          <w:iCs/>
          <w:lang w:val="en-US"/>
        </w:rPr>
        <w:t>mol</w:t>
      </w:r>
      <w:proofErr w:type="spellEnd"/>
      <w:r w:rsidR="009E497B" w:rsidRPr="00C22EEF">
        <w:rPr>
          <w:rFonts w:cs="Arial"/>
          <w:iCs/>
          <w:lang w:val="en-US"/>
        </w:rPr>
        <w:t xml:space="preserve"> substrate degraded/min </w:t>
      </w:r>
      <w:r w:rsidR="00702A1F" w:rsidRPr="00C22EEF">
        <w:rPr>
          <w:rFonts w:cs="Arial"/>
          <w:iCs/>
          <w:lang w:val="en-US"/>
        </w:rPr>
        <w:t>;</w:t>
      </w:r>
      <w:r w:rsidR="009E497B" w:rsidRPr="00C22EEF">
        <w:rPr>
          <w:rFonts w:cs="Arial"/>
          <w:iCs/>
          <w:lang w:val="en-US"/>
        </w:rPr>
        <w:t xml:space="preserve"> 13.3</w:t>
      </w:r>
      <w:r w:rsidR="006F15AC" w:rsidRPr="00C22EEF">
        <w:rPr>
          <w:rFonts w:cs="Arial"/>
          <w:iCs/>
          <w:lang w:val="en-US"/>
        </w:rPr>
        <w:t>%</w:t>
      </w:r>
      <w:r w:rsidR="009E497B" w:rsidRPr="00C22EEF">
        <w:rPr>
          <w:rFonts w:cs="Arial"/>
          <w:iCs/>
          <w:lang w:val="en-US"/>
        </w:rPr>
        <w:t xml:space="preserve"> and 18.4%</w:t>
      </w:r>
      <w:r w:rsidR="007C4257" w:rsidRPr="00C22EEF">
        <w:rPr>
          <w:rFonts w:cs="Arial"/>
          <w:iCs/>
          <w:lang w:val="en-US"/>
        </w:rPr>
        <w:t>,</w:t>
      </w:r>
      <w:r w:rsidR="00387107" w:rsidRPr="00C22EEF">
        <w:rPr>
          <w:rFonts w:cs="Arial"/>
          <w:iCs/>
          <w:lang w:val="en-US"/>
        </w:rPr>
        <w:t xml:space="preserve"> respectively, </w:t>
      </w:r>
      <w:r w:rsidR="009E497B" w:rsidRPr="00C22EEF">
        <w:rPr>
          <w:rFonts w:cs="Arial"/>
          <w:iCs/>
          <w:lang w:val="en-US"/>
        </w:rPr>
        <w:t>for HAD at 4.42 µ</w:t>
      </w:r>
      <w:proofErr w:type="spellStart"/>
      <w:r w:rsidR="009E497B" w:rsidRPr="00C22EEF">
        <w:rPr>
          <w:rFonts w:cs="Arial"/>
          <w:iCs/>
          <w:lang w:val="en-US"/>
        </w:rPr>
        <w:t>mol</w:t>
      </w:r>
      <w:proofErr w:type="spellEnd"/>
      <w:r w:rsidR="009E497B" w:rsidRPr="00C22EEF">
        <w:rPr>
          <w:rFonts w:cs="Arial"/>
          <w:iCs/>
          <w:lang w:val="en-US"/>
        </w:rPr>
        <w:t xml:space="preserve"> substrate degraded/min</w:t>
      </w:r>
      <w:r w:rsidR="00702A1F" w:rsidRPr="00C22EEF">
        <w:rPr>
          <w:rFonts w:cs="Arial"/>
          <w:iCs/>
          <w:lang w:val="en-US"/>
        </w:rPr>
        <w:t>;</w:t>
      </w:r>
      <w:r w:rsidR="009E497B" w:rsidRPr="00C22EEF">
        <w:rPr>
          <w:rFonts w:cs="Arial"/>
          <w:iCs/>
          <w:lang w:val="en-US"/>
        </w:rPr>
        <w:t xml:space="preserve"> and 11.3</w:t>
      </w:r>
      <w:r w:rsidR="006F15AC" w:rsidRPr="00C22EEF">
        <w:rPr>
          <w:rFonts w:cs="Arial"/>
          <w:iCs/>
          <w:lang w:val="en-US"/>
        </w:rPr>
        <w:t>%</w:t>
      </w:r>
      <w:r w:rsidR="009E497B" w:rsidRPr="00C22EEF">
        <w:rPr>
          <w:rFonts w:cs="Arial"/>
          <w:iCs/>
          <w:lang w:val="en-US"/>
        </w:rPr>
        <w:t xml:space="preserve"> and 19.2%</w:t>
      </w:r>
      <w:r w:rsidR="00387107" w:rsidRPr="00C22EEF">
        <w:rPr>
          <w:rFonts w:cs="Arial"/>
          <w:iCs/>
          <w:lang w:val="en-US"/>
        </w:rPr>
        <w:t xml:space="preserve">, respectively, </w:t>
      </w:r>
      <w:r w:rsidR="009E497B" w:rsidRPr="00C22EEF">
        <w:rPr>
          <w:rFonts w:cs="Arial"/>
          <w:iCs/>
          <w:lang w:val="en-US"/>
        </w:rPr>
        <w:t>for CS at 8.10 µ</w:t>
      </w:r>
      <w:proofErr w:type="spellStart"/>
      <w:r w:rsidR="009E497B" w:rsidRPr="00C22EEF">
        <w:rPr>
          <w:rFonts w:cs="Arial"/>
          <w:iCs/>
          <w:lang w:val="en-US"/>
        </w:rPr>
        <w:t>mol</w:t>
      </w:r>
      <w:proofErr w:type="spellEnd"/>
      <w:r w:rsidR="009E497B" w:rsidRPr="00C22EEF">
        <w:rPr>
          <w:rFonts w:cs="Arial"/>
          <w:iCs/>
          <w:lang w:val="en-US"/>
        </w:rPr>
        <w:t xml:space="preserve"> substrate degraded/min.</w:t>
      </w:r>
    </w:p>
    <w:p w14:paraId="19DA2896" w14:textId="77777777" w:rsidR="009E497B" w:rsidRPr="00C22EEF" w:rsidRDefault="009E497B" w:rsidP="009E497B">
      <w:pPr>
        <w:rPr>
          <w:rFonts w:cs="Arial"/>
          <w:iCs/>
          <w:lang w:val="en-US"/>
        </w:rPr>
      </w:pPr>
    </w:p>
    <w:p w14:paraId="6153D3DD" w14:textId="77777777" w:rsidR="009D5C20" w:rsidRPr="00C22EEF" w:rsidRDefault="009D5C20" w:rsidP="00D46436">
      <w:pPr>
        <w:keepNext/>
        <w:rPr>
          <w:rFonts w:cs="Arial"/>
          <w:i/>
          <w:iCs/>
          <w:lang w:val="en-US"/>
        </w:rPr>
      </w:pPr>
      <w:r w:rsidRPr="00C22EEF">
        <w:rPr>
          <w:rFonts w:cs="Arial"/>
          <w:i/>
          <w:iCs/>
          <w:lang w:val="en-US"/>
        </w:rPr>
        <w:lastRenderedPageBreak/>
        <w:t>Histological analyses</w:t>
      </w:r>
    </w:p>
    <w:p w14:paraId="09AD8EF9" w14:textId="5D6ABAAC" w:rsidR="000C38A3" w:rsidRPr="00C22EEF" w:rsidRDefault="00F4240D" w:rsidP="009E497B">
      <w:pPr>
        <w:rPr>
          <w:lang w:val="en-US"/>
        </w:rPr>
      </w:pPr>
      <w:r w:rsidRPr="00C22EEF">
        <w:rPr>
          <w:lang w:val="en-US"/>
        </w:rPr>
        <w:t>Digital</w:t>
      </w:r>
      <w:r w:rsidR="000C38A3" w:rsidRPr="00C22EEF">
        <w:rPr>
          <w:lang w:val="en-US"/>
        </w:rPr>
        <w:t xml:space="preserve"> image analysis was used to classify muscle fiber types and determine their cross</w:t>
      </w:r>
      <w:r w:rsidR="00702A1F" w:rsidRPr="00C22EEF">
        <w:rPr>
          <w:lang w:val="en-US"/>
        </w:rPr>
        <w:t>-</w:t>
      </w:r>
      <w:r w:rsidR="000C38A3" w:rsidRPr="00C22EEF">
        <w:rPr>
          <w:lang w:val="en-US"/>
        </w:rPr>
        <w:t xml:space="preserve">sectional area, as </w:t>
      </w:r>
      <w:r w:rsidR="00AB19B5" w:rsidRPr="00C22EEF">
        <w:rPr>
          <w:lang w:val="en-US"/>
        </w:rPr>
        <w:t>detailed</w:t>
      </w:r>
      <w:r w:rsidR="000C38A3" w:rsidRPr="00C22EEF">
        <w:rPr>
          <w:lang w:val="en-US"/>
        </w:rPr>
        <w:t xml:space="preserve"> by Lefaucheur et al. (1992).</w:t>
      </w:r>
      <w:r w:rsidR="00AB19B5" w:rsidRPr="00C22EEF">
        <w:rPr>
          <w:lang w:val="en-US"/>
        </w:rPr>
        <w:t xml:space="preserve"> The </w:t>
      </w:r>
      <w:proofErr w:type="spellStart"/>
      <w:r w:rsidR="00AB19B5" w:rsidRPr="00C22EEF">
        <w:rPr>
          <w:lang w:val="en-US"/>
        </w:rPr>
        <w:t>interfiber</w:t>
      </w:r>
      <w:proofErr w:type="spellEnd"/>
      <w:r w:rsidR="00AB19B5" w:rsidRPr="00C22EEF">
        <w:rPr>
          <w:lang w:val="en-US"/>
        </w:rPr>
        <w:t xml:space="preserve"> network </w:t>
      </w:r>
      <w:proofErr w:type="gramStart"/>
      <w:r w:rsidR="00885EF2" w:rsidRPr="00C22EEF">
        <w:rPr>
          <w:lang w:val="en-US"/>
        </w:rPr>
        <w:t>w</w:t>
      </w:r>
      <w:r w:rsidRPr="00C22EEF">
        <w:rPr>
          <w:lang w:val="en-US"/>
        </w:rPr>
        <w:t>as</w:t>
      </w:r>
      <w:r w:rsidR="00885EF2" w:rsidRPr="00C22EEF">
        <w:rPr>
          <w:lang w:val="en-US"/>
        </w:rPr>
        <w:t xml:space="preserve"> extracted</w:t>
      </w:r>
      <w:proofErr w:type="gramEnd"/>
      <w:r w:rsidRPr="00C22EEF">
        <w:rPr>
          <w:lang w:val="en-US"/>
        </w:rPr>
        <w:t>,</w:t>
      </w:r>
      <w:r w:rsidR="00AB19B5" w:rsidRPr="00C22EEF">
        <w:rPr>
          <w:lang w:val="en-US"/>
        </w:rPr>
        <w:t xml:space="preserve"> from a 14</w:t>
      </w:r>
      <w:r w:rsidR="00885EF2" w:rsidRPr="00C22EEF">
        <w:rPr>
          <w:lang w:val="en-US"/>
        </w:rPr>
        <w:t xml:space="preserve"> </w:t>
      </w:r>
      <w:r w:rsidR="00AB19B5" w:rsidRPr="00C22EEF">
        <w:rPr>
          <w:lang w:val="en-US"/>
        </w:rPr>
        <w:t xml:space="preserve">µm thick transverse serial section </w:t>
      </w:r>
      <w:r w:rsidR="000C38A3" w:rsidRPr="00C22EEF">
        <w:rPr>
          <w:lang w:val="en-US"/>
        </w:rPr>
        <w:t xml:space="preserve">stained with </w:t>
      </w:r>
      <w:proofErr w:type="spellStart"/>
      <w:r w:rsidR="000C38A3" w:rsidRPr="00C22EEF">
        <w:rPr>
          <w:lang w:val="en-US"/>
        </w:rPr>
        <w:t>azorubine</w:t>
      </w:r>
      <w:proofErr w:type="spellEnd"/>
      <w:r w:rsidR="000C38A3" w:rsidRPr="00C22EEF">
        <w:rPr>
          <w:lang w:val="en-US"/>
        </w:rPr>
        <w:t>.</w:t>
      </w:r>
    </w:p>
    <w:p w14:paraId="62528A59" w14:textId="7E7E2223" w:rsidR="006A7AA4" w:rsidRPr="00C22EEF" w:rsidRDefault="00885EF2" w:rsidP="009E497B">
      <w:pPr>
        <w:rPr>
          <w:rFonts w:cs="Arial"/>
          <w:iCs/>
          <w:lang w:val="en-US"/>
        </w:rPr>
      </w:pPr>
      <w:r w:rsidRPr="00C22EEF">
        <w:rPr>
          <w:rFonts w:cs="Arial"/>
          <w:iCs/>
          <w:lang w:val="en-US"/>
        </w:rPr>
        <w:t xml:space="preserve">For each </w:t>
      </w:r>
      <w:r w:rsidR="006A7AA4" w:rsidRPr="00C22EEF">
        <w:rPr>
          <w:rFonts w:cs="Arial"/>
          <w:iCs/>
          <w:lang w:val="en-US"/>
        </w:rPr>
        <w:t xml:space="preserve">experimental replicate and muscle, </w:t>
      </w:r>
      <w:r w:rsidR="005F6156" w:rsidRPr="00C22EEF">
        <w:rPr>
          <w:rFonts w:cs="Arial"/>
          <w:iCs/>
          <w:lang w:val="en-US"/>
        </w:rPr>
        <w:t xml:space="preserve">histological staining and analyses </w:t>
      </w:r>
      <w:proofErr w:type="gramStart"/>
      <w:r w:rsidR="006A7AA4" w:rsidRPr="00C22EEF">
        <w:rPr>
          <w:rFonts w:cs="Arial"/>
          <w:iCs/>
          <w:lang w:val="en-US"/>
        </w:rPr>
        <w:t>were</w:t>
      </w:r>
      <w:r w:rsidR="005F6156" w:rsidRPr="00C22EEF">
        <w:rPr>
          <w:rFonts w:cs="Arial"/>
          <w:iCs/>
          <w:lang w:val="en-US"/>
        </w:rPr>
        <w:t xml:space="preserve"> </w:t>
      </w:r>
      <w:r w:rsidR="00987799" w:rsidRPr="00C22EEF">
        <w:rPr>
          <w:rFonts w:cs="Arial"/>
          <w:iCs/>
          <w:lang w:val="en-US"/>
        </w:rPr>
        <w:t>performed</w:t>
      </w:r>
      <w:proofErr w:type="gramEnd"/>
      <w:r w:rsidR="00987799" w:rsidRPr="00C22EEF">
        <w:rPr>
          <w:rFonts w:cs="Arial"/>
          <w:iCs/>
          <w:lang w:val="en-US"/>
        </w:rPr>
        <w:t xml:space="preserve"> </w:t>
      </w:r>
      <w:r w:rsidRPr="00C22EEF">
        <w:rPr>
          <w:rFonts w:cs="Arial"/>
          <w:iCs/>
          <w:lang w:val="en-US"/>
        </w:rPr>
        <w:t xml:space="preserve">in </w:t>
      </w:r>
      <w:r w:rsidR="00AE61A6" w:rsidRPr="00C22EEF">
        <w:rPr>
          <w:rFonts w:cs="Arial"/>
          <w:iCs/>
          <w:lang w:val="en-US"/>
        </w:rPr>
        <w:t>batches</w:t>
      </w:r>
      <w:r w:rsidR="00B33F4A" w:rsidRPr="00C22EEF">
        <w:rPr>
          <w:rFonts w:cs="Arial"/>
          <w:iCs/>
          <w:lang w:val="en-US"/>
        </w:rPr>
        <w:t xml:space="preserve"> </w:t>
      </w:r>
      <w:r w:rsidR="005F6156" w:rsidRPr="00C22EEF">
        <w:rPr>
          <w:rFonts w:cs="Arial"/>
          <w:iCs/>
          <w:lang w:val="en-US"/>
        </w:rPr>
        <w:t xml:space="preserve">of </w:t>
      </w:r>
      <w:r w:rsidRPr="00C22EEF">
        <w:rPr>
          <w:rFonts w:cs="Arial"/>
          <w:iCs/>
          <w:lang w:val="en-US"/>
        </w:rPr>
        <w:t xml:space="preserve">10 </w:t>
      </w:r>
      <w:r w:rsidR="005F6156" w:rsidRPr="00C22EEF">
        <w:rPr>
          <w:rFonts w:cs="Arial"/>
          <w:iCs/>
          <w:lang w:val="en-US"/>
        </w:rPr>
        <w:t xml:space="preserve">samples </w:t>
      </w:r>
      <w:r w:rsidR="006A7AA4" w:rsidRPr="00C22EEF">
        <w:rPr>
          <w:rFonts w:cs="Arial"/>
          <w:iCs/>
          <w:lang w:val="en-US"/>
        </w:rPr>
        <w:t xml:space="preserve">balanced </w:t>
      </w:r>
      <w:r w:rsidRPr="00C22EEF">
        <w:rPr>
          <w:rFonts w:cs="Arial"/>
          <w:iCs/>
          <w:lang w:val="en-US"/>
        </w:rPr>
        <w:t xml:space="preserve">among </w:t>
      </w:r>
      <w:r w:rsidR="006A7AA4" w:rsidRPr="00C22EEF">
        <w:rPr>
          <w:rFonts w:cs="Arial"/>
          <w:iCs/>
          <w:lang w:val="en-US"/>
        </w:rPr>
        <w:t>treatment groups (</w:t>
      </w:r>
      <w:r w:rsidR="005F6156" w:rsidRPr="00C22EEF">
        <w:rPr>
          <w:rFonts w:cs="Arial"/>
          <w:iCs/>
          <w:lang w:val="en-US"/>
        </w:rPr>
        <w:t>2</w:t>
      </w:r>
      <w:r w:rsidRPr="00C22EEF">
        <w:rPr>
          <w:rFonts w:cs="Arial"/>
          <w:iCs/>
          <w:lang w:val="en-US"/>
        </w:rPr>
        <w:t>-</w:t>
      </w:r>
      <w:r w:rsidR="005F6156" w:rsidRPr="00C22EEF">
        <w:rPr>
          <w:rFonts w:cs="Arial"/>
          <w:iCs/>
          <w:lang w:val="en-US"/>
        </w:rPr>
        <w:t xml:space="preserve">3 </w:t>
      </w:r>
      <w:r w:rsidR="006A7AA4" w:rsidRPr="00C22EEF">
        <w:rPr>
          <w:rFonts w:cs="Arial"/>
          <w:iCs/>
          <w:lang w:val="en-US"/>
        </w:rPr>
        <w:t xml:space="preserve">samples of each treatment per </w:t>
      </w:r>
      <w:r w:rsidR="00AE61A6" w:rsidRPr="00C22EEF">
        <w:rPr>
          <w:rFonts w:cs="Arial"/>
          <w:iCs/>
          <w:lang w:val="en-US"/>
        </w:rPr>
        <w:t>batch</w:t>
      </w:r>
      <w:r w:rsidR="006A7AA4" w:rsidRPr="00C22EEF">
        <w:rPr>
          <w:rFonts w:cs="Arial"/>
          <w:iCs/>
          <w:lang w:val="en-US"/>
        </w:rPr>
        <w:t xml:space="preserve">). </w:t>
      </w:r>
    </w:p>
    <w:p w14:paraId="13925266" w14:textId="77777777" w:rsidR="006A7AA4" w:rsidRPr="00C22EEF" w:rsidRDefault="006A7AA4" w:rsidP="009E497B">
      <w:pPr>
        <w:rPr>
          <w:rFonts w:cs="Arial"/>
          <w:iCs/>
          <w:lang w:val="en-US"/>
        </w:rPr>
      </w:pPr>
    </w:p>
    <w:p w14:paraId="6F6FD344" w14:textId="77777777" w:rsidR="0012565A" w:rsidRPr="00C22EEF" w:rsidRDefault="00F54A01" w:rsidP="009E497B">
      <w:pPr>
        <w:pStyle w:val="ANMmaintext"/>
        <w:spacing w:line="240" w:lineRule="auto"/>
        <w:rPr>
          <w:rStyle w:val="ANMheading3Car"/>
          <w:lang w:val="en-US"/>
        </w:rPr>
      </w:pPr>
      <w:r w:rsidRPr="00C22EEF">
        <w:rPr>
          <w:rStyle w:val="ANMheading3Car"/>
          <w:lang w:val="en-US"/>
        </w:rPr>
        <w:t xml:space="preserve">Statistical analyses </w:t>
      </w:r>
    </w:p>
    <w:p w14:paraId="3008CB18" w14:textId="2AFBA329" w:rsidR="00F54A01" w:rsidRPr="00C22EEF" w:rsidRDefault="0012565A" w:rsidP="009E497B">
      <w:pPr>
        <w:pStyle w:val="ANMmaintext"/>
        <w:spacing w:line="240" w:lineRule="auto"/>
        <w:rPr>
          <w:rFonts w:cs="Arial"/>
          <w:iCs/>
          <w:lang w:val="en-US"/>
        </w:rPr>
      </w:pPr>
      <w:r w:rsidRPr="00C22EEF">
        <w:rPr>
          <w:lang w:val="en-US"/>
        </w:rPr>
        <w:t xml:space="preserve">Mathematical </w:t>
      </w:r>
      <w:r w:rsidR="002D080B" w:rsidRPr="00C22EEF">
        <w:rPr>
          <w:lang w:val="en-US"/>
        </w:rPr>
        <w:t>models</w:t>
      </w:r>
      <w:r w:rsidRPr="00C22EEF">
        <w:rPr>
          <w:lang w:val="en-US"/>
        </w:rPr>
        <w:t xml:space="preserve"> and codes </w:t>
      </w:r>
      <w:r w:rsidR="00234AA0" w:rsidRPr="00C22EEF">
        <w:rPr>
          <w:lang w:val="en-US"/>
        </w:rPr>
        <w:t xml:space="preserve">used </w:t>
      </w:r>
      <w:r w:rsidR="00885EF2" w:rsidRPr="00C22EEF">
        <w:rPr>
          <w:lang w:val="en-US"/>
        </w:rPr>
        <w:t xml:space="preserve">in Statistical Analysis System (SAS) software (version 9.4, 2013, SAS Institute, Cary, NC, USA) </w:t>
      </w:r>
      <w:r w:rsidR="00987799" w:rsidRPr="00C22EEF">
        <w:rPr>
          <w:lang w:val="en-US"/>
        </w:rPr>
        <w:t xml:space="preserve">to </w:t>
      </w:r>
      <w:r w:rsidR="00234AA0" w:rsidRPr="00C22EEF">
        <w:rPr>
          <w:lang w:val="en-US"/>
        </w:rPr>
        <w:t>analy</w:t>
      </w:r>
      <w:r w:rsidR="00987799" w:rsidRPr="00C22EEF">
        <w:rPr>
          <w:lang w:val="en-US"/>
        </w:rPr>
        <w:t>ze</w:t>
      </w:r>
      <w:r w:rsidR="00234AA0" w:rsidRPr="00C22EEF">
        <w:rPr>
          <w:lang w:val="en-US"/>
        </w:rPr>
        <w:t xml:space="preserve"> </w:t>
      </w:r>
      <w:r w:rsidR="00987799" w:rsidRPr="00C22EEF">
        <w:rPr>
          <w:lang w:val="en-US"/>
        </w:rPr>
        <w:t xml:space="preserve">the </w:t>
      </w:r>
      <w:r w:rsidR="00234AA0" w:rsidRPr="00C22EEF">
        <w:rPr>
          <w:lang w:val="en-US"/>
        </w:rPr>
        <w:t>data.</w:t>
      </w:r>
    </w:p>
    <w:p w14:paraId="5C642711" w14:textId="77777777" w:rsidR="00F54A01" w:rsidRPr="00C22EEF" w:rsidRDefault="00F54A01" w:rsidP="009E497B">
      <w:pPr>
        <w:rPr>
          <w:rFonts w:cs="Arial"/>
          <w:iCs/>
          <w:lang w:val="en-US"/>
        </w:rPr>
      </w:pPr>
    </w:p>
    <w:p w14:paraId="093B9EBB" w14:textId="7B112FBF" w:rsidR="002E610E" w:rsidRPr="00C22EEF" w:rsidRDefault="00987799" w:rsidP="009E497B">
      <w:pPr>
        <w:rPr>
          <w:rFonts w:cs="Arial"/>
          <w:iCs/>
          <w:lang w:val="en-US"/>
        </w:rPr>
      </w:pPr>
      <w:proofErr w:type="gramStart"/>
      <w:r w:rsidRPr="00C22EEF">
        <w:rPr>
          <w:rFonts w:cs="Arial"/>
          <w:i/>
          <w:iCs/>
          <w:lang w:val="en-US"/>
        </w:rPr>
        <w:t xml:space="preserve">The </w:t>
      </w:r>
      <w:r w:rsidR="002E610E" w:rsidRPr="00C22EEF">
        <w:rPr>
          <w:rFonts w:cs="Arial"/>
          <w:i/>
          <w:iCs/>
          <w:lang w:val="en-US"/>
        </w:rPr>
        <w:t>ANOVA – GLM procedure</w:t>
      </w:r>
      <w:r w:rsidR="006C049A" w:rsidRPr="00C22EEF">
        <w:rPr>
          <w:rFonts w:cs="Arial"/>
          <w:lang w:val="en-US"/>
        </w:rPr>
        <w:t xml:space="preserve"> </w:t>
      </w:r>
      <w:r w:rsidR="00885EF2" w:rsidRPr="00C22EEF">
        <w:rPr>
          <w:rFonts w:cs="Arial"/>
          <w:lang w:val="en-US"/>
        </w:rPr>
        <w:t xml:space="preserve">that </w:t>
      </w:r>
      <w:r w:rsidR="006C049A" w:rsidRPr="00C22EEF">
        <w:rPr>
          <w:rFonts w:cs="Arial"/>
          <w:lang w:val="en-US"/>
        </w:rPr>
        <w:t>includ</w:t>
      </w:r>
      <w:r w:rsidR="00885EF2" w:rsidRPr="00C22EEF">
        <w:rPr>
          <w:rFonts w:cs="Arial"/>
          <w:lang w:val="en-US"/>
        </w:rPr>
        <w:t>ed</w:t>
      </w:r>
      <w:r w:rsidR="006C049A" w:rsidRPr="00C22EEF">
        <w:rPr>
          <w:rFonts w:cs="Arial"/>
          <w:lang w:val="en-US"/>
        </w:rPr>
        <w:t xml:space="preserve"> the treatment (</w:t>
      </w:r>
      <w:r w:rsidR="00885EF2" w:rsidRPr="00C22EEF">
        <w:rPr>
          <w:rFonts w:cs="Arial"/>
          <w:lang w:val="en-US"/>
        </w:rPr>
        <w:t xml:space="preserve">5 levels: </w:t>
      </w:r>
      <w:r w:rsidR="009D30E7" w:rsidRPr="00C22EEF">
        <w:rPr>
          <w:rFonts w:cs="Arial"/>
          <w:lang w:val="en-US"/>
        </w:rPr>
        <w:t xml:space="preserve">Large White (LW) in conventional (C) system: </w:t>
      </w:r>
      <w:r w:rsidR="006C049A" w:rsidRPr="00C22EEF">
        <w:rPr>
          <w:rFonts w:cs="Arial"/>
          <w:lang w:val="en-US"/>
        </w:rPr>
        <w:t>LWC, LW</w:t>
      </w:r>
      <w:r w:rsidR="009D30E7" w:rsidRPr="00C22EEF">
        <w:rPr>
          <w:rFonts w:cs="Arial"/>
          <w:lang w:val="en-US"/>
        </w:rPr>
        <w:t xml:space="preserve"> in alternative (</w:t>
      </w:r>
      <w:r w:rsidR="006C049A" w:rsidRPr="00C22EEF">
        <w:rPr>
          <w:rFonts w:cs="Arial"/>
          <w:lang w:val="en-US"/>
        </w:rPr>
        <w:t>A</w:t>
      </w:r>
      <w:r w:rsidR="009D30E7" w:rsidRPr="00C22EEF">
        <w:rPr>
          <w:rFonts w:cs="Arial"/>
          <w:lang w:val="en-US"/>
        </w:rPr>
        <w:t>) system: LWA</w:t>
      </w:r>
      <w:r w:rsidR="006C049A" w:rsidRPr="00C22EEF">
        <w:rPr>
          <w:rFonts w:cs="Arial"/>
          <w:lang w:val="en-US"/>
        </w:rPr>
        <w:t xml:space="preserve">, </w:t>
      </w:r>
      <w:r w:rsidR="009D30E7" w:rsidRPr="00C22EEF">
        <w:rPr>
          <w:rFonts w:cs="Arial"/>
          <w:lang w:val="en-US"/>
        </w:rPr>
        <w:t>Basque (B) in C system (</w:t>
      </w:r>
      <w:r w:rsidR="006C049A" w:rsidRPr="00C22EEF">
        <w:rPr>
          <w:rFonts w:cs="Arial"/>
          <w:lang w:val="en-US"/>
        </w:rPr>
        <w:t>BC</w:t>
      </w:r>
      <w:r w:rsidR="009D30E7" w:rsidRPr="00C22EEF">
        <w:rPr>
          <w:rFonts w:cs="Arial"/>
          <w:lang w:val="en-US"/>
        </w:rPr>
        <w:t>)</w:t>
      </w:r>
      <w:r w:rsidR="006C049A" w:rsidRPr="00C22EEF">
        <w:rPr>
          <w:rFonts w:cs="Arial"/>
          <w:lang w:val="en-US"/>
        </w:rPr>
        <w:t>, B</w:t>
      </w:r>
      <w:r w:rsidR="009D30E7" w:rsidRPr="00C22EEF">
        <w:rPr>
          <w:rFonts w:cs="Arial"/>
          <w:lang w:val="en-US"/>
        </w:rPr>
        <w:t xml:space="preserve"> in </w:t>
      </w:r>
      <w:r w:rsidR="006C049A" w:rsidRPr="00C22EEF">
        <w:rPr>
          <w:rFonts w:cs="Arial"/>
          <w:lang w:val="en-US"/>
        </w:rPr>
        <w:t xml:space="preserve">A </w:t>
      </w:r>
      <w:r w:rsidR="009D30E7" w:rsidRPr="00C22EEF">
        <w:rPr>
          <w:rFonts w:cs="Arial"/>
          <w:lang w:val="en-US"/>
        </w:rPr>
        <w:t xml:space="preserve">system (BA) </w:t>
      </w:r>
      <w:r w:rsidR="006C049A" w:rsidRPr="00C22EEF">
        <w:rPr>
          <w:rFonts w:cs="Arial"/>
          <w:lang w:val="en-US"/>
        </w:rPr>
        <w:t xml:space="preserve">and </w:t>
      </w:r>
      <w:r w:rsidR="009D30E7" w:rsidRPr="00C22EEF">
        <w:rPr>
          <w:rFonts w:cs="Arial"/>
          <w:lang w:val="en-US"/>
        </w:rPr>
        <w:t>B in extensive (E) system (</w:t>
      </w:r>
      <w:r w:rsidR="006C049A" w:rsidRPr="00C22EEF">
        <w:rPr>
          <w:rFonts w:cs="Arial"/>
          <w:lang w:val="en-US"/>
        </w:rPr>
        <w:t>BE</w:t>
      </w:r>
      <w:r w:rsidR="009D30E7" w:rsidRPr="00C22EEF">
        <w:rPr>
          <w:rFonts w:cs="Arial"/>
          <w:lang w:val="en-US"/>
        </w:rPr>
        <w:t>)</w:t>
      </w:r>
      <w:r w:rsidR="006C049A" w:rsidRPr="00C22EEF">
        <w:rPr>
          <w:rFonts w:cs="Arial"/>
          <w:lang w:val="en-US"/>
        </w:rPr>
        <w:t>) and replicate (</w:t>
      </w:r>
      <w:r w:rsidR="00885EF2" w:rsidRPr="00C22EEF">
        <w:rPr>
          <w:rFonts w:cs="Arial"/>
          <w:lang w:val="en-US"/>
        </w:rPr>
        <w:t xml:space="preserve">2 levels: </w:t>
      </w:r>
      <w:r w:rsidR="006C049A" w:rsidRPr="00C22EEF">
        <w:rPr>
          <w:rFonts w:cs="Arial"/>
          <w:lang w:val="en-US"/>
        </w:rPr>
        <w:t>R1 and R2) as fixed effects to calculate residues</w:t>
      </w:r>
      <w:r w:rsidR="00A85064" w:rsidRPr="00C22EEF">
        <w:rPr>
          <w:rFonts w:cs="Arial"/>
          <w:lang w:val="en-US"/>
        </w:rPr>
        <w:t xml:space="preserve"> and </w:t>
      </w:r>
      <w:r w:rsidR="00AE61A6" w:rsidRPr="00C22EEF">
        <w:rPr>
          <w:rFonts w:cs="Arial"/>
          <w:lang w:val="en-US"/>
        </w:rPr>
        <w:t>check</w:t>
      </w:r>
      <w:r w:rsidR="00A85064" w:rsidRPr="00C22EEF">
        <w:rPr>
          <w:rFonts w:cs="Arial"/>
          <w:lang w:val="en-US"/>
        </w:rPr>
        <w:t xml:space="preserve"> normality of residues (</w:t>
      </w:r>
      <w:r w:rsidR="00D14DB8" w:rsidRPr="00C22EEF">
        <w:rPr>
          <w:rFonts w:cs="Arial"/>
          <w:lang w:val="en-US"/>
        </w:rPr>
        <w:t xml:space="preserve">results of univariate procedure present </w:t>
      </w:r>
      <w:r w:rsidR="00A85064" w:rsidRPr="00C22EEF">
        <w:rPr>
          <w:rFonts w:cs="Arial"/>
          <w:lang w:val="en-US"/>
        </w:rPr>
        <w:t>Shapiro-Wilk test</w:t>
      </w:r>
      <w:r w:rsidR="002C2E54" w:rsidRPr="00C22EEF">
        <w:rPr>
          <w:rFonts w:cs="Arial"/>
          <w:lang w:val="en-US"/>
        </w:rPr>
        <w:t xml:space="preserve"> P values; </w:t>
      </w:r>
      <w:r w:rsidR="00D14DB8" w:rsidRPr="00C22EEF">
        <w:rPr>
          <w:rFonts w:cs="Arial"/>
          <w:lang w:val="en-US"/>
        </w:rPr>
        <w:t xml:space="preserve">P </w:t>
      </w:r>
      <w:r w:rsidR="00A85064" w:rsidRPr="00C22EEF">
        <w:rPr>
          <w:rFonts w:cs="Arial"/>
          <w:lang w:val="en-US"/>
        </w:rPr>
        <w:t xml:space="preserve"> ≥ 0.05</w:t>
      </w:r>
      <w:r w:rsidR="00D14DB8" w:rsidRPr="00C22EEF">
        <w:rPr>
          <w:rFonts w:cs="Arial"/>
          <w:lang w:val="en-US"/>
        </w:rPr>
        <w:t xml:space="preserve"> indicates normality of data</w:t>
      </w:r>
      <w:r w:rsidR="00A85064" w:rsidRPr="00C22EEF">
        <w:rPr>
          <w:rFonts w:cs="Arial"/>
          <w:lang w:val="en-US"/>
        </w:rPr>
        <w:t>)</w:t>
      </w:r>
      <w:proofErr w:type="gramEnd"/>
    </w:p>
    <w:p w14:paraId="4F452075" w14:textId="77777777" w:rsidR="00387107" w:rsidRPr="00C22EEF" w:rsidRDefault="00387107" w:rsidP="009E497B">
      <w:pPr>
        <w:ind w:left="567"/>
        <w:rPr>
          <w:rFonts w:cs="Arial"/>
          <w:iCs/>
          <w:sz w:val="20"/>
          <w:szCs w:val="20"/>
          <w:lang w:val="en-US"/>
        </w:rPr>
      </w:pPr>
    </w:p>
    <w:p w14:paraId="29FB0F02" w14:textId="77777777" w:rsidR="00B253E8" w:rsidRPr="00C22EEF" w:rsidRDefault="00A85064" w:rsidP="009E497B">
      <w:pPr>
        <w:ind w:left="567"/>
        <w:rPr>
          <w:rFonts w:cs="Arial"/>
          <w:iCs/>
          <w:sz w:val="20"/>
          <w:szCs w:val="20"/>
          <w:lang w:val="en-US"/>
        </w:rPr>
      </w:pPr>
      <w:proofErr w:type="spellStart"/>
      <w:proofErr w:type="gramStart"/>
      <w:r w:rsidRPr="00C22EEF">
        <w:rPr>
          <w:rFonts w:cs="Arial"/>
          <w:iCs/>
          <w:sz w:val="20"/>
          <w:szCs w:val="20"/>
          <w:lang w:val="en-US"/>
        </w:rPr>
        <w:t>libname</w:t>
      </w:r>
      <w:proofErr w:type="spellEnd"/>
      <w:proofErr w:type="gramEnd"/>
      <w:r w:rsidRPr="00C22EEF">
        <w:rPr>
          <w:rFonts w:cs="Arial"/>
          <w:iCs/>
          <w:sz w:val="20"/>
          <w:szCs w:val="20"/>
          <w:lang w:val="en-US"/>
        </w:rPr>
        <w:t xml:space="preserve"> rep '.';</w:t>
      </w:r>
    </w:p>
    <w:p w14:paraId="1F7B85C9" w14:textId="77777777" w:rsidR="00B253E8" w:rsidRPr="00C22EEF" w:rsidRDefault="00A85064" w:rsidP="009E497B">
      <w:pPr>
        <w:ind w:left="567"/>
        <w:rPr>
          <w:rFonts w:cs="Arial"/>
          <w:iCs/>
          <w:sz w:val="20"/>
          <w:szCs w:val="20"/>
          <w:lang w:val="en-US"/>
        </w:rPr>
      </w:pPr>
      <w:proofErr w:type="gramStart"/>
      <w:r w:rsidRPr="00C22EEF">
        <w:rPr>
          <w:rFonts w:cs="Arial"/>
          <w:iCs/>
          <w:sz w:val="20"/>
          <w:szCs w:val="20"/>
          <w:lang w:val="en-US"/>
        </w:rPr>
        <w:t>data</w:t>
      </w:r>
      <w:proofErr w:type="gramEnd"/>
      <w:r w:rsidRPr="00C22EEF">
        <w:rPr>
          <w:rFonts w:cs="Arial"/>
          <w:iCs/>
          <w:sz w:val="20"/>
          <w:szCs w:val="20"/>
          <w:lang w:val="en-US"/>
        </w:rPr>
        <w:t xml:space="preserve"> </w:t>
      </w:r>
      <w:proofErr w:type="spellStart"/>
      <w:r w:rsidRPr="00C22EEF">
        <w:rPr>
          <w:rFonts w:cs="Arial"/>
          <w:iCs/>
          <w:sz w:val="20"/>
          <w:szCs w:val="20"/>
          <w:lang w:val="en-US"/>
        </w:rPr>
        <w:t>rep.data</w:t>
      </w:r>
      <w:r w:rsidR="00E3107B" w:rsidRPr="00C22EEF">
        <w:rPr>
          <w:rFonts w:cs="Arial"/>
          <w:iCs/>
          <w:sz w:val="20"/>
          <w:szCs w:val="20"/>
          <w:lang w:val="en-US"/>
        </w:rPr>
        <w:t>file</w:t>
      </w:r>
      <w:proofErr w:type="spellEnd"/>
      <w:r w:rsidRPr="00C22EEF">
        <w:rPr>
          <w:rFonts w:cs="Arial"/>
          <w:iCs/>
          <w:sz w:val="20"/>
          <w:szCs w:val="20"/>
          <w:lang w:val="en-US"/>
        </w:rPr>
        <w:t>;</w:t>
      </w:r>
    </w:p>
    <w:p w14:paraId="60C8437D" w14:textId="77777777" w:rsidR="00B253E8" w:rsidRPr="00C22EEF" w:rsidRDefault="00A85064" w:rsidP="009E497B">
      <w:pPr>
        <w:ind w:left="567"/>
        <w:rPr>
          <w:rFonts w:cs="Arial"/>
          <w:iCs/>
          <w:sz w:val="20"/>
          <w:szCs w:val="20"/>
          <w:lang w:val="en-US"/>
        </w:rPr>
      </w:pPr>
      <w:proofErr w:type="spellStart"/>
      <w:proofErr w:type="gramStart"/>
      <w:r w:rsidRPr="00C22EEF">
        <w:rPr>
          <w:rFonts w:cs="Arial"/>
          <w:iCs/>
          <w:sz w:val="20"/>
          <w:szCs w:val="20"/>
          <w:lang w:val="en-US"/>
        </w:rPr>
        <w:t>infile</w:t>
      </w:r>
      <w:proofErr w:type="spellEnd"/>
      <w:proofErr w:type="gramEnd"/>
      <w:r w:rsidRPr="00C22EEF">
        <w:rPr>
          <w:rFonts w:cs="Arial"/>
          <w:iCs/>
          <w:sz w:val="20"/>
          <w:szCs w:val="20"/>
          <w:lang w:val="en-US"/>
        </w:rPr>
        <w:t xml:space="preserve"> '</w:t>
      </w:r>
      <w:proofErr w:type="spellStart"/>
      <w:r w:rsidRPr="00C22EEF">
        <w:rPr>
          <w:rFonts w:cs="Arial"/>
          <w:iCs/>
          <w:sz w:val="20"/>
          <w:szCs w:val="20"/>
          <w:lang w:val="en-US"/>
        </w:rPr>
        <w:t>data</w:t>
      </w:r>
      <w:r w:rsidR="00E3107B" w:rsidRPr="00C22EEF">
        <w:rPr>
          <w:rFonts w:cs="Arial"/>
          <w:iCs/>
          <w:sz w:val="20"/>
          <w:szCs w:val="20"/>
          <w:lang w:val="en-US"/>
        </w:rPr>
        <w:t>file</w:t>
      </w:r>
      <w:r w:rsidRPr="00C22EEF">
        <w:rPr>
          <w:rFonts w:cs="Arial"/>
          <w:iCs/>
          <w:sz w:val="20"/>
          <w:szCs w:val="20"/>
          <w:lang w:val="en-US"/>
        </w:rPr>
        <w:t>.asc</w:t>
      </w:r>
      <w:proofErr w:type="spellEnd"/>
      <w:r w:rsidRPr="00C22EEF">
        <w:rPr>
          <w:rFonts w:cs="Arial"/>
          <w:iCs/>
          <w:sz w:val="20"/>
          <w:szCs w:val="20"/>
          <w:lang w:val="en-US"/>
        </w:rPr>
        <w:t>';</w:t>
      </w:r>
    </w:p>
    <w:p w14:paraId="7DD1F995" w14:textId="77777777" w:rsidR="00B253E8" w:rsidRPr="00C22EEF" w:rsidRDefault="00B253E8" w:rsidP="009E497B">
      <w:pPr>
        <w:ind w:left="567"/>
        <w:rPr>
          <w:rFonts w:cs="Arial"/>
          <w:iCs/>
          <w:sz w:val="20"/>
          <w:szCs w:val="20"/>
          <w:lang w:val="en-US"/>
        </w:rPr>
      </w:pPr>
      <w:proofErr w:type="gramStart"/>
      <w:r w:rsidRPr="00C22EEF">
        <w:rPr>
          <w:rFonts w:cs="Arial"/>
          <w:iCs/>
          <w:sz w:val="20"/>
          <w:szCs w:val="20"/>
          <w:lang w:val="en-US"/>
        </w:rPr>
        <w:t>input</w:t>
      </w:r>
      <w:proofErr w:type="gramEnd"/>
      <w:r w:rsidRPr="00C22EEF">
        <w:rPr>
          <w:rFonts w:cs="Arial"/>
          <w:iCs/>
          <w:sz w:val="20"/>
          <w:szCs w:val="20"/>
          <w:lang w:val="en-US"/>
        </w:rPr>
        <w:t xml:space="preserve"> </w:t>
      </w:r>
      <w:proofErr w:type="spellStart"/>
      <w:r w:rsidRPr="00C22EEF">
        <w:rPr>
          <w:rFonts w:cs="Arial"/>
          <w:iCs/>
          <w:sz w:val="20"/>
          <w:szCs w:val="20"/>
          <w:lang w:val="en-US"/>
        </w:rPr>
        <w:t>num</w:t>
      </w:r>
      <w:r w:rsidR="00E2646A" w:rsidRPr="00C22EEF">
        <w:rPr>
          <w:rFonts w:cs="Arial"/>
          <w:iCs/>
          <w:sz w:val="20"/>
          <w:szCs w:val="20"/>
          <w:lang w:val="en-US"/>
        </w:rPr>
        <w:t>pig</w:t>
      </w:r>
      <w:proofErr w:type="spellEnd"/>
      <w:r w:rsidRPr="00C22EEF">
        <w:rPr>
          <w:rFonts w:cs="Arial"/>
          <w:iCs/>
          <w:sz w:val="20"/>
          <w:szCs w:val="20"/>
          <w:lang w:val="en-US"/>
        </w:rPr>
        <w:t xml:space="preserve"> </w:t>
      </w:r>
      <w:proofErr w:type="spellStart"/>
      <w:r w:rsidR="002C2E54" w:rsidRPr="00C22EEF">
        <w:rPr>
          <w:rFonts w:cs="Arial"/>
          <w:iCs/>
          <w:sz w:val="20"/>
          <w:szCs w:val="20"/>
          <w:lang w:val="en-US"/>
        </w:rPr>
        <w:t>treatm</w:t>
      </w:r>
      <w:proofErr w:type="spellEnd"/>
      <w:r w:rsidR="00A85064" w:rsidRPr="00C22EEF">
        <w:rPr>
          <w:rFonts w:cs="Arial"/>
          <w:iCs/>
          <w:sz w:val="20"/>
          <w:szCs w:val="20"/>
          <w:lang w:val="en-US"/>
        </w:rPr>
        <w:t xml:space="preserve"> </w:t>
      </w:r>
      <w:proofErr w:type="spellStart"/>
      <w:r w:rsidR="002C2E54" w:rsidRPr="00C22EEF">
        <w:rPr>
          <w:rFonts w:cs="Arial"/>
          <w:iCs/>
          <w:sz w:val="20"/>
          <w:szCs w:val="20"/>
          <w:lang w:val="en-US"/>
        </w:rPr>
        <w:t>replicat</w:t>
      </w:r>
      <w:proofErr w:type="spellEnd"/>
      <w:r w:rsidR="00A85064" w:rsidRPr="00C22EEF">
        <w:rPr>
          <w:rFonts w:cs="Arial"/>
          <w:iCs/>
          <w:sz w:val="20"/>
          <w:szCs w:val="20"/>
          <w:lang w:val="en-US"/>
        </w:rPr>
        <w:t xml:space="preserve"> var1 (</w:t>
      </w:r>
      <w:r w:rsidR="00AE61A6" w:rsidRPr="00C22EEF">
        <w:rPr>
          <w:rFonts w:cs="Arial"/>
          <w:iCs/>
          <w:sz w:val="20"/>
          <w:szCs w:val="20"/>
          <w:lang w:val="en-US"/>
        </w:rPr>
        <w:t>…</w:t>
      </w:r>
      <w:r w:rsidR="00A85064" w:rsidRPr="00C22EEF">
        <w:rPr>
          <w:rFonts w:cs="Arial"/>
          <w:iCs/>
          <w:sz w:val="20"/>
          <w:szCs w:val="20"/>
          <w:lang w:val="en-US"/>
        </w:rPr>
        <w:t xml:space="preserve">) </w:t>
      </w:r>
      <w:proofErr w:type="spellStart"/>
      <w:r w:rsidR="007C4257" w:rsidRPr="00C22EEF">
        <w:rPr>
          <w:rFonts w:cs="Arial"/>
          <w:iCs/>
          <w:sz w:val="20"/>
          <w:szCs w:val="20"/>
          <w:lang w:val="en-US"/>
        </w:rPr>
        <w:t>var</w:t>
      </w:r>
      <w:r w:rsidR="00A85064" w:rsidRPr="00C22EEF">
        <w:rPr>
          <w:rFonts w:cs="Arial"/>
          <w:iCs/>
          <w:sz w:val="20"/>
          <w:szCs w:val="20"/>
          <w:lang w:val="en-US"/>
        </w:rPr>
        <w:t>n</w:t>
      </w:r>
      <w:proofErr w:type="spellEnd"/>
      <w:r w:rsidR="00AE61A6" w:rsidRPr="00C22EEF">
        <w:rPr>
          <w:rFonts w:cs="Arial"/>
          <w:iCs/>
          <w:sz w:val="20"/>
          <w:szCs w:val="20"/>
          <w:lang w:val="en-US"/>
        </w:rPr>
        <w:t xml:space="preserve"> ;</w:t>
      </w:r>
      <w:r w:rsidR="00A85064" w:rsidRPr="00C22EEF">
        <w:rPr>
          <w:rFonts w:cs="Arial"/>
          <w:iCs/>
          <w:sz w:val="20"/>
          <w:szCs w:val="20"/>
          <w:lang w:val="en-US"/>
        </w:rPr>
        <w:t xml:space="preserve"> run</w:t>
      </w:r>
      <w:r w:rsidR="00AE61A6" w:rsidRPr="00C22EEF">
        <w:rPr>
          <w:rFonts w:cs="Arial"/>
          <w:iCs/>
          <w:sz w:val="20"/>
          <w:szCs w:val="20"/>
          <w:lang w:val="en-US"/>
        </w:rPr>
        <w:t xml:space="preserve"> ;</w:t>
      </w:r>
      <w:r w:rsidR="00A85064" w:rsidRPr="00C22EEF">
        <w:rPr>
          <w:rFonts w:cs="Arial"/>
          <w:iCs/>
          <w:sz w:val="20"/>
          <w:szCs w:val="20"/>
          <w:lang w:val="en-US"/>
        </w:rPr>
        <w:t xml:space="preserve"> </w:t>
      </w:r>
    </w:p>
    <w:p w14:paraId="7B60CDE6" w14:textId="77777777" w:rsidR="00B253E8" w:rsidRPr="00C22EEF" w:rsidRDefault="00B253E8" w:rsidP="009E497B">
      <w:pPr>
        <w:ind w:left="567"/>
        <w:rPr>
          <w:rFonts w:cs="Arial"/>
          <w:iCs/>
          <w:sz w:val="20"/>
          <w:szCs w:val="20"/>
          <w:lang w:val="en-US"/>
        </w:rPr>
      </w:pPr>
      <w:proofErr w:type="spellStart"/>
      <w:proofErr w:type="gramStart"/>
      <w:r w:rsidRPr="00C22EEF">
        <w:rPr>
          <w:rFonts w:cs="Arial"/>
          <w:iCs/>
          <w:sz w:val="20"/>
          <w:szCs w:val="20"/>
          <w:lang w:val="en-US"/>
        </w:rPr>
        <w:t>proc</w:t>
      </w:r>
      <w:proofErr w:type="spellEnd"/>
      <w:proofErr w:type="gramEnd"/>
      <w:r w:rsidRPr="00C22EEF">
        <w:rPr>
          <w:rFonts w:cs="Arial"/>
          <w:iCs/>
          <w:sz w:val="20"/>
          <w:szCs w:val="20"/>
          <w:lang w:val="en-US"/>
        </w:rPr>
        <w:t xml:space="preserve"> </w:t>
      </w:r>
      <w:proofErr w:type="spellStart"/>
      <w:r w:rsidRPr="00C22EEF">
        <w:rPr>
          <w:rFonts w:cs="Arial"/>
          <w:iCs/>
          <w:sz w:val="20"/>
          <w:szCs w:val="20"/>
          <w:lang w:val="en-US"/>
        </w:rPr>
        <w:t>glm</w:t>
      </w:r>
      <w:proofErr w:type="spellEnd"/>
      <w:r w:rsidR="00A85064" w:rsidRPr="00C22EEF">
        <w:rPr>
          <w:rFonts w:cs="Arial"/>
          <w:iCs/>
          <w:sz w:val="20"/>
          <w:szCs w:val="20"/>
          <w:lang w:val="en-US"/>
        </w:rPr>
        <w:t xml:space="preserve"> plot=none data=</w:t>
      </w:r>
      <w:proofErr w:type="spellStart"/>
      <w:r w:rsidR="00A85064" w:rsidRPr="00C22EEF">
        <w:rPr>
          <w:rFonts w:cs="Arial"/>
          <w:iCs/>
          <w:sz w:val="20"/>
          <w:szCs w:val="20"/>
          <w:lang w:val="en-US"/>
        </w:rPr>
        <w:t>rep.data</w:t>
      </w:r>
      <w:r w:rsidR="00E3107B" w:rsidRPr="00C22EEF">
        <w:rPr>
          <w:rFonts w:cs="Arial"/>
          <w:iCs/>
          <w:sz w:val="20"/>
          <w:szCs w:val="20"/>
          <w:lang w:val="en-US"/>
        </w:rPr>
        <w:t>file</w:t>
      </w:r>
      <w:proofErr w:type="spellEnd"/>
      <w:r w:rsidR="00A85064" w:rsidRPr="00C22EEF">
        <w:rPr>
          <w:rFonts w:cs="Arial"/>
          <w:iCs/>
          <w:sz w:val="20"/>
          <w:szCs w:val="20"/>
          <w:lang w:val="en-US"/>
        </w:rPr>
        <w:t>;</w:t>
      </w:r>
    </w:p>
    <w:p w14:paraId="4BC7EBA9" w14:textId="77777777" w:rsidR="00B253E8" w:rsidRPr="00C22EEF" w:rsidRDefault="00A85064" w:rsidP="009E497B">
      <w:pPr>
        <w:ind w:left="567"/>
        <w:rPr>
          <w:rFonts w:cs="Arial"/>
          <w:iCs/>
          <w:sz w:val="20"/>
          <w:szCs w:val="20"/>
          <w:lang w:val="en-US"/>
        </w:rPr>
      </w:pPr>
      <w:proofErr w:type="gramStart"/>
      <w:r w:rsidRPr="00C22EEF">
        <w:rPr>
          <w:rFonts w:cs="Arial"/>
          <w:iCs/>
          <w:sz w:val="20"/>
          <w:szCs w:val="20"/>
          <w:lang w:val="en-US"/>
        </w:rPr>
        <w:t>class</w:t>
      </w:r>
      <w:proofErr w:type="gramEnd"/>
      <w:r w:rsidRPr="00C22EEF">
        <w:rPr>
          <w:rFonts w:cs="Arial"/>
          <w:iCs/>
          <w:sz w:val="20"/>
          <w:szCs w:val="20"/>
          <w:lang w:val="en-US"/>
        </w:rPr>
        <w:t xml:space="preserve"> </w:t>
      </w:r>
      <w:proofErr w:type="spellStart"/>
      <w:r w:rsidR="002C2E54" w:rsidRPr="00C22EEF">
        <w:rPr>
          <w:rFonts w:cs="Arial"/>
          <w:iCs/>
          <w:sz w:val="20"/>
          <w:szCs w:val="20"/>
          <w:lang w:val="en-US"/>
        </w:rPr>
        <w:t>treatm</w:t>
      </w:r>
      <w:proofErr w:type="spellEnd"/>
      <w:r w:rsidRPr="00C22EEF">
        <w:rPr>
          <w:rFonts w:cs="Arial"/>
          <w:iCs/>
          <w:sz w:val="20"/>
          <w:szCs w:val="20"/>
          <w:lang w:val="en-US"/>
        </w:rPr>
        <w:t xml:space="preserve"> </w:t>
      </w:r>
      <w:proofErr w:type="spellStart"/>
      <w:r w:rsidR="002C2E54" w:rsidRPr="00C22EEF">
        <w:rPr>
          <w:rFonts w:cs="Arial"/>
          <w:iCs/>
          <w:sz w:val="20"/>
          <w:szCs w:val="20"/>
          <w:lang w:val="en-US"/>
        </w:rPr>
        <w:t>replicat</w:t>
      </w:r>
      <w:proofErr w:type="spellEnd"/>
      <w:r w:rsidRPr="00C22EEF">
        <w:rPr>
          <w:rFonts w:cs="Arial"/>
          <w:iCs/>
          <w:sz w:val="20"/>
          <w:szCs w:val="20"/>
          <w:lang w:val="en-US"/>
        </w:rPr>
        <w:t>;</w:t>
      </w:r>
    </w:p>
    <w:p w14:paraId="4FA89D04" w14:textId="77777777" w:rsidR="00B253E8" w:rsidRPr="00C22EEF" w:rsidRDefault="00B253E8" w:rsidP="009E497B">
      <w:pPr>
        <w:ind w:left="567"/>
        <w:rPr>
          <w:rFonts w:cs="Arial"/>
          <w:iCs/>
          <w:sz w:val="20"/>
          <w:szCs w:val="20"/>
          <w:lang w:val="en-US"/>
        </w:rPr>
      </w:pPr>
      <w:proofErr w:type="gramStart"/>
      <w:r w:rsidRPr="00C22EEF">
        <w:rPr>
          <w:rFonts w:cs="Arial"/>
          <w:iCs/>
          <w:sz w:val="20"/>
          <w:szCs w:val="20"/>
          <w:lang w:val="en-US"/>
        </w:rPr>
        <w:t>model</w:t>
      </w:r>
      <w:proofErr w:type="gramEnd"/>
      <w:r w:rsidRPr="00C22EEF">
        <w:rPr>
          <w:rFonts w:cs="Arial"/>
          <w:iCs/>
          <w:sz w:val="20"/>
          <w:szCs w:val="20"/>
          <w:lang w:val="en-US"/>
        </w:rPr>
        <w:t xml:space="preserve"> </w:t>
      </w:r>
      <w:r w:rsidR="007C4257" w:rsidRPr="00C22EEF">
        <w:rPr>
          <w:rFonts w:cs="Arial"/>
          <w:iCs/>
          <w:sz w:val="20"/>
          <w:szCs w:val="20"/>
          <w:lang w:val="en-US"/>
        </w:rPr>
        <w:t>var1 (</w:t>
      </w:r>
      <w:r w:rsidR="00AE61A6" w:rsidRPr="00C22EEF">
        <w:rPr>
          <w:rFonts w:cs="Arial"/>
          <w:iCs/>
          <w:sz w:val="20"/>
          <w:szCs w:val="20"/>
          <w:lang w:val="en-US"/>
        </w:rPr>
        <w:t>…</w:t>
      </w:r>
      <w:r w:rsidR="007C4257" w:rsidRPr="00C22EEF">
        <w:rPr>
          <w:rFonts w:cs="Arial"/>
          <w:iCs/>
          <w:sz w:val="20"/>
          <w:szCs w:val="20"/>
          <w:lang w:val="en-US"/>
        </w:rPr>
        <w:t xml:space="preserve">) </w:t>
      </w:r>
      <w:proofErr w:type="spellStart"/>
      <w:r w:rsidR="007C4257" w:rsidRPr="00C22EEF">
        <w:rPr>
          <w:rFonts w:cs="Arial"/>
          <w:iCs/>
          <w:sz w:val="20"/>
          <w:szCs w:val="20"/>
          <w:lang w:val="en-US"/>
        </w:rPr>
        <w:t>var</w:t>
      </w:r>
      <w:r w:rsidR="00A85064" w:rsidRPr="00C22EEF">
        <w:rPr>
          <w:rFonts w:cs="Arial"/>
          <w:iCs/>
          <w:sz w:val="20"/>
          <w:szCs w:val="20"/>
          <w:lang w:val="en-US"/>
        </w:rPr>
        <w:t>n</w:t>
      </w:r>
      <w:proofErr w:type="spellEnd"/>
      <w:r w:rsidR="00A85064" w:rsidRPr="00C22EEF">
        <w:rPr>
          <w:rFonts w:cs="Arial"/>
          <w:iCs/>
          <w:sz w:val="20"/>
          <w:szCs w:val="20"/>
          <w:lang w:val="en-US"/>
        </w:rPr>
        <w:t xml:space="preserve"> =</w:t>
      </w:r>
      <w:r w:rsidR="002F0F0D" w:rsidRPr="00C22EEF">
        <w:rPr>
          <w:rFonts w:cs="Arial"/>
          <w:iCs/>
          <w:sz w:val="20"/>
          <w:szCs w:val="20"/>
          <w:lang w:val="en-US"/>
        </w:rPr>
        <w:t xml:space="preserve"> </w:t>
      </w:r>
      <w:proofErr w:type="spellStart"/>
      <w:r w:rsidR="002C2E54" w:rsidRPr="00C22EEF">
        <w:rPr>
          <w:rFonts w:cs="Arial"/>
          <w:iCs/>
          <w:sz w:val="20"/>
          <w:szCs w:val="20"/>
          <w:lang w:val="en-US"/>
        </w:rPr>
        <w:t>treatm</w:t>
      </w:r>
      <w:proofErr w:type="spellEnd"/>
      <w:r w:rsidR="00A85064" w:rsidRPr="00C22EEF">
        <w:rPr>
          <w:rFonts w:cs="Arial"/>
          <w:iCs/>
          <w:sz w:val="20"/>
          <w:szCs w:val="20"/>
          <w:lang w:val="en-US"/>
        </w:rPr>
        <w:t xml:space="preserve"> </w:t>
      </w:r>
      <w:proofErr w:type="spellStart"/>
      <w:r w:rsidR="002C2E54" w:rsidRPr="00C22EEF">
        <w:rPr>
          <w:rFonts w:cs="Arial"/>
          <w:iCs/>
          <w:sz w:val="20"/>
          <w:szCs w:val="20"/>
          <w:lang w:val="en-US"/>
        </w:rPr>
        <w:t>replicat</w:t>
      </w:r>
      <w:proofErr w:type="spellEnd"/>
      <w:r w:rsidR="00A85064" w:rsidRPr="00C22EEF">
        <w:rPr>
          <w:rFonts w:cs="Arial"/>
          <w:iCs/>
          <w:sz w:val="20"/>
          <w:szCs w:val="20"/>
          <w:lang w:val="en-US"/>
        </w:rPr>
        <w:t>/ss3;</w:t>
      </w:r>
    </w:p>
    <w:p w14:paraId="129C8E81" w14:textId="77777777" w:rsidR="00B253E8" w:rsidRPr="00C22EEF" w:rsidRDefault="00B253E8" w:rsidP="009E497B">
      <w:pPr>
        <w:ind w:left="567"/>
        <w:rPr>
          <w:rFonts w:cs="Arial"/>
          <w:iCs/>
          <w:sz w:val="20"/>
          <w:szCs w:val="20"/>
          <w:lang w:val="en-US"/>
        </w:rPr>
      </w:pPr>
      <w:proofErr w:type="gramStart"/>
      <w:r w:rsidRPr="00C22EEF">
        <w:rPr>
          <w:rFonts w:cs="Arial"/>
          <w:iCs/>
          <w:sz w:val="20"/>
          <w:szCs w:val="20"/>
          <w:lang w:val="en-US"/>
        </w:rPr>
        <w:t>output</w:t>
      </w:r>
      <w:proofErr w:type="gramEnd"/>
      <w:r w:rsidRPr="00C22EEF">
        <w:rPr>
          <w:rFonts w:cs="Arial"/>
          <w:iCs/>
          <w:sz w:val="20"/>
          <w:szCs w:val="20"/>
          <w:lang w:val="en-US"/>
        </w:rPr>
        <w:t xml:space="preserve"> out=</w:t>
      </w:r>
      <w:proofErr w:type="spellStart"/>
      <w:r w:rsidRPr="00C22EEF">
        <w:rPr>
          <w:rFonts w:cs="Arial"/>
          <w:iCs/>
          <w:sz w:val="20"/>
          <w:szCs w:val="20"/>
          <w:lang w:val="en-US"/>
        </w:rPr>
        <w:t>residu</w:t>
      </w:r>
      <w:proofErr w:type="spellEnd"/>
      <w:r w:rsidRPr="00C22EEF">
        <w:rPr>
          <w:rFonts w:cs="Arial"/>
          <w:iCs/>
          <w:sz w:val="20"/>
          <w:szCs w:val="20"/>
          <w:lang w:val="en-US"/>
        </w:rPr>
        <w:t xml:space="preserve"> p=pred1-pred</w:t>
      </w:r>
      <w:r w:rsidR="00A85064" w:rsidRPr="00C22EEF">
        <w:rPr>
          <w:rFonts w:cs="Arial"/>
          <w:iCs/>
          <w:sz w:val="20"/>
          <w:szCs w:val="20"/>
          <w:lang w:val="en-US"/>
        </w:rPr>
        <w:t>n</w:t>
      </w:r>
      <w:r w:rsidR="00A85064" w:rsidRPr="00C22EEF">
        <w:rPr>
          <w:rFonts w:cs="Arial"/>
          <w:iCs/>
          <w:sz w:val="20"/>
          <w:szCs w:val="20"/>
          <w:lang w:val="en-US"/>
        </w:rPr>
        <w:tab/>
      </w:r>
    </w:p>
    <w:p w14:paraId="1B139B7F" w14:textId="77777777" w:rsidR="00B253E8" w:rsidRPr="00C22EEF" w:rsidRDefault="00B253E8" w:rsidP="009E497B">
      <w:pPr>
        <w:ind w:left="567"/>
        <w:rPr>
          <w:rFonts w:cs="Arial"/>
          <w:iCs/>
          <w:sz w:val="20"/>
          <w:szCs w:val="20"/>
          <w:lang w:val="en-US"/>
        </w:rPr>
      </w:pPr>
      <w:r w:rsidRPr="00C22EEF">
        <w:rPr>
          <w:rFonts w:cs="Arial"/>
          <w:iCs/>
          <w:sz w:val="20"/>
          <w:szCs w:val="20"/>
          <w:lang w:val="en-US"/>
        </w:rPr>
        <w:t>R= r</w:t>
      </w:r>
      <w:r w:rsidR="00A85064" w:rsidRPr="00C22EEF">
        <w:rPr>
          <w:rFonts w:cs="Arial"/>
          <w:iCs/>
          <w:sz w:val="20"/>
          <w:szCs w:val="20"/>
          <w:lang w:val="en-US"/>
        </w:rPr>
        <w:t>var1 (</w:t>
      </w:r>
      <w:r w:rsidR="00AE61A6" w:rsidRPr="00C22EEF">
        <w:rPr>
          <w:rFonts w:cs="Arial"/>
          <w:iCs/>
          <w:sz w:val="20"/>
          <w:szCs w:val="20"/>
          <w:lang w:val="en-US"/>
        </w:rPr>
        <w:t>…</w:t>
      </w:r>
      <w:r w:rsidR="00A85064" w:rsidRPr="00C22EEF">
        <w:rPr>
          <w:rFonts w:cs="Arial"/>
          <w:iCs/>
          <w:sz w:val="20"/>
          <w:szCs w:val="20"/>
          <w:lang w:val="en-US"/>
        </w:rPr>
        <w:t xml:space="preserve">..) </w:t>
      </w:r>
      <w:proofErr w:type="spellStart"/>
      <w:r w:rsidR="00A85064" w:rsidRPr="00C22EEF">
        <w:rPr>
          <w:rFonts w:cs="Arial"/>
          <w:iCs/>
          <w:sz w:val="20"/>
          <w:szCs w:val="20"/>
          <w:lang w:val="en-US"/>
        </w:rPr>
        <w:t>rvarn</w:t>
      </w:r>
      <w:proofErr w:type="spellEnd"/>
      <w:r w:rsidR="00A85064" w:rsidRPr="00C22EEF">
        <w:rPr>
          <w:rFonts w:cs="Arial"/>
          <w:iCs/>
          <w:sz w:val="20"/>
          <w:szCs w:val="20"/>
          <w:lang w:val="en-US"/>
        </w:rPr>
        <w:t>;</w:t>
      </w:r>
    </w:p>
    <w:p w14:paraId="5A410631" w14:textId="77777777" w:rsidR="00B253E8" w:rsidRPr="00C22EEF" w:rsidRDefault="00A85064" w:rsidP="009E497B">
      <w:pPr>
        <w:ind w:left="567"/>
        <w:rPr>
          <w:rFonts w:cs="Arial"/>
          <w:iCs/>
          <w:sz w:val="20"/>
          <w:szCs w:val="20"/>
          <w:lang w:val="en-US"/>
        </w:rPr>
      </w:pPr>
      <w:proofErr w:type="spellStart"/>
      <w:proofErr w:type="gramStart"/>
      <w:r w:rsidRPr="00C22EEF">
        <w:rPr>
          <w:rFonts w:cs="Arial"/>
          <w:iCs/>
          <w:sz w:val="20"/>
          <w:szCs w:val="20"/>
          <w:lang w:val="en-US"/>
        </w:rPr>
        <w:t>proc</w:t>
      </w:r>
      <w:proofErr w:type="spellEnd"/>
      <w:proofErr w:type="gramEnd"/>
      <w:r w:rsidRPr="00C22EEF">
        <w:rPr>
          <w:rFonts w:cs="Arial"/>
          <w:iCs/>
          <w:sz w:val="20"/>
          <w:szCs w:val="20"/>
          <w:lang w:val="en-US"/>
        </w:rPr>
        <w:t xml:space="preserve"> univariate normal;</w:t>
      </w:r>
    </w:p>
    <w:p w14:paraId="0B976257" w14:textId="77777777" w:rsidR="00B253E8" w:rsidRPr="00C22EEF" w:rsidRDefault="00B253E8" w:rsidP="009E497B">
      <w:pPr>
        <w:ind w:left="567"/>
        <w:rPr>
          <w:rFonts w:cs="Arial"/>
          <w:iCs/>
          <w:sz w:val="20"/>
          <w:szCs w:val="20"/>
          <w:lang w:val="en-US"/>
        </w:rPr>
      </w:pPr>
      <w:proofErr w:type="spellStart"/>
      <w:proofErr w:type="gramStart"/>
      <w:r w:rsidRPr="00C22EEF">
        <w:rPr>
          <w:rFonts w:cs="Arial"/>
          <w:iCs/>
          <w:sz w:val="20"/>
          <w:szCs w:val="20"/>
          <w:lang w:val="en-US"/>
        </w:rPr>
        <w:t>var</w:t>
      </w:r>
      <w:proofErr w:type="spellEnd"/>
      <w:proofErr w:type="gramEnd"/>
      <w:r w:rsidRPr="00C22EEF">
        <w:rPr>
          <w:rFonts w:cs="Arial"/>
          <w:iCs/>
          <w:sz w:val="20"/>
          <w:szCs w:val="20"/>
          <w:lang w:val="en-US"/>
        </w:rPr>
        <w:t xml:space="preserve"> r</w:t>
      </w:r>
      <w:r w:rsidR="00A85064" w:rsidRPr="00C22EEF">
        <w:rPr>
          <w:rFonts w:cs="Arial"/>
          <w:iCs/>
          <w:sz w:val="20"/>
          <w:szCs w:val="20"/>
          <w:lang w:val="en-US"/>
        </w:rPr>
        <w:t>var1 (</w:t>
      </w:r>
      <w:r w:rsidR="00AE61A6" w:rsidRPr="00C22EEF">
        <w:rPr>
          <w:rFonts w:cs="Arial"/>
          <w:iCs/>
          <w:sz w:val="20"/>
          <w:szCs w:val="20"/>
          <w:lang w:val="en-US"/>
        </w:rPr>
        <w:t>…</w:t>
      </w:r>
      <w:r w:rsidR="00A85064" w:rsidRPr="00C22EEF">
        <w:rPr>
          <w:rFonts w:cs="Arial"/>
          <w:iCs/>
          <w:sz w:val="20"/>
          <w:szCs w:val="20"/>
          <w:lang w:val="en-US"/>
        </w:rPr>
        <w:t xml:space="preserve">) </w:t>
      </w:r>
      <w:proofErr w:type="spellStart"/>
      <w:r w:rsidR="00A85064" w:rsidRPr="00C22EEF">
        <w:rPr>
          <w:rFonts w:cs="Arial"/>
          <w:iCs/>
          <w:sz w:val="20"/>
          <w:szCs w:val="20"/>
          <w:lang w:val="en-US"/>
        </w:rPr>
        <w:t>rvarn</w:t>
      </w:r>
      <w:proofErr w:type="spellEnd"/>
      <w:r w:rsidR="00A85064" w:rsidRPr="00C22EEF">
        <w:rPr>
          <w:rFonts w:cs="Arial"/>
          <w:iCs/>
          <w:sz w:val="20"/>
          <w:szCs w:val="20"/>
          <w:lang w:val="en-US"/>
        </w:rPr>
        <w:t>; run;</w:t>
      </w:r>
    </w:p>
    <w:p w14:paraId="49A46398" w14:textId="77777777" w:rsidR="00AA1EAE" w:rsidRPr="00C22EEF" w:rsidRDefault="00AA1EAE" w:rsidP="009E497B">
      <w:pPr>
        <w:rPr>
          <w:rFonts w:cs="Arial"/>
          <w:iCs/>
          <w:lang w:val="en-US"/>
        </w:rPr>
      </w:pPr>
    </w:p>
    <w:p w14:paraId="428D9CB4" w14:textId="1C13FA73" w:rsidR="00CB1D17" w:rsidRPr="00C22EEF" w:rsidRDefault="00AA1EAE" w:rsidP="009E497B">
      <w:pPr>
        <w:rPr>
          <w:rFonts w:cs="Arial"/>
          <w:iCs/>
          <w:lang w:val="en-US"/>
        </w:rPr>
      </w:pPr>
      <w:r w:rsidRPr="00C22EEF">
        <w:rPr>
          <w:rFonts w:cs="Arial"/>
          <w:iCs/>
          <w:lang w:val="en-US"/>
        </w:rPr>
        <w:t>D</w:t>
      </w:r>
      <w:r w:rsidR="00CB1D17" w:rsidRPr="00C22EEF">
        <w:rPr>
          <w:rFonts w:cs="Arial"/>
          <w:iCs/>
          <w:lang w:val="en-US"/>
        </w:rPr>
        <w:t xml:space="preserve">ata </w:t>
      </w:r>
      <w:r w:rsidR="00885EF2" w:rsidRPr="00C22EEF">
        <w:rPr>
          <w:rFonts w:cs="Arial"/>
          <w:iCs/>
          <w:lang w:val="en-US"/>
        </w:rPr>
        <w:t>for IMF</w:t>
      </w:r>
      <w:r w:rsidR="00CB1D17" w:rsidRPr="00C22EEF">
        <w:rPr>
          <w:rFonts w:cs="Arial"/>
          <w:iCs/>
          <w:lang w:val="en-US"/>
        </w:rPr>
        <w:t xml:space="preserve"> content</w:t>
      </w:r>
      <w:r w:rsidR="00885EF2" w:rsidRPr="00C22EEF">
        <w:rPr>
          <w:rFonts w:cs="Arial"/>
          <w:iCs/>
          <w:lang w:val="en-US"/>
        </w:rPr>
        <w:t>;</w:t>
      </w:r>
      <w:r w:rsidR="00CB1D17" w:rsidRPr="00C22EEF">
        <w:rPr>
          <w:rFonts w:cs="Arial"/>
          <w:iCs/>
          <w:lang w:val="en-US"/>
        </w:rPr>
        <w:t xml:space="preserve"> </w:t>
      </w:r>
      <w:r w:rsidR="00850A3A" w:rsidRPr="00C22EEF">
        <w:rPr>
          <w:rFonts w:cs="Arial"/>
          <w:iCs/>
          <w:lang w:val="en-US"/>
        </w:rPr>
        <w:t xml:space="preserve">LDH, HAD and CS </w:t>
      </w:r>
      <w:r w:rsidR="00CB1D17" w:rsidRPr="00C22EEF">
        <w:rPr>
          <w:rFonts w:cs="Arial"/>
          <w:iCs/>
          <w:lang w:val="en-US"/>
        </w:rPr>
        <w:t xml:space="preserve">of </w:t>
      </w:r>
      <w:r w:rsidR="00885EF2" w:rsidRPr="00C22EEF">
        <w:rPr>
          <w:rFonts w:cs="Arial"/>
          <w:iCs/>
          <w:lang w:val="en-US"/>
        </w:rPr>
        <w:t xml:space="preserve">the </w:t>
      </w:r>
      <w:r w:rsidR="00CB1D17" w:rsidRPr="00C22EEF">
        <w:rPr>
          <w:rFonts w:cs="Arial"/>
          <w:iCs/>
          <w:lang w:val="en-US"/>
        </w:rPr>
        <w:t>LM</w:t>
      </w:r>
      <w:r w:rsidR="00850A3A" w:rsidRPr="00C22EEF">
        <w:rPr>
          <w:rFonts w:cs="Arial"/>
          <w:iCs/>
          <w:lang w:val="en-US"/>
        </w:rPr>
        <w:t>,</w:t>
      </w:r>
      <w:r w:rsidR="00CB1D17" w:rsidRPr="00C22EEF">
        <w:rPr>
          <w:rFonts w:cs="Arial"/>
          <w:iCs/>
          <w:lang w:val="en-US"/>
        </w:rPr>
        <w:t xml:space="preserve"> SM</w:t>
      </w:r>
      <w:r w:rsidR="00850A3A" w:rsidRPr="00C22EEF">
        <w:rPr>
          <w:rFonts w:cs="Arial"/>
          <w:iCs/>
          <w:lang w:val="en-US"/>
        </w:rPr>
        <w:t>,</w:t>
      </w:r>
      <w:r w:rsidR="00CB1D17" w:rsidRPr="00C22EEF">
        <w:rPr>
          <w:rFonts w:cs="Arial"/>
          <w:iCs/>
          <w:lang w:val="en-US"/>
        </w:rPr>
        <w:t xml:space="preserve"> </w:t>
      </w:r>
      <w:r w:rsidRPr="00C22EEF">
        <w:rPr>
          <w:rFonts w:cs="Arial"/>
          <w:iCs/>
          <w:lang w:val="en-US"/>
        </w:rPr>
        <w:t>RSTM and WSTM</w:t>
      </w:r>
      <w:r w:rsidR="00885EF2" w:rsidRPr="00C22EEF">
        <w:rPr>
          <w:rFonts w:cs="Arial"/>
          <w:iCs/>
          <w:lang w:val="en-US"/>
        </w:rPr>
        <w:t>;</w:t>
      </w:r>
      <w:r w:rsidR="00850A3A" w:rsidRPr="00C22EEF">
        <w:rPr>
          <w:rFonts w:cs="Arial"/>
          <w:iCs/>
          <w:lang w:val="en-US"/>
        </w:rPr>
        <w:t xml:space="preserve"> </w:t>
      </w:r>
      <w:r w:rsidR="00885EF2" w:rsidRPr="00C22EEF">
        <w:rPr>
          <w:rFonts w:cs="Arial"/>
          <w:iCs/>
          <w:lang w:val="en-US"/>
        </w:rPr>
        <w:t>cross-sectional area (</w:t>
      </w:r>
      <w:r w:rsidR="00CB1D17" w:rsidRPr="00C22EEF">
        <w:rPr>
          <w:rFonts w:cs="Arial"/>
          <w:iCs/>
          <w:lang w:val="en-US"/>
        </w:rPr>
        <w:t>CSA</w:t>
      </w:r>
      <w:r w:rsidR="00885EF2" w:rsidRPr="00C22EEF">
        <w:rPr>
          <w:rFonts w:cs="Arial"/>
          <w:iCs/>
          <w:lang w:val="en-US"/>
        </w:rPr>
        <w:t>)</w:t>
      </w:r>
      <w:r w:rsidR="00CB1D17" w:rsidRPr="00C22EEF">
        <w:rPr>
          <w:rFonts w:cs="Arial"/>
          <w:iCs/>
          <w:lang w:val="en-US"/>
        </w:rPr>
        <w:t xml:space="preserve"> of fiber types I, IIA, IIBR, IIBW and </w:t>
      </w:r>
      <w:r w:rsidRPr="00C22EEF">
        <w:rPr>
          <w:rFonts w:cs="Arial"/>
          <w:iCs/>
          <w:lang w:val="en-US"/>
        </w:rPr>
        <w:t>m</w:t>
      </w:r>
      <w:r w:rsidR="00CB1D17" w:rsidRPr="00C22EEF">
        <w:rPr>
          <w:rFonts w:cs="Arial"/>
          <w:iCs/>
          <w:lang w:val="en-US"/>
        </w:rPr>
        <w:t>ean CSA of LM muscle</w:t>
      </w:r>
      <w:r w:rsidR="00885EF2" w:rsidRPr="00C22EEF">
        <w:rPr>
          <w:rFonts w:cs="Arial"/>
          <w:iCs/>
          <w:lang w:val="en-US"/>
        </w:rPr>
        <w:t>;</w:t>
      </w:r>
      <w:r w:rsidR="00CB1D17" w:rsidRPr="00C22EEF">
        <w:rPr>
          <w:rFonts w:cs="Arial"/>
          <w:iCs/>
          <w:lang w:val="en-US"/>
        </w:rPr>
        <w:t xml:space="preserve"> </w:t>
      </w:r>
      <w:r w:rsidR="00885EF2" w:rsidRPr="00C22EEF">
        <w:rPr>
          <w:rFonts w:cs="Arial"/>
          <w:iCs/>
          <w:lang w:val="en-US"/>
        </w:rPr>
        <w:t>and</w:t>
      </w:r>
      <w:r w:rsidRPr="00C22EEF">
        <w:rPr>
          <w:rFonts w:cs="Arial"/>
          <w:iCs/>
          <w:lang w:val="en-US"/>
        </w:rPr>
        <w:t xml:space="preserve"> </w:t>
      </w:r>
      <w:r w:rsidR="00E51148" w:rsidRPr="00C22EEF">
        <w:rPr>
          <w:rFonts w:cs="Arial"/>
          <w:iCs/>
          <w:lang w:val="en-US"/>
        </w:rPr>
        <w:t xml:space="preserve">the </w:t>
      </w:r>
      <w:r w:rsidRPr="00C22EEF">
        <w:rPr>
          <w:rFonts w:cs="Arial"/>
          <w:iCs/>
          <w:lang w:val="en-US"/>
        </w:rPr>
        <w:t xml:space="preserve">STM proportion were </w:t>
      </w:r>
      <w:r w:rsidR="00885EF2" w:rsidRPr="00C22EEF">
        <w:rPr>
          <w:rFonts w:cs="Arial"/>
          <w:iCs/>
          <w:lang w:val="en-US"/>
        </w:rPr>
        <w:t>log-</w:t>
      </w:r>
      <w:r w:rsidRPr="00C22EEF">
        <w:rPr>
          <w:rFonts w:cs="Arial"/>
          <w:iCs/>
          <w:lang w:val="en-US"/>
        </w:rPr>
        <w:t xml:space="preserve">transformed into to </w:t>
      </w:r>
      <w:r w:rsidR="00CB1D17" w:rsidRPr="00C22EEF">
        <w:rPr>
          <w:rFonts w:cs="Arial"/>
          <w:iCs/>
          <w:lang w:val="en-US"/>
        </w:rPr>
        <w:t>fit a normal distribution of residues</w:t>
      </w:r>
      <w:r w:rsidRPr="00C22EEF">
        <w:rPr>
          <w:rFonts w:cs="Arial"/>
          <w:iCs/>
          <w:lang w:val="en-US"/>
        </w:rPr>
        <w:t xml:space="preserve">. </w:t>
      </w:r>
      <w:r w:rsidR="00CB1D17" w:rsidRPr="00C22EEF">
        <w:rPr>
          <w:rFonts w:cs="Arial"/>
          <w:iCs/>
          <w:lang w:val="en-US"/>
        </w:rPr>
        <w:t xml:space="preserve"> </w:t>
      </w:r>
    </w:p>
    <w:p w14:paraId="4DC1811A" w14:textId="37ABEC8B" w:rsidR="00CB1D17" w:rsidRPr="00C22EEF" w:rsidRDefault="00AA1EAE" w:rsidP="009E497B">
      <w:pPr>
        <w:rPr>
          <w:rFonts w:cs="Arial"/>
          <w:iCs/>
          <w:lang w:val="en-US"/>
        </w:rPr>
      </w:pPr>
      <w:r w:rsidRPr="00C22EEF">
        <w:rPr>
          <w:rFonts w:cs="Arial"/>
          <w:iCs/>
          <w:lang w:val="en-US"/>
        </w:rPr>
        <w:t xml:space="preserve">Data </w:t>
      </w:r>
      <w:r w:rsidR="00885EF2" w:rsidRPr="00C22EEF">
        <w:rPr>
          <w:rFonts w:cs="Arial"/>
          <w:iCs/>
          <w:lang w:val="en-US"/>
        </w:rPr>
        <w:t xml:space="preserve">for </w:t>
      </w:r>
      <w:r w:rsidR="00E51148" w:rsidRPr="00C22EEF">
        <w:rPr>
          <w:rFonts w:cs="Arial"/>
          <w:iCs/>
          <w:lang w:val="en-US"/>
        </w:rPr>
        <w:t xml:space="preserve">the </w:t>
      </w:r>
      <w:r w:rsidRPr="00C22EEF">
        <w:rPr>
          <w:rFonts w:cs="Arial"/>
          <w:iCs/>
          <w:lang w:val="en-US"/>
        </w:rPr>
        <w:t xml:space="preserve">relative area types I, IIA, IIBR, IIBW fibers of </w:t>
      </w:r>
      <w:r w:rsidR="00885EF2" w:rsidRPr="00C22EEF">
        <w:rPr>
          <w:rFonts w:cs="Arial"/>
          <w:iCs/>
          <w:lang w:val="en-US"/>
        </w:rPr>
        <w:t xml:space="preserve">the </w:t>
      </w:r>
      <w:r w:rsidRPr="00C22EEF">
        <w:rPr>
          <w:rFonts w:cs="Arial"/>
          <w:iCs/>
          <w:lang w:val="en-US"/>
        </w:rPr>
        <w:t>LM, RSTM and WSTM were</w:t>
      </w:r>
      <w:r w:rsidR="00850A3A" w:rsidRPr="00C22EEF">
        <w:rPr>
          <w:rFonts w:cs="Arial"/>
          <w:iCs/>
          <w:lang w:val="en-US"/>
        </w:rPr>
        <w:t xml:space="preserve"> </w:t>
      </w:r>
      <w:r w:rsidR="00885EF2" w:rsidRPr="00C22EEF">
        <w:rPr>
          <w:rFonts w:cs="Arial"/>
          <w:iCs/>
          <w:lang w:val="en-US"/>
        </w:rPr>
        <w:t>square-root-</w:t>
      </w:r>
      <w:r w:rsidRPr="00C22EEF">
        <w:rPr>
          <w:rFonts w:cs="Arial"/>
          <w:iCs/>
          <w:lang w:val="en-US"/>
        </w:rPr>
        <w:t>transformed to fit a normal distribution of residues.</w:t>
      </w:r>
    </w:p>
    <w:p w14:paraId="1382A8E0" w14:textId="77777777" w:rsidR="00CB1D17" w:rsidRPr="00C22EEF" w:rsidRDefault="00CB1D17" w:rsidP="009E497B">
      <w:pPr>
        <w:rPr>
          <w:rFonts w:cs="Arial"/>
          <w:iCs/>
          <w:lang w:val="en-US"/>
        </w:rPr>
      </w:pPr>
    </w:p>
    <w:p w14:paraId="18DAC78D" w14:textId="65646C53" w:rsidR="00D14DB8" w:rsidRPr="00C22EEF" w:rsidRDefault="00D14DB8" w:rsidP="009E497B">
      <w:pPr>
        <w:rPr>
          <w:rFonts w:cs="Arial"/>
          <w:iCs/>
          <w:lang w:val="en-US"/>
        </w:rPr>
      </w:pPr>
      <w:proofErr w:type="gramStart"/>
      <w:r w:rsidRPr="00C22EEF">
        <w:rPr>
          <w:rFonts w:cs="Arial"/>
          <w:i/>
          <w:iCs/>
          <w:lang w:val="en-US"/>
        </w:rPr>
        <w:t>ANOVA – GLM procedure</w:t>
      </w:r>
      <w:r w:rsidRPr="00C22EEF">
        <w:rPr>
          <w:rFonts w:cs="Arial"/>
          <w:iCs/>
          <w:lang w:val="en-US"/>
        </w:rPr>
        <w:t xml:space="preserve"> </w:t>
      </w:r>
      <w:r w:rsidR="00885EF2" w:rsidRPr="00C22EEF">
        <w:rPr>
          <w:rFonts w:cs="Arial"/>
          <w:iCs/>
          <w:lang w:val="en-US"/>
        </w:rPr>
        <w:t xml:space="preserve">that </w:t>
      </w:r>
      <w:r w:rsidRPr="00C22EEF">
        <w:rPr>
          <w:rFonts w:cs="Arial"/>
          <w:iCs/>
          <w:lang w:val="en-US"/>
        </w:rPr>
        <w:t>includ</w:t>
      </w:r>
      <w:r w:rsidR="00885EF2" w:rsidRPr="00C22EEF">
        <w:rPr>
          <w:rFonts w:cs="Arial"/>
          <w:iCs/>
          <w:lang w:val="en-US"/>
        </w:rPr>
        <w:t>ed the</w:t>
      </w:r>
      <w:r w:rsidRPr="00C22EEF">
        <w:rPr>
          <w:rFonts w:cs="Arial"/>
          <w:iCs/>
          <w:lang w:val="en-US"/>
        </w:rPr>
        <w:t xml:space="preserve"> treatment (5 levels</w:t>
      </w:r>
      <w:r w:rsidR="00460FF7" w:rsidRPr="00C22EEF">
        <w:rPr>
          <w:rFonts w:cs="Arial"/>
          <w:iCs/>
          <w:lang w:val="en-US"/>
        </w:rPr>
        <w:t>:</w:t>
      </w:r>
      <w:r w:rsidRPr="00C22EEF">
        <w:rPr>
          <w:rFonts w:cs="Arial"/>
          <w:iCs/>
          <w:lang w:val="en-US"/>
        </w:rPr>
        <w:t xml:space="preserve"> LWC, LWA, BC, BA and BE) and replicate (2 levels: R1 and R2) as fixed effects and determination of contrasts between breeds (B vs</w:t>
      </w:r>
      <w:r w:rsidR="00885EF2" w:rsidRPr="00C22EEF">
        <w:rPr>
          <w:rFonts w:cs="Arial"/>
          <w:iCs/>
          <w:lang w:val="en-US"/>
        </w:rPr>
        <w:t>.</w:t>
      </w:r>
      <w:r w:rsidRPr="00C22EEF">
        <w:rPr>
          <w:rFonts w:cs="Arial"/>
          <w:iCs/>
          <w:lang w:val="en-US"/>
        </w:rPr>
        <w:t xml:space="preserve"> LW) and rearing systems </w:t>
      </w:r>
      <w:r w:rsidR="00032300" w:rsidRPr="00C22EEF">
        <w:rPr>
          <w:rFonts w:cs="Arial"/>
          <w:iCs/>
          <w:lang w:val="en-US"/>
        </w:rPr>
        <w:t xml:space="preserve">for a given </w:t>
      </w:r>
      <w:r w:rsidRPr="00C22EEF">
        <w:rPr>
          <w:rFonts w:cs="Arial"/>
          <w:iCs/>
          <w:lang w:val="en-US"/>
        </w:rPr>
        <w:t>breed (A vs</w:t>
      </w:r>
      <w:r w:rsidR="00032300" w:rsidRPr="00C22EEF">
        <w:rPr>
          <w:rFonts w:cs="Arial"/>
          <w:iCs/>
          <w:lang w:val="en-US"/>
        </w:rPr>
        <w:t>.</w:t>
      </w:r>
      <w:r w:rsidRPr="00C22EEF">
        <w:rPr>
          <w:rFonts w:cs="Arial"/>
          <w:iCs/>
          <w:lang w:val="en-US"/>
        </w:rPr>
        <w:t xml:space="preserve"> C</w:t>
      </w:r>
      <w:r w:rsidR="00032300" w:rsidRPr="00C22EEF">
        <w:rPr>
          <w:rFonts w:cs="Arial"/>
          <w:iCs/>
          <w:lang w:val="en-US"/>
        </w:rPr>
        <w:t>;</w:t>
      </w:r>
      <w:r w:rsidRPr="00C22EEF">
        <w:rPr>
          <w:rFonts w:cs="Arial"/>
          <w:iCs/>
          <w:lang w:val="en-US"/>
        </w:rPr>
        <w:t xml:space="preserve"> or </w:t>
      </w:r>
      <w:r w:rsidR="00032300" w:rsidRPr="00C22EEF">
        <w:rPr>
          <w:rFonts w:cs="Arial"/>
          <w:iCs/>
          <w:lang w:val="en-US"/>
        </w:rPr>
        <w:t>E</w:t>
      </w:r>
      <w:r w:rsidRPr="00C22EEF">
        <w:rPr>
          <w:rFonts w:cs="Arial"/>
          <w:iCs/>
          <w:lang w:val="en-US"/>
        </w:rPr>
        <w:t xml:space="preserve"> vs</w:t>
      </w:r>
      <w:r w:rsidR="00032300" w:rsidRPr="00C22EEF">
        <w:rPr>
          <w:rFonts w:cs="Arial"/>
          <w:iCs/>
          <w:lang w:val="en-US"/>
        </w:rPr>
        <w:t>.</w:t>
      </w:r>
      <w:r w:rsidRPr="00C22EEF">
        <w:rPr>
          <w:rFonts w:cs="Arial"/>
          <w:iCs/>
          <w:lang w:val="en-US"/>
        </w:rPr>
        <w:t xml:space="preserve"> C) effects on growth, carcass, muscle and meat traits </w:t>
      </w:r>
      <w:r w:rsidR="0062754C" w:rsidRPr="00C22EEF">
        <w:rPr>
          <w:rFonts w:cs="Arial"/>
          <w:iCs/>
          <w:lang w:val="en-US"/>
        </w:rPr>
        <w:t xml:space="preserve">(with </w:t>
      </w:r>
      <w:r w:rsidR="00032300" w:rsidRPr="00C22EEF">
        <w:rPr>
          <w:rFonts w:cs="Arial"/>
          <w:iCs/>
          <w:lang w:val="en-US"/>
        </w:rPr>
        <w:t xml:space="preserve">the </w:t>
      </w:r>
      <w:r w:rsidR="0062754C" w:rsidRPr="00C22EEF">
        <w:rPr>
          <w:rFonts w:cs="Arial"/>
          <w:iCs/>
          <w:lang w:val="en-US"/>
        </w:rPr>
        <w:t>treatment codes 1 for BA, 2 for BC, 3 for BE, 4 for LWA</w:t>
      </w:r>
      <w:r w:rsidR="00032300" w:rsidRPr="00C22EEF">
        <w:rPr>
          <w:rFonts w:cs="Arial"/>
          <w:iCs/>
          <w:lang w:val="en-US"/>
        </w:rPr>
        <w:t xml:space="preserve"> and</w:t>
      </w:r>
      <w:r w:rsidR="0062754C" w:rsidRPr="00C22EEF">
        <w:rPr>
          <w:rFonts w:cs="Arial"/>
          <w:iCs/>
          <w:lang w:val="en-US"/>
        </w:rPr>
        <w:t xml:space="preserve"> 5 for LWC).</w:t>
      </w:r>
      <w:proofErr w:type="gramEnd"/>
      <w:r w:rsidR="0062754C" w:rsidRPr="00C22EEF">
        <w:rPr>
          <w:rFonts w:cs="Arial"/>
          <w:iCs/>
          <w:lang w:val="en-US"/>
        </w:rPr>
        <w:t xml:space="preserve"> F</w:t>
      </w:r>
      <w:r w:rsidRPr="00C22EEF">
        <w:rPr>
          <w:rFonts w:cs="Arial"/>
          <w:iCs/>
          <w:lang w:val="en-US"/>
        </w:rPr>
        <w:t xml:space="preserve">or </w:t>
      </w:r>
      <w:r w:rsidR="003A3E88" w:rsidRPr="00C22EEF">
        <w:rPr>
          <w:rFonts w:cs="Arial"/>
          <w:iCs/>
          <w:lang w:val="en-US"/>
        </w:rPr>
        <w:t>data of average daily feed intake and feed efficiency</w:t>
      </w:r>
      <w:r w:rsidRPr="00C22EEF">
        <w:rPr>
          <w:rFonts w:cs="Arial"/>
          <w:iCs/>
          <w:lang w:val="en-US"/>
        </w:rPr>
        <w:t xml:space="preserve">, </w:t>
      </w:r>
      <w:r w:rsidR="00032300" w:rsidRPr="00C22EEF">
        <w:rPr>
          <w:rFonts w:cs="Arial"/>
          <w:iCs/>
          <w:lang w:val="en-US"/>
        </w:rPr>
        <w:t xml:space="preserve">the same </w:t>
      </w:r>
      <w:r w:rsidRPr="00C22EEF">
        <w:rPr>
          <w:rFonts w:cs="Arial"/>
          <w:iCs/>
          <w:lang w:val="en-US"/>
        </w:rPr>
        <w:t xml:space="preserve">test was used but with </w:t>
      </w:r>
      <w:r w:rsidR="00032300" w:rsidRPr="00C22EEF">
        <w:rPr>
          <w:rFonts w:cs="Arial"/>
          <w:iCs/>
          <w:lang w:val="en-US"/>
        </w:rPr>
        <w:t xml:space="preserve">the </w:t>
      </w:r>
      <w:r w:rsidRPr="00C22EEF">
        <w:rPr>
          <w:rFonts w:cs="Arial"/>
          <w:iCs/>
          <w:lang w:val="en-US"/>
        </w:rPr>
        <w:t xml:space="preserve">BE treatment </w:t>
      </w:r>
      <w:r w:rsidR="00032300" w:rsidRPr="00C22EEF">
        <w:rPr>
          <w:rFonts w:cs="Arial"/>
          <w:iCs/>
          <w:lang w:val="en-US"/>
        </w:rPr>
        <w:t>excluded</w:t>
      </w:r>
      <w:r w:rsidR="0062754C" w:rsidRPr="00C22EEF">
        <w:rPr>
          <w:rFonts w:cs="Arial"/>
          <w:iCs/>
          <w:lang w:val="en-US"/>
        </w:rPr>
        <w:t xml:space="preserve">. </w:t>
      </w:r>
      <w:r w:rsidR="00DC6775" w:rsidRPr="00C22EEF">
        <w:rPr>
          <w:rFonts w:cs="Arial"/>
          <w:iCs/>
          <w:lang w:val="en-US"/>
        </w:rPr>
        <w:t xml:space="preserve">Least-square means </w:t>
      </w:r>
      <w:proofErr w:type="gramStart"/>
      <w:r w:rsidR="00DC6775" w:rsidRPr="00C22EEF">
        <w:rPr>
          <w:rFonts w:cs="Arial"/>
          <w:iCs/>
          <w:lang w:val="en-US"/>
        </w:rPr>
        <w:t>were calculated</w:t>
      </w:r>
      <w:proofErr w:type="gramEnd"/>
      <w:r w:rsidR="00DC6775" w:rsidRPr="00C22EEF">
        <w:rPr>
          <w:rFonts w:cs="Arial"/>
          <w:iCs/>
          <w:lang w:val="en-US"/>
        </w:rPr>
        <w:t xml:space="preserve"> by treatment.</w:t>
      </w:r>
    </w:p>
    <w:p w14:paraId="1C262818" w14:textId="77777777" w:rsidR="00387107" w:rsidRPr="00C22EEF" w:rsidRDefault="00387107" w:rsidP="009E497B">
      <w:pPr>
        <w:ind w:left="567"/>
        <w:rPr>
          <w:rFonts w:cs="Arial"/>
          <w:iCs/>
          <w:sz w:val="20"/>
          <w:szCs w:val="20"/>
          <w:lang w:val="en-US"/>
        </w:rPr>
      </w:pPr>
    </w:p>
    <w:p w14:paraId="7EDCD936" w14:textId="77777777" w:rsidR="00B04104" w:rsidRPr="00C22EEF" w:rsidRDefault="00B04104" w:rsidP="009E497B">
      <w:pPr>
        <w:ind w:left="567"/>
        <w:rPr>
          <w:rFonts w:cs="Arial"/>
          <w:iCs/>
          <w:sz w:val="20"/>
          <w:szCs w:val="20"/>
          <w:lang w:val="en-US"/>
        </w:rPr>
      </w:pPr>
      <w:proofErr w:type="gramStart"/>
      <w:r w:rsidRPr="00C22EEF">
        <w:rPr>
          <w:rFonts w:cs="Arial"/>
          <w:iCs/>
          <w:sz w:val="20"/>
          <w:szCs w:val="20"/>
          <w:lang w:val="en-US"/>
        </w:rPr>
        <w:t>data</w:t>
      </w:r>
      <w:proofErr w:type="gramEnd"/>
      <w:r w:rsidRPr="00C22EEF">
        <w:rPr>
          <w:rFonts w:cs="Arial"/>
          <w:iCs/>
          <w:sz w:val="20"/>
          <w:szCs w:val="20"/>
          <w:lang w:val="en-US"/>
        </w:rPr>
        <w:t xml:space="preserve"> </w:t>
      </w:r>
      <w:proofErr w:type="spellStart"/>
      <w:r w:rsidRPr="00C22EEF">
        <w:rPr>
          <w:rFonts w:cs="Arial"/>
          <w:iCs/>
          <w:sz w:val="20"/>
          <w:szCs w:val="20"/>
          <w:lang w:val="en-US"/>
        </w:rPr>
        <w:t>rep.data</w:t>
      </w:r>
      <w:r w:rsidR="00E3107B" w:rsidRPr="00C22EEF">
        <w:rPr>
          <w:rFonts w:cs="Arial"/>
          <w:iCs/>
          <w:sz w:val="20"/>
          <w:szCs w:val="20"/>
          <w:lang w:val="en-US"/>
        </w:rPr>
        <w:t>file</w:t>
      </w:r>
      <w:proofErr w:type="spellEnd"/>
      <w:r w:rsidRPr="00C22EEF">
        <w:rPr>
          <w:rFonts w:cs="Arial"/>
          <w:iCs/>
          <w:sz w:val="20"/>
          <w:szCs w:val="20"/>
          <w:lang w:val="en-US"/>
        </w:rPr>
        <w:t>;</w:t>
      </w:r>
    </w:p>
    <w:p w14:paraId="7985EB2B" w14:textId="77777777" w:rsidR="00D14DB8" w:rsidRPr="00C22EEF" w:rsidRDefault="00D14DB8" w:rsidP="009E497B">
      <w:pPr>
        <w:ind w:left="567"/>
        <w:rPr>
          <w:rFonts w:cs="Arial"/>
          <w:iCs/>
          <w:sz w:val="20"/>
          <w:szCs w:val="20"/>
          <w:lang w:val="en-US"/>
        </w:rPr>
      </w:pPr>
      <w:proofErr w:type="spellStart"/>
      <w:proofErr w:type="gramStart"/>
      <w:r w:rsidRPr="00C22EEF">
        <w:rPr>
          <w:rFonts w:cs="Arial"/>
          <w:iCs/>
          <w:sz w:val="20"/>
          <w:szCs w:val="20"/>
          <w:lang w:val="en-US"/>
        </w:rPr>
        <w:t>proc</w:t>
      </w:r>
      <w:proofErr w:type="spellEnd"/>
      <w:proofErr w:type="gramEnd"/>
      <w:r w:rsidRPr="00C22EEF">
        <w:rPr>
          <w:rFonts w:cs="Arial"/>
          <w:iCs/>
          <w:sz w:val="20"/>
          <w:szCs w:val="20"/>
          <w:lang w:val="en-US"/>
        </w:rPr>
        <w:t xml:space="preserve"> </w:t>
      </w:r>
      <w:proofErr w:type="spellStart"/>
      <w:r w:rsidRPr="00C22EEF">
        <w:rPr>
          <w:rFonts w:cs="Arial"/>
          <w:iCs/>
          <w:sz w:val="20"/>
          <w:szCs w:val="20"/>
          <w:lang w:val="en-US"/>
        </w:rPr>
        <w:t>glm</w:t>
      </w:r>
      <w:proofErr w:type="spellEnd"/>
      <w:r w:rsidRPr="00C22EEF">
        <w:rPr>
          <w:rFonts w:cs="Arial"/>
          <w:iCs/>
          <w:sz w:val="20"/>
          <w:szCs w:val="20"/>
          <w:lang w:val="en-US"/>
        </w:rPr>
        <w:t xml:space="preserve"> plot=none data=</w:t>
      </w:r>
      <w:proofErr w:type="spellStart"/>
      <w:r w:rsidR="00B04104" w:rsidRPr="00C22EEF">
        <w:rPr>
          <w:rFonts w:cs="Arial"/>
          <w:iCs/>
          <w:sz w:val="20"/>
          <w:szCs w:val="20"/>
          <w:lang w:val="en-US"/>
        </w:rPr>
        <w:t>rep.data</w:t>
      </w:r>
      <w:r w:rsidR="00E3107B" w:rsidRPr="00C22EEF">
        <w:rPr>
          <w:rFonts w:cs="Arial"/>
          <w:iCs/>
          <w:sz w:val="20"/>
          <w:szCs w:val="20"/>
          <w:lang w:val="en-US"/>
        </w:rPr>
        <w:t>file</w:t>
      </w:r>
      <w:proofErr w:type="spellEnd"/>
      <w:r w:rsidRPr="00C22EEF">
        <w:rPr>
          <w:rFonts w:cs="Arial"/>
          <w:iCs/>
          <w:sz w:val="20"/>
          <w:szCs w:val="20"/>
          <w:lang w:val="en-US"/>
        </w:rPr>
        <w:t>;</w:t>
      </w:r>
    </w:p>
    <w:p w14:paraId="219BC8E2" w14:textId="77777777" w:rsidR="00D14DB8" w:rsidRPr="00C22EEF" w:rsidRDefault="00D14DB8" w:rsidP="009E497B">
      <w:pPr>
        <w:ind w:left="567"/>
        <w:rPr>
          <w:rFonts w:cs="Arial"/>
          <w:iCs/>
          <w:sz w:val="20"/>
          <w:szCs w:val="20"/>
          <w:lang w:val="en-US"/>
        </w:rPr>
      </w:pPr>
      <w:proofErr w:type="gramStart"/>
      <w:r w:rsidRPr="00C22EEF">
        <w:rPr>
          <w:rFonts w:cs="Arial"/>
          <w:iCs/>
          <w:sz w:val="20"/>
          <w:szCs w:val="20"/>
          <w:lang w:val="en-US"/>
        </w:rPr>
        <w:t>class</w:t>
      </w:r>
      <w:proofErr w:type="gramEnd"/>
      <w:r w:rsidRPr="00C22EEF">
        <w:rPr>
          <w:rFonts w:cs="Arial"/>
          <w:iCs/>
          <w:sz w:val="20"/>
          <w:szCs w:val="20"/>
          <w:lang w:val="en-US"/>
        </w:rPr>
        <w:t xml:space="preserve"> </w:t>
      </w:r>
      <w:proofErr w:type="spellStart"/>
      <w:r w:rsidR="002C2E54" w:rsidRPr="00C22EEF">
        <w:rPr>
          <w:rFonts w:cs="Arial"/>
          <w:iCs/>
          <w:sz w:val="20"/>
          <w:szCs w:val="20"/>
          <w:lang w:val="en-US"/>
        </w:rPr>
        <w:t>treatm</w:t>
      </w:r>
      <w:proofErr w:type="spellEnd"/>
      <w:r w:rsidRPr="00C22EEF">
        <w:rPr>
          <w:rFonts w:cs="Arial"/>
          <w:iCs/>
          <w:sz w:val="20"/>
          <w:szCs w:val="20"/>
          <w:lang w:val="en-US"/>
        </w:rPr>
        <w:t xml:space="preserve"> </w:t>
      </w:r>
      <w:proofErr w:type="spellStart"/>
      <w:r w:rsidR="002C2E54" w:rsidRPr="00C22EEF">
        <w:rPr>
          <w:rFonts w:cs="Arial"/>
          <w:iCs/>
          <w:sz w:val="20"/>
          <w:szCs w:val="20"/>
          <w:lang w:val="en-US"/>
        </w:rPr>
        <w:t>replicat</w:t>
      </w:r>
      <w:proofErr w:type="spellEnd"/>
      <w:r w:rsidRPr="00C22EEF">
        <w:rPr>
          <w:rFonts w:cs="Arial"/>
          <w:iCs/>
          <w:sz w:val="20"/>
          <w:szCs w:val="20"/>
          <w:lang w:val="en-US"/>
        </w:rPr>
        <w:t>;</w:t>
      </w:r>
    </w:p>
    <w:p w14:paraId="70764E1B" w14:textId="77777777" w:rsidR="00D14DB8" w:rsidRPr="00C22EEF" w:rsidRDefault="00D14DB8" w:rsidP="009E497B">
      <w:pPr>
        <w:ind w:left="567"/>
        <w:rPr>
          <w:rFonts w:cs="Arial"/>
          <w:iCs/>
          <w:sz w:val="20"/>
          <w:szCs w:val="20"/>
          <w:lang w:val="en-US"/>
        </w:rPr>
      </w:pPr>
      <w:proofErr w:type="gramStart"/>
      <w:r w:rsidRPr="00C22EEF">
        <w:rPr>
          <w:rFonts w:cs="Arial"/>
          <w:iCs/>
          <w:sz w:val="20"/>
          <w:szCs w:val="20"/>
          <w:lang w:val="en-US"/>
        </w:rPr>
        <w:t>model</w:t>
      </w:r>
      <w:proofErr w:type="gramEnd"/>
      <w:r w:rsidRPr="00C22EEF">
        <w:rPr>
          <w:rFonts w:cs="Arial"/>
          <w:iCs/>
          <w:sz w:val="20"/>
          <w:szCs w:val="20"/>
          <w:lang w:val="en-US"/>
        </w:rPr>
        <w:t xml:space="preserve"> var1 var2 = </w:t>
      </w:r>
      <w:proofErr w:type="spellStart"/>
      <w:r w:rsidR="002C2E54" w:rsidRPr="00C22EEF">
        <w:rPr>
          <w:rFonts w:cs="Arial"/>
          <w:iCs/>
          <w:sz w:val="20"/>
          <w:szCs w:val="20"/>
          <w:lang w:val="en-US"/>
        </w:rPr>
        <w:t>treatm</w:t>
      </w:r>
      <w:proofErr w:type="spellEnd"/>
      <w:r w:rsidRPr="00C22EEF">
        <w:rPr>
          <w:rFonts w:cs="Arial"/>
          <w:iCs/>
          <w:sz w:val="20"/>
          <w:szCs w:val="20"/>
          <w:lang w:val="en-US"/>
        </w:rPr>
        <w:t xml:space="preserve"> </w:t>
      </w:r>
      <w:proofErr w:type="spellStart"/>
      <w:r w:rsidR="002C2E54" w:rsidRPr="00C22EEF">
        <w:rPr>
          <w:rFonts w:cs="Arial"/>
          <w:iCs/>
          <w:sz w:val="20"/>
          <w:szCs w:val="20"/>
          <w:lang w:val="en-US"/>
        </w:rPr>
        <w:t>replicat</w:t>
      </w:r>
      <w:proofErr w:type="spellEnd"/>
      <w:r w:rsidRPr="00C22EEF">
        <w:rPr>
          <w:rFonts w:cs="Arial"/>
          <w:iCs/>
          <w:sz w:val="20"/>
          <w:szCs w:val="20"/>
          <w:lang w:val="en-US"/>
        </w:rPr>
        <w:t>/ ss3;</w:t>
      </w:r>
    </w:p>
    <w:p w14:paraId="059F5102" w14:textId="77777777" w:rsidR="00D14DB8" w:rsidRPr="00C22EEF" w:rsidRDefault="00D14DB8" w:rsidP="009E497B">
      <w:pPr>
        <w:ind w:left="567"/>
        <w:rPr>
          <w:rFonts w:cs="Arial"/>
          <w:iCs/>
          <w:sz w:val="20"/>
          <w:szCs w:val="20"/>
          <w:lang w:val="en-US"/>
        </w:rPr>
      </w:pPr>
      <w:proofErr w:type="gramStart"/>
      <w:r w:rsidRPr="00C22EEF">
        <w:rPr>
          <w:rFonts w:cs="Arial"/>
          <w:iCs/>
          <w:sz w:val="20"/>
          <w:szCs w:val="20"/>
          <w:lang w:val="en-US"/>
        </w:rPr>
        <w:t>contrast</w:t>
      </w:r>
      <w:proofErr w:type="gramEnd"/>
      <w:r w:rsidRPr="00C22EEF">
        <w:rPr>
          <w:rFonts w:cs="Arial"/>
          <w:iCs/>
          <w:sz w:val="20"/>
          <w:szCs w:val="20"/>
          <w:lang w:val="en-US"/>
        </w:rPr>
        <w:t xml:space="preserve"> '</w:t>
      </w:r>
      <w:r w:rsidR="00B04104" w:rsidRPr="00C22EEF">
        <w:rPr>
          <w:rFonts w:cs="Arial"/>
          <w:iCs/>
          <w:sz w:val="20"/>
          <w:szCs w:val="20"/>
          <w:lang w:val="en-US"/>
        </w:rPr>
        <w:t>B</w:t>
      </w:r>
      <w:r w:rsidRPr="00C22EEF">
        <w:rPr>
          <w:rFonts w:cs="Arial"/>
          <w:iCs/>
          <w:sz w:val="20"/>
          <w:szCs w:val="20"/>
          <w:lang w:val="en-US"/>
        </w:rPr>
        <w:t xml:space="preserve"> vs </w:t>
      </w:r>
      <w:r w:rsidR="00B04104" w:rsidRPr="00C22EEF">
        <w:rPr>
          <w:rFonts w:cs="Arial"/>
          <w:iCs/>
          <w:sz w:val="20"/>
          <w:szCs w:val="20"/>
          <w:lang w:val="en-US"/>
        </w:rPr>
        <w:t>LW</w:t>
      </w:r>
      <w:r w:rsidRPr="00C22EEF">
        <w:rPr>
          <w:rFonts w:cs="Arial"/>
          <w:iCs/>
          <w:sz w:val="20"/>
          <w:szCs w:val="20"/>
          <w:lang w:val="en-US"/>
        </w:rPr>
        <w:t xml:space="preserve">' </w:t>
      </w:r>
      <w:proofErr w:type="spellStart"/>
      <w:r w:rsidR="002C2E54" w:rsidRPr="00C22EEF">
        <w:rPr>
          <w:rFonts w:cs="Arial"/>
          <w:iCs/>
          <w:sz w:val="20"/>
          <w:szCs w:val="20"/>
          <w:lang w:val="en-US"/>
        </w:rPr>
        <w:t>treatm</w:t>
      </w:r>
      <w:proofErr w:type="spellEnd"/>
      <w:r w:rsidRPr="00C22EEF">
        <w:rPr>
          <w:rFonts w:cs="Arial"/>
          <w:iCs/>
          <w:sz w:val="20"/>
          <w:szCs w:val="20"/>
          <w:lang w:val="en-US"/>
        </w:rPr>
        <w:t xml:space="preserve"> 1 1 </w:t>
      </w:r>
      <w:r w:rsidR="00B04104" w:rsidRPr="00C22EEF">
        <w:rPr>
          <w:rFonts w:cs="Arial"/>
          <w:iCs/>
          <w:sz w:val="20"/>
          <w:szCs w:val="20"/>
          <w:lang w:val="en-US"/>
        </w:rPr>
        <w:t xml:space="preserve">0 </w:t>
      </w:r>
      <w:r w:rsidRPr="00C22EEF">
        <w:rPr>
          <w:rFonts w:cs="Arial"/>
          <w:iCs/>
          <w:sz w:val="20"/>
          <w:szCs w:val="20"/>
          <w:lang w:val="en-US"/>
        </w:rPr>
        <w:t>-1 -1;</w:t>
      </w:r>
    </w:p>
    <w:p w14:paraId="4BF35C1E" w14:textId="77777777" w:rsidR="00D14DB8" w:rsidRPr="00C22EEF" w:rsidRDefault="00D14DB8" w:rsidP="009E497B">
      <w:pPr>
        <w:ind w:left="567"/>
        <w:rPr>
          <w:rFonts w:cs="Arial"/>
          <w:iCs/>
          <w:sz w:val="20"/>
          <w:szCs w:val="20"/>
          <w:lang w:val="en-US"/>
        </w:rPr>
      </w:pPr>
      <w:proofErr w:type="gramStart"/>
      <w:r w:rsidRPr="00C22EEF">
        <w:rPr>
          <w:rFonts w:cs="Arial"/>
          <w:iCs/>
          <w:sz w:val="20"/>
          <w:szCs w:val="20"/>
          <w:lang w:val="en-US"/>
        </w:rPr>
        <w:t>contrast</w:t>
      </w:r>
      <w:proofErr w:type="gramEnd"/>
      <w:r w:rsidRPr="00C22EEF">
        <w:rPr>
          <w:rFonts w:cs="Arial"/>
          <w:iCs/>
          <w:sz w:val="20"/>
          <w:szCs w:val="20"/>
          <w:lang w:val="en-US"/>
        </w:rPr>
        <w:t xml:space="preserve"> 'LWA vs LW</w:t>
      </w:r>
      <w:r w:rsidR="00AE13C9" w:rsidRPr="00C22EEF">
        <w:rPr>
          <w:rFonts w:cs="Arial"/>
          <w:iCs/>
          <w:sz w:val="20"/>
          <w:szCs w:val="20"/>
          <w:lang w:val="en-US"/>
        </w:rPr>
        <w:t>C</w:t>
      </w:r>
      <w:r w:rsidRPr="00C22EEF">
        <w:rPr>
          <w:rFonts w:cs="Arial"/>
          <w:iCs/>
          <w:sz w:val="20"/>
          <w:szCs w:val="20"/>
          <w:lang w:val="en-US"/>
        </w:rPr>
        <w:t xml:space="preserve">' </w:t>
      </w:r>
      <w:proofErr w:type="spellStart"/>
      <w:r w:rsidR="002C2E54" w:rsidRPr="00C22EEF">
        <w:rPr>
          <w:rFonts w:cs="Arial"/>
          <w:iCs/>
          <w:sz w:val="20"/>
          <w:szCs w:val="20"/>
          <w:lang w:val="en-US"/>
        </w:rPr>
        <w:t>treatm</w:t>
      </w:r>
      <w:proofErr w:type="spellEnd"/>
      <w:r w:rsidRPr="00C22EEF">
        <w:rPr>
          <w:rFonts w:cs="Arial"/>
          <w:iCs/>
          <w:sz w:val="20"/>
          <w:szCs w:val="20"/>
          <w:lang w:val="en-US"/>
        </w:rPr>
        <w:t xml:space="preserve">  </w:t>
      </w:r>
      <w:r w:rsidR="0062754C" w:rsidRPr="00C22EEF">
        <w:rPr>
          <w:rFonts w:cs="Arial"/>
          <w:iCs/>
          <w:sz w:val="20"/>
          <w:szCs w:val="20"/>
          <w:lang w:val="en-US"/>
        </w:rPr>
        <w:t>0 0 0 1 -1</w:t>
      </w:r>
      <w:r w:rsidRPr="00C22EEF">
        <w:rPr>
          <w:rFonts w:cs="Arial"/>
          <w:iCs/>
          <w:sz w:val="20"/>
          <w:szCs w:val="20"/>
          <w:lang w:val="en-US"/>
        </w:rPr>
        <w:t>;</w:t>
      </w:r>
    </w:p>
    <w:p w14:paraId="5221D30C" w14:textId="77777777" w:rsidR="0062754C" w:rsidRPr="00C22EEF" w:rsidRDefault="00D14DB8" w:rsidP="009E497B">
      <w:pPr>
        <w:ind w:left="567"/>
        <w:rPr>
          <w:rFonts w:cs="Arial"/>
          <w:iCs/>
          <w:sz w:val="20"/>
          <w:szCs w:val="20"/>
          <w:lang w:val="en-US"/>
        </w:rPr>
      </w:pPr>
      <w:proofErr w:type="gramStart"/>
      <w:r w:rsidRPr="00C22EEF">
        <w:rPr>
          <w:rFonts w:cs="Arial"/>
          <w:iCs/>
          <w:sz w:val="20"/>
          <w:szCs w:val="20"/>
          <w:lang w:val="en-US"/>
        </w:rPr>
        <w:t>contrast</w:t>
      </w:r>
      <w:proofErr w:type="gramEnd"/>
      <w:r w:rsidRPr="00C22EEF">
        <w:rPr>
          <w:rFonts w:cs="Arial"/>
          <w:iCs/>
          <w:sz w:val="20"/>
          <w:szCs w:val="20"/>
          <w:lang w:val="en-US"/>
        </w:rPr>
        <w:t xml:space="preserve"> 'BA vs BC' </w:t>
      </w:r>
      <w:proofErr w:type="spellStart"/>
      <w:r w:rsidR="002C2E54" w:rsidRPr="00C22EEF">
        <w:rPr>
          <w:rFonts w:cs="Arial"/>
          <w:iCs/>
          <w:sz w:val="20"/>
          <w:szCs w:val="20"/>
          <w:lang w:val="en-US"/>
        </w:rPr>
        <w:t>treatm</w:t>
      </w:r>
      <w:proofErr w:type="spellEnd"/>
      <w:r w:rsidRPr="00C22EEF">
        <w:rPr>
          <w:rFonts w:cs="Arial"/>
          <w:iCs/>
          <w:sz w:val="20"/>
          <w:szCs w:val="20"/>
          <w:lang w:val="en-US"/>
        </w:rPr>
        <w:t xml:space="preserve"> </w:t>
      </w:r>
      <w:r w:rsidR="0062754C" w:rsidRPr="00C22EEF">
        <w:rPr>
          <w:rFonts w:cs="Arial"/>
          <w:iCs/>
          <w:sz w:val="20"/>
          <w:szCs w:val="20"/>
          <w:lang w:val="en-US"/>
        </w:rPr>
        <w:t>1 0 -1 0 0;</w:t>
      </w:r>
    </w:p>
    <w:p w14:paraId="76AA5FA1" w14:textId="77777777" w:rsidR="0062754C" w:rsidRPr="00C22EEF" w:rsidRDefault="0062754C" w:rsidP="009E497B">
      <w:pPr>
        <w:ind w:left="567"/>
        <w:rPr>
          <w:rFonts w:cs="Arial"/>
          <w:iCs/>
          <w:sz w:val="20"/>
          <w:szCs w:val="20"/>
          <w:lang w:val="en-US"/>
        </w:rPr>
      </w:pPr>
      <w:proofErr w:type="gramStart"/>
      <w:r w:rsidRPr="00C22EEF">
        <w:rPr>
          <w:rFonts w:cs="Arial"/>
          <w:iCs/>
          <w:sz w:val="20"/>
          <w:szCs w:val="20"/>
          <w:lang w:val="en-US"/>
        </w:rPr>
        <w:t>contrast</w:t>
      </w:r>
      <w:proofErr w:type="gramEnd"/>
      <w:r w:rsidRPr="00C22EEF">
        <w:rPr>
          <w:rFonts w:cs="Arial"/>
          <w:iCs/>
          <w:sz w:val="20"/>
          <w:szCs w:val="20"/>
          <w:lang w:val="en-US"/>
        </w:rPr>
        <w:t xml:space="preserve"> 'BE vs BC' </w:t>
      </w:r>
      <w:proofErr w:type="spellStart"/>
      <w:r w:rsidR="002C2E54" w:rsidRPr="00C22EEF">
        <w:rPr>
          <w:rFonts w:cs="Arial"/>
          <w:iCs/>
          <w:sz w:val="20"/>
          <w:szCs w:val="20"/>
          <w:lang w:val="en-US"/>
        </w:rPr>
        <w:t>treatm</w:t>
      </w:r>
      <w:proofErr w:type="spellEnd"/>
      <w:r w:rsidRPr="00C22EEF">
        <w:rPr>
          <w:rFonts w:cs="Arial"/>
          <w:iCs/>
          <w:sz w:val="20"/>
          <w:szCs w:val="20"/>
          <w:lang w:val="en-US"/>
        </w:rPr>
        <w:t xml:space="preserve"> 1 -1 0 0 0;</w:t>
      </w:r>
    </w:p>
    <w:p w14:paraId="01238F64" w14:textId="77777777" w:rsidR="00D14DB8" w:rsidRPr="00C22EEF" w:rsidRDefault="00D14DB8" w:rsidP="009E497B">
      <w:pPr>
        <w:ind w:left="567"/>
        <w:rPr>
          <w:rFonts w:cs="Arial"/>
          <w:iCs/>
          <w:sz w:val="20"/>
          <w:szCs w:val="20"/>
          <w:lang w:val="en-US"/>
        </w:rPr>
      </w:pPr>
      <w:proofErr w:type="gramStart"/>
      <w:r w:rsidRPr="00C22EEF">
        <w:rPr>
          <w:rFonts w:cs="Arial"/>
          <w:iCs/>
          <w:sz w:val="20"/>
          <w:szCs w:val="20"/>
          <w:lang w:val="en-US"/>
        </w:rPr>
        <w:lastRenderedPageBreak/>
        <w:t>means</w:t>
      </w:r>
      <w:proofErr w:type="gramEnd"/>
      <w:r w:rsidRPr="00C22EEF">
        <w:rPr>
          <w:rFonts w:cs="Arial"/>
          <w:iCs/>
          <w:sz w:val="20"/>
          <w:szCs w:val="20"/>
          <w:lang w:val="en-US"/>
        </w:rPr>
        <w:t xml:space="preserve"> </w:t>
      </w:r>
      <w:proofErr w:type="spellStart"/>
      <w:r w:rsidR="002C2E54" w:rsidRPr="00C22EEF">
        <w:rPr>
          <w:rFonts w:cs="Arial"/>
          <w:iCs/>
          <w:sz w:val="20"/>
          <w:szCs w:val="20"/>
          <w:lang w:val="en-US"/>
        </w:rPr>
        <w:t>treatm</w:t>
      </w:r>
      <w:proofErr w:type="spellEnd"/>
      <w:r w:rsidRPr="00C22EEF">
        <w:rPr>
          <w:rFonts w:cs="Arial"/>
          <w:iCs/>
          <w:sz w:val="20"/>
          <w:szCs w:val="20"/>
          <w:lang w:val="en-US"/>
        </w:rPr>
        <w:t>; run;</w:t>
      </w:r>
    </w:p>
    <w:p w14:paraId="4C409205" w14:textId="77777777" w:rsidR="00E2646A" w:rsidRPr="00C22EEF" w:rsidRDefault="00E2646A" w:rsidP="009E497B">
      <w:pPr>
        <w:rPr>
          <w:rFonts w:cs="Arial"/>
          <w:iCs/>
          <w:lang w:val="en-US"/>
        </w:rPr>
      </w:pPr>
    </w:p>
    <w:p w14:paraId="642EA77A" w14:textId="3BDA05FA" w:rsidR="00DC6775" w:rsidRPr="00C22EEF" w:rsidRDefault="00DC6775" w:rsidP="009E497B">
      <w:pPr>
        <w:pStyle w:val="ANMmaintext"/>
        <w:spacing w:line="240" w:lineRule="auto"/>
        <w:rPr>
          <w:rFonts w:cs="Arial"/>
          <w:lang w:val="en-US"/>
        </w:rPr>
      </w:pPr>
      <w:proofErr w:type="gramStart"/>
      <w:r w:rsidRPr="00C22EEF">
        <w:rPr>
          <w:rFonts w:cs="Arial"/>
          <w:i/>
          <w:lang w:val="en-US"/>
        </w:rPr>
        <w:t xml:space="preserve">Non-parametric method </w:t>
      </w:r>
      <w:r w:rsidRPr="00C22EEF">
        <w:rPr>
          <w:rFonts w:cs="Arial"/>
          <w:lang w:val="en-US"/>
        </w:rPr>
        <w:t>(NPAR1WAY procedure</w:t>
      </w:r>
      <w:r w:rsidR="006F15AC" w:rsidRPr="00C22EEF">
        <w:rPr>
          <w:rFonts w:cs="Arial"/>
          <w:lang w:val="en-US"/>
        </w:rPr>
        <w:t xml:space="preserve"> in SAS</w:t>
      </w:r>
      <w:r w:rsidRPr="00C22EEF">
        <w:rPr>
          <w:rFonts w:cs="Arial"/>
          <w:lang w:val="en-US"/>
        </w:rPr>
        <w:t xml:space="preserve">, </w:t>
      </w:r>
      <w:proofErr w:type="spellStart"/>
      <w:r w:rsidRPr="00C22EEF">
        <w:rPr>
          <w:rFonts w:cs="Arial"/>
          <w:lang w:val="en-US"/>
        </w:rPr>
        <w:t>Kruskal</w:t>
      </w:r>
      <w:proofErr w:type="spellEnd"/>
      <w:r w:rsidR="006F15AC" w:rsidRPr="00C22EEF">
        <w:rPr>
          <w:rFonts w:cs="Arial"/>
          <w:lang w:val="en-US"/>
        </w:rPr>
        <w:t>-</w:t>
      </w:r>
      <w:r w:rsidRPr="00C22EEF">
        <w:rPr>
          <w:rFonts w:cs="Arial"/>
          <w:lang w:val="en-US"/>
        </w:rPr>
        <w:t xml:space="preserve">Wallis test) to determine effects of breed </w:t>
      </w:r>
      <w:r w:rsidR="00AE13C9" w:rsidRPr="00C22EEF">
        <w:rPr>
          <w:rFonts w:cs="Arial"/>
          <w:lang w:val="en-US"/>
        </w:rPr>
        <w:t xml:space="preserve">(considering BC, BA and LWC and LWA pigs – as detailed </w:t>
      </w:r>
      <w:r w:rsidR="002F0F0D" w:rsidRPr="00C22EEF">
        <w:rPr>
          <w:rFonts w:cs="Arial"/>
          <w:lang w:val="en-US"/>
        </w:rPr>
        <w:t>above</w:t>
      </w:r>
      <w:r w:rsidR="00AE13C9" w:rsidRPr="00C22EEF">
        <w:rPr>
          <w:rFonts w:cs="Arial"/>
          <w:lang w:val="en-US"/>
        </w:rPr>
        <w:t xml:space="preserve">) </w:t>
      </w:r>
      <w:r w:rsidRPr="00C22EEF">
        <w:rPr>
          <w:rFonts w:cs="Arial"/>
          <w:lang w:val="en-US"/>
        </w:rPr>
        <w:t xml:space="preserve">and rearing system </w:t>
      </w:r>
      <w:r w:rsidR="00032300" w:rsidRPr="00C22EEF">
        <w:rPr>
          <w:rFonts w:cs="Arial"/>
          <w:lang w:val="en-US"/>
        </w:rPr>
        <w:t xml:space="preserve">for a given </w:t>
      </w:r>
      <w:r w:rsidRPr="00C22EEF">
        <w:rPr>
          <w:rFonts w:cs="Arial"/>
          <w:lang w:val="en-US"/>
        </w:rPr>
        <w:t xml:space="preserve">breed </w:t>
      </w:r>
      <w:r w:rsidR="00AE13C9" w:rsidRPr="00C22EEF">
        <w:rPr>
          <w:rFonts w:cs="Arial"/>
          <w:lang w:val="en-US"/>
        </w:rPr>
        <w:t>(</w:t>
      </w:r>
      <w:r w:rsidR="00AE13C9" w:rsidRPr="00C22EEF">
        <w:rPr>
          <w:rFonts w:cs="Arial"/>
          <w:iCs/>
          <w:lang w:val="en-US"/>
        </w:rPr>
        <w:t>LWA vs</w:t>
      </w:r>
      <w:r w:rsidR="006F15AC" w:rsidRPr="00C22EEF">
        <w:rPr>
          <w:rFonts w:cs="Arial"/>
          <w:iCs/>
          <w:lang w:val="en-US"/>
        </w:rPr>
        <w:t>.</w:t>
      </w:r>
      <w:r w:rsidR="00AE13C9" w:rsidRPr="00C22EEF">
        <w:rPr>
          <w:rFonts w:cs="Arial"/>
          <w:iCs/>
          <w:lang w:val="en-US"/>
        </w:rPr>
        <w:t xml:space="preserve"> LWC</w:t>
      </w:r>
      <w:r w:rsidR="006F15AC" w:rsidRPr="00C22EEF">
        <w:rPr>
          <w:rFonts w:cs="Arial"/>
          <w:iCs/>
          <w:lang w:val="en-US"/>
        </w:rPr>
        <w:t>,</w:t>
      </w:r>
      <w:r w:rsidR="00AE13C9" w:rsidRPr="00C22EEF">
        <w:rPr>
          <w:rFonts w:cs="Arial"/>
          <w:iCs/>
          <w:lang w:val="en-US"/>
        </w:rPr>
        <w:t xml:space="preserve"> BA vs</w:t>
      </w:r>
      <w:r w:rsidR="006F15AC" w:rsidRPr="00C22EEF">
        <w:rPr>
          <w:rFonts w:cs="Arial"/>
          <w:iCs/>
          <w:lang w:val="en-US"/>
        </w:rPr>
        <w:t>.</w:t>
      </w:r>
      <w:r w:rsidR="00AE13C9" w:rsidRPr="00C22EEF">
        <w:rPr>
          <w:rFonts w:cs="Arial"/>
          <w:iCs/>
          <w:lang w:val="en-US"/>
        </w:rPr>
        <w:t xml:space="preserve"> BC or BE vs</w:t>
      </w:r>
      <w:r w:rsidR="006F15AC" w:rsidRPr="00C22EEF">
        <w:rPr>
          <w:rFonts w:cs="Arial"/>
          <w:iCs/>
          <w:lang w:val="en-US"/>
        </w:rPr>
        <w:t>.</w:t>
      </w:r>
      <w:r w:rsidR="00AE13C9" w:rsidRPr="00C22EEF">
        <w:rPr>
          <w:rFonts w:cs="Arial"/>
          <w:iCs/>
          <w:lang w:val="en-US"/>
        </w:rPr>
        <w:t xml:space="preserve"> BC) </w:t>
      </w:r>
      <w:r w:rsidR="00032300" w:rsidRPr="00C22EEF">
        <w:rPr>
          <w:rFonts w:cs="Arial"/>
          <w:lang w:val="en-US"/>
        </w:rPr>
        <w:t>when</w:t>
      </w:r>
      <w:r w:rsidRPr="00C22EEF">
        <w:rPr>
          <w:rFonts w:cs="Arial"/>
          <w:lang w:val="en-US"/>
        </w:rPr>
        <w:t xml:space="preserve"> residues of raw or transformed data could not be normalized</w:t>
      </w:r>
      <w:r w:rsidR="00850A3A" w:rsidRPr="00C22EEF">
        <w:rPr>
          <w:rFonts w:cs="Arial"/>
          <w:lang w:val="en-US"/>
        </w:rPr>
        <w:t xml:space="preserve"> (</w:t>
      </w:r>
      <w:r w:rsidR="00032300" w:rsidRPr="00C22EEF">
        <w:rPr>
          <w:rFonts w:cs="Arial"/>
          <w:lang w:val="en-US"/>
        </w:rPr>
        <w:t xml:space="preserve">i.e. </w:t>
      </w:r>
      <w:r w:rsidR="00850A3A" w:rsidRPr="00C22EEF">
        <w:rPr>
          <w:rFonts w:cs="Arial"/>
          <w:iCs/>
          <w:lang w:val="en-US"/>
        </w:rPr>
        <w:t xml:space="preserve">final age, average daily gain, </w:t>
      </w:r>
      <w:r w:rsidR="00032300" w:rsidRPr="00C22EEF">
        <w:rPr>
          <w:rFonts w:cs="Arial"/>
          <w:iCs/>
          <w:lang w:val="en-US"/>
        </w:rPr>
        <w:t>GP</w:t>
      </w:r>
      <w:r w:rsidR="00850A3A" w:rsidRPr="00C22EEF">
        <w:rPr>
          <w:rFonts w:cs="Arial"/>
          <w:iCs/>
          <w:lang w:val="en-US"/>
        </w:rPr>
        <w:t xml:space="preserve"> of </w:t>
      </w:r>
      <w:r w:rsidR="00032300" w:rsidRPr="00C22EEF">
        <w:rPr>
          <w:rFonts w:cs="Arial"/>
          <w:iCs/>
          <w:lang w:val="en-US"/>
        </w:rPr>
        <w:t xml:space="preserve">the </w:t>
      </w:r>
      <w:r w:rsidR="00850A3A" w:rsidRPr="00C22EEF">
        <w:rPr>
          <w:rFonts w:cs="Arial"/>
          <w:iCs/>
          <w:lang w:val="en-US"/>
        </w:rPr>
        <w:t xml:space="preserve">SM, ultimate pH of </w:t>
      </w:r>
      <w:r w:rsidR="00032300" w:rsidRPr="00C22EEF">
        <w:rPr>
          <w:rFonts w:cs="Arial"/>
          <w:iCs/>
          <w:lang w:val="en-US"/>
        </w:rPr>
        <w:t xml:space="preserve">the </w:t>
      </w:r>
      <w:r w:rsidR="00850A3A" w:rsidRPr="00C22EEF">
        <w:rPr>
          <w:rFonts w:cs="Arial"/>
          <w:iCs/>
          <w:lang w:val="en-US"/>
        </w:rPr>
        <w:t>LM and SM).</w:t>
      </w:r>
      <w:proofErr w:type="gramEnd"/>
      <w:r w:rsidR="00850A3A" w:rsidRPr="00C22EEF">
        <w:rPr>
          <w:rFonts w:cs="Arial"/>
          <w:lang w:val="en-US"/>
        </w:rPr>
        <w:t xml:space="preserve"> </w:t>
      </w:r>
      <w:r w:rsidR="004E4E08" w:rsidRPr="00C22EEF">
        <w:rPr>
          <w:rFonts w:cs="Arial"/>
          <w:lang w:val="en-US"/>
        </w:rPr>
        <w:t xml:space="preserve">Breed or rearing system </w:t>
      </w:r>
      <w:r w:rsidR="00850A3A" w:rsidRPr="00C22EEF">
        <w:rPr>
          <w:rFonts w:cs="Arial"/>
          <w:lang w:val="en-US"/>
        </w:rPr>
        <w:t>were</w:t>
      </w:r>
      <w:r w:rsidR="004E4E08" w:rsidRPr="00C22EEF">
        <w:rPr>
          <w:rFonts w:cs="Arial"/>
          <w:lang w:val="en-US"/>
        </w:rPr>
        <w:t xml:space="preserve"> significant </w:t>
      </w:r>
      <w:r w:rsidR="00F55939" w:rsidRPr="00C22EEF">
        <w:rPr>
          <w:rFonts w:cs="Arial"/>
          <w:lang w:val="en-US"/>
        </w:rPr>
        <w:t>w</w:t>
      </w:r>
      <w:r w:rsidR="00850A3A" w:rsidRPr="00C22EEF">
        <w:rPr>
          <w:rFonts w:cs="Arial"/>
          <w:lang w:val="en-US"/>
        </w:rPr>
        <w:t xml:space="preserve">hen </w:t>
      </w:r>
      <w:r w:rsidR="00F55939" w:rsidRPr="00C22EEF">
        <w:rPr>
          <w:rFonts w:cs="Arial"/>
          <w:lang w:val="en-US"/>
        </w:rPr>
        <w:t xml:space="preserve">P &lt; 0.05 </w:t>
      </w:r>
      <w:r w:rsidR="00032300" w:rsidRPr="00C22EEF">
        <w:rPr>
          <w:rFonts w:cs="Arial"/>
          <w:lang w:val="en-US"/>
        </w:rPr>
        <w:t xml:space="preserve">for the </w:t>
      </w:r>
      <w:proofErr w:type="spellStart"/>
      <w:r w:rsidR="00F55939" w:rsidRPr="00C22EEF">
        <w:rPr>
          <w:rFonts w:cs="Arial"/>
          <w:lang w:val="en-US"/>
        </w:rPr>
        <w:t>Kruskal</w:t>
      </w:r>
      <w:proofErr w:type="spellEnd"/>
      <w:r w:rsidR="00F55939" w:rsidRPr="00C22EEF">
        <w:rPr>
          <w:rFonts w:cs="Arial"/>
          <w:lang w:val="en-US"/>
        </w:rPr>
        <w:t>-Wallis test</w:t>
      </w:r>
      <w:r w:rsidRPr="00C22EEF">
        <w:rPr>
          <w:rFonts w:cs="Arial"/>
          <w:lang w:val="en-US"/>
        </w:rPr>
        <w:t xml:space="preserve">. Medians </w:t>
      </w:r>
      <w:proofErr w:type="gramStart"/>
      <w:r w:rsidRPr="00C22EEF">
        <w:rPr>
          <w:rFonts w:cs="Arial"/>
          <w:lang w:val="en-US"/>
        </w:rPr>
        <w:t>were further calculated</w:t>
      </w:r>
      <w:proofErr w:type="gramEnd"/>
      <w:r w:rsidRPr="00C22EEF">
        <w:rPr>
          <w:rFonts w:cs="Arial"/>
          <w:lang w:val="en-US"/>
        </w:rPr>
        <w:t xml:space="preserve"> by treatment (</w:t>
      </w:r>
      <w:r w:rsidR="006F15AC" w:rsidRPr="00C22EEF">
        <w:rPr>
          <w:rFonts w:cs="Arial"/>
          <w:lang w:val="en-US"/>
        </w:rPr>
        <w:t>Microsoft E</w:t>
      </w:r>
      <w:r w:rsidRPr="00C22EEF">
        <w:rPr>
          <w:rFonts w:cs="Arial"/>
          <w:lang w:val="en-US"/>
        </w:rPr>
        <w:t>xcel software)</w:t>
      </w:r>
      <w:r w:rsidR="00032300" w:rsidRPr="00C22EEF">
        <w:rPr>
          <w:rFonts w:cs="Arial"/>
          <w:lang w:val="en-US"/>
        </w:rPr>
        <w:t>.</w:t>
      </w:r>
    </w:p>
    <w:p w14:paraId="6CDBDA92" w14:textId="77777777" w:rsidR="00387107" w:rsidRPr="00C22EEF" w:rsidRDefault="00387107" w:rsidP="009E497B">
      <w:pPr>
        <w:ind w:left="567"/>
        <w:rPr>
          <w:rFonts w:cs="Arial"/>
          <w:iCs/>
          <w:sz w:val="20"/>
          <w:szCs w:val="20"/>
          <w:lang w:val="en-US"/>
        </w:rPr>
      </w:pPr>
    </w:p>
    <w:p w14:paraId="495CF86B" w14:textId="77777777" w:rsidR="00B9553F" w:rsidRPr="00C22EEF" w:rsidRDefault="00B9553F" w:rsidP="009E497B">
      <w:pPr>
        <w:ind w:left="567"/>
        <w:rPr>
          <w:rFonts w:cs="Arial"/>
          <w:iCs/>
          <w:sz w:val="20"/>
          <w:szCs w:val="20"/>
          <w:lang w:val="en-US"/>
        </w:rPr>
      </w:pPr>
      <w:proofErr w:type="gramStart"/>
      <w:r w:rsidRPr="00C22EEF">
        <w:rPr>
          <w:rFonts w:cs="Arial"/>
          <w:iCs/>
          <w:sz w:val="20"/>
          <w:szCs w:val="20"/>
          <w:lang w:val="en-US"/>
        </w:rPr>
        <w:t>data</w:t>
      </w:r>
      <w:proofErr w:type="gramEnd"/>
      <w:r w:rsidRPr="00C22EEF">
        <w:rPr>
          <w:rFonts w:cs="Arial"/>
          <w:iCs/>
          <w:sz w:val="20"/>
          <w:szCs w:val="20"/>
          <w:lang w:val="en-US"/>
        </w:rPr>
        <w:t xml:space="preserve"> </w:t>
      </w:r>
      <w:proofErr w:type="spellStart"/>
      <w:r w:rsidRPr="00C22EEF">
        <w:rPr>
          <w:rFonts w:cs="Arial"/>
          <w:iCs/>
          <w:sz w:val="20"/>
          <w:szCs w:val="20"/>
          <w:lang w:val="en-US"/>
        </w:rPr>
        <w:t>rep.data</w:t>
      </w:r>
      <w:r w:rsidR="00E3107B" w:rsidRPr="00C22EEF">
        <w:rPr>
          <w:rFonts w:cs="Arial"/>
          <w:iCs/>
          <w:sz w:val="20"/>
          <w:szCs w:val="20"/>
          <w:lang w:val="en-US"/>
        </w:rPr>
        <w:t>file</w:t>
      </w:r>
      <w:proofErr w:type="spellEnd"/>
      <w:r w:rsidRPr="00C22EEF">
        <w:rPr>
          <w:rFonts w:cs="Arial"/>
          <w:iCs/>
          <w:sz w:val="20"/>
          <w:szCs w:val="20"/>
          <w:lang w:val="en-US"/>
        </w:rPr>
        <w:t>;</w:t>
      </w:r>
    </w:p>
    <w:p w14:paraId="0EB2F192" w14:textId="77777777" w:rsidR="00B9553F" w:rsidRPr="00C22EEF" w:rsidRDefault="00B9553F" w:rsidP="009E497B">
      <w:pPr>
        <w:ind w:left="567"/>
        <w:rPr>
          <w:rFonts w:cs="Arial"/>
          <w:iCs/>
          <w:sz w:val="20"/>
          <w:szCs w:val="20"/>
          <w:lang w:val="en-US"/>
        </w:rPr>
      </w:pPr>
      <w:proofErr w:type="spellStart"/>
      <w:proofErr w:type="gramStart"/>
      <w:r w:rsidRPr="00C22EEF">
        <w:rPr>
          <w:rFonts w:cs="Arial"/>
          <w:iCs/>
          <w:sz w:val="20"/>
          <w:szCs w:val="20"/>
          <w:lang w:val="en-US"/>
        </w:rPr>
        <w:t>proc</w:t>
      </w:r>
      <w:proofErr w:type="spellEnd"/>
      <w:proofErr w:type="gramEnd"/>
      <w:r w:rsidRPr="00C22EEF">
        <w:rPr>
          <w:rFonts w:cs="Arial"/>
          <w:iCs/>
          <w:sz w:val="20"/>
          <w:szCs w:val="20"/>
          <w:lang w:val="en-US"/>
        </w:rPr>
        <w:t xml:space="preserve"> npar1way </w:t>
      </w:r>
      <w:proofErr w:type="spellStart"/>
      <w:r w:rsidRPr="00C22EEF">
        <w:rPr>
          <w:rFonts w:cs="Arial"/>
          <w:iCs/>
          <w:sz w:val="20"/>
          <w:szCs w:val="20"/>
          <w:lang w:val="en-US"/>
        </w:rPr>
        <w:t>anova</w:t>
      </w:r>
      <w:proofErr w:type="spellEnd"/>
      <w:r w:rsidRPr="00C22EEF">
        <w:rPr>
          <w:rFonts w:cs="Arial"/>
          <w:iCs/>
          <w:sz w:val="20"/>
          <w:szCs w:val="20"/>
          <w:lang w:val="en-US"/>
        </w:rPr>
        <w:t xml:space="preserve"> Wilcoxon plots-none data= </w:t>
      </w:r>
      <w:proofErr w:type="spellStart"/>
      <w:r w:rsidRPr="00C22EEF">
        <w:rPr>
          <w:rFonts w:cs="Arial"/>
          <w:iCs/>
          <w:sz w:val="20"/>
          <w:szCs w:val="20"/>
          <w:lang w:val="en-US"/>
        </w:rPr>
        <w:t>rep.data</w:t>
      </w:r>
      <w:r w:rsidR="00E3107B" w:rsidRPr="00C22EEF">
        <w:rPr>
          <w:rFonts w:cs="Arial"/>
          <w:iCs/>
          <w:sz w:val="20"/>
          <w:szCs w:val="20"/>
          <w:lang w:val="en-US"/>
        </w:rPr>
        <w:t>file</w:t>
      </w:r>
      <w:proofErr w:type="spellEnd"/>
      <w:r w:rsidR="00AE13C9" w:rsidRPr="00C22EEF">
        <w:rPr>
          <w:rFonts w:cs="Arial"/>
          <w:iCs/>
          <w:sz w:val="20"/>
          <w:szCs w:val="20"/>
          <w:lang w:val="en-US"/>
        </w:rPr>
        <w:t>;</w:t>
      </w:r>
    </w:p>
    <w:p w14:paraId="01EA3992" w14:textId="77777777" w:rsidR="00B9553F" w:rsidRPr="00C22EEF" w:rsidRDefault="00AE13C9" w:rsidP="009E497B">
      <w:pPr>
        <w:ind w:left="567"/>
        <w:rPr>
          <w:rFonts w:cs="Arial"/>
          <w:iCs/>
          <w:sz w:val="20"/>
          <w:szCs w:val="20"/>
          <w:lang w:val="en-US"/>
        </w:rPr>
      </w:pPr>
      <w:proofErr w:type="gramStart"/>
      <w:r w:rsidRPr="00C22EEF">
        <w:rPr>
          <w:rFonts w:cs="Arial"/>
          <w:iCs/>
          <w:sz w:val="20"/>
          <w:szCs w:val="20"/>
          <w:lang w:val="en-US"/>
        </w:rPr>
        <w:t>class</w:t>
      </w:r>
      <w:proofErr w:type="gramEnd"/>
      <w:r w:rsidRPr="00C22EEF">
        <w:rPr>
          <w:rFonts w:cs="Arial"/>
          <w:iCs/>
          <w:sz w:val="20"/>
          <w:szCs w:val="20"/>
          <w:lang w:val="en-US"/>
        </w:rPr>
        <w:t xml:space="preserve"> breed;</w:t>
      </w:r>
    </w:p>
    <w:p w14:paraId="11AF4D1D" w14:textId="77777777" w:rsidR="00AE13C9" w:rsidRPr="00C22EEF" w:rsidRDefault="00AE13C9" w:rsidP="009E497B">
      <w:pPr>
        <w:ind w:left="567"/>
        <w:rPr>
          <w:rFonts w:cs="Arial"/>
          <w:iCs/>
          <w:sz w:val="20"/>
          <w:szCs w:val="20"/>
          <w:lang w:val="en-US"/>
        </w:rPr>
      </w:pPr>
      <w:proofErr w:type="spellStart"/>
      <w:proofErr w:type="gramStart"/>
      <w:r w:rsidRPr="00C22EEF">
        <w:rPr>
          <w:rFonts w:cs="Arial"/>
          <w:iCs/>
          <w:sz w:val="20"/>
          <w:szCs w:val="20"/>
          <w:lang w:val="en-US"/>
        </w:rPr>
        <w:t>var</w:t>
      </w:r>
      <w:proofErr w:type="spellEnd"/>
      <w:proofErr w:type="gramEnd"/>
      <w:r w:rsidRPr="00C22EEF">
        <w:rPr>
          <w:rFonts w:cs="Arial"/>
          <w:iCs/>
          <w:sz w:val="20"/>
          <w:szCs w:val="20"/>
          <w:lang w:val="en-US"/>
        </w:rPr>
        <w:t xml:space="preserve"> var1</w:t>
      </w:r>
      <w:r w:rsidR="00AE61A6" w:rsidRPr="00C22EEF">
        <w:rPr>
          <w:rFonts w:cs="Arial"/>
          <w:iCs/>
          <w:sz w:val="20"/>
          <w:szCs w:val="20"/>
          <w:lang w:val="en-US"/>
        </w:rPr>
        <w:t>…</w:t>
      </w:r>
      <w:proofErr w:type="spellStart"/>
      <w:r w:rsidRPr="00C22EEF">
        <w:rPr>
          <w:rFonts w:cs="Arial"/>
          <w:iCs/>
          <w:sz w:val="20"/>
          <w:szCs w:val="20"/>
          <w:lang w:val="en-US"/>
        </w:rPr>
        <w:t>varn</w:t>
      </w:r>
      <w:proofErr w:type="spellEnd"/>
      <w:r w:rsidRPr="00C22EEF">
        <w:rPr>
          <w:rFonts w:cs="Arial"/>
          <w:iCs/>
          <w:sz w:val="20"/>
          <w:szCs w:val="20"/>
          <w:lang w:val="en-US"/>
        </w:rPr>
        <w:t>; run;</w:t>
      </w:r>
    </w:p>
    <w:p w14:paraId="0D2E186C" w14:textId="77777777" w:rsidR="009D5C20" w:rsidRPr="00C22EEF" w:rsidRDefault="009D5C20" w:rsidP="009E497B">
      <w:pPr>
        <w:rPr>
          <w:rFonts w:cs="Arial"/>
          <w:iCs/>
          <w:lang w:val="en-US"/>
        </w:rPr>
      </w:pPr>
    </w:p>
    <w:p w14:paraId="3C6BAB45" w14:textId="77777777" w:rsidR="00CB1D17" w:rsidRPr="00C22EEF" w:rsidRDefault="00CB1D17" w:rsidP="009E497B">
      <w:pPr>
        <w:rPr>
          <w:rFonts w:cs="Arial"/>
          <w:iCs/>
          <w:lang w:val="en-US"/>
        </w:rPr>
      </w:pPr>
    </w:p>
    <w:p w14:paraId="09964D36" w14:textId="77777777" w:rsidR="009D5C20" w:rsidRPr="00C22EEF" w:rsidRDefault="009D5C20" w:rsidP="009E497B">
      <w:pPr>
        <w:rPr>
          <w:rFonts w:cs="Arial"/>
          <w:b/>
          <w:iCs/>
          <w:lang w:val="en-US"/>
        </w:rPr>
      </w:pPr>
      <w:r w:rsidRPr="00C22EEF">
        <w:rPr>
          <w:b/>
          <w:lang w:val="en-US"/>
        </w:rPr>
        <w:t>References</w:t>
      </w:r>
    </w:p>
    <w:p w14:paraId="661CCD9B" w14:textId="362421E3" w:rsidR="00A71769" w:rsidRPr="00C22EEF" w:rsidRDefault="00A71769" w:rsidP="009E497B">
      <w:pPr>
        <w:overflowPunct/>
        <w:autoSpaceDE/>
        <w:autoSpaceDN/>
        <w:adjustRightInd/>
        <w:ind w:left="567" w:hanging="567"/>
        <w:textAlignment w:val="auto"/>
        <w:rPr>
          <w:rFonts w:cs="Arial"/>
          <w:iCs/>
          <w:sz w:val="22"/>
          <w:szCs w:val="22"/>
          <w:lang w:val="en-US"/>
        </w:rPr>
      </w:pPr>
      <w:proofErr w:type="spellStart"/>
      <w:r w:rsidRPr="00C22EEF">
        <w:rPr>
          <w:rFonts w:cs="Arial"/>
          <w:iCs/>
          <w:sz w:val="22"/>
          <w:szCs w:val="22"/>
          <w:lang w:val="en-US"/>
        </w:rPr>
        <w:t>Folch</w:t>
      </w:r>
      <w:proofErr w:type="spellEnd"/>
      <w:r w:rsidRPr="00C22EEF">
        <w:rPr>
          <w:rFonts w:cs="Arial"/>
          <w:iCs/>
          <w:sz w:val="22"/>
          <w:szCs w:val="22"/>
          <w:lang w:val="en-US"/>
        </w:rPr>
        <w:t xml:space="preserve"> J, Lees M and Stanley GHS 1957. A simple method for the isolation and purification of total lipids from animal tissues. Journal of Biological Chemistry 226, 497</w:t>
      </w:r>
      <w:r w:rsidR="006F15AC" w:rsidRPr="00C22EEF">
        <w:rPr>
          <w:rFonts w:cs="Arial"/>
          <w:iCs/>
          <w:sz w:val="22"/>
          <w:szCs w:val="22"/>
          <w:lang w:val="en-US"/>
        </w:rPr>
        <w:t>-</w:t>
      </w:r>
      <w:r w:rsidRPr="00C22EEF">
        <w:rPr>
          <w:rFonts w:cs="Arial"/>
          <w:iCs/>
          <w:sz w:val="22"/>
          <w:szCs w:val="22"/>
          <w:lang w:val="en-US"/>
        </w:rPr>
        <w:t>509.</w:t>
      </w:r>
    </w:p>
    <w:p w14:paraId="7A08ADF7" w14:textId="77777777" w:rsidR="00873EA2" w:rsidRPr="00C22EEF" w:rsidRDefault="00F54A01" w:rsidP="009E497B">
      <w:pPr>
        <w:overflowPunct/>
        <w:autoSpaceDE/>
        <w:autoSpaceDN/>
        <w:adjustRightInd/>
        <w:ind w:left="567" w:hanging="567"/>
        <w:textAlignment w:val="auto"/>
        <w:rPr>
          <w:rFonts w:cs="Arial"/>
          <w:iCs/>
          <w:sz w:val="22"/>
          <w:szCs w:val="22"/>
          <w:lang w:val="en-US"/>
        </w:rPr>
      </w:pPr>
      <w:bookmarkStart w:id="1" w:name="_ENREF_56"/>
      <w:proofErr w:type="spellStart"/>
      <w:r w:rsidRPr="00C22EEF">
        <w:rPr>
          <w:rFonts w:cs="Arial"/>
          <w:iCs/>
          <w:sz w:val="22"/>
          <w:szCs w:val="22"/>
          <w:lang w:val="en-US"/>
        </w:rPr>
        <w:t>Lefaucheur</w:t>
      </w:r>
      <w:proofErr w:type="spellEnd"/>
      <w:r w:rsidRPr="00C22EEF">
        <w:rPr>
          <w:rFonts w:cs="Arial"/>
          <w:iCs/>
          <w:sz w:val="22"/>
          <w:szCs w:val="22"/>
          <w:lang w:val="en-US"/>
        </w:rPr>
        <w:t xml:space="preserve"> L, </w:t>
      </w:r>
      <w:proofErr w:type="spellStart"/>
      <w:r w:rsidRPr="00C22EEF">
        <w:rPr>
          <w:rFonts w:cs="Arial"/>
          <w:iCs/>
          <w:sz w:val="22"/>
          <w:szCs w:val="22"/>
          <w:lang w:val="en-US"/>
        </w:rPr>
        <w:t>Buche</w:t>
      </w:r>
      <w:proofErr w:type="spellEnd"/>
      <w:r w:rsidRPr="00C22EEF">
        <w:rPr>
          <w:rFonts w:cs="Arial"/>
          <w:iCs/>
          <w:sz w:val="22"/>
          <w:szCs w:val="22"/>
          <w:lang w:val="en-US"/>
        </w:rPr>
        <w:t xml:space="preserve"> P, </w:t>
      </w:r>
      <w:proofErr w:type="spellStart"/>
      <w:r w:rsidRPr="00C22EEF">
        <w:rPr>
          <w:rFonts w:cs="Arial"/>
          <w:iCs/>
          <w:sz w:val="22"/>
          <w:szCs w:val="22"/>
          <w:lang w:val="en-US"/>
        </w:rPr>
        <w:t>Ecolan</w:t>
      </w:r>
      <w:proofErr w:type="spellEnd"/>
      <w:r w:rsidRPr="00C22EEF">
        <w:rPr>
          <w:rFonts w:cs="Arial"/>
          <w:iCs/>
          <w:sz w:val="22"/>
          <w:szCs w:val="22"/>
          <w:lang w:val="en-US"/>
        </w:rPr>
        <w:t xml:space="preserve"> P and </w:t>
      </w:r>
      <w:proofErr w:type="spellStart"/>
      <w:r w:rsidRPr="00C22EEF">
        <w:rPr>
          <w:rFonts w:cs="Arial"/>
          <w:iCs/>
          <w:sz w:val="22"/>
          <w:szCs w:val="22"/>
          <w:lang w:val="en-US"/>
        </w:rPr>
        <w:t>Lemoing</w:t>
      </w:r>
      <w:proofErr w:type="spellEnd"/>
      <w:r w:rsidRPr="00C22EEF">
        <w:rPr>
          <w:rFonts w:cs="Arial"/>
          <w:iCs/>
          <w:sz w:val="22"/>
          <w:szCs w:val="22"/>
          <w:lang w:val="en-US"/>
        </w:rPr>
        <w:t xml:space="preserve"> M 1992. Classification of pig </w:t>
      </w:r>
      <w:proofErr w:type="spellStart"/>
      <w:r w:rsidRPr="00C22EEF">
        <w:rPr>
          <w:rFonts w:cs="Arial"/>
          <w:iCs/>
          <w:sz w:val="22"/>
          <w:szCs w:val="22"/>
          <w:lang w:val="en-US"/>
        </w:rPr>
        <w:t>myofibers</w:t>
      </w:r>
      <w:proofErr w:type="spellEnd"/>
      <w:r w:rsidRPr="00C22EEF">
        <w:rPr>
          <w:rFonts w:cs="Arial"/>
          <w:iCs/>
          <w:sz w:val="22"/>
          <w:szCs w:val="22"/>
          <w:lang w:val="en-US"/>
        </w:rPr>
        <w:t xml:space="preserve"> and assessment of post-mortem glycogen depletion according to fiber type by computerized image analysis. Meat Science 32, 267-278.</w:t>
      </w:r>
      <w:bookmarkEnd w:id="1"/>
    </w:p>
    <w:p w14:paraId="3A06C3D5" w14:textId="77777777" w:rsidR="00873EA2" w:rsidRPr="00C22EEF" w:rsidRDefault="00873EA2" w:rsidP="009E497B">
      <w:pPr>
        <w:overflowPunct/>
        <w:autoSpaceDE/>
        <w:autoSpaceDN/>
        <w:adjustRightInd/>
        <w:ind w:left="567" w:hanging="567"/>
        <w:textAlignment w:val="auto"/>
        <w:rPr>
          <w:rFonts w:cs="Arial"/>
          <w:iCs/>
          <w:sz w:val="22"/>
          <w:szCs w:val="22"/>
          <w:lang w:val="en-US"/>
        </w:rPr>
      </w:pPr>
      <w:proofErr w:type="spellStart"/>
      <w:r w:rsidRPr="00C22EEF">
        <w:rPr>
          <w:rFonts w:cs="Arial"/>
          <w:iCs/>
          <w:sz w:val="22"/>
          <w:szCs w:val="22"/>
          <w:lang w:val="en-US"/>
        </w:rPr>
        <w:t>Monin</w:t>
      </w:r>
      <w:proofErr w:type="spellEnd"/>
      <w:r w:rsidRPr="00C22EEF">
        <w:rPr>
          <w:rFonts w:cs="Arial"/>
          <w:iCs/>
          <w:sz w:val="22"/>
          <w:szCs w:val="22"/>
          <w:lang w:val="en-US"/>
        </w:rPr>
        <w:t xml:space="preserve"> G and </w:t>
      </w:r>
      <w:proofErr w:type="spellStart"/>
      <w:r w:rsidRPr="00C22EEF">
        <w:rPr>
          <w:rFonts w:cs="Arial"/>
          <w:iCs/>
          <w:sz w:val="22"/>
          <w:szCs w:val="22"/>
          <w:lang w:val="en-US"/>
        </w:rPr>
        <w:t>Sellier</w:t>
      </w:r>
      <w:proofErr w:type="spellEnd"/>
      <w:r w:rsidRPr="00C22EEF">
        <w:rPr>
          <w:rFonts w:cs="Arial"/>
          <w:iCs/>
          <w:sz w:val="22"/>
          <w:szCs w:val="22"/>
          <w:lang w:val="en-US"/>
        </w:rPr>
        <w:t xml:space="preserve"> P 1985. Pork of low technological quality with a normal rate of muscle pH fall in the immediate postmortem period: The case of the Hampshire breed. Meat Science 13, 49-63.</w:t>
      </w:r>
    </w:p>
    <w:p w14:paraId="2980E628" w14:textId="535DDC82" w:rsidR="00B1353A" w:rsidRPr="00C22EEF" w:rsidRDefault="00A71769" w:rsidP="00032300">
      <w:pPr>
        <w:overflowPunct/>
        <w:autoSpaceDE/>
        <w:autoSpaceDN/>
        <w:adjustRightInd/>
        <w:ind w:left="567" w:hanging="567"/>
        <w:textAlignment w:val="auto"/>
        <w:rPr>
          <w:rFonts w:cs="Arial"/>
          <w:iCs/>
          <w:lang w:val="en-US"/>
        </w:rPr>
      </w:pPr>
      <w:proofErr w:type="spellStart"/>
      <w:r w:rsidRPr="00C22EEF">
        <w:rPr>
          <w:rFonts w:cs="Arial"/>
          <w:iCs/>
          <w:sz w:val="22"/>
          <w:szCs w:val="22"/>
          <w:lang w:val="en-US"/>
        </w:rPr>
        <w:t>Talmant</w:t>
      </w:r>
      <w:proofErr w:type="spellEnd"/>
      <w:r w:rsidRPr="00C22EEF">
        <w:rPr>
          <w:rFonts w:cs="Arial"/>
          <w:iCs/>
          <w:sz w:val="22"/>
          <w:szCs w:val="22"/>
          <w:lang w:val="en-US"/>
        </w:rPr>
        <w:t xml:space="preserve"> A, Fernandez X, </w:t>
      </w:r>
      <w:proofErr w:type="spellStart"/>
      <w:r w:rsidRPr="00C22EEF">
        <w:rPr>
          <w:rFonts w:cs="Arial"/>
          <w:iCs/>
          <w:sz w:val="22"/>
          <w:szCs w:val="22"/>
          <w:lang w:val="en-US"/>
        </w:rPr>
        <w:t>Sellier</w:t>
      </w:r>
      <w:proofErr w:type="spellEnd"/>
      <w:r w:rsidRPr="00C22EEF">
        <w:rPr>
          <w:rFonts w:cs="Arial"/>
          <w:iCs/>
          <w:sz w:val="22"/>
          <w:szCs w:val="22"/>
          <w:lang w:val="en-US"/>
        </w:rPr>
        <w:t xml:space="preserve"> P. and Monin G. 1989. Glycolytic potential in longissimus muscle of Large White pigs as measured after in vivo sampling. Proceedings of the 35</w:t>
      </w:r>
      <w:r w:rsidRPr="00C22EEF">
        <w:rPr>
          <w:rFonts w:cs="Arial"/>
          <w:iCs/>
          <w:sz w:val="22"/>
          <w:szCs w:val="22"/>
          <w:vertAlign w:val="superscript"/>
          <w:lang w:val="en-US"/>
        </w:rPr>
        <w:t>th</w:t>
      </w:r>
      <w:r w:rsidRPr="00C22EEF">
        <w:rPr>
          <w:rFonts w:cs="Arial"/>
          <w:iCs/>
          <w:sz w:val="22"/>
          <w:szCs w:val="22"/>
          <w:lang w:val="en-US"/>
        </w:rPr>
        <w:t xml:space="preserve"> International Congress of Meat Science and Technology, 20-25 August 1989, Copenhagen, Denmark, </w:t>
      </w:r>
      <w:r w:rsidR="00AE61A6" w:rsidRPr="00C22EEF">
        <w:rPr>
          <w:rFonts w:cs="Arial"/>
          <w:iCs/>
          <w:sz w:val="22"/>
          <w:szCs w:val="22"/>
          <w:lang w:val="en-US"/>
        </w:rPr>
        <w:t>Paper</w:t>
      </w:r>
      <w:r w:rsidRPr="00C22EEF">
        <w:rPr>
          <w:rFonts w:cs="Arial"/>
          <w:iCs/>
          <w:sz w:val="22"/>
          <w:szCs w:val="22"/>
          <w:lang w:val="en-US"/>
        </w:rPr>
        <w:t xml:space="preserve"> </w:t>
      </w:r>
      <w:r w:rsidR="006F15AC" w:rsidRPr="00C22EEF">
        <w:rPr>
          <w:rFonts w:cs="Arial"/>
          <w:iCs/>
          <w:sz w:val="22"/>
          <w:szCs w:val="22"/>
          <w:lang w:val="en-US"/>
        </w:rPr>
        <w:t>n</w:t>
      </w:r>
      <w:r w:rsidRPr="00C22EEF">
        <w:rPr>
          <w:rFonts w:cs="Arial"/>
          <w:iCs/>
          <w:sz w:val="22"/>
          <w:szCs w:val="22"/>
          <w:lang w:val="en-US"/>
        </w:rPr>
        <w:t>o. 6-33</w:t>
      </w:r>
      <w:r w:rsidR="006F15AC" w:rsidRPr="00C22EEF">
        <w:rPr>
          <w:rFonts w:cs="Arial"/>
          <w:iCs/>
          <w:sz w:val="22"/>
          <w:szCs w:val="22"/>
          <w:lang w:val="en-US"/>
        </w:rPr>
        <w:t>,</w:t>
      </w:r>
      <w:r w:rsidRPr="00C22EEF">
        <w:rPr>
          <w:rFonts w:cs="Arial"/>
          <w:iCs/>
          <w:sz w:val="22"/>
          <w:szCs w:val="22"/>
          <w:lang w:val="en-US"/>
        </w:rPr>
        <w:t xml:space="preserve"> p</w:t>
      </w:r>
      <w:r w:rsidR="006F15AC" w:rsidRPr="00C22EEF">
        <w:rPr>
          <w:rFonts w:cs="Arial"/>
          <w:iCs/>
          <w:sz w:val="22"/>
          <w:szCs w:val="22"/>
          <w:lang w:val="en-US"/>
        </w:rPr>
        <w:t>.</w:t>
      </w:r>
      <w:r w:rsidRPr="00C22EEF">
        <w:rPr>
          <w:rFonts w:cs="Arial"/>
          <w:iCs/>
          <w:sz w:val="22"/>
          <w:szCs w:val="22"/>
          <w:lang w:val="en-US"/>
        </w:rPr>
        <w:t xml:space="preserve"> 1129.</w:t>
      </w:r>
    </w:p>
    <w:sectPr w:rsidR="00B1353A" w:rsidRPr="00C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4810"/>
    <w:multiLevelType w:val="hybridMultilevel"/>
    <w:tmpl w:val="04E0756C"/>
    <w:lvl w:ilvl="0" w:tplc="D8CA56E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tDQwMzG2MDQwMzJR0lEKTi0uzszPAykwrAUAilHShSwAAAA="/>
  </w:docVars>
  <w:rsids>
    <w:rsidRoot w:val="009D794A"/>
    <w:rsid w:val="00032300"/>
    <w:rsid w:val="0003656C"/>
    <w:rsid w:val="00037744"/>
    <w:rsid w:val="00040802"/>
    <w:rsid w:val="00086940"/>
    <w:rsid w:val="000C38A3"/>
    <w:rsid w:val="000F660D"/>
    <w:rsid w:val="00101066"/>
    <w:rsid w:val="001075DE"/>
    <w:rsid w:val="0012565A"/>
    <w:rsid w:val="00152046"/>
    <w:rsid w:val="00182FEB"/>
    <w:rsid w:val="001C3EE3"/>
    <w:rsid w:val="00234AA0"/>
    <w:rsid w:val="002A2E47"/>
    <w:rsid w:val="002C25F2"/>
    <w:rsid w:val="002C2E54"/>
    <w:rsid w:val="002D080B"/>
    <w:rsid w:val="002E610E"/>
    <w:rsid w:val="002F0F0D"/>
    <w:rsid w:val="002F54FA"/>
    <w:rsid w:val="0031741B"/>
    <w:rsid w:val="00356B96"/>
    <w:rsid w:val="00387107"/>
    <w:rsid w:val="003A3E88"/>
    <w:rsid w:val="003B673B"/>
    <w:rsid w:val="003D1963"/>
    <w:rsid w:val="003D33F9"/>
    <w:rsid w:val="004033A8"/>
    <w:rsid w:val="00412B75"/>
    <w:rsid w:val="004264FD"/>
    <w:rsid w:val="0043685C"/>
    <w:rsid w:val="00460C54"/>
    <w:rsid w:val="00460FF7"/>
    <w:rsid w:val="004953D8"/>
    <w:rsid w:val="004D2968"/>
    <w:rsid w:val="004E4E08"/>
    <w:rsid w:val="00523CEC"/>
    <w:rsid w:val="00527E54"/>
    <w:rsid w:val="00557D8D"/>
    <w:rsid w:val="00597B54"/>
    <w:rsid w:val="005F6156"/>
    <w:rsid w:val="00603E36"/>
    <w:rsid w:val="0062754C"/>
    <w:rsid w:val="00632539"/>
    <w:rsid w:val="00670FC9"/>
    <w:rsid w:val="006A7AA4"/>
    <w:rsid w:val="006C049A"/>
    <w:rsid w:val="006F15AC"/>
    <w:rsid w:val="006F576D"/>
    <w:rsid w:val="00702A1F"/>
    <w:rsid w:val="00753A6E"/>
    <w:rsid w:val="00761BEE"/>
    <w:rsid w:val="0078111D"/>
    <w:rsid w:val="007876DD"/>
    <w:rsid w:val="00796531"/>
    <w:rsid w:val="007C4257"/>
    <w:rsid w:val="00820D39"/>
    <w:rsid w:val="00841524"/>
    <w:rsid w:val="00850A3A"/>
    <w:rsid w:val="00866C48"/>
    <w:rsid w:val="00873EA2"/>
    <w:rsid w:val="00885EF2"/>
    <w:rsid w:val="008A6258"/>
    <w:rsid w:val="00931A68"/>
    <w:rsid w:val="00987799"/>
    <w:rsid w:val="009A746A"/>
    <w:rsid w:val="009D30E7"/>
    <w:rsid w:val="009D5C20"/>
    <w:rsid w:val="009D794A"/>
    <w:rsid w:val="009E497B"/>
    <w:rsid w:val="009F216C"/>
    <w:rsid w:val="00A068FD"/>
    <w:rsid w:val="00A1021F"/>
    <w:rsid w:val="00A277E9"/>
    <w:rsid w:val="00A30D39"/>
    <w:rsid w:val="00A61537"/>
    <w:rsid w:val="00A71769"/>
    <w:rsid w:val="00A7208C"/>
    <w:rsid w:val="00A801E8"/>
    <w:rsid w:val="00A85064"/>
    <w:rsid w:val="00AA1EAE"/>
    <w:rsid w:val="00AA5509"/>
    <w:rsid w:val="00AB19B5"/>
    <w:rsid w:val="00AE13C9"/>
    <w:rsid w:val="00AE61A6"/>
    <w:rsid w:val="00B04104"/>
    <w:rsid w:val="00B1353A"/>
    <w:rsid w:val="00B253E8"/>
    <w:rsid w:val="00B33F4A"/>
    <w:rsid w:val="00B6574D"/>
    <w:rsid w:val="00B9553F"/>
    <w:rsid w:val="00BC7015"/>
    <w:rsid w:val="00BE37F8"/>
    <w:rsid w:val="00C13C8A"/>
    <w:rsid w:val="00C16FE9"/>
    <w:rsid w:val="00C22EEF"/>
    <w:rsid w:val="00C64B4D"/>
    <w:rsid w:val="00C86E16"/>
    <w:rsid w:val="00CB1D17"/>
    <w:rsid w:val="00CB2C67"/>
    <w:rsid w:val="00CC636D"/>
    <w:rsid w:val="00D14DB8"/>
    <w:rsid w:val="00D30692"/>
    <w:rsid w:val="00D460AA"/>
    <w:rsid w:val="00D46436"/>
    <w:rsid w:val="00D93ED2"/>
    <w:rsid w:val="00DC6775"/>
    <w:rsid w:val="00E2646A"/>
    <w:rsid w:val="00E3107B"/>
    <w:rsid w:val="00E315EB"/>
    <w:rsid w:val="00E51148"/>
    <w:rsid w:val="00E66CD6"/>
    <w:rsid w:val="00EE37D7"/>
    <w:rsid w:val="00EE6567"/>
    <w:rsid w:val="00F03F16"/>
    <w:rsid w:val="00F27A69"/>
    <w:rsid w:val="00F34E68"/>
    <w:rsid w:val="00F4240D"/>
    <w:rsid w:val="00F54A01"/>
    <w:rsid w:val="00F55939"/>
    <w:rsid w:val="00F75365"/>
    <w:rsid w:val="00FD4C17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48C6"/>
  <w15:docId w15:val="{E781172F-6C9B-4CF5-AC14-DBBA531A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15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papertitle">
    <w:name w:val="ANM a paper title"/>
    <w:next w:val="Normal"/>
    <w:link w:val="ANMapapertitleCar"/>
    <w:uiPriority w:val="99"/>
    <w:qFormat/>
    <w:rsid w:val="009D794A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9D794A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761BEE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30692"/>
    <w:rPr>
      <w:color w:val="808080"/>
    </w:rPr>
  </w:style>
  <w:style w:type="paragraph" w:styleId="Paragraphedeliste">
    <w:name w:val="List Paragraph"/>
    <w:basedOn w:val="Normal"/>
    <w:uiPriority w:val="34"/>
    <w:qFormat/>
    <w:rsid w:val="000F660D"/>
    <w:pPr>
      <w:ind w:left="720"/>
      <w:contextualSpacing/>
    </w:pPr>
  </w:style>
  <w:style w:type="character" w:customStyle="1" w:styleId="ANMheading3Car">
    <w:name w:val="ANM heading 3 Car"/>
    <w:link w:val="ANMheading3"/>
    <w:uiPriority w:val="99"/>
    <w:locked/>
    <w:rsid w:val="00873EA2"/>
    <w:rPr>
      <w:rFonts w:ascii="Arial" w:hAnsi="Arial"/>
      <w:i/>
      <w:sz w:val="24"/>
      <w:szCs w:val="24"/>
      <w:lang w:val="en-GB"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873EA2"/>
    <w:pPr>
      <w:spacing w:after="0" w:line="480" w:lineRule="auto"/>
    </w:pPr>
    <w:rPr>
      <w:rFonts w:ascii="Arial" w:hAnsi="Arial"/>
      <w:i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873EA2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873EA2"/>
    <w:rPr>
      <w:rFonts w:ascii="Arial" w:eastAsia="Times New Roman" w:hAnsi="Arial" w:cs="Times New Roman"/>
      <w:sz w:val="24"/>
      <w:szCs w:val="24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3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3D8"/>
    <w:rPr>
      <w:rFonts w:ascii="Tahoma" w:eastAsia="Times New Roman" w:hAnsi="Tahoma" w:cs="Tahoma"/>
      <w:sz w:val="16"/>
      <w:szCs w:val="16"/>
      <w:lang w:val="nl-NL" w:eastAsia="nl-NL"/>
    </w:rPr>
  </w:style>
  <w:style w:type="character" w:styleId="Marquedecommentaire">
    <w:name w:val="annotation reference"/>
    <w:basedOn w:val="Policepardfaut"/>
    <w:uiPriority w:val="99"/>
    <w:semiHidden/>
    <w:unhideWhenUsed/>
    <w:rsid w:val="006F15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F15AC"/>
    <w:rPr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rsid w:val="006F15AC"/>
    <w:rPr>
      <w:rFonts w:ascii="Arial" w:eastAsia="Times New Roman" w:hAnsi="Arial" w:cs="Times New Roman"/>
      <w:sz w:val="20"/>
      <w:szCs w:val="20"/>
      <w:lang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15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15AC"/>
    <w:rPr>
      <w:rFonts w:ascii="Arial" w:eastAsia="Times New Roman" w:hAnsi="Arial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5965-DFB7-4D20-9694-93BAA832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1647</Words>
  <Characters>9390</Characters>
  <Application>Microsoft Office Word</Application>
  <DocSecurity>0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Lebret</dc:creator>
  <cp:keywords/>
  <dc:description/>
  <cp:lastModifiedBy>ANM</cp:lastModifiedBy>
  <cp:revision>4</cp:revision>
  <dcterms:created xsi:type="dcterms:W3CDTF">2020-03-03T14:24:00Z</dcterms:created>
  <dcterms:modified xsi:type="dcterms:W3CDTF">2020-03-03T14:25:00Z</dcterms:modified>
</cp:coreProperties>
</file>