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84A700" w14:textId="6167A8F7" w:rsidR="001F2616" w:rsidRPr="001F2616" w:rsidRDefault="001F2616" w:rsidP="001F2616">
      <w:pPr>
        <w:pStyle w:val="ANMapapertitle"/>
        <w:spacing w:after="120" w:line="240" w:lineRule="auto"/>
        <w:rPr>
          <w:b w:val="0"/>
          <w:i/>
        </w:rPr>
      </w:pPr>
      <w:r w:rsidRPr="001F2616">
        <w:rPr>
          <w:b w:val="0"/>
          <w:i/>
        </w:rPr>
        <w:t xml:space="preserve">Animal: </w:t>
      </w:r>
      <w:r w:rsidRPr="001F2616">
        <w:rPr>
          <w:b w:val="0"/>
          <w:i/>
        </w:rPr>
        <w:t>The International Journal of Animal Biosciences</w:t>
      </w:r>
    </w:p>
    <w:p w14:paraId="20721CAF" w14:textId="7DE163E1" w:rsidR="00361FB7" w:rsidRPr="00CA7476" w:rsidRDefault="00361FB7" w:rsidP="005D3D2E">
      <w:pPr>
        <w:pStyle w:val="ANMapapertitle"/>
        <w:spacing w:after="120" w:line="240" w:lineRule="auto"/>
      </w:pPr>
      <w:r w:rsidRPr="00B6303C">
        <w:t>Effect</w:t>
      </w:r>
      <w:r>
        <w:t>s</w:t>
      </w:r>
      <w:r w:rsidRPr="00B6303C">
        <w:t xml:space="preserve"> of </w:t>
      </w:r>
      <w:r w:rsidR="00590861">
        <w:t>cubicle</w:t>
      </w:r>
      <w:r w:rsidRPr="00B6303C">
        <w:t xml:space="preserve"> </w:t>
      </w:r>
      <w:r>
        <w:t>characteristics</w:t>
      </w:r>
      <w:r w:rsidRPr="00B6303C">
        <w:t xml:space="preserve"> on animal wel</w:t>
      </w:r>
      <w:r w:rsidR="00867D08">
        <w:t>fare indicators in dairy cattle</w:t>
      </w:r>
    </w:p>
    <w:p w14:paraId="54C323C4" w14:textId="309EF7C6" w:rsidR="00361FB7" w:rsidRPr="00CA7476" w:rsidRDefault="00361FB7" w:rsidP="005D3D2E">
      <w:pPr>
        <w:pStyle w:val="ANMauthorname"/>
        <w:spacing w:line="240" w:lineRule="auto"/>
      </w:pPr>
      <w:r>
        <w:t>D. Gieseke, C. Lambertz</w:t>
      </w:r>
      <w:r w:rsidRPr="00CA7476">
        <w:t xml:space="preserve"> and </w:t>
      </w:r>
      <w:r>
        <w:t>M. Gauly</w:t>
      </w:r>
    </w:p>
    <w:p w14:paraId="65B4A056" w14:textId="4273516A" w:rsidR="00361FB7" w:rsidRDefault="00361FB7" w:rsidP="005D3D2E">
      <w:pPr>
        <w:jc w:val="both"/>
        <w:rPr>
          <w:b/>
          <w:sz w:val="20"/>
          <w:szCs w:val="20"/>
        </w:rPr>
      </w:pPr>
    </w:p>
    <w:p w14:paraId="4840875C" w14:textId="7E8D4EC9" w:rsidR="00CF3C87" w:rsidRPr="005B652F" w:rsidRDefault="00B20FFF" w:rsidP="005D3D2E">
      <w:pPr>
        <w:spacing w:after="120"/>
        <w:jc w:val="both"/>
        <w:rPr>
          <w:b/>
          <w:sz w:val="20"/>
          <w:szCs w:val="20"/>
        </w:rPr>
      </w:pPr>
      <w:r>
        <w:rPr>
          <w:b/>
          <w:sz w:val="20"/>
          <w:szCs w:val="20"/>
        </w:rPr>
        <w:t xml:space="preserve">Supplemental </w:t>
      </w:r>
      <w:r w:rsidR="00CF3C87" w:rsidRPr="00B20FFF">
        <w:rPr>
          <w:b/>
          <w:sz w:val="20"/>
          <w:szCs w:val="20"/>
        </w:rPr>
        <w:t>Table S1.</w:t>
      </w:r>
      <w:r w:rsidR="00CF3C87" w:rsidRPr="008C147C">
        <w:rPr>
          <w:sz w:val="20"/>
          <w:szCs w:val="20"/>
        </w:rPr>
        <w:t xml:space="preserve"> Data collected for the assessment of </w:t>
      </w:r>
      <w:r w:rsidR="00CF3C87">
        <w:rPr>
          <w:sz w:val="20"/>
          <w:szCs w:val="20"/>
        </w:rPr>
        <w:t xml:space="preserve">the </w:t>
      </w:r>
      <w:r w:rsidR="00CF3C87" w:rsidRPr="008C147C">
        <w:rPr>
          <w:sz w:val="20"/>
          <w:szCs w:val="20"/>
        </w:rPr>
        <w:t>animal welfare level of dairy cows using the Welfare Quality</w:t>
      </w:r>
      <w:r w:rsidR="00CF3C87" w:rsidRPr="00FE251C">
        <w:rPr>
          <w:sz w:val="20"/>
          <w:szCs w:val="20"/>
          <w:vertAlign w:val="superscript"/>
        </w:rPr>
        <w:t>®</w:t>
      </w:r>
      <w:r w:rsidR="00CF3C87" w:rsidRPr="008C147C">
        <w:rPr>
          <w:sz w:val="20"/>
          <w:szCs w:val="20"/>
        </w:rPr>
        <w:t xml:space="preserve"> protocol </w:t>
      </w:r>
      <w:r w:rsidR="00CF3C87" w:rsidRPr="00556916">
        <w:rPr>
          <w:sz w:val="20"/>
          <w:szCs w:val="20"/>
        </w:rPr>
        <w:t>[modifications of the W</w:t>
      </w:r>
      <w:r w:rsidR="001F2616">
        <w:rPr>
          <w:sz w:val="20"/>
          <w:szCs w:val="20"/>
        </w:rPr>
        <w:t>QP</w:t>
      </w:r>
      <w:r w:rsidR="001F2616">
        <w:rPr>
          <w:rFonts w:cs="Arial"/>
          <w:sz w:val="20"/>
          <w:szCs w:val="20"/>
          <w:vertAlign w:val="superscript"/>
        </w:rPr>
        <w:t>*</w:t>
      </w:r>
      <w:r w:rsidR="00CF3C87" w:rsidRPr="00556916">
        <w:rPr>
          <w:sz w:val="20"/>
          <w:szCs w:val="20"/>
        </w:rPr>
        <w:t xml:space="preserve"> are highlighted with bold letters]</w:t>
      </w:r>
    </w:p>
    <w:tbl>
      <w:tblPr>
        <w:tblStyle w:val="EinfacheTabelle51"/>
        <w:tblW w:w="9445" w:type="dxa"/>
        <w:tblLayout w:type="fixed"/>
        <w:tblLook w:val="04A0" w:firstRow="1" w:lastRow="0" w:firstColumn="1" w:lastColumn="0" w:noHBand="0" w:noVBand="1"/>
      </w:tblPr>
      <w:tblGrid>
        <w:gridCol w:w="429"/>
        <w:gridCol w:w="1590"/>
        <w:gridCol w:w="953"/>
        <w:gridCol w:w="2268"/>
        <w:gridCol w:w="4205"/>
      </w:tblGrid>
      <w:tr w:rsidR="00CF3C87" w:rsidRPr="009C5C63" w14:paraId="234358B7" w14:textId="77777777" w:rsidTr="007F7E25">
        <w:trPr>
          <w:cnfStyle w:val="100000000000" w:firstRow="1" w:lastRow="0" w:firstColumn="0" w:lastColumn="0" w:oddVBand="0" w:evenVBand="0" w:oddHBand="0" w:evenHBand="0" w:firstRowFirstColumn="0" w:firstRowLastColumn="0" w:lastRowFirstColumn="0" w:lastRowLastColumn="0"/>
          <w:trHeight w:val="560"/>
        </w:trPr>
        <w:tc>
          <w:tcPr>
            <w:cnfStyle w:val="001000000100" w:firstRow="0" w:lastRow="0" w:firstColumn="1" w:lastColumn="0" w:oddVBand="0" w:evenVBand="0" w:oddHBand="0" w:evenHBand="0" w:firstRowFirstColumn="1" w:firstRowLastColumn="0" w:lastRowFirstColumn="0" w:lastRowLastColumn="0"/>
            <w:tcW w:w="2019" w:type="dxa"/>
            <w:gridSpan w:val="2"/>
            <w:tcBorders>
              <w:top w:val="single" w:sz="4" w:space="0" w:color="auto"/>
              <w:left w:val="single" w:sz="4" w:space="0" w:color="FFFFFF" w:themeColor="background1"/>
              <w:bottom w:val="single" w:sz="4" w:space="0" w:color="auto"/>
            </w:tcBorders>
            <w:shd w:val="clear" w:color="auto" w:fill="auto"/>
            <w:noWrap/>
            <w:vAlign w:val="center"/>
          </w:tcPr>
          <w:p w14:paraId="6E95B274" w14:textId="77777777" w:rsidR="00CF3C87" w:rsidRPr="009C5C63" w:rsidRDefault="00CF3C87" w:rsidP="005D3D2E">
            <w:pPr>
              <w:rPr>
                <w:rFonts w:cs="Arial"/>
                <w:sz w:val="20"/>
                <w:szCs w:val="20"/>
              </w:rPr>
            </w:pPr>
            <w:r w:rsidRPr="009C5C63">
              <w:rPr>
                <w:rFonts w:cs="Arial"/>
                <w:i w:val="0"/>
                <w:sz w:val="20"/>
                <w:szCs w:val="20"/>
              </w:rPr>
              <w:t>Welfare Indicator</w:t>
            </w:r>
          </w:p>
        </w:tc>
        <w:tc>
          <w:tcPr>
            <w:tcW w:w="953" w:type="dxa"/>
            <w:tcBorders>
              <w:top w:val="single" w:sz="4" w:space="0" w:color="auto"/>
              <w:bottom w:val="single" w:sz="4" w:space="0" w:color="auto"/>
            </w:tcBorders>
            <w:shd w:val="clear" w:color="auto" w:fill="auto"/>
            <w:noWrap/>
            <w:vAlign w:val="center"/>
          </w:tcPr>
          <w:p w14:paraId="7FEC0AC4" w14:textId="77777777" w:rsidR="00CF3C87" w:rsidRPr="009C5C63" w:rsidRDefault="00CF3C87" w:rsidP="005D3D2E">
            <w:pPr>
              <w:jc w:val="center"/>
              <w:cnfStyle w:val="100000000000" w:firstRow="1" w:lastRow="0" w:firstColumn="0" w:lastColumn="0" w:oddVBand="0" w:evenVBand="0" w:oddHBand="0" w:evenHBand="0" w:firstRowFirstColumn="0" w:firstRowLastColumn="0" w:lastRowFirstColumn="0" w:lastRowLastColumn="0"/>
              <w:rPr>
                <w:rFonts w:cs="Arial"/>
                <w:i w:val="0"/>
                <w:sz w:val="20"/>
                <w:szCs w:val="20"/>
              </w:rPr>
            </w:pPr>
            <w:r w:rsidRPr="009C5C63">
              <w:rPr>
                <w:rFonts w:cs="Arial"/>
                <w:i w:val="0"/>
                <w:sz w:val="20"/>
                <w:szCs w:val="20"/>
              </w:rPr>
              <w:t>Source</w:t>
            </w:r>
          </w:p>
        </w:tc>
        <w:tc>
          <w:tcPr>
            <w:tcW w:w="2268" w:type="dxa"/>
            <w:tcBorders>
              <w:top w:val="single" w:sz="4" w:space="0" w:color="auto"/>
              <w:bottom w:val="single" w:sz="4" w:space="0" w:color="auto"/>
            </w:tcBorders>
            <w:shd w:val="clear" w:color="auto" w:fill="auto"/>
            <w:noWrap/>
            <w:vAlign w:val="center"/>
          </w:tcPr>
          <w:p w14:paraId="1D660082" w14:textId="77777777" w:rsidR="00CF3C87" w:rsidRPr="009C5C63" w:rsidRDefault="00CF3C87" w:rsidP="005D3D2E">
            <w:pPr>
              <w:jc w:val="center"/>
              <w:cnfStyle w:val="100000000000" w:firstRow="1" w:lastRow="0" w:firstColumn="0" w:lastColumn="0" w:oddVBand="0" w:evenVBand="0" w:oddHBand="0" w:evenHBand="0" w:firstRowFirstColumn="0" w:firstRowLastColumn="0" w:lastRowFirstColumn="0" w:lastRowLastColumn="0"/>
              <w:rPr>
                <w:rFonts w:cs="Arial"/>
                <w:i w:val="0"/>
                <w:sz w:val="20"/>
                <w:szCs w:val="20"/>
              </w:rPr>
            </w:pPr>
            <w:r w:rsidRPr="009C5C63">
              <w:rPr>
                <w:rFonts w:cs="Arial"/>
                <w:i w:val="0"/>
                <w:sz w:val="20"/>
                <w:szCs w:val="20"/>
              </w:rPr>
              <w:t>Frequency calculation</w:t>
            </w:r>
          </w:p>
        </w:tc>
        <w:tc>
          <w:tcPr>
            <w:tcW w:w="4205" w:type="dxa"/>
            <w:tcBorders>
              <w:top w:val="single" w:sz="4" w:space="0" w:color="auto"/>
              <w:bottom w:val="single" w:sz="4" w:space="0" w:color="auto"/>
              <w:right w:val="single" w:sz="4" w:space="0" w:color="FFFFFF" w:themeColor="background1"/>
            </w:tcBorders>
            <w:noWrap/>
            <w:vAlign w:val="center"/>
          </w:tcPr>
          <w:p w14:paraId="6D2E4614" w14:textId="77777777" w:rsidR="00CF3C87" w:rsidRPr="009C5C63" w:rsidRDefault="00CF3C87" w:rsidP="005D3D2E">
            <w:pPr>
              <w:jc w:val="center"/>
              <w:cnfStyle w:val="100000000000" w:firstRow="1" w:lastRow="0" w:firstColumn="0" w:lastColumn="0" w:oddVBand="0" w:evenVBand="0" w:oddHBand="0" w:evenHBand="0" w:firstRowFirstColumn="0" w:firstRowLastColumn="0" w:lastRowFirstColumn="0" w:lastRowLastColumn="0"/>
              <w:rPr>
                <w:rFonts w:cs="Arial"/>
                <w:i w:val="0"/>
                <w:sz w:val="20"/>
                <w:szCs w:val="20"/>
                <w:highlight w:val="yellow"/>
              </w:rPr>
            </w:pPr>
            <w:r w:rsidRPr="009C5C63">
              <w:rPr>
                <w:rFonts w:cs="Arial"/>
                <w:i w:val="0"/>
                <w:sz w:val="20"/>
                <w:szCs w:val="20"/>
              </w:rPr>
              <w:t>Method for collecting data</w:t>
            </w:r>
          </w:p>
        </w:tc>
      </w:tr>
      <w:tr w:rsidR="00CF3C87" w:rsidRPr="009C5C63" w14:paraId="37513DE2" w14:textId="77777777" w:rsidTr="007F7E25">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429" w:type="dxa"/>
            <w:vMerge w:val="restart"/>
            <w:tcBorders>
              <w:top w:val="single" w:sz="4" w:space="0" w:color="auto"/>
            </w:tcBorders>
            <w:shd w:val="clear" w:color="auto" w:fill="auto"/>
            <w:noWrap/>
            <w:textDirection w:val="btLr"/>
            <w:vAlign w:val="center"/>
          </w:tcPr>
          <w:p w14:paraId="69AF2A3D" w14:textId="77777777" w:rsidR="00CF3C87" w:rsidRPr="009C5C63" w:rsidRDefault="00CF3C87" w:rsidP="005D3D2E">
            <w:pPr>
              <w:pStyle w:val="Beschriftung"/>
              <w:keepNext/>
              <w:jc w:val="center"/>
              <w:rPr>
                <w:rFonts w:ascii="Arial" w:hAnsi="Arial" w:cs="Arial"/>
                <w:b w:val="0"/>
                <w:i w:val="0"/>
                <w:lang w:val="en-US"/>
              </w:rPr>
            </w:pPr>
            <w:r w:rsidRPr="009C5C63">
              <w:rPr>
                <w:rFonts w:ascii="Arial" w:hAnsi="Arial" w:cs="Arial"/>
                <w:b w:val="0"/>
                <w:i w:val="0"/>
                <w:lang w:val="en-US"/>
              </w:rPr>
              <w:t>Good Feeding</w:t>
            </w:r>
          </w:p>
        </w:tc>
        <w:tc>
          <w:tcPr>
            <w:tcW w:w="1590" w:type="dxa"/>
            <w:tcBorders>
              <w:top w:val="single" w:sz="4" w:space="0" w:color="auto"/>
            </w:tcBorders>
            <w:shd w:val="clear" w:color="auto" w:fill="auto"/>
            <w:noWrap/>
            <w:vAlign w:val="center"/>
          </w:tcPr>
          <w:p w14:paraId="7FF4441E" w14:textId="77777777" w:rsidR="00CF3C87" w:rsidRPr="009C5C63" w:rsidRDefault="00CF3C87" w:rsidP="005D3D2E">
            <w:pPr>
              <w:cnfStyle w:val="000000100000" w:firstRow="0" w:lastRow="0" w:firstColumn="0" w:lastColumn="0" w:oddVBand="0" w:evenVBand="0" w:oddHBand="1" w:evenHBand="0" w:firstRowFirstColumn="0" w:firstRowLastColumn="0" w:lastRowFirstColumn="0" w:lastRowLastColumn="0"/>
              <w:rPr>
                <w:rFonts w:cs="Arial"/>
                <w:b/>
                <w:sz w:val="20"/>
                <w:szCs w:val="20"/>
              </w:rPr>
            </w:pPr>
            <w:r w:rsidRPr="009C5C63">
              <w:rPr>
                <w:rFonts w:cs="Arial"/>
                <w:sz w:val="20"/>
                <w:szCs w:val="20"/>
              </w:rPr>
              <w:t>Body condition</w:t>
            </w:r>
          </w:p>
        </w:tc>
        <w:tc>
          <w:tcPr>
            <w:tcW w:w="953" w:type="dxa"/>
            <w:tcBorders>
              <w:top w:val="single" w:sz="4" w:space="0" w:color="auto"/>
            </w:tcBorders>
            <w:shd w:val="clear" w:color="auto" w:fill="auto"/>
            <w:noWrap/>
            <w:vAlign w:val="center"/>
          </w:tcPr>
          <w:p w14:paraId="58E62A8F" w14:textId="3E9D6303" w:rsidR="00CF3C87" w:rsidRPr="009C5C63" w:rsidRDefault="00CF3C87" w:rsidP="005D3D2E">
            <w:pPr>
              <w:jc w:val="center"/>
              <w:cnfStyle w:val="000000100000" w:firstRow="0" w:lastRow="0" w:firstColumn="0" w:lastColumn="0" w:oddVBand="0" w:evenVBand="0" w:oddHBand="1" w:evenHBand="0" w:firstRowFirstColumn="0" w:firstRowLastColumn="0" w:lastRowFirstColumn="0" w:lastRowLastColumn="0"/>
              <w:rPr>
                <w:rFonts w:cs="Arial"/>
                <w:b/>
                <w:sz w:val="20"/>
                <w:szCs w:val="20"/>
              </w:rPr>
            </w:pPr>
            <w:r w:rsidRPr="009C5C63">
              <w:rPr>
                <w:rFonts w:cs="Arial"/>
                <w:sz w:val="20"/>
                <w:szCs w:val="20"/>
              </w:rPr>
              <w:t>ABM</w:t>
            </w:r>
            <w:r w:rsidR="001F2616">
              <w:rPr>
                <w:rFonts w:cs="Arial"/>
                <w:sz w:val="20"/>
                <w:szCs w:val="20"/>
                <w:vertAlign w:val="superscript"/>
              </w:rPr>
              <w:t>*</w:t>
            </w:r>
          </w:p>
        </w:tc>
        <w:tc>
          <w:tcPr>
            <w:tcW w:w="2268" w:type="dxa"/>
            <w:tcBorders>
              <w:top w:val="single" w:sz="4" w:space="0" w:color="auto"/>
            </w:tcBorders>
            <w:shd w:val="clear" w:color="auto" w:fill="auto"/>
            <w:noWrap/>
            <w:vAlign w:val="center"/>
          </w:tcPr>
          <w:p w14:paraId="10FB8CF0" w14:textId="15175DF1" w:rsidR="00CF3C87" w:rsidRPr="009C5C63" w:rsidRDefault="00CF3C87" w:rsidP="001F2616">
            <w:pPr>
              <w:cnfStyle w:val="000000100000" w:firstRow="0" w:lastRow="0" w:firstColumn="0" w:lastColumn="0" w:oddVBand="0" w:evenVBand="0" w:oddHBand="1" w:evenHBand="0" w:firstRowFirstColumn="0" w:firstRowLastColumn="0" w:lastRowFirstColumn="0" w:lastRowLastColumn="0"/>
              <w:rPr>
                <w:rFonts w:cs="Arial"/>
                <w:b/>
                <w:sz w:val="20"/>
                <w:szCs w:val="20"/>
              </w:rPr>
            </w:pPr>
            <w:r w:rsidRPr="001F2616">
              <w:rPr>
                <w:rFonts w:cs="Arial"/>
                <w:sz w:val="20"/>
                <w:szCs w:val="20"/>
              </w:rPr>
              <w:t>B</w:t>
            </w:r>
            <w:r w:rsidR="001F2616" w:rsidRPr="001F2616">
              <w:rPr>
                <w:rFonts w:cs="Arial"/>
                <w:sz w:val="20"/>
                <w:szCs w:val="20"/>
              </w:rPr>
              <w:t>ody condition score</w:t>
            </w:r>
            <w:r w:rsidRPr="001F2616">
              <w:rPr>
                <w:rFonts w:cs="Arial"/>
                <w:sz w:val="20"/>
                <w:szCs w:val="20"/>
              </w:rPr>
              <w:t xml:space="preserve"> </w:t>
            </w:r>
            <w:r w:rsidR="001F2616" w:rsidRPr="001F2616">
              <w:rPr>
                <w:rFonts w:cs="Arial"/>
                <w:sz w:val="20"/>
                <w:szCs w:val="20"/>
              </w:rPr>
              <w:t xml:space="preserve">(BCS) </w:t>
            </w:r>
            <w:r w:rsidRPr="001F2616">
              <w:rPr>
                <w:rFonts w:cs="Arial"/>
                <w:sz w:val="20"/>
                <w:szCs w:val="20"/>
              </w:rPr>
              <w:t>observed on a sample of cows (N</w:t>
            </w:r>
            <w:r w:rsidRPr="001F2616">
              <w:rPr>
                <w:rFonts w:cs="Arial"/>
                <w:sz w:val="20"/>
                <w:szCs w:val="20"/>
                <w:vertAlign w:val="subscript"/>
              </w:rPr>
              <w:t>fin</w:t>
            </w:r>
            <w:r w:rsidRPr="001F2616">
              <w:rPr>
                <w:rFonts w:cs="Arial"/>
                <w:sz w:val="20"/>
                <w:szCs w:val="20"/>
              </w:rPr>
              <w:t>)</w:t>
            </w:r>
            <w:r w:rsidR="001F2616">
              <w:rPr>
                <w:rFonts w:cs="Arial"/>
                <w:sz w:val="20"/>
                <w:szCs w:val="20"/>
              </w:rPr>
              <w:t>*</w:t>
            </w:r>
            <w:bookmarkStart w:id="0" w:name="_GoBack"/>
            <w:bookmarkEnd w:id="0"/>
          </w:p>
        </w:tc>
        <w:tc>
          <w:tcPr>
            <w:tcW w:w="4205" w:type="dxa"/>
            <w:tcBorders>
              <w:top w:val="single" w:sz="4" w:space="0" w:color="auto"/>
            </w:tcBorders>
            <w:shd w:val="clear" w:color="auto" w:fill="auto"/>
            <w:noWrap/>
            <w:vAlign w:val="center"/>
          </w:tcPr>
          <w:p w14:paraId="1D5A96A0" w14:textId="77777777" w:rsidR="00CF3C87" w:rsidRPr="009C5C63" w:rsidRDefault="00CF3C87" w:rsidP="005D3D2E">
            <w:pPr>
              <w:jc w:val="both"/>
              <w:cnfStyle w:val="000000100000" w:firstRow="0" w:lastRow="0" w:firstColumn="0" w:lastColumn="0" w:oddVBand="0" w:evenVBand="0" w:oddHBand="1" w:evenHBand="0" w:firstRowFirstColumn="0" w:firstRowLastColumn="0" w:lastRowFirstColumn="0" w:lastRowLastColumn="0"/>
              <w:rPr>
                <w:rFonts w:cs="Arial"/>
                <w:b/>
                <w:sz w:val="20"/>
                <w:szCs w:val="20"/>
                <w:highlight w:val="yellow"/>
              </w:rPr>
            </w:pPr>
            <w:r w:rsidRPr="009C5C63">
              <w:rPr>
                <w:rFonts w:cs="Arial"/>
                <w:sz w:val="20"/>
                <w:szCs w:val="20"/>
              </w:rPr>
              <w:t>Animal is assessed using the scale: 0 - regular body condition, 1 - very lean body condition, 2 - very fat body condition</w:t>
            </w:r>
          </w:p>
        </w:tc>
      </w:tr>
      <w:tr w:rsidR="00CF3C87" w:rsidRPr="009C5C63" w14:paraId="34F6901F" w14:textId="77777777" w:rsidTr="007F7E25">
        <w:trPr>
          <w:trHeight w:val="386"/>
        </w:trPr>
        <w:tc>
          <w:tcPr>
            <w:cnfStyle w:val="001000000000" w:firstRow="0" w:lastRow="0" w:firstColumn="1" w:lastColumn="0" w:oddVBand="0" w:evenVBand="0" w:oddHBand="0" w:evenHBand="0" w:firstRowFirstColumn="0" w:firstRowLastColumn="0" w:lastRowFirstColumn="0" w:lastRowLastColumn="0"/>
            <w:tcW w:w="429" w:type="dxa"/>
            <w:vMerge/>
            <w:shd w:val="clear" w:color="auto" w:fill="auto"/>
            <w:noWrap/>
            <w:textDirection w:val="btLr"/>
          </w:tcPr>
          <w:p w14:paraId="42BFE510" w14:textId="77777777" w:rsidR="00CF3C87" w:rsidRPr="009C5C63" w:rsidRDefault="00CF3C87" w:rsidP="005D3D2E">
            <w:pPr>
              <w:jc w:val="center"/>
              <w:rPr>
                <w:rFonts w:cs="Arial"/>
                <w:b/>
                <w:i w:val="0"/>
                <w:sz w:val="20"/>
                <w:szCs w:val="20"/>
              </w:rPr>
            </w:pPr>
          </w:p>
        </w:tc>
        <w:tc>
          <w:tcPr>
            <w:tcW w:w="1590" w:type="dxa"/>
            <w:shd w:val="clear" w:color="auto" w:fill="auto"/>
            <w:noWrap/>
            <w:vAlign w:val="center"/>
          </w:tcPr>
          <w:p w14:paraId="56C3681C" w14:textId="77777777" w:rsidR="00CF3C87" w:rsidRPr="009C5C63" w:rsidRDefault="00CF3C87" w:rsidP="005D3D2E">
            <w:pPr>
              <w:cnfStyle w:val="000000000000" w:firstRow="0" w:lastRow="0" w:firstColumn="0" w:lastColumn="0" w:oddVBand="0" w:evenVBand="0" w:oddHBand="0" w:evenHBand="0" w:firstRowFirstColumn="0" w:firstRowLastColumn="0" w:lastRowFirstColumn="0" w:lastRowLastColumn="0"/>
              <w:rPr>
                <w:rFonts w:cs="Arial"/>
                <w:b/>
                <w:sz w:val="20"/>
                <w:szCs w:val="20"/>
              </w:rPr>
            </w:pPr>
            <w:r w:rsidRPr="009C5C63">
              <w:rPr>
                <w:rFonts w:cs="Arial"/>
                <w:sz w:val="20"/>
                <w:szCs w:val="20"/>
              </w:rPr>
              <w:t xml:space="preserve">Water provision Cleanliness </w:t>
            </w:r>
          </w:p>
        </w:tc>
        <w:tc>
          <w:tcPr>
            <w:tcW w:w="953" w:type="dxa"/>
            <w:shd w:val="clear" w:color="auto" w:fill="auto"/>
            <w:noWrap/>
            <w:vAlign w:val="center"/>
          </w:tcPr>
          <w:p w14:paraId="217DD716" w14:textId="2263E2B6" w:rsidR="00CF3C87" w:rsidRPr="009C5C63" w:rsidRDefault="00CF3C87" w:rsidP="005D3D2E">
            <w:pPr>
              <w:jc w:val="center"/>
              <w:cnfStyle w:val="000000000000" w:firstRow="0" w:lastRow="0" w:firstColumn="0" w:lastColumn="0" w:oddVBand="0" w:evenVBand="0" w:oddHBand="0" w:evenHBand="0" w:firstRowFirstColumn="0" w:firstRowLastColumn="0" w:lastRowFirstColumn="0" w:lastRowLastColumn="0"/>
              <w:rPr>
                <w:rFonts w:cs="Arial"/>
                <w:b/>
                <w:sz w:val="20"/>
                <w:szCs w:val="20"/>
              </w:rPr>
            </w:pPr>
            <w:r w:rsidRPr="009C5C63">
              <w:rPr>
                <w:rFonts w:cs="Arial"/>
                <w:sz w:val="20"/>
                <w:szCs w:val="20"/>
              </w:rPr>
              <w:t>RBM</w:t>
            </w:r>
            <w:r w:rsidR="001F2616">
              <w:rPr>
                <w:rFonts w:cs="Arial"/>
                <w:sz w:val="20"/>
                <w:szCs w:val="20"/>
                <w:vertAlign w:val="superscript"/>
              </w:rPr>
              <w:t>*</w:t>
            </w:r>
          </w:p>
        </w:tc>
        <w:tc>
          <w:tcPr>
            <w:tcW w:w="2268" w:type="dxa"/>
            <w:shd w:val="clear" w:color="auto" w:fill="auto"/>
            <w:noWrap/>
            <w:vAlign w:val="center"/>
          </w:tcPr>
          <w:p w14:paraId="73B12375" w14:textId="77777777" w:rsidR="00CF3C87" w:rsidRPr="009C5C63" w:rsidRDefault="00CF3C87" w:rsidP="005D3D2E">
            <w:pPr>
              <w:cnfStyle w:val="000000000000" w:firstRow="0" w:lastRow="0" w:firstColumn="0" w:lastColumn="0" w:oddVBand="0" w:evenVBand="0" w:oddHBand="0" w:evenHBand="0" w:firstRowFirstColumn="0" w:firstRowLastColumn="0" w:lastRowFirstColumn="0" w:lastRowLastColumn="0"/>
              <w:rPr>
                <w:rFonts w:cs="Arial"/>
                <w:b/>
                <w:sz w:val="20"/>
                <w:szCs w:val="20"/>
              </w:rPr>
            </w:pPr>
            <w:r w:rsidRPr="009C5C63">
              <w:rPr>
                <w:rFonts w:cs="Arial"/>
                <w:sz w:val="20"/>
                <w:szCs w:val="20"/>
              </w:rPr>
              <w:t>Length, cleanliness and functionality of water troughs and bowls</w:t>
            </w:r>
          </w:p>
        </w:tc>
        <w:tc>
          <w:tcPr>
            <w:tcW w:w="4205" w:type="dxa"/>
            <w:shd w:val="clear" w:color="auto" w:fill="auto"/>
            <w:noWrap/>
            <w:vAlign w:val="center"/>
          </w:tcPr>
          <w:p w14:paraId="6DAA2FBE" w14:textId="77777777" w:rsidR="00CF3C87" w:rsidRPr="009C5C63" w:rsidRDefault="00CF3C87" w:rsidP="005D3D2E">
            <w:pPr>
              <w:jc w:val="both"/>
              <w:cnfStyle w:val="000000000000" w:firstRow="0" w:lastRow="0" w:firstColumn="0" w:lastColumn="0" w:oddVBand="0" w:evenVBand="0" w:oddHBand="0" w:evenHBand="0" w:firstRowFirstColumn="0" w:firstRowLastColumn="0" w:lastRowFirstColumn="0" w:lastRowLastColumn="0"/>
              <w:rPr>
                <w:rFonts w:cs="Arial"/>
                <w:b/>
                <w:sz w:val="20"/>
                <w:szCs w:val="20"/>
                <w:highlight w:val="yellow"/>
              </w:rPr>
            </w:pPr>
            <w:r w:rsidRPr="00BC1F79">
              <w:rPr>
                <w:rFonts w:cs="Arial"/>
                <w:b/>
                <w:sz w:val="20"/>
                <w:szCs w:val="20"/>
              </w:rPr>
              <w:t>Troughs and bowls: length measured in cm,</w:t>
            </w:r>
            <w:r w:rsidRPr="00BC1F79">
              <w:rPr>
                <w:rFonts w:cs="Arial"/>
                <w:sz w:val="20"/>
                <w:szCs w:val="20"/>
              </w:rPr>
              <w:t xml:space="preserve"> and test of sufficient water flow. Check of cleanliness</w:t>
            </w:r>
            <w:r w:rsidRPr="009C5C63">
              <w:rPr>
                <w:rFonts w:cs="Arial"/>
                <w:sz w:val="20"/>
                <w:szCs w:val="20"/>
              </w:rPr>
              <w:t>: 0 - clean: drinkers and water clean, 1 - partly dirty: drinkers dirty, but water fresh, 2 - dirty: drinkers and water dirty</w:t>
            </w:r>
          </w:p>
        </w:tc>
      </w:tr>
      <w:tr w:rsidR="00CF3C87" w:rsidRPr="009C5C63" w14:paraId="0B2DC542" w14:textId="77777777" w:rsidTr="007F7E25">
        <w:trPr>
          <w:cnfStyle w:val="000000100000" w:firstRow="0" w:lastRow="0" w:firstColumn="0" w:lastColumn="0" w:oddVBand="0" w:evenVBand="0" w:oddHBand="1" w:evenHBand="0" w:firstRowFirstColumn="0" w:firstRowLastColumn="0" w:lastRowFirstColumn="0" w:lastRowLastColumn="0"/>
          <w:cantSplit/>
          <w:trHeight w:val="711"/>
        </w:trPr>
        <w:tc>
          <w:tcPr>
            <w:cnfStyle w:val="001000000000" w:firstRow="0" w:lastRow="0" w:firstColumn="1" w:lastColumn="0" w:oddVBand="0" w:evenVBand="0" w:oddHBand="0" w:evenHBand="0" w:firstRowFirstColumn="0" w:firstRowLastColumn="0" w:lastRowFirstColumn="0" w:lastRowLastColumn="0"/>
            <w:tcW w:w="429" w:type="dxa"/>
            <w:vMerge w:val="restart"/>
            <w:shd w:val="clear" w:color="auto" w:fill="auto"/>
            <w:noWrap/>
            <w:textDirection w:val="btLr"/>
            <w:vAlign w:val="center"/>
          </w:tcPr>
          <w:p w14:paraId="7203D817" w14:textId="77777777" w:rsidR="00CF3C87" w:rsidRPr="009C5C63" w:rsidRDefault="00CF3C87" w:rsidP="005D3D2E">
            <w:pPr>
              <w:ind w:left="113" w:right="113"/>
              <w:jc w:val="center"/>
              <w:rPr>
                <w:rFonts w:cs="Arial"/>
                <w:b/>
                <w:i w:val="0"/>
                <w:color w:val="000000" w:themeColor="text1"/>
                <w:sz w:val="20"/>
                <w:szCs w:val="20"/>
              </w:rPr>
            </w:pPr>
            <w:r w:rsidRPr="009C5C63">
              <w:rPr>
                <w:rFonts w:cs="Arial"/>
                <w:i w:val="0"/>
                <w:color w:val="000000" w:themeColor="text1"/>
                <w:sz w:val="20"/>
                <w:szCs w:val="20"/>
              </w:rPr>
              <w:t>Good Housing</w:t>
            </w:r>
          </w:p>
        </w:tc>
        <w:tc>
          <w:tcPr>
            <w:tcW w:w="1590" w:type="dxa"/>
            <w:shd w:val="clear" w:color="auto" w:fill="auto"/>
            <w:noWrap/>
            <w:vAlign w:val="center"/>
          </w:tcPr>
          <w:p w14:paraId="1885DA9A" w14:textId="77777777" w:rsidR="00CF3C87" w:rsidRPr="009C5C63" w:rsidRDefault="00CF3C87" w:rsidP="005D3D2E">
            <w:pPr>
              <w:cnfStyle w:val="000000100000" w:firstRow="0" w:lastRow="0" w:firstColumn="0" w:lastColumn="0" w:oddVBand="0" w:evenVBand="0" w:oddHBand="1" w:evenHBand="0" w:firstRowFirstColumn="0" w:firstRowLastColumn="0" w:lastRowFirstColumn="0" w:lastRowLastColumn="0"/>
              <w:rPr>
                <w:rFonts w:cs="Arial"/>
                <w:b/>
                <w:sz w:val="20"/>
                <w:szCs w:val="20"/>
              </w:rPr>
            </w:pPr>
            <w:r w:rsidRPr="009C5C63">
              <w:rPr>
                <w:rFonts w:cs="Arial"/>
                <w:sz w:val="20"/>
                <w:szCs w:val="20"/>
              </w:rPr>
              <w:t>Duration of the process of lying down</w:t>
            </w:r>
          </w:p>
        </w:tc>
        <w:tc>
          <w:tcPr>
            <w:tcW w:w="953" w:type="dxa"/>
            <w:shd w:val="clear" w:color="auto" w:fill="auto"/>
            <w:noWrap/>
            <w:vAlign w:val="center"/>
          </w:tcPr>
          <w:p w14:paraId="621FFD51" w14:textId="77777777" w:rsidR="00CF3C87" w:rsidRPr="009C5C63" w:rsidRDefault="00CF3C87" w:rsidP="005D3D2E">
            <w:pPr>
              <w:jc w:val="center"/>
              <w:cnfStyle w:val="000000100000" w:firstRow="0" w:lastRow="0" w:firstColumn="0" w:lastColumn="0" w:oddVBand="0" w:evenVBand="0" w:oddHBand="1" w:evenHBand="0" w:firstRowFirstColumn="0" w:firstRowLastColumn="0" w:lastRowFirstColumn="0" w:lastRowLastColumn="0"/>
              <w:rPr>
                <w:rFonts w:cs="Arial"/>
                <w:b/>
                <w:sz w:val="20"/>
                <w:szCs w:val="20"/>
              </w:rPr>
            </w:pPr>
            <w:r w:rsidRPr="009C5C63">
              <w:rPr>
                <w:rFonts w:cs="Arial"/>
                <w:sz w:val="20"/>
                <w:szCs w:val="20"/>
              </w:rPr>
              <w:t>ABM</w:t>
            </w:r>
          </w:p>
        </w:tc>
        <w:tc>
          <w:tcPr>
            <w:tcW w:w="2268" w:type="dxa"/>
            <w:shd w:val="clear" w:color="auto" w:fill="auto"/>
            <w:noWrap/>
            <w:vAlign w:val="center"/>
          </w:tcPr>
          <w:p w14:paraId="0045EF2F" w14:textId="77777777" w:rsidR="00CF3C87" w:rsidRPr="009C5C63" w:rsidRDefault="00CF3C87" w:rsidP="005D3D2E">
            <w:pPr>
              <w:cnfStyle w:val="000000100000" w:firstRow="0" w:lastRow="0" w:firstColumn="0" w:lastColumn="0" w:oddVBand="0" w:evenVBand="0" w:oddHBand="1" w:evenHBand="0" w:firstRowFirstColumn="0" w:firstRowLastColumn="0" w:lastRowFirstColumn="0" w:lastRowLastColumn="0"/>
              <w:rPr>
                <w:rFonts w:cs="Arial"/>
                <w:b/>
                <w:sz w:val="20"/>
                <w:szCs w:val="20"/>
              </w:rPr>
            </w:pPr>
            <w:r w:rsidRPr="009C5C63">
              <w:rPr>
                <w:rFonts w:cs="Arial"/>
                <w:sz w:val="20"/>
                <w:szCs w:val="20"/>
              </w:rPr>
              <w:t>Mean time to lie down observed on a sample of at least 6 cows</w:t>
            </w:r>
          </w:p>
        </w:tc>
        <w:tc>
          <w:tcPr>
            <w:tcW w:w="4205" w:type="dxa"/>
            <w:shd w:val="clear" w:color="auto" w:fill="auto"/>
            <w:noWrap/>
            <w:vAlign w:val="center"/>
          </w:tcPr>
          <w:p w14:paraId="15F5A0FD" w14:textId="77777777" w:rsidR="00CF3C87" w:rsidRPr="009C5C63" w:rsidRDefault="00CF3C87" w:rsidP="005D3D2E">
            <w:pPr>
              <w:jc w:val="both"/>
              <w:cnfStyle w:val="000000100000" w:firstRow="0" w:lastRow="0" w:firstColumn="0" w:lastColumn="0" w:oddVBand="0" w:evenVBand="0" w:oddHBand="1" w:evenHBand="0" w:firstRowFirstColumn="0" w:firstRowLastColumn="0" w:lastRowFirstColumn="0" w:lastRowLastColumn="0"/>
              <w:rPr>
                <w:rFonts w:cs="Arial"/>
                <w:b/>
                <w:sz w:val="20"/>
                <w:szCs w:val="20"/>
              </w:rPr>
            </w:pPr>
            <w:r w:rsidRPr="009C5C63">
              <w:rPr>
                <w:rFonts w:cs="Arial"/>
                <w:sz w:val="20"/>
                <w:szCs w:val="20"/>
              </w:rPr>
              <w:t>Recording of time needed to lie down in seconds from the moment, the carpal joint was bent and lowered (before touching the ground), until hind quarter had fallen down and pulled front leg</w:t>
            </w:r>
          </w:p>
        </w:tc>
      </w:tr>
      <w:tr w:rsidR="00CF3C87" w:rsidRPr="009C5C63" w14:paraId="4C8E383C" w14:textId="77777777" w:rsidTr="007F7E25">
        <w:trPr>
          <w:cantSplit/>
          <w:trHeight w:val="711"/>
        </w:trPr>
        <w:tc>
          <w:tcPr>
            <w:cnfStyle w:val="001000000000" w:firstRow="0" w:lastRow="0" w:firstColumn="1" w:lastColumn="0" w:oddVBand="0" w:evenVBand="0" w:oddHBand="0" w:evenHBand="0" w:firstRowFirstColumn="0" w:firstRowLastColumn="0" w:lastRowFirstColumn="0" w:lastRowLastColumn="0"/>
            <w:tcW w:w="429" w:type="dxa"/>
            <w:vMerge/>
            <w:shd w:val="clear" w:color="auto" w:fill="auto"/>
            <w:noWrap/>
            <w:textDirection w:val="btLr"/>
            <w:vAlign w:val="center"/>
          </w:tcPr>
          <w:p w14:paraId="75F5316C" w14:textId="77777777" w:rsidR="00CF3C87" w:rsidRPr="009C5C63" w:rsidRDefault="00CF3C87" w:rsidP="005D3D2E">
            <w:pPr>
              <w:ind w:left="113" w:right="113"/>
              <w:jc w:val="center"/>
              <w:rPr>
                <w:rFonts w:cs="Arial"/>
                <w:b/>
                <w:i w:val="0"/>
                <w:sz w:val="20"/>
                <w:szCs w:val="20"/>
              </w:rPr>
            </w:pPr>
          </w:p>
        </w:tc>
        <w:tc>
          <w:tcPr>
            <w:tcW w:w="1590" w:type="dxa"/>
            <w:shd w:val="clear" w:color="auto" w:fill="auto"/>
            <w:noWrap/>
            <w:vAlign w:val="center"/>
          </w:tcPr>
          <w:p w14:paraId="5A75F453" w14:textId="77777777" w:rsidR="00CF3C87" w:rsidRPr="009C5C63" w:rsidRDefault="00CF3C87" w:rsidP="005D3D2E">
            <w:pPr>
              <w:cnfStyle w:val="000000000000" w:firstRow="0" w:lastRow="0" w:firstColumn="0" w:lastColumn="0" w:oddVBand="0" w:evenVBand="0" w:oddHBand="0" w:evenHBand="0" w:firstRowFirstColumn="0" w:firstRowLastColumn="0" w:lastRowFirstColumn="0" w:lastRowLastColumn="0"/>
              <w:rPr>
                <w:rFonts w:cs="Arial"/>
                <w:b/>
                <w:sz w:val="20"/>
                <w:szCs w:val="20"/>
              </w:rPr>
            </w:pPr>
            <w:r w:rsidRPr="009C5C63">
              <w:rPr>
                <w:rFonts w:cs="Arial"/>
                <w:sz w:val="20"/>
                <w:szCs w:val="20"/>
              </w:rPr>
              <w:t>Collisions during lying down</w:t>
            </w:r>
          </w:p>
        </w:tc>
        <w:tc>
          <w:tcPr>
            <w:tcW w:w="953" w:type="dxa"/>
            <w:shd w:val="clear" w:color="auto" w:fill="auto"/>
            <w:noWrap/>
            <w:vAlign w:val="center"/>
          </w:tcPr>
          <w:p w14:paraId="7A2AFC60" w14:textId="77777777" w:rsidR="00CF3C87" w:rsidRPr="009C5C63" w:rsidRDefault="00CF3C87" w:rsidP="005D3D2E">
            <w:pPr>
              <w:jc w:val="center"/>
              <w:cnfStyle w:val="000000000000" w:firstRow="0" w:lastRow="0" w:firstColumn="0" w:lastColumn="0" w:oddVBand="0" w:evenVBand="0" w:oddHBand="0" w:evenHBand="0" w:firstRowFirstColumn="0" w:firstRowLastColumn="0" w:lastRowFirstColumn="0" w:lastRowLastColumn="0"/>
              <w:rPr>
                <w:rFonts w:cs="Arial"/>
                <w:b/>
                <w:sz w:val="20"/>
                <w:szCs w:val="20"/>
              </w:rPr>
            </w:pPr>
            <w:r w:rsidRPr="009C5C63">
              <w:rPr>
                <w:rFonts w:cs="Arial"/>
                <w:sz w:val="20"/>
                <w:szCs w:val="20"/>
              </w:rPr>
              <w:t>ABM</w:t>
            </w:r>
          </w:p>
        </w:tc>
        <w:tc>
          <w:tcPr>
            <w:tcW w:w="2268" w:type="dxa"/>
            <w:shd w:val="clear" w:color="auto" w:fill="auto"/>
            <w:noWrap/>
            <w:vAlign w:val="center"/>
          </w:tcPr>
          <w:p w14:paraId="5E20E21D" w14:textId="77777777" w:rsidR="00CF3C87" w:rsidRPr="009C5C63" w:rsidRDefault="00CF3C87" w:rsidP="005D3D2E">
            <w:pPr>
              <w:cnfStyle w:val="000000000000" w:firstRow="0" w:lastRow="0" w:firstColumn="0" w:lastColumn="0" w:oddVBand="0" w:evenVBand="0" w:oddHBand="0" w:evenHBand="0" w:firstRowFirstColumn="0" w:firstRowLastColumn="0" w:lastRowFirstColumn="0" w:lastRowLastColumn="0"/>
              <w:rPr>
                <w:rFonts w:cs="Arial"/>
                <w:b/>
                <w:sz w:val="20"/>
                <w:szCs w:val="20"/>
              </w:rPr>
            </w:pPr>
            <w:r w:rsidRPr="009C5C63">
              <w:rPr>
                <w:rFonts w:cs="Arial"/>
                <w:sz w:val="20"/>
                <w:szCs w:val="20"/>
              </w:rPr>
              <w:t>Observed on a sample of at least 6 cows</w:t>
            </w:r>
          </w:p>
        </w:tc>
        <w:tc>
          <w:tcPr>
            <w:tcW w:w="4205" w:type="dxa"/>
            <w:shd w:val="clear" w:color="auto" w:fill="auto"/>
            <w:noWrap/>
            <w:vAlign w:val="center"/>
          </w:tcPr>
          <w:p w14:paraId="2E8F5A76" w14:textId="77777777" w:rsidR="00CF3C87" w:rsidRPr="009C5C63" w:rsidRDefault="00CF3C87" w:rsidP="005D3D2E">
            <w:pPr>
              <w:jc w:val="both"/>
              <w:cnfStyle w:val="000000000000" w:firstRow="0" w:lastRow="0" w:firstColumn="0" w:lastColumn="0" w:oddVBand="0" w:evenVBand="0" w:oddHBand="0" w:evenHBand="0" w:firstRowFirstColumn="0" w:firstRowLastColumn="0" w:lastRowFirstColumn="0" w:lastRowLastColumn="0"/>
              <w:rPr>
                <w:rFonts w:cs="Arial"/>
                <w:b/>
                <w:sz w:val="20"/>
                <w:szCs w:val="20"/>
                <w:highlight w:val="yellow"/>
              </w:rPr>
            </w:pPr>
            <w:r w:rsidRPr="009C5C63">
              <w:rPr>
                <w:rFonts w:cs="Arial"/>
                <w:sz w:val="20"/>
                <w:szCs w:val="20"/>
              </w:rPr>
              <w:t>Animal collides with the housing equipment during the lying down movement: 0 - no collision observed, 2 - collision observed</w:t>
            </w:r>
          </w:p>
        </w:tc>
      </w:tr>
      <w:tr w:rsidR="00CF3C87" w:rsidRPr="009C5C63" w14:paraId="13C60ED4" w14:textId="77777777" w:rsidTr="007F7E25">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429" w:type="dxa"/>
            <w:vMerge/>
            <w:shd w:val="clear" w:color="auto" w:fill="auto"/>
            <w:noWrap/>
            <w:textDirection w:val="btLr"/>
          </w:tcPr>
          <w:p w14:paraId="071027B3" w14:textId="77777777" w:rsidR="00CF3C87" w:rsidRPr="009C5C63" w:rsidRDefault="00CF3C87" w:rsidP="005D3D2E">
            <w:pPr>
              <w:ind w:left="113" w:right="113"/>
              <w:jc w:val="center"/>
              <w:rPr>
                <w:rFonts w:cs="Arial"/>
                <w:b/>
                <w:i w:val="0"/>
                <w:sz w:val="20"/>
                <w:szCs w:val="20"/>
              </w:rPr>
            </w:pPr>
          </w:p>
        </w:tc>
        <w:tc>
          <w:tcPr>
            <w:tcW w:w="1590" w:type="dxa"/>
            <w:shd w:val="clear" w:color="auto" w:fill="auto"/>
            <w:noWrap/>
            <w:vAlign w:val="center"/>
          </w:tcPr>
          <w:p w14:paraId="11CF9F99" w14:textId="77777777" w:rsidR="00CF3C87" w:rsidRPr="009C5C63" w:rsidRDefault="00CF3C87" w:rsidP="005D3D2E">
            <w:pPr>
              <w:cnfStyle w:val="000000100000" w:firstRow="0" w:lastRow="0" w:firstColumn="0" w:lastColumn="0" w:oddVBand="0" w:evenVBand="0" w:oddHBand="1" w:evenHBand="0" w:firstRowFirstColumn="0" w:firstRowLastColumn="0" w:lastRowFirstColumn="0" w:lastRowLastColumn="0"/>
              <w:rPr>
                <w:rFonts w:cs="Arial"/>
                <w:b/>
                <w:sz w:val="20"/>
                <w:szCs w:val="20"/>
              </w:rPr>
            </w:pPr>
            <w:r w:rsidRPr="009C5C63">
              <w:rPr>
                <w:rFonts w:cs="Arial"/>
                <w:sz w:val="20"/>
                <w:szCs w:val="20"/>
              </w:rPr>
              <w:t>Lying outside the lying area</w:t>
            </w:r>
          </w:p>
        </w:tc>
        <w:tc>
          <w:tcPr>
            <w:tcW w:w="953" w:type="dxa"/>
            <w:shd w:val="clear" w:color="auto" w:fill="auto"/>
            <w:noWrap/>
            <w:vAlign w:val="center"/>
          </w:tcPr>
          <w:p w14:paraId="652A7271" w14:textId="77777777" w:rsidR="00CF3C87" w:rsidRPr="009C5C63" w:rsidRDefault="00CF3C87" w:rsidP="005D3D2E">
            <w:pPr>
              <w:jc w:val="center"/>
              <w:cnfStyle w:val="000000100000" w:firstRow="0" w:lastRow="0" w:firstColumn="0" w:lastColumn="0" w:oddVBand="0" w:evenVBand="0" w:oddHBand="1" w:evenHBand="0" w:firstRowFirstColumn="0" w:firstRowLastColumn="0" w:lastRowFirstColumn="0" w:lastRowLastColumn="0"/>
              <w:rPr>
                <w:rFonts w:cs="Arial"/>
                <w:b/>
                <w:sz w:val="20"/>
                <w:szCs w:val="20"/>
              </w:rPr>
            </w:pPr>
            <w:r w:rsidRPr="009C5C63">
              <w:rPr>
                <w:rFonts w:cs="Arial"/>
                <w:sz w:val="20"/>
                <w:szCs w:val="20"/>
              </w:rPr>
              <w:t>ABM</w:t>
            </w:r>
          </w:p>
        </w:tc>
        <w:tc>
          <w:tcPr>
            <w:tcW w:w="2268" w:type="dxa"/>
            <w:shd w:val="clear" w:color="auto" w:fill="auto"/>
            <w:noWrap/>
            <w:vAlign w:val="center"/>
          </w:tcPr>
          <w:p w14:paraId="28754C4B" w14:textId="77777777" w:rsidR="00CF3C87" w:rsidRPr="009C5C63" w:rsidRDefault="00CF3C87" w:rsidP="005D3D2E">
            <w:pPr>
              <w:cnfStyle w:val="000000100000" w:firstRow="0" w:lastRow="0" w:firstColumn="0" w:lastColumn="0" w:oddVBand="0" w:evenVBand="0" w:oddHBand="1" w:evenHBand="0" w:firstRowFirstColumn="0" w:firstRowLastColumn="0" w:lastRowFirstColumn="0" w:lastRowLastColumn="0"/>
              <w:rPr>
                <w:rFonts w:cs="Arial"/>
                <w:b/>
                <w:sz w:val="20"/>
                <w:szCs w:val="20"/>
              </w:rPr>
            </w:pPr>
            <w:r w:rsidRPr="009C5C63">
              <w:rPr>
                <w:rFonts w:cs="Arial"/>
                <w:sz w:val="20"/>
                <w:szCs w:val="20"/>
              </w:rPr>
              <w:t>Observed in representative segments of the barn</w:t>
            </w:r>
          </w:p>
        </w:tc>
        <w:tc>
          <w:tcPr>
            <w:tcW w:w="4205" w:type="dxa"/>
            <w:shd w:val="clear" w:color="auto" w:fill="auto"/>
            <w:noWrap/>
            <w:vAlign w:val="center"/>
          </w:tcPr>
          <w:p w14:paraId="36FC9AA9" w14:textId="77777777" w:rsidR="00CF3C87" w:rsidRPr="009C5C63" w:rsidRDefault="00CF3C87" w:rsidP="005D3D2E">
            <w:pPr>
              <w:jc w:val="both"/>
              <w:cnfStyle w:val="000000100000" w:firstRow="0" w:lastRow="0" w:firstColumn="0" w:lastColumn="0" w:oddVBand="0" w:evenVBand="0" w:oddHBand="1" w:evenHBand="0" w:firstRowFirstColumn="0" w:firstRowLastColumn="0" w:lastRowFirstColumn="0" w:lastRowLastColumn="0"/>
              <w:rPr>
                <w:rFonts w:cs="Arial"/>
                <w:b/>
                <w:sz w:val="20"/>
                <w:szCs w:val="20"/>
                <w:highlight w:val="yellow"/>
              </w:rPr>
            </w:pPr>
            <w:r w:rsidRPr="009C5C63">
              <w:rPr>
                <w:rFonts w:cs="Arial"/>
                <w:sz w:val="20"/>
                <w:szCs w:val="20"/>
              </w:rPr>
              <w:t>Percentage of animals lying partly or completely outside the designated lying area, out of all lying animals</w:t>
            </w:r>
          </w:p>
        </w:tc>
      </w:tr>
      <w:tr w:rsidR="00CF3C87" w:rsidRPr="009C5C63" w14:paraId="52F8735A" w14:textId="77777777" w:rsidTr="007F7E25">
        <w:trPr>
          <w:trHeight w:val="275"/>
        </w:trPr>
        <w:tc>
          <w:tcPr>
            <w:cnfStyle w:val="001000000000" w:firstRow="0" w:lastRow="0" w:firstColumn="1" w:lastColumn="0" w:oddVBand="0" w:evenVBand="0" w:oddHBand="0" w:evenHBand="0" w:firstRowFirstColumn="0" w:firstRowLastColumn="0" w:lastRowFirstColumn="0" w:lastRowLastColumn="0"/>
            <w:tcW w:w="429" w:type="dxa"/>
            <w:vMerge/>
            <w:shd w:val="clear" w:color="auto" w:fill="auto"/>
            <w:noWrap/>
          </w:tcPr>
          <w:p w14:paraId="30338ECB" w14:textId="77777777" w:rsidR="00CF3C87" w:rsidRPr="009C5C63" w:rsidRDefault="00CF3C87" w:rsidP="005D3D2E">
            <w:pPr>
              <w:rPr>
                <w:rFonts w:cs="Arial"/>
                <w:b/>
                <w:i w:val="0"/>
                <w:sz w:val="20"/>
                <w:szCs w:val="20"/>
              </w:rPr>
            </w:pPr>
          </w:p>
        </w:tc>
        <w:tc>
          <w:tcPr>
            <w:tcW w:w="1590" w:type="dxa"/>
            <w:shd w:val="clear" w:color="auto" w:fill="auto"/>
            <w:noWrap/>
            <w:vAlign w:val="center"/>
          </w:tcPr>
          <w:p w14:paraId="44F9C8EE" w14:textId="77777777" w:rsidR="00CF3C87" w:rsidRPr="009C5C63" w:rsidRDefault="00CF3C87" w:rsidP="005D3D2E">
            <w:pPr>
              <w:cnfStyle w:val="000000000000" w:firstRow="0" w:lastRow="0" w:firstColumn="0" w:lastColumn="0" w:oddVBand="0" w:evenVBand="0" w:oddHBand="0" w:evenHBand="0" w:firstRowFirstColumn="0" w:firstRowLastColumn="0" w:lastRowFirstColumn="0" w:lastRowLastColumn="0"/>
              <w:rPr>
                <w:rFonts w:cs="Arial"/>
                <w:b/>
                <w:sz w:val="20"/>
                <w:szCs w:val="20"/>
              </w:rPr>
            </w:pPr>
            <w:r w:rsidRPr="009C5C63">
              <w:rPr>
                <w:rFonts w:cs="Arial"/>
                <w:sz w:val="20"/>
                <w:szCs w:val="20"/>
              </w:rPr>
              <w:t>Cleanliness of udder and legs</w:t>
            </w:r>
          </w:p>
        </w:tc>
        <w:tc>
          <w:tcPr>
            <w:tcW w:w="953" w:type="dxa"/>
            <w:shd w:val="clear" w:color="auto" w:fill="auto"/>
            <w:noWrap/>
            <w:vAlign w:val="center"/>
          </w:tcPr>
          <w:p w14:paraId="3D9E1B5E" w14:textId="77777777" w:rsidR="00CF3C87" w:rsidRPr="009C5C63" w:rsidRDefault="00CF3C87" w:rsidP="005D3D2E">
            <w:pPr>
              <w:jc w:val="center"/>
              <w:cnfStyle w:val="000000000000" w:firstRow="0" w:lastRow="0" w:firstColumn="0" w:lastColumn="0" w:oddVBand="0" w:evenVBand="0" w:oddHBand="0" w:evenHBand="0" w:firstRowFirstColumn="0" w:firstRowLastColumn="0" w:lastRowFirstColumn="0" w:lastRowLastColumn="0"/>
              <w:rPr>
                <w:rFonts w:cs="Arial"/>
                <w:b/>
                <w:sz w:val="20"/>
                <w:szCs w:val="20"/>
              </w:rPr>
            </w:pPr>
            <w:r w:rsidRPr="009C5C63">
              <w:rPr>
                <w:rFonts w:cs="Arial"/>
                <w:sz w:val="20"/>
                <w:szCs w:val="20"/>
              </w:rPr>
              <w:t>ABM</w:t>
            </w:r>
          </w:p>
        </w:tc>
        <w:tc>
          <w:tcPr>
            <w:tcW w:w="2268" w:type="dxa"/>
            <w:shd w:val="clear" w:color="auto" w:fill="auto"/>
            <w:noWrap/>
            <w:vAlign w:val="center"/>
          </w:tcPr>
          <w:p w14:paraId="758CB4DF" w14:textId="77777777" w:rsidR="00CF3C87" w:rsidRPr="009C5C63" w:rsidRDefault="00CF3C87" w:rsidP="005D3D2E">
            <w:pPr>
              <w:cnfStyle w:val="000000000000" w:firstRow="0" w:lastRow="0" w:firstColumn="0" w:lastColumn="0" w:oddVBand="0" w:evenVBand="0" w:oddHBand="0" w:evenHBand="0" w:firstRowFirstColumn="0" w:firstRowLastColumn="0" w:lastRowFirstColumn="0" w:lastRowLastColumn="0"/>
              <w:rPr>
                <w:rFonts w:cs="Arial"/>
                <w:b/>
                <w:sz w:val="20"/>
                <w:szCs w:val="20"/>
              </w:rPr>
            </w:pPr>
            <w:r w:rsidRPr="009C5C63">
              <w:rPr>
                <w:rFonts w:cs="Arial"/>
                <w:sz w:val="20"/>
                <w:szCs w:val="20"/>
              </w:rPr>
              <w:t>Cleanliness observed on a sample of cows (N</w:t>
            </w:r>
            <w:r w:rsidRPr="009C5C63">
              <w:rPr>
                <w:rFonts w:cs="Arial"/>
                <w:sz w:val="20"/>
                <w:szCs w:val="20"/>
                <w:vertAlign w:val="subscript"/>
              </w:rPr>
              <w:t>fin</w:t>
            </w:r>
            <w:r w:rsidRPr="009C5C63">
              <w:rPr>
                <w:rFonts w:cs="Arial"/>
                <w:sz w:val="20"/>
                <w:szCs w:val="20"/>
              </w:rPr>
              <w:t>)</w:t>
            </w:r>
          </w:p>
        </w:tc>
        <w:tc>
          <w:tcPr>
            <w:tcW w:w="4205" w:type="dxa"/>
            <w:shd w:val="clear" w:color="auto" w:fill="auto"/>
            <w:noWrap/>
            <w:vAlign w:val="center"/>
          </w:tcPr>
          <w:p w14:paraId="3203B30B" w14:textId="77777777" w:rsidR="00CF3C87" w:rsidRPr="009C5C63" w:rsidRDefault="00CF3C87" w:rsidP="005D3D2E">
            <w:pPr>
              <w:jc w:val="both"/>
              <w:cnfStyle w:val="000000000000" w:firstRow="0" w:lastRow="0" w:firstColumn="0" w:lastColumn="0" w:oddVBand="0" w:evenVBand="0" w:oddHBand="0" w:evenHBand="0" w:firstRowFirstColumn="0" w:firstRowLastColumn="0" w:lastRowFirstColumn="0" w:lastRowLastColumn="0"/>
              <w:rPr>
                <w:rFonts w:cs="Arial"/>
                <w:b/>
                <w:sz w:val="20"/>
                <w:szCs w:val="20"/>
                <w:highlight w:val="yellow"/>
              </w:rPr>
            </w:pPr>
            <w:r w:rsidRPr="009C5C63">
              <w:rPr>
                <w:rFonts w:cs="Arial"/>
                <w:sz w:val="20"/>
                <w:szCs w:val="20"/>
              </w:rPr>
              <w:t>Assessment on lower hind legs, hind quarters and udder. Animal is assessed using the scale: 0 - no dirt or minor splashing, 2 - separate or continuous dirt plaques</w:t>
            </w:r>
          </w:p>
        </w:tc>
      </w:tr>
      <w:tr w:rsidR="00CF3C87" w:rsidRPr="009C5C63" w14:paraId="47C3CAEE" w14:textId="77777777" w:rsidTr="007F7E25">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429" w:type="dxa"/>
            <w:vMerge/>
            <w:shd w:val="clear" w:color="auto" w:fill="auto"/>
            <w:noWrap/>
          </w:tcPr>
          <w:p w14:paraId="206E330A" w14:textId="77777777" w:rsidR="00CF3C87" w:rsidRPr="009C5C63" w:rsidRDefault="00CF3C87" w:rsidP="005D3D2E">
            <w:pPr>
              <w:rPr>
                <w:rFonts w:cs="Arial"/>
                <w:b/>
                <w:i w:val="0"/>
                <w:sz w:val="20"/>
                <w:szCs w:val="20"/>
              </w:rPr>
            </w:pPr>
          </w:p>
        </w:tc>
        <w:tc>
          <w:tcPr>
            <w:tcW w:w="1590" w:type="dxa"/>
            <w:shd w:val="clear" w:color="auto" w:fill="auto"/>
            <w:noWrap/>
            <w:vAlign w:val="center"/>
          </w:tcPr>
          <w:p w14:paraId="3EA8DD53" w14:textId="77777777" w:rsidR="00CF3C87" w:rsidRPr="009C5C63" w:rsidRDefault="00CF3C87" w:rsidP="005D3D2E">
            <w:pPr>
              <w:cnfStyle w:val="000000100000" w:firstRow="0" w:lastRow="0" w:firstColumn="0" w:lastColumn="0" w:oddVBand="0" w:evenVBand="0" w:oddHBand="1" w:evenHBand="0" w:firstRowFirstColumn="0" w:firstRowLastColumn="0" w:lastRowFirstColumn="0" w:lastRowLastColumn="0"/>
              <w:rPr>
                <w:rFonts w:cs="Arial"/>
                <w:b/>
                <w:sz w:val="20"/>
                <w:szCs w:val="20"/>
              </w:rPr>
            </w:pPr>
            <w:r w:rsidRPr="009C5C63">
              <w:rPr>
                <w:rFonts w:cs="Arial"/>
                <w:sz w:val="20"/>
                <w:szCs w:val="20"/>
              </w:rPr>
              <w:t>Presence of tethering (tie stall)</w:t>
            </w:r>
          </w:p>
        </w:tc>
        <w:tc>
          <w:tcPr>
            <w:tcW w:w="953" w:type="dxa"/>
            <w:shd w:val="clear" w:color="auto" w:fill="auto"/>
            <w:noWrap/>
            <w:vAlign w:val="center"/>
          </w:tcPr>
          <w:p w14:paraId="6F3F990F" w14:textId="77777777" w:rsidR="00CF3C87" w:rsidRPr="009C5C63" w:rsidRDefault="00CF3C87" w:rsidP="005D3D2E">
            <w:pPr>
              <w:jc w:val="center"/>
              <w:cnfStyle w:val="000000100000" w:firstRow="0" w:lastRow="0" w:firstColumn="0" w:lastColumn="0" w:oddVBand="0" w:evenVBand="0" w:oddHBand="1" w:evenHBand="0" w:firstRowFirstColumn="0" w:firstRowLastColumn="0" w:lastRowFirstColumn="0" w:lastRowLastColumn="0"/>
              <w:rPr>
                <w:rFonts w:cs="Arial"/>
                <w:b/>
                <w:sz w:val="20"/>
                <w:szCs w:val="20"/>
              </w:rPr>
            </w:pPr>
            <w:r w:rsidRPr="009C5C63">
              <w:rPr>
                <w:rFonts w:cs="Arial"/>
                <w:sz w:val="20"/>
                <w:szCs w:val="20"/>
              </w:rPr>
              <w:t>RBM</w:t>
            </w:r>
          </w:p>
        </w:tc>
        <w:tc>
          <w:tcPr>
            <w:tcW w:w="2268" w:type="dxa"/>
            <w:shd w:val="clear" w:color="auto" w:fill="auto"/>
            <w:noWrap/>
            <w:vAlign w:val="center"/>
          </w:tcPr>
          <w:p w14:paraId="75DFC178" w14:textId="77777777" w:rsidR="00CF3C87" w:rsidRPr="009C5C63" w:rsidRDefault="00CF3C87" w:rsidP="005D3D2E">
            <w:pPr>
              <w:cnfStyle w:val="000000100000" w:firstRow="0" w:lastRow="0" w:firstColumn="0" w:lastColumn="0" w:oddVBand="0" w:evenVBand="0" w:oddHBand="1" w:evenHBand="0" w:firstRowFirstColumn="0" w:firstRowLastColumn="0" w:lastRowFirstColumn="0" w:lastRowLastColumn="0"/>
              <w:rPr>
                <w:rFonts w:cs="Arial"/>
                <w:b/>
                <w:sz w:val="20"/>
                <w:szCs w:val="20"/>
              </w:rPr>
            </w:pPr>
            <w:r w:rsidRPr="009C5C63">
              <w:rPr>
                <w:rFonts w:cs="Arial"/>
                <w:sz w:val="20"/>
                <w:szCs w:val="20"/>
              </w:rPr>
              <w:t>---</w:t>
            </w:r>
          </w:p>
        </w:tc>
        <w:tc>
          <w:tcPr>
            <w:tcW w:w="4205" w:type="dxa"/>
            <w:shd w:val="clear" w:color="auto" w:fill="auto"/>
            <w:noWrap/>
            <w:vAlign w:val="center"/>
          </w:tcPr>
          <w:p w14:paraId="240DFD86" w14:textId="77777777" w:rsidR="00CF3C87" w:rsidRPr="009C5C63" w:rsidRDefault="00CF3C87" w:rsidP="005D3D2E">
            <w:pPr>
              <w:jc w:val="both"/>
              <w:cnfStyle w:val="000000100000" w:firstRow="0" w:lastRow="0" w:firstColumn="0" w:lastColumn="0" w:oddVBand="0" w:evenVBand="0" w:oddHBand="1" w:evenHBand="0" w:firstRowFirstColumn="0" w:firstRowLastColumn="0" w:lastRowFirstColumn="0" w:lastRowLastColumn="0"/>
              <w:rPr>
                <w:rFonts w:cs="Arial"/>
                <w:b/>
                <w:sz w:val="20"/>
                <w:szCs w:val="20"/>
                <w:highlight w:val="yellow"/>
              </w:rPr>
            </w:pPr>
            <w:r w:rsidRPr="009C5C63">
              <w:rPr>
                <w:rFonts w:cs="Arial"/>
                <w:sz w:val="20"/>
                <w:szCs w:val="20"/>
              </w:rPr>
              <w:t>Only farms with cubicle housing systems were chosen for this study</w:t>
            </w:r>
          </w:p>
        </w:tc>
      </w:tr>
      <w:tr w:rsidR="00CF3C87" w:rsidRPr="009C5C63" w14:paraId="5CA0094F" w14:textId="77777777" w:rsidTr="007F7E25">
        <w:trPr>
          <w:trHeight w:val="275"/>
        </w:trPr>
        <w:tc>
          <w:tcPr>
            <w:cnfStyle w:val="001000000000" w:firstRow="0" w:lastRow="0" w:firstColumn="1" w:lastColumn="0" w:oddVBand="0" w:evenVBand="0" w:oddHBand="0" w:evenHBand="0" w:firstRowFirstColumn="0" w:firstRowLastColumn="0" w:lastRowFirstColumn="0" w:lastRowLastColumn="0"/>
            <w:tcW w:w="429" w:type="dxa"/>
            <w:vMerge w:val="restart"/>
            <w:shd w:val="clear" w:color="auto" w:fill="auto"/>
            <w:noWrap/>
            <w:textDirection w:val="btLr"/>
            <w:vAlign w:val="center"/>
          </w:tcPr>
          <w:p w14:paraId="3D4CF0B7" w14:textId="77777777" w:rsidR="00CF3C87" w:rsidRPr="009C5C63" w:rsidRDefault="00CF3C87" w:rsidP="005D3D2E">
            <w:pPr>
              <w:ind w:left="113" w:right="113"/>
              <w:jc w:val="center"/>
              <w:rPr>
                <w:rFonts w:cs="Arial"/>
                <w:b/>
                <w:i w:val="0"/>
                <w:color w:val="000000" w:themeColor="text1"/>
                <w:sz w:val="20"/>
                <w:szCs w:val="20"/>
              </w:rPr>
            </w:pPr>
            <w:r w:rsidRPr="009C5C63">
              <w:rPr>
                <w:rFonts w:cs="Arial"/>
                <w:i w:val="0"/>
                <w:color w:val="000000" w:themeColor="text1"/>
                <w:sz w:val="20"/>
                <w:szCs w:val="20"/>
              </w:rPr>
              <w:t>Good Health</w:t>
            </w:r>
          </w:p>
          <w:p w14:paraId="4BBB77AB" w14:textId="77777777" w:rsidR="00CF3C87" w:rsidRPr="009C5C63" w:rsidRDefault="00CF3C87" w:rsidP="005D3D2E">
            <w:pPr>
              <w:ind w:left="113" w:right="113"/>
              <w:jc w:val="center"/>
              <w:rPr>
                <w:rFonts w:cs="Arial"/>
                <w:b/>
                <w:i w:val="0"/>
                <w:color w:val="000000" w:themeColor="text1"/>
                <w:sz w:val="20"/>
                <w:szCs w:val="20"/>
              </w:rPr>
            </w:pPr>
          </w:p>
          <w:p w14:paraId="71EAB721" w14:textId="77777777" w:rsidR="00CF3C87" w:rsidRPr="009C5C63" w:rsidRDefault="00CF3C87" w:rsidP="005D3D2E">
            <w:pPr>
              <w:ind w:left="113" w:right="113"/>
              <w:jc w:val="center"/>
              <w:rPr>
                <w:rFonts w:cs="Arial"/>
                <w:b/>
                <w:i w:val="0"/>
                <w:color w:val="000000" w:themeColor="text1"/>
                <w:sz w:val="20"/>
                <w:szCs w:val="20"/>
              </w:rPr>
            </w:pPr>
          </w:p>
        </w:tc>
        <w:tc>
          <w:tcPr>
            <w:tcW w:w="1590" w:type="dxa"/>
            <w:shd w:val="clear" w:color="auto" w:fill="auto"/>
            <w:noWrap/>
            <w:vAlign w:val="center"/>
          </w:tcPr>
          <w:p w14:paraId="54806F4A" w14:textId="77777777" w:rsidR="00CF3C87" w:rsidRPr="009C5C63" w:rsidRDefault="00CF3C87" w:rsidP="005D3D2E">
            <w:pPr>
              <w:cnfStyle w:val="000000000000" w:firstRow="0" w:lastRow="0" w:firstColumn="0" w:lastColumn="0" w:oddVBand="0" w:evenVBand="0" w:oddHBand="0" w:evenHBand="0" w:firstRowFirstColumn="0" w:firstRowLastColumn="0" w:lastRowFirstColumn="0" w:lastRowLastColumn="0"/>
              <w:rPr>
                <w:rFonts w:cs="Arial"/>
                <w:b/>
                <w:sz w:val="20"/>
                <w:szCs w:val="20"/>
              </w:rPr>
            </w:pPr>
            <w:r w:rsidRPr="009C5C63">
              <w:rPr>
                <w:rFonts w:cs="Arial"/>
                <w:sz w:val="20"/>
                <w:szCs w:val="20"/>
              </w:rPr>
              <w:t>Lameness   (loose house)</w:t>
            </w:r>
          </w:p>
        </w:tc>
        <w:tc>
          <w:tcPr>
            <w:tcW w:w="953" w:type="dxa"/>
            <w:shd w:val="clear" w:color="auto" w:fill="auto"/>
            <w:noWrap/>
            <w:vAlign w:val="center"/>
          </w:tcPr>
          <w:p w14:paraId="5E3A3EED" w14:textId="77777777" w:rsidR="00CF3C87" w:rsidRPr="009C5C63" w:rsidRDefault="00CF3C87" w:rsidP="005D3D2E">
            <w:pPr>
              <w:jc w:val="center"/>
              <w:cnfStyle w:val="000000000000" w:firstRow="0" w:lastRow="0" w:firstColumn="0" w:lastColumn="0" w:oddVBand="0" w:evenVBand="0" w:oddHBand="0" w:evenHBand="0" w:firstRowFirstColumn="0" w:firstRowLastColumn="0" w:lastRowFirstColumn="0" w:lastRowLastColumn="0"/>
              <w:rPr>
                <w:rFonts w:cs="Arial"/>
                <w:b/>
                <w:sz w:val="20"/>
                <w:szCs w:val="20"/>
              </w:rPr>
            </w:pPr>
            <w:r w:rsidRPr="009C5C63">
              <w:rPr>
                <w:rFonts w:cs="Arial"/>
                <w:sz w:val="20"/>
                <w:szCs w:val="20"/>
              </w:rPr>
              <w:t>ABM</w:t>
            </w:r>
          </w:p>
        </w:tc>
        <w:tc>
          <w:tcPr>
            <w:tcW w:w="2268" w:type="dxa"/>
            <w:shd w:val="clear" w:color="auto" w:fill="auto"/>
            <w:noWrap/>
            <w:vAlign w:val="center"/>
          </w:tcPr>
          <w:p w14:paraId="7B8CEA27" w14:textId="77777777" w:rsidR="00CF3C87" w:rsidRPr="009C5C63" w:rsidRDefault="00CF3C87" w:rsidP="005D3D2E">
            <w:pPr>
              <w:cnfStyle w:val="000000000000" w:firstRow="0" w:lastRow="0" w:firstColumn="0" w:lastColumn="0" w:oddVBand="0" w:evenVBand="0" w:oddHBand="0" w:evenHBand="0" w:firstRowFirstColumn="0" w:firstRowLastColumn="0" w:lastRowFirstColumn="0" w:lastRowLastColumn="0"/>
              <w:rPr>
                <w:rFonts w:cs="Arial"/>
                <w:b/>
                <w:sz w:val="20"/>
                <w:szCs w:val="20"/>
              </w:rPr>
            </w:pPr>
            <w:r w:rsidRPr="009C5C63">
              <w:rPr>
                <w:rFonts w:cs="Arial"/>
                <w:sz w:val="20"/>
                <w:szCs w:val="20"/>
              </w:rPr>
              <w:t>Lameness observed on a sample of cows (N</w:t>
            </w:r>
            <w:r w:rsidRPr="009C5C63">
              <w:rPr>
                <w:rFonts w:cs="Arial"/>
                <w:sz w:val="20"/>
                <w:szCs w:val="20"/>
                <w:vertAlign w:val="subscript"/>
              </w:rPr>
              <w:t>fin</w:t>
            </w:r>
            <w:r w:rsidRPr="009C5C63">
              <w:rPr>
                <w:rFonts w:cs="Arial"/>
                <w:sz w:val="20"/>
                <w:szCs w:val="20"/>
              </w:rPr>
              <w:t>)</w:t>
            </w:r>
          </w:p>
        </w:tc>
        <w:tc>
          <w:tcPr>
            <w:tcW w:w="4205" w:type="dxa"/>
            <w:shd w:val="clear" w:color="auto" w:fill="auto"/>
            <w:noWrap/>
            <w:vAlign w:val="center"/>
          </w:tcPr>
          <w:p w14:paraId="67FFD520" w14:textId="77777777" w:rsidR="00CF3C87" w:rsidRPr="009C5C63" w:rsidRDefault="00CF3C87" w:rsidP="005D3D2E">
            <w:pPr>
              <w:jc w:val="both"/>
              <w:cnfStyle w:val="000000000000" w:firstRow="0" w:lastRow="0" w:firstColumn="0" w:lastColumn="0" w:oddVBand="0" w:evenVBand="0" w:oddHBand="0" w:evenHBand="0" w:firstRowFirstColumn="0" w:firstRowLastColumn="0" w:lastRowFirstColumn="0" w:lastRowLastColumn="0"/>
              <w:rPr>
                <w:rFonts w:cs="Arial"/>
                <w:b/>
                <w:sz w:val="20"/>
                <w:szCs w:val="20"/>
                <w:highlight w:val="yellow"/>
              </w:rPr>
            </w:pPr>
            <w:r w:rsidRPr="009C5C63">
              <w:rPr>
                <w:rFonts w:cs="Arial"/>
                <w:sz w:val="20"/>
                <w:szCs w:val="20"/>
              </w:rPr>
              <w:t>Animal is assessed using the scale: 0 - not lame: timing of steps and weight-bearing equal on all four feet, 1 - moderately lame: imperfect temporal rhythm in stride creating a limp, 2 - severely lame: reluctance to bear  weight on one limb or more than one limb affected</w:t>
            </w:r>
          </w:p>
        </w:tc>
      </w:tr>
      <w:tr w:rsidR="00CF3C87" w:rsidRPr="009C5C63" w14:paraId="700CDC2B" w14:textId="77777777" w:rsidTr="007F7E25">
        <w:trPr>
          <w:cnfStyle w:val="000000100000" w:firstRow="0" w:lastRow="0" w:firstColumn="0" w:lastColumn="0" w:oddVBand="0" w:evenVBand="0" w:oddHBand="1" w:evenHBand="0" w:firstRowFirstColumn="0" w:firstRowLastColumn="0" w:lastRowFirstColumn="0" w:lastRowLastColumn="0"/>
          <w:trHeight w:val="756"/>
        </w:trPr>
        <w:tc>
          <w:tcPr>
            <w:cnfStyle w:val="001000000000" w:firstRow="0" w:lastRow="0" w:firstColumn="1" w:lastColumn="0" w:oddVBand="0" w:evenVBand="0" w:oddHBand="0" w:evenHBand="0" w:firstRowFirstColumn="0" w:firstRowLastColumn="0" w:lastRowFirstColumn="0" w:lastRowLastColumn="0"/>
            <w:tcW w:w="429" w:type="dxa"/>
            <w:vMerge/>
            <w:shd w:val="clear" w:color="auto" w:fill="auto"/>
            <w:noWrap/>
            <w:textDirection w:val="btLr"/>
            <w:vAlign w:val="center"/>
          </w:tcPr>
          <w:p w14:paraId="02920FFE" w14:textId="77777777" w:rsidR="00CF3C87" w:rsidRPr="009C5C63" w:rsidRDefault="00CF3C87" w:rsidP="005D3D2E">
            <w:pPr>
              <w:ind w:left="113" w:right="113"/>
              <w:jc w:val="center"/>
              <w:rPr>
                <w:rFonts w:cs="Arial"/>
                <w:b/>
                <w:iCs w:val="0"/>
                <w:sz w:val="20"/>
                <w:szCs w:val="20"/>
              </w:rPr>
            </w:pPr>
          </w:p>
        </w:tc>
        <w:tc>
          <w:tcPr>
            <w:tcW w:w="1590" w:type="dxa"/>
            <w:shd w:val="clear" w:color="auto" w:fill="auto"/>
            <w:noWrap/>
            <w:vAlign w:val="center"/>
          </w:tcPr>
          <w:p w14:paraId="387C3327" w14:textId="77777777" w:rsidR="00CF3C87" w:rsidRPr="009C5C63" w:rsidRDefault="00CF3C87" w:rsidP="005D3D2E">
            <w:pPr>
              <w:cnfStyle w:val="000000100000" w:firstRow="0" w:lastRow="0" w:firstColumn="0" w:lastColumn="0" w:oddVBand="0" w:evenVBand="0" w:oddHBand="1" w:evenHBand="0" w:firstRowFirstColumn="0" w:firstRowLastColumn="0" w:lastRowFirstColumn="0" w:lastRowLastColumn="0"/>
              <w:rPr>
                <w:rFonts w:cs="Arial"/>
                <w:b/>
                <w:sz w:val="20"/>
                <w:szCs w:val="20"/>
              </w:rPr>
            </w:pPr>
            <w:r w:rsidRPr="009C5C63">
              <w:rPr>
                <w:rFonts w:cs="Arial"/>
                <w:sz w:val="20"/>
                <w:szCs w:val="20"/>
              </w:rPr>
              <w:t>Integument        alterations</w:t>
            </w:r>
          </w:p>
        </w:tc>
        <w:tc>
          <w:tcPr>
            <w:tcW w:w="953" w:type="dxa"/>
            <w:shd w:val="clear" w:color="auto" w:fill="auto"/>
            <w:noWrap/>
            <w:vAlign w:val="center"/>
          </w:tcPr>
          <w:p w14:paraId="0FC33BA3" w14:textId="77777777" w:rsidR="00CF3C87" w:rsidRPr="009C5C63" w:rsidRDefault="00CF3C87" w:rsidP="005D3D2E">
            <w:pPr>
              <w:jc w:val="center"/>
              <w:cnfStyle w:val="000000100000" w:firstRow="0" w:lastRow="0" w:firstColumn="0" w:lastColumn="0" w:oddVBand="0" w:evenVBand="0" w:oddHBand="1" w:evenHBand="0" w:firstRowFirstColumn="0" w:firstRowLastColumn="0" w:lastRowFirstColumn="0" w:lastRowLastColumn="0"/>
              <w:rPr>
                <w:rFonts w:cs="Arial"/>
                <w:b/>
                <w:sz w:val="20"/>
                <w:szCs w:val="20"/>
              </w:rPr>
            </w:pPr>
            <w:r w:rsidRPr="009C5C63">
              <w:rPr>
                <w:rFonts w:cs="Arial"/>
                <w:sz w:val="20"/>
                <w:szCs w:val="20"/>
              </w:rPr>
              <w:t>ABM</w:t>
            </w:r>
          </w:p>
        </w:tc>
        <w:tc>
          <w:tcPr>
            <w:tcW w:w="2268" w:type="dxa"/>
            <w:shd w:val="clear" w:color="auto" w:fill="auto"/>
            <w:noWrap/>
            <w:vAlign w:val="center"/>
          </w:tcPr>
          <w:p w14:paraId="4FD385E0" w14:textId="77777777" w:rsidR="00CF3C87" w:rsidRPr="009C5C63" w:rsidRDefault="00CF3C87" w:rsidP="005D3D2E">
            <w:pPr>
              <w:cnfStyle w:val="000000100000" w:firstRow="0" w:lastRow="0" w:firstColumn="0" w:lastColumn="0" w:oddVBand="0" w:evenVBand="0" w:oddHBand="1" w:evenHBand="0" w:firstRowFirstColumn="0" w:firstRowLastColumn="0" w:lastRowFirstColumn="0" w:lastRowLastColumn="0"/>
              <w:rPr>
                <w:rFonts w:cs="Arial"/>
                <w:b/>
                <w:sz w:val="20"/>
                <w:szCs w:val="20"/>
              </w:rPr>
            </w:pPr>
            <w:r w:rsidRPr="009C5C63">
              <w:rPr>
                <w:rFonts w:cs="Arial"/>
                <w:sz w:val="20"/>
                <w:szCs w:val="20"/>
              </w:rPr>
              <w:t>Integument alterations observed on a sample of cows (N</w:t>
            </w:r>
            <w:r w:rsidRPr="009C5C63">
              <w:rPr>
                <w:rFonts w:cs="Arial"/>
                <w:sz w:val="20"/>
                <w:szCs w:val="20"/>
                <w:vertAlign w:val="subscript"/>
              </w:rPr>
              <w:t>fin</w:t>
            </w:r>
            <w:r w:rsidRPr="009C5C63">
              <w:rPr>
                <w:rFonts w:cs="Arial"/>
                <w:sz w:val="20"/>
                <w:szCs w:val="20"/>
              </w:rPr>
              <w:t>)</w:t>
            </w:r>
          </w:p>
        </w:tc>
        <w:tc>
          <w:tcPr>
            <w:tcW w:w="4205" w:type="dxa"/>
            <w:shd w:val="clear" w:color="auto" w:fill="auto"/>
            <w:noWrap/>
            <w:vAlign w:val="center"/>
          </w:tcPr>
          <w:p w14:paraId="00C3BBEB" w14:textId="77777777" w:rsidR="00CF3C87" w:rsidRPr="009C5C63" w:rsidRDefault="00CF3C87" w:rsidP="005D3D2E">
            <w:pPr>
              <w:jc w:val="both"/>
              <w:cnfStyle w:val="000000100000" w:firstRow="0" w:lastRow="0" w:firstColumn="0" w:lastColumn="0" w:oddVBand="0" w:evenVBand="0" w:oddHBand="1" w:evenHBand="0" w:firstRowFirstColumn="0" w:firstRowLastColumn="0" w:lastRowFirstColumn="0" w:lastRowLastColumn="0"/>
              <w:rPr>
                <w:rFonts w:cs="Arial"/>
                <w:b/>
                <w:sz w:val="20"/>
                <w:szCs w:val="20"/>
                <w:highlight w:val="yellow"/>
              </w:rPr>
            </w:pPr>
            <w:r w:rsidRPr="009C5C63">
              <w:rPr>
                <w:rFonts w:cs="Arial"/>
                <w:sz w:val="20"/>
                <w:szCs w:val="20"/>
              </w:rPr>
              <w:t>Observation of one side of the animal. The number of hairless patches and lesions/swellings of a minimum diameter of 2 cm are recorded</w:t>
            </w:r>
          </w:p>
        </w:tc>
      </w:tr>
      <w:tr w:rsidR="00CF3C87" w:rsidRPr="009C5C63" w14:paraId="6F441D33" w14:textId="77777777" w:rsidTr="007F7E25">
        <w:trPr>
          <w:trHeight w:val="275"/>
        </w:trPr>
        <w:tc>
          <w:tcPr>
            <w:cnfStyle w:val="001000000000" w:firstRow="0" w:lastRow="0" w:firstColumn="1" w:lastColumn="0" w:oddVBand="0" w:evenVBand="0" w:oddHBand="0" w:evenHBand="0" w:firstRowFirstColumn="0" w:firstRowLastColumn="0" w:lastRowFirstColumn="0" w:lastRowLastColumn="0"/>
            <w:tcW w:w="429" w:type="dxa"/>
            <w:vMerge/>
            <w:shd w:val="clear" w:color="auto" w:fill="auto"/>
            <w:noWrap/>
          </w:tcPr>
          <w:p w14:paraId="3867477F" w14:textId="77777777" w:rsidR="00CF3C87" w:rsidRPr="009C5C63" w:rsidRDefault="00CF3C87" w:rsidP="005D3D2E">
            <w:pPr>
              <w:ind w:left="113" w:right="113"/>
              <w:jc w:val="center"/>
              <w:rPr>
                <w:rFonts w:cs="Arial"/>
                <w:b/>
                <w:i w:val="0"/>
                <w:sz w:val="20"/>
                <w:szCs w:val="20"/>
              </w:rPr>
            </w:pPr>
          </w:p>
        </w:tc>
        <w:tc>
          <w:tcPr>
            <w:tcW w:w="1590" w:type="dxa"/>
            <w:shd w:val="clear" w:color="auto" w:fill="auto"/>
            <w:noWrap/>
            <w:vAlign w:val="center"/>
          </w:tcPr>
          <w:p w14:paraId="6D2EAB7A" w14:textId="77777777" w:rsidR="00CF3C87" w:rsidRPr="009C5C63" w:rsidRDefault="00CF3C87" w:rsidP="005D3D2E">
            <w:pPr>
              <w:cnfStyle w:val="000000000000" w:firstRow="0" w:lastRow="0" w:firstColumn="0" w:lastColumn="0" w:oddVBand="0" w:evenVBand="0" w:oddHBand="0" w:evenHBand="0" w:firstRowFirstColumn="0" w:firstRowLastColumn="0" w:lastRowFirstColumn="0" w:lastRowLastColumn="0"/>
              <w:rPr>
                <w:rFonts w:cs="Arial"/>
                <w:b/>
                <w:sz w:val="20"/>
                <w:szCs w:val="20"/>
              </w:rPr>
            </w:pPr>
            <w:r w:rsidRPr="009C5C63">
              <w:rPr>
                <w:rFonts w:cs="Arial"/>
                <w:sz w:val="20"/>
                <w:szCs w:val="20"/>
              </w:rPr>
              <w:t>Coughing</w:t>
            </w:r>
          </w:p>
        </w:tc>
        <w:tc>
          <w:tcPr>
            <w:tcW w:w="953" w:type="dxa"/>
            <w:shd w:val="clear" w:color="auto" w:fill="auto"/>
            <w:noWrap/>
            <w:vAlign w:val="center"/>
          </w:tcPr>
          <w:p w14:paraId="32754714" w14:textId="77777777" w:rsidR="00CF3C87" w:rsidRPr="009C5C63" w:rsidRDefault="00CF3C87" w:rsidP="005D3D2E">
            <w:pPr>
              <w:jc w:val="center"/>
              <w:cnfStyle w:val="000000000000" w:firstRow="0" w:lastRow="0" w:firstColumn="0" w:lastColumn="0" w:oddVBand="0" w:evenVBand="0" w:oddHBand="0" w:evenHBand="0" w:firstRowFirstColumn="0" w:firstRowLastColumn="0" w:lastRowFirstColumn="0" w:lastRowLastColumn="0"/>
              <w:rPr>
                <w:rFonts w:cs="Arial"/>
                <w:b/>
                <w:sz w:val="20"/>
                <w:szCs w:val="20"/>
              </w:rPr>
            </w:pPr>
            <w:r w:rsidRPr="009C5C63">
              <w:rPr>
                <w:rFonts w:cs="Arial"/>
                <w:sz w:val="20"/>
                <w:szCs w:val="20"/>
              </w:rPr>
              <w:t>ABM</w:t>
            </w:r>
          </w:p>
        </w:tc>
        <w:tc>
          <w:tcPr>
            <w:tcW w:w="2268" w:type="dxa"/>
            <w:shd w:val="clear" w:color="auto" w:fill="auto"/>
            <w:noWrap/>
            <w:vAlign w:val="center"/>
          </w:tcPr>
          <w:p w14:paraId="5834A980" w14:textId="77777777" w:rsidR="00CF3C87" w:rsidRPr="009C5C63" w:rsidRDefault="00CF3C87" w:rsidP="005D3D2E">
            <w:pPr>
              <w:cnfStyle w:val="000000000000" w:firstRow="0" w:lastRow="0" w:firstColumn="0" w:lastColumn="0" w:oddVBand="0" w:evenVBand="0" w:oddHBand="0" w:evenHBand="0" w:firstRowFirstColumn="0" w:firstRowLastColumn="0" w:lastRowFirstColumn="0" w:lastRowLastColumn="0"/>
              <w:rPr>
                <w:rFonts w:cs="Arial"/>
                <w:b/>
                <w:sz w:val="20"/>
                <w:szCs w:val="20"/>
              </w:rPr>
            </w:pPr>
            <w:r w:rsidRPr="009C5C63">
              <w:rPr>
                <w:rFonts w:cs="Arial"/>
                <w:sz w:val="20"/>
                <w:szCs w:val="20"/>
              </w:rPr>
              <w:t>Mean number of coughs expressed per cow and per 15 min</w:t>
            </w:r>
          </w:p>
        </w:tc>
        <w:tc>
          <w:tcPr>
            <w:tcW w:w="4205" w:type="dxa"/>
            <w:shd w:val="clear" w:color="auto" w:fill="auto"/>
            <w:noWrap/>
            <w:vAlign w:val="center"/>
          </w:tcPr>
          <w:p w14:paraId="7757682A" w14:textId="77777777" w:rsidR="00CF3C87" w:rsidRPr="009C5C63" w:rsidRDefault="00CF3C87" w:rsidP="005D3D2E">
            <w:pPr>
              <w:cnfStyle w:val="000000000000" w:firstRow="0" w:lastRow="0" w:firstColumn="0" w:lastColumn="0" w:oddVBand="0" w:evenVBand="0" w:oddHBand="0" w:evenHBand="0" w:firstRowFirstColumn="0" w:firstRowLastColumn="0" w:lastRowFirstColumn="0" w:lastRowLastColumn="0"/>
              <w:rPr>
                <w:rFonts w:cs="Arial"/>
                <w:b/>
                <w:sz w:val="20"/>
                <w:szCs w:val="20"/>
              </w:rPr>
            </w:pPr>
            <w:r w:rsidRPr="009C5C63">
              <w:rPr>
                <w:rFonts w:cs="Arial"/>
                <w:sz w:val="20"/>
                <w:szCs w:val="20"/>
              </w:rPr>
              <w:t>Recording using continuous behavior sampling of sudden and noisy expulsion of air from the lungs during a total period of 120 minutes</w:t>
            </w:r>
          </w:p>
        </w:tc>
      </w:tr>
      <w:tr w:rsidR="00CF3C87" w:rsidRPr="009C5C63" w14:paraId="7EF80325" w14:textId="77777777" w:rsidTr="007F7E25">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429" w:type="dxa"/>
            <w:vMerge/>
            <w:shd w:val="clear" w:color="auto" w:fill="auto"/>
            <w:noWrap/>
          </w:tcPr>
          <w:p w14:paraId="232116CE" w14:textId="77777777" w:rsidR="00CF3C87" w:rsidRPr="009C5C63" w:rsidRDefault="00CF3C87" w:rsidP="005D3D2E">
            <w:pPr>
              <w:ind w:left="113" w:right="113"/>
              <w:jc w:val="center"/>
              <w:rPr>
                <w:rFonts w:cs="Arial"/>
                <w:b/>
                <w:i w:val="0"/>
                <w:sz w:val="20"/>
                <w:szCs w:val="20"/>
              </w:rPr>
            </w:pPr>
          </w:p>
        </w:tc>
        <w:tc>
          <w:tcPr>
            <w:tcW w:w="1590" w:type="dxa"/>
            <w:shd w:val="clear" w:color="auto" w:fill="auto"/>
            <w:noWrap/>
            <w:vAlign w:val="center"/>
          </w:tcPr>
          <w:p w14:paraId="47749841" w14:textId="77777777" w:rsidR="00CF3C87" w:rsidRPr="009C5C63" w:rsidRDefault="00CF3C87" w:rsidP="005D3D2E">
            <w:pPr>
              <w:cnfStyle w:val="000000100000" w:firstRow="0" w:lastRow="0" w:firstColumn="0" w:lastColumn="0" w:oddVBand="0" w:evenVBand="0" w:oddHBand="1" w:evenHBand="0" w:firstRowFirstColumn="0" w:firstRowLastColumn="0" w:lastRowFirstColumn="0" w:lastRowLastColumn="0"/>
              <w:rPr>
                <w:rFonts w:cs="Arial"/>
                <w:b/>
                <w:sz w:val="20"/>
                <w:szCs w:val="20"/>
              </w:rPr>
            </w:pPr>
            <w:r w:rsidRPr="009C5C63">
              <w:rPr>
                <w:rFonts w:cs="Arial"/>
                <w:sz w:val="20"/>
                <w:szCs w:val="20"/>
              </w:rPr>
              <w:t>Nasal</w:t>
            </w:r>
          </w:p>
          <w:p w14:paraId="5F01D106" w14:textId="77777777" w:rsidR="00CF3C87" w:rsidRPr="009C5C63" w:rsidRDefault="00CF3C87" w:rsidP="005D3D2E">
            <w:pPr>
              <w:cnfStyle w:val="000000100000" w:firstRow="0" w:lastRow="0" w:firstColumn="0" w:lastColumn="0" w:oddVBand="0" w:evenVBand="0" w:oddHBand="1" w:evenHBand="0" w:firstRowFirstColumn="0" w:firstRowLastColumn="0" w:lastRowFirstColumn="0" w:lastRowLastColumn="0"/>
              <w:rPr>
                <w:rFonts w:cs="Arial"/>
                <w:b/>
                <w:sz w:val="20"/>
                <w:szCs w:val="20"/>
              </w:rPr>
            </w:pPr>
            <w:r w:rsidRPr="009C5C63">
              <w:rPr>
                <w:rFonts w:cs="Arial"/>
                <w:sz w:val="20"/>
                <w:szCs w:val="20"/>
              </w:rPr>
              <w:t>discharge</w:t>
            </w:r>
          </w:p>
        </w:tc>
        <w:tc>
          <w:tcPr>
            <w:tcW w:w="953" w:type="dxa"/>
            <w:shd w:val="clear" w:color="auto" w:fill="auto"/>
            <w:noWrap/>
            <w:vAlign w:val="center"/>
          </w:tcPr>
          <w:p w14:paraId="63BCC418" w14:textId="77777777" w:rsidR="00CF3C87" w:rsidRPr="009C5C63" w:rsidRDefault="00CF3C87" w:rsidP="005D3D2E">
            <w:pPr>
              <w:jc w:val="center"/>
              <w:cnfStyle w:val="000000100000" w:firstRow="0" w:lastRow="0" w:firstColumn="0" w:lastColumn="0" w:oddVBand="0" w:evenVBand="0" w:oddHBand="1" w:evenHBand="0" w:firstRowFirstColumn="0" w:firstRowLastColumn="0" w:lastRowFirstColumn="0" w:lastRowLastColumn="0"/>
              <w:rPr>
                <w:rFonts w:cs="Arial"/>
                <w:b/>
                <w:sz w:val="20"/>
                <w:szCs w:val="20"/>
              </w:rPr>
            </w:pPr>
            <w:r w:rsidRPr="009C5C63">
              <w:rPr>
                <w:rFonts w:cs="Arial"/>
                <w:sz w:val="20"/>
                <w:szCs w:val="20"/>
              </w:rPr>
              <w:t>ABM</w:t>
            </w:r>
          </w:p>
        </w:tc>
        <w:tc>
          <w:tcPr>
            <w:tcW w:w="2268" w:type="dxa"/>
            <w:shd w:val="clear" w:color="auto" w:fill="auto"/>
            <w:noWrap/>
            <w:vAlign w:val="center"/>
          </w:tcPr>
          <w:p w14:paraId="5BBBC2A8" w14:textId="77777777" w:rsidR="00CF3C87" w:rsidRPr="009C5C63" w:rsidRDefault="00CF3C87" w:rsidP="005D3D2E">
            <w:pPr>
              <w:cnfStyle w:val="000000100000" w:firstRow="0" w:lastRow="0" w:firstColumn="0" w:lastColumn="0" w:oddVBand="0" w:evenVBand="0" w:oddHBand="1" w:evenHBand="0" w:firstRowFirstColumn="0" w:firstRowLastColumn="0" w:lastRowFirstColumn="0" w:lastRowLastColumn="0"/>
              <w:rPr>
                <w:rFonts w:cs="Arial"/>
                <w:b/>
                <w:sz w:val="20"/>
                <w:szCs w:val="20"/>
              </w:rPr>
            </w:pPr>
            <w:r w:rsidRPr="009C5C63">
              <w:rPr>
                <w:rFonts w:cs="Arial"/>
                <w:sz w:val="20"/>
                <w:szCs w:val="20"/>
              </w:rPr>
              <w:t>Nasal discharge observed on a sample of cows (N</w:t>
            </w:r>
            <w:r w:rsidRPr="009C5C63">
              <w:rPr>
                <w:rFonts w:cs="Arial"/>
                <w:sz w:val="20"/>
                <w:szCs w:val="20"/>
                <w:vertAlign w:val="subscript"/>
              </w:rPr>
              <w:t>fin</w:t>
            </w:r>
            <w:r w:rsidRPr="009C5C63">
              <w:rPr>
                <w:rFonts w:cs="Arial"/>
                <w:sz w:val="20"/>
                <w:szCs w:val="20"/>
              </w:rPr>
              <w:t>)</w:t>
            </w:r>
          </w:p>
        </w:tc>
        <w:tc>
          <w:tcPr>
            <w:tcW w:w="4205" w:type="dxa"/>
            <w:shd w:val="clear" w:color="auto" w:fill="auto"/>
            <w:noWrap/>
            <w:vAlign w:val="center"/>
          </w:tcPr>
          <w:p w14:paraId="4D277D20" w14:textId="77777777" w:rsidR="00CF3C87" w:rsidRPr="009C5C63" w:rsidRDefault="00CF3C87" w:rsidP="005D3D2E">
            <w:pPr>
              <w:cnfStyle w:val="000000100000" w:firstRow="0" w:lastRow="0" w:firstColumn="0" w:lastColumn="0" w:oddVBand="0" w:evenVBand="0" w:oddHBand="1" w:evenHBand="0" w:firstRowFirstColumn="0" w:firstRowLastColumn="0" w:lastRowFirstColumn="0" w:lastRowLastColumn="0"/>
              <w:rPr>
                <w:rFonts w:cs="Arial"/>
                <w:b/>
                <w:sz w:val="20"/>
                <w:szCs w:val="20"/>
                <w:highlight w:val="yellow"/>
              </w:rPr>
            </w:pPr>
            <w:r w:rsidRPr="009C5C63">
              <w:rPr>
                <w:rFonts w:cs="Arial"/>
                <w:sz w:val="20"/>
                <w:szCs w:val="20"/>
              </w:rPr>
              <w:t>Animal is assessed using the scale: 0 - no evidence of nasal discharge, 2 - evidence of clearly visible discharge from the nostrils</w:t>
            </w:r>
          </w:p>
        </w:tc>
      </w:tr>
      <w:tr w:rsidR="00CF3C87" w:rsidRPr="009C5C63" w14:paraId="1D6759C3" w14:textId="77777777" w:rsidTr="007F7E25">
        <w:trPr>
          <w:trHeight w:val="275"/>
        </w:trPr>
        <w:tc>
          <w:tcPr>
            <w:cnfStyle w:val="001000000000" w:firstRow="0" w:lastRow="0" w:firstColumn="1" w:lastColumn="0" w:oddVBand="0" w:evenVBand="0" w:oddHBand="0" w:evenHBand="0" w:firstRowFirstColumn="0" w:firstRowLastColumn="0" w:lastRowFirstColumn="0" w:lastRowLastColumn="0"/>
            <w:tcW w:w="429" w:type="dxa"/>
            <w:vMerge/>
            <w:shd w:val="clear" w:color="auto" w:fill="auto"/>
            <w:noWrap/>
          </w:tcPr>
          <w:p w14:paraId="0B9DB06F" w14:textId="77777777" w:rsidR="00CF3C87" w:rsidRPr="009C5C63" w:rsidRDefault="00CF3C87" w:rsidP="005D3D2E">
            <w:pPr>
              <w:ind w:left="113" w:right="113"/>
              <w:jc w:val="center"/>
              <w:rPr>
                <w:rFonts w:cs="Arial"/>
                <w:b/>
                <w:i w:val="0"/>
                <w:sz w:val="20"/>
                <w:szCs w:val="20"/>
              </w:rPr>
            </w:pPr>
          </w:p>
        </w:tc>
        <w:tc>
          <w:tcPr>
            <w:tcW w:w="1590" w:type="dxa"/>
            <w:shd w:val="clear" w:color="auto" w:fill="auto"/>
            <w:noWrap/>
            <w:vAlign w:val="center"/>
          </w:tcPr>
          <w:p w14:paraId="3B864DE5" w14:textId="77777777" w:rsidR="00CF3C87" w:rsidRPr="009C5C63" w:rsidRDefault="00CF3C87" w:rsidP="005D3D2E">
            <w:pPr>
              <w:cnfStyle w:val="000000000000" w:firstRow="0" w:lastRow="0" w:firstColumn="0" w:lastColumn="0" w:oddVBand="0" w:evenVBand="0" w:oddHBand="0" w:evenHBand="0" w:firstRowFirstColumn="0" w:firstRowLastColumn="0" w:lastRowFirstColumn="0" w:lastRowLastColumn="0"/>
              <w:rPr>
                <w:rFonts w:cs="Arial"/>
                <w:b/>
                <w:sz w:val="20"/>
                <w:szCs w:val="20"/>
              </w:rPr>
            </w:pPr>
            <w:r w:rsidRPr="009C5C63">
              <w:rPr>
                <w:rFonts w:cs="Arial"/>
                <w:sz w:val="20"/>
                <w:szCs w:val="20"/>
              </w:rPr>
              <w:t>Ocular</w:t>
            </w:r>
          </w:p>
          <w:p w14:paraId="2A670D2E" w14:textId="77777777" w:rsidR="00CF3C87" w:rsidRPr="009C5C63" w:rsidRDefault="00CF3C87" w:rsidP="005D3D2E">
            <w:pPr>
              <w:cnfStyle w:val="000000000000" w:firstRow="0" w:lastRow="0" w:firstColumn="0" w:lastColumn="0" w:oddVBand="0" w:evenVBand="0" w:oddHBand="0" w:evenHBand="0" w:firstRowFirstColumn="0" w:firstRowLastColumn="0" w:lastRowFirstColumn="0" w:lastRowLastColumn="0"/>
              <w:rPr>
                <w:rFonts w:cs="Arial"/>
                <w:b/>
                <w:sz w:val="20"/>
                <w:szCs w:val="20"/>
              </w:rPr>
            </w:pPr>
            <w:r w:rsidRPr="009C5C63">
              <w:rPr>
                <w:rFonts w:cs="Arial"/>
                <w:sz w:val="20"/>
                <w:szCs w:val="20"/>
              </w:rPr>
              <w:t>discharge</w:t>
            </w:r>
          </w:p>
        </w:tc>
        <w:tc>
          <w:tcPr>
            <w:tcW w:w="953" w:type="dxa"/>
            <w:shd w:val="clear" w:color="auto" w:fill="auto"/>
            <w:noWrap/>
            <w:vAlign w:val="center"/>
          </w:tcPr>
          <w:p w14:paraId="4E716006" w14:textId="77777777" w:rsidR="00CF3C87" w:rsidRPr="009C5C63" w:rsidRDefault="00CF3C87" w:rsidP="005D3D2E">
            <w:pPr>
              <w:jc w:val="center"/>
              <w:cnfStyle w:val="000000000000" w:firstRow="0" w:lastRow="0" w:firstColumn="0" w:lastColumn="0" w:oddVBand="0" w:evenVBand="0" w:oddHBand="0" w:evenHBand="0" w:firstRowFirstColumn="0" w:firstRowLastColumn="0" w:lastRowFirstColumn="0" w:lastRowLastColumn="0"/>
              <w:rPr>
                <w:rFonts w:cs="Arial"/>
                <w:b/>
                <w:sz w:val="20"/>
                <w:szCs w:val="20"/>
              </w:rPr>
            </w:pPr>
            <w:r w:rsidRPr="009C5C63">
              <w:rPr>
                <w:rFonts w:cs="Arial"/>
                <w:sz w:val="20"/>
                <w:szCs w:val="20"/>
              </w:rPr>
              <w:t>ABM</w:t>
            </w:r>
          </w:p>
        </w:tc>
        <w:tc>
          <w:tcPr>
            <w:tcW w:w="2268" w:type="dxa"/>
            <w:shd w:val="clear" w:color="auto" w:fill="auto"/>
            <w:noWrap/>
            <w:vAlign w:val="center"/>
          </w:tcPr>
          <w:p w14:paraId="6E7D9680" w14:textId="77777777" w:rsidR="00CF3C87" w:rsidRPr="009C5C63" w:rsidRDefault="00CF3C87" w:rsidP="005D3D2E">
            <w:pPr>
              <w:cnfStyle w:val="000000000000" w:firstRow="0" w:lastRow="0" w:firstColumn="0" w:lastColumn="0" w:oddVBand="0" w:evenVBand="0" w:oddHBand="0" w:evenHBand="0" w:firstRowFirstColumn="0" w:firstRowLastColumn="0" w:lastRowFirstColumn="0" w:lastRowLastColumn="0"/>
              <w:rPr>
                <w:rFonts w:cs="Arial"/>
                <w:b/>
                <w:sz w:val="20"/>
                <w:szCs w:val="20"/>
              </w:rPr>
            </w:pPr>
            <w:r w:rsidRPr="009C5C63">
              <w:rPr>
                <w:rFonts w:cs="Arial"/>
                <w:sz w:val="20"/>
                <w:szCs w:val="20"/>
              </w:rPr>
              <w:t>Ocular discharge observed on a sample of cows (N</w:t>
            </w:r>
            <w:r w:rsidRPr="009C5C63">
              <w:rPr>
                <w:rFonts w:cs="Arial"/>
                <w:sz w:val="20"/>
                <w:szCs w:val="20"/>
                <w:vertAlign w:val="subscript"/>
              </w:rPr>
              <w:t>fin</w:t>
            </w:r>
            <w:r w:rsidRPr="009C5C63">
              <w:rPr>
                <w:rFonts w:cs="Arial"/>
                <w:sz w:val="20"/>
                <w:szCs w:val="20"/>
              </w:rPr>
              <w:t>)</w:t>
            </w:r>
          </w:p>
        </w:tc>
        <w:tc>
          <w:tcPr>
            <w:tcW w:w="4205" w:type="dxa"/>
            <w:shd w:val="clear" w:color="auto" w:fill="auto"/>
            <w:noWrap/>
            <w:vAlign w:val="center"/>
          </w:tcPr>
          <w:p w14:paraId="6303A1E9" w14:textId="77777777" w:rsidR="00CF3C87" w:rsidRPr="009C5C63" w:rsidRDefault="00CF3C87" w:rsidP="005D3D2E">
            <w:pPr>
              <w:cnfStyle w:val="000000000000" w:firstRow="0" w:lastRow="0" w:firstColumn="0" w:lastColumn="0" w:oddVBand="0" w:evenVBand="0" w:oddHBand="0" w:evenHBand="0" w:firstRowFirstColumn="0" w:firstRowLastColumn="0" w:lastRowFirstColumn="0" w:lastRowLastColumn="0"/>
              <w:rPr>
                <w:rFonts w:cs="Arial"/>
                <w:b/>
                <w:sz w:val="20"/>
                <w:szCs w:val="20"/>
                <w:highlight w:val="yellow"/>
              </w:rPr>
            </w:pPr>
            <w:r w:rsidRPr="009C5C63">
              <w:rPr>
                <w:rFonts w:cs="Arial"/>
                <w:sz w:val="20"/>
                <w:szCs w:val="20"/>
              </w:rPr>
              <w:t>Animal is assessed using the scale: 0 - no evidence of ocular discharge, 2 - evidence of clearly visible discharge (wet/dry); at least 3 cm</w:t>
            </w:r>
          </w:p>
        </w:tc>
      </w:tr>
      <w:tr w:rsidR="00CF3C87" w:rsidRPr="009C5C63" w14:paraId="3A74ABAA" w14:textId="77777777" w:rsidTr="007F7E25">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429" w:type="dxa"/>
            <w:vMerge/>
            <w:shd w:val="clear" w:color="auto" w:fill="auto"/>
            <w:noWrap/>
          </w:tcPr>
          <w:p w14:paraId="20EB59D2" w14:textId="77777777" w:rsidR="00CF3C87" w:rsidRPr="009C5C63" w:rsidRDefault="00CF3C87" w:rsidP="005D3D2E">
            <w:pPr>
              <w:ind w:left="113" w:right="113"/>
              <w:jc w:val="center"/>
              <w:rPr>
                <w:rFonts w:cs="Arial"/>
                <w:b/>
                <w:i w:val="0"/>
                <w:sz w:val="20"/>
                <w:szCs w:val="20"/>
              </w:rPr>
            </w:pPr>
          </w:p>
        </w:tc>
        <w:tc>
          <w:tcPr>
            <w:tcW w:w="1590" w:type="dxa"/>
            <w:shd w:val="clear" w:color="auto" w:fill="auto"/>
            <w:noWrap/>
            <w:vAlign w:val="center"/>
          </w:tcPr>
          <w:p w14:paraId="7FE187CE" w14:textId="77777777" w:rsidR="00CF3C87" w:rsidRPr="009C5C63" w:rsidRDefault="00CF3C87" w:rsidP="005D3D2E">
            <w:pPr>
              <w:cnfStyle w:val="000000100000" w:firstRow="0" w:lastRow="0" w:firstColumn="0" w:lastColumn="0" w:oddVBand="0" w:evenVBand="0" w:oddHBand="1" w:evenHBand="0" w:firstRowFirstColumn="0" w:firstRowLastColumn="0" w:lastRowFirstColumn="0" w:lastRowLastColumn="0"/>
              <w:rPr>
                <w:rFonts w:cs="Arial"/>
                <w:b/>
                <w:sz w:val="20"/>
                <w:szCs w:val="20"/>
              </w:rPr>
            </w:pPr>
            <w:r w:rsidRPr="009C5C63">
              <w:rPr>
                <w:rFonts w:cs="Arial"/>
                <w:sz w:val="20"/>
                <w:szCs w:val="20"/>
              </w:rPr>
              <w:t>Hampered</w:t>
            </w:r>
          </w:p>
          <w:p w14:paraId="0A23E4B9" w14:textId="77777777" w:rsidR="00CF3C87" w:rsidRPr="009C5C63" w:rsidRDefault="00CF3C87" w:rsidP="005D3D2E">
            <w:pPr>
              <w:cnfStyle w:val="000000100000" w:firstRow="0" w:lastRow="0" w:firstColumn="0" w:lastColumn="0" w:oddVBand="0" w:evenVBand="0" w:oddHBand="1" w:evenHBand="0" w:firstRowFirstColumn="0" w:firstRowLastColumn="0" w:lastRowFirstColumn="0" w:lastRowLastColumn="0"/>
              <w:rPr>
                <w:rFonts w:cs="Arial"/>
                <w:b/>
                <w:sz w:val="20"/>
                <w:szCs w:val="20"/>
              </w:rPr>
            </w:pPr>
            <w:r w:rsidRPr="009C5C63">
              <w:rPr>
                <w:rFonts w:cs="Arial"/>
                <w:sz w:val="20"/>
                <w:szCs w:val="20"/>
              </w:rPr>
              <w:t>respiration</w:t>
            </w:r>
          </w:p>
        </w:tc>
        <w:tc>
          <w:tcPr>
            <w:tcW w:w="953" w:type="dxa"/>
            <w:shd w:val="clear" w:color="auto" w:fill="auto"/>
            <w:noWrap/>
            <w:vAlign w:val="center"/>
          </w:tcPr>
          <w:p w14:paraId="1E0A3C7D" w14:textId="77777777" w:rsidR="00CF3C87" w:rsidRPr="009C5C63" w:rsidRDefault="00CF3C87" w:rsidP="005D3D2E">
            <w:pPr>
              <w:jc w:val="center"/>
              <w:cnfStyle w:val="000000100000" w:firstRow="0" w:lastRow="0" w:firstColumn="0" w:lastColumn="0" w:oddVBand="0" w:evenVBand="0" w:oddHBand="1" w:evenHBand="0" w:firstRowFirstColumn="0" w:firstRowLastColumn="0" w:lastRowFirstColumn="0" w:lastRowLastColumn="0"/>
              <w:rPr>
                <w:rFonts w:cs="Arial"/>
                <w:b/>
                <w:sz w:val="20"/>
                <w:szCs w:val="20"/>
              </w:rPr>
            </w:pPr>
            <w:r w:rsidRPr="009C5C63">
              <w:rPr>
                <w:rFonts w:cs="Arial"/>
                <w:sz w:val="20"/>
                <w:szCs w:val="20"/>
              </w:rPr>
              <w:t>ABM</w:t>
            </w:r>
          </w:p>
        </w:tc>
        <w:tc>
          <w:tcPr>
            <w:tcW w:w="2268" w:type="dxa"/>
            <w:shd w:val="clear" w:color="auto" w:fill="auto"/>
            <w:noWrap/>
            <w:vAlign w:val="center"/>
          </w:tcPr>
          <w:p w14:paraId="09BF527E" w14:textId="77777777" w:rsidR="00CF3C87" w:rsidRPr="009C5C63" w:rsidRDefault="00CF3C87" w:rsidP="005D3D2E">
            <w:pPr>
              <w:cnfStyle w:val="000000100000" w:firstRow="0" w:lastRow="0" w:firstColumn="0" w:lastColumn="0" w:oddVBand="0" w:evenVBand="0" w:oddHBand="1" w:evenHBand="0" w:firstRowFirstColumn="0" w:firstRowLastColumn="0" w:lastRowFirstColumn="0" w:lastRowLastColumn="0"/>
              <w:rPr>
                <w:rFonts w:cs="Arial"/>
                <w:b/>
                <w:sz w:val="20"/>
                <w:szCs w:val="20"/>
              </w:rPr>
            </w:pPr>
            <w:r w:rsidRPr="009C5C63">
              <w:rPr>
                <w:rFonts w:cs="Arial"/>
                <w:sz w:val="20"/>
                <w:szCs w:val="20"/>
              </w:rPr>
              <w:t>Hampered respiration observed on a sample of cows (N</w:t>
            </w:r>
            <w:r w:rsidRPr="009C5C63">
              <w:rPr>
                <w:rFonts w:cs="Arial"/>
                <w:sz w:val="20"/>
                <w:szCs w:val="20"/>
                <w:vertAlign w:val="subscript"/>
              </w:rPr>
              <w:t>fin</w:t>
            </w:r>
            <w:r w:rsidRPr="009C5C63">
              <w:rPr>
                <w:rFonts w:cs="Arial"/>
                <w:sz w:val="20"/>
                <w:szCs w:val="20"/>
              </w:rPr>
              <w:t>)</w:t>
            </w:r>
          </w:p>
        </w:tc>
        <w:tc>
          <w:tcPr>
            <w:tcW w:w="4205" w:type="dxa"/>
            <w:shd w:val="clear" w:color="auto" w:fill="auto"/>
            <w:noWrap/>
            <w:vAlign w:val="center"/>
          </w:tcPr>
          <w:p w14:paraId="0BCC5F67" w14:textId="77777777" w:rsidR="00CF3C87" w:rsidRPr="009C5C63" w:rsidRDefault="00CF3C87" w:rsidP="005D3D2E">
            <w:pPr>
              <w:cnfStyle w:val="000000100000" w:firstRow="0" w:lastRow="0" w:firstColumn="0" w:lastColumn="0" w:oddVBand="0" w:evenVBand="0" w:oddHBand="1" w:evenHBand="0" w:firstRowFirstColumn="0" w:firstRowLastColumn="0" w:lastRowFirstColumn="0" w:lastRowLastColumn="0"/>
              <w:rPr>
                <w:rFonts w:cs="Arial"/>
                <w:b/>
                <w:sz w:val="20"/>
                <w:szCs w:val="20"/>
              </w:rPr>
            </w:pPr>
            <w:r w:rsidRPr="009C5C63">
              <w:rPr>
                <w:rFonts w:cs="Arial"/>
                <w:sz w:val="20"/>
                <w:szCs w:val="20"/>
              </w:rPr>
              <w:t>Animal is assessed using the scale: 0 - no evidence of hampered respiration, 2 - evidence of deep and labored respiration</w:t>
            </w:r>
          </w:p>
        </w:tc>
      </w:tr>
      <w:tr w:rsidR="00CF3C87" w:rsidRPr="009C5C63" w14:paraId="59381793" w14:textId="77777777" w:rsidTr="007F7E25">
        <w:trPr>
          <w:trHeight w:val="275"/>
        </w:trPr>
        <w:tc>
          <w:tcPr>
            <w:cnfStyle w:val="001000000000" w:firstRow="0" w:lastRow="0" w:firstColumn="1" w:lastColumn="0" w:oddVBand="0" w:evenVBand="0" w:oddHBand="0" w:evenHBand="0" w:firstRowFirstColumn="0" w:firstRowLastColumn="0" w:lastRowFirstColumn="0" w:lastRowLastColumn="0"/>
            <w:tcW w:w="429" w:type="dxa"/>
            <w:vMerge/>
            <w:shd w:val="clear" w:color="auto" w:fill="auto"/>
            <w:noWrap/>
          </w:tcPr>
          <w:p w14:paraId="28EA69E8" w14:textId="77777777" w:rsidR="00CF3C87" w:rsidRPr="009C5C63" w:rsidRDefault="00CF3C87" w:rsidP="005D3D2E">
            <w:pPr>
              <w:ind w:left="113" w:right="113"/>
              <w:jc w:val="center"/>
              <w:rPr>
                <w:rFonts w:cs="Arial"/>
                <w:b/>
                <w:i w:val="0"/>
                <w:sz w:val="20"/>
                <w:szCs w:val="20"/>
              </w:rPr>
            </w:pPr>
          </w:p>
        </w:tc>
        <w:tc>
          <w:tcPr>
            <w:tcW w:w="1590" w:type="dxa"/>
            <w:shd w:val="clear" w:color="auto" w:fill="auto"/>
            <w:noWrap/>
            <w:vAlign w:val="center"/>
          </w:tcPr>
          <w:p w14:paraId="43EDB841" w14:textId="77777777" w:rsidR="00CF3C87" w:rsidRPr="009C5C63" w:rsidRDefault="00CF3C87" w:rsidP="005D3D2E">
            <w:pPr>
              <w:cnfStyle w:val="000000000000" w:firstRow="0" w:lastRow="0" w:firstColumn="0" w:lastColumn="0" w:oddVBand="0" w:evenVBand="0" w:oddHBand="0" w:evenHBand="0" w:firstRowFirstColumn="0" w:firstRowLastColumn="0" w:lastRowFirstColumn="0" w:lastRowLastColumn="0"/>
              <w:rPr>
                <w:rFonts w:cs="Arial"/>
                <w:b/>
                <w:sz w:val="20"/>
                <w:szCs w:val="20"/>
              </w:rPr>
            </w:pPr>
            <w:r w:rsidRPr="009C5C63">
              <w:rPr>
                <w:rFonts w:cs="Arial"/>
                <w:sz w:val="20"/>
                <w:szCs w:val="20"/>
              </w:rPr>
              <w:t>Diarrhea</w:t>
            </w:r>
          </w:p>
        </w:tc>
        <w:tc>
          <w:tcPr>
            <w:tcW w:w="953" w:type="dxa"/>
            <w:shd w:val="clear" w:color="auto" w:fill="auto"/>
            <w:noWrap/>
            <w:vAlign w:val="center"/>
          </w:tcPr>
          <w:p w14:paraId="11C280B0" w14:textId="77777777" w:rsidR="00CF3C87" w:rsidRPr="009C5C63" w:rsidRDefault="00CF3C87" w:rsidP="005D3D2E">
            <w:pPr>
              <w:jc w:val="center"/>
              <w:cnfStyle w:val="000000000000" w:firstRow="0" w:lastRow="0" w:firstColumn="0" w:lastColumn="0" w:oddVBand="0" w:evenVBand="0" w:oddHBand="0" w:evenHBand="0" w:firstRowFirstColumn="0" w:firstRowLastColumn="0" w:lastRowFirstColumn="0" w:lastRowLastColumn="0"/>
              <w:rPr>
                <w:rFonts w:cs="Arial"/>
                <w:b/>
                <w:sz w:val="20"/>
                <w:szCs w:val="20"/>
              </w:rPr>
            </w:pPr>
            <w:r w:rsidRPr="009C5C63">
              <w:rPr>
                <w:rFonts w:cs="Arial"/>
                <w:sz w:val="20"/>
                <w:szCs w:val="20"/>
              </w:rPr>
              <w:t>ABM</w:t>
            </w:r>
          </w:p>
        </w:tc>
        <w:tc>
          <w:tcPr>
            <w:tcW w:w="2268" w:type="dxa"/>
            <w:shd w:val="clear" w:color="auto" w:fill="auto"/>
            <w:noWrap/>
            <w:vAlign w:val="center"/>
          </w:tcPr>
          <w:p w14:paraId="6DCFA911" w14:textId="77777777" w:rsidR="00CF3C87" w:rsidRPr="009C5C63" w:rsidRDefault="00CF3C87" w:rsidP="005D3D2E">
            <w:pPr>
              <w:cnfStyle w:val="000000000000" w:firstRow="0" w:lastRow="0" w:firstColumn="0" w:lastColumn="0" w:oddVBand="0" w:evenVBand="0" w:oddHBand="0" w:evenHBand="0" w:firstRowFirstColumn="0" w:firstRowLastColumn="0" w:lastRowFirstColumn="0" w:lastRowLastColumn="0"/>
              <w:rPr>
                <w:rFonts w:cs="Arial"/>
                <w:b/>
                <w:sz w:val="20"/>
                <w:szCs w:val="20"/>
              </w:rPr>
            </w:pPr>
            <w:r w:rsidRPr="009C5C63">
              <w:rPr>
                <w:rFonts w:cs="Arial"/>
                <w:sz w:val="20"/>
                <w:szCs w:val="20"/>
              </w:rPr>
              <w:t>Diarrhea observed on a sample of cows (N</w:t>
            </w:r>
            <w:r w:rsidRPr="009C5C63">
              <w:rPr>
                <w:rFonts w:cs="Arial"/>
                <w:sz w:val="20"/>
                <w:szCs w:val="20"/>
                <w:vertAlign w:val="subscript"/>
              </w:rPr>
              <w:t>fin</w:t>
            </w:r>
            <w:r w:rsidRPr="009C5C63">
              <w:rPr>
                <w:rFonts w:cs="Arial"/>
                <w:sz w:val="20"/>
                <w:szCs w:val="20"/>
              </w:rPr>
              <w:t>)</w:t>
            </w:r>
          </w:p>
        </w:tc>
        <w:tc>
          <w:tcPr>
            <w:tcW w:w="4205" w:type="dxa"/>
            <w:shd w:val="clear" w:color="auto" w:fill="auto"/>
            <w:noWrap/>
            <w:vAlign w:val="center"/>
          </w:tcPr>
          <w:p w14:paraId="5295D5CE" w14:textId="77777777" w:rsidR="00CF3C87" w:rsidRPr="009C5C63" w:rsidRDefault="00CF3C87" w:rsidP="005D3D2E">
            <w:pPr>
              <w:cnfStyle w:val="000000000000" w:firstRow="0" w:lastRow="0" w:firstColumn="0" w:lastColumn="0" w:oddVBand="0" w:evenVBand="0" w:oddHBand="0" w:evenHBand="0" w:firstRowFirstColumn="0" w:firstRowLastColumn="0" w:lastRowFirstColumn="0" w:lastRowLastColumn="0"/>
              <w:rPr>
                <w:rFonts w:cs="Arial"/>
                <w:b/>
                <w:sz w:val="20"/>
                <w:szCs w:val="20"/>
                <w:highlight w:val="yellow"/>
              </w:rPr>
            </w:pPr>
            <w:r w:rsidRPr="009C5C63">
              <w:rPr>
                <w:rFonts w:cs="Arial"/>
                <w:sz w:val="20"/>
                <w:szCs w:val="20"/>
              </w:rPr>
              <w:t>Animal is assessed using the scale: 0 - no evidence of diarrhea, 2 - evidence of watery manure on both sides of the tail; &gt; size of a hand</w:t>
            </w:r>
          </w:p>
        </w:tc>
      </w:tr>
      <w:tr w:rsidR="00CF3C87" w:rsidRPr="009C5C63" w14:paraId="513FC1C0" w14:textId="77777777" w:rsidTr="007F7E25">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429" w:type="dxa"/>
            <w:vMerge/>
            <w:shd w:val="clear" w:color="auto" w:fill="auto"/>
            <w:noWrap/>
          </w:tcPr>
          <w:p w14:paraId="57ED5724" w14:textId="77777777" w:rsidR="00CF3C87" w:rsidRPr="009C5C63" w:rsidRDefault="00CF3C87" w:rsidP="005D3D2E">
            <w:pPr>
              <w:ind w:left="113" w:right="113"/>
              <w:jc w:val="center"/>
              <w:rPr>
                <w:rFonts w:cs="Arial"/>
                <w:b/>
                <w:i w:val="0"/>
                <w:sz w:val="20"/>
                <w:szCs w:val="20"/>
              </w:rPr>
            </w:pPr>
          </w:p>
        </w:tc>
        <w:tc>
          <w:tcPr>
            <w:tcW w:w="1590" w:type="dxa"/>
            <w:shd w:val="clear" w:color="auto" w:fill="auto"/>
            <w:noWrap/>
            <w:vAlign w:val="center"/>
          </w:tcPr>
          <w:p w14:paraId="4734D9C4" w14:textId="77777777" w:rsidR="00CF3C87" w:rsidRPr="009C5C63" w:rsidRDefault="00CF3C87" w:rsidP="005D3D2E">
            <w:pPr>
              <w:cnfStyle w:val="000000100000" w:firstRow="0" w:lastRow="0" w:firstColumn="0" w:lastColumn="0" w:oddVBand="0" w:evenVBand="0" w:oddHBand="1" w:evenHBand="0" w:firstRowFirstColumn="0" w:firstRowLastColumn="0" w:lastRowFirstColumn="0" w:lastRowLastColumn="0"/>
              <w:rPr>
                <w:rFonts w:cs="Arial"/>
                <w:b/>
                <w:sz w:val="20"/>
                <w:szCs w:val="20"/>
              </w:rPr>
            </w:pPr>
            <w:r w:rsidRPr="009C5C63">
              <w:rPr>
                <w:rFonts w:cs="Arial"/>
                <w:sz w:val="20"/>
                <w:szCs w:val="20"/>
              </w:rPr>
              <w:t>Vulvar</w:t>
            </w:r>
          </w:p>
          <w:p w14:paraId="51931E4D" w14:textId="77777777" w:rsidR="00CF3C87" w:rsidRPr="009C5C63" w:rsidRDefault="00CF3C87" w:rsidP="005D3D2E">
            <w:pPr>
              <w:cnfStyle w:val="000000100000" w:firstRow="0" w:lastRow="0" w:firstColumn="0" w:lastColumn="0" w:oddVBand="0" w:evenVBand="0" w:oddHBand="1" w:evenHBand="0" w:firstRowFirstColumn="0" w:firstRowLastColumn="0" w:lastRowFirstColumn="0" w:lastRowLastColumn="0"/>
              <w:rPr>
                <w:rFonts w:cs="Arial"/>
                <w:b/>
                <w:sz w:val="20"/>
                <w:szCs w:val="20"/>
              </w:rPr>
            </w:pPr>
            <w:r w:rsidRPr="009C5C63">
              <w:rPr>
                <w:rFonts w:cs="Arial"/>
                <w:sz w:val="20"/>
                <w:szCs w:val="20"/>
              </w:rPr>
              <w:t>discharge</w:t>
            </w:r>
          </w:p>
        </w:tc>
        <w:tc>
          <w:tcPr>
            <w:tcW w:w="953" w:type="dxa"/>
            <w:shd w:val="clear" w:color="auto" w:fill="auto"/>
            <w:noWrap/>
            <w:vAlign w:val="center"/>
          </w:tcPr>
          <w:p w14:paraId="13FE519B" w14:textId="77777777" w:rsidR="00CF3C87" w:rsidRPr="009C5C63" w:rsidRDefault="00CF3C87" w:rsidP="005D3D2E">
            <w:pPr>
              <w:jc w:val="center"/>
              <w:cnfStyle w:val="000000100000" w:firstRow="0" w:lastRow="0" w:firstColumn="0" w:lastColumn="0" w:oddVBand="0" w:evenVBand="0" w:oddHBand="1" w:evenHBand="0" w:firstRowFirstColumn="0" w:firstRowLastColumn="0" w:lastRowFirstColumn="0" w:lastRowLastColumn="0"/>
              <w:rPr>
                <w:rFonts w:cs="Arial"/>
                <w:b/>
                <w:sz w:val="20"/>
                <w:szCs w:val="20"/>
              </w:rPr>
            </w:pPr>
            <w:r w:rsidRPr="009C5C63">
              <w:rPr>
                <w:rFonts w:cs="Arial"/>
                <w:sz w:val="20"/>
                <w:szCs w:val="20"/>
              </w:rPr>
              <w:t>ABM</w:t>
            </w:r>
          </w:p>
        </w:tc>
        <w:tc>
          <w:tcPr>
            <w:tcW w:w="2268" w:type="dxa"/>
            <w:shd w:val="clear" w:color="auto" w:fill="auto"/>
            <w:noWrap/>
            <w:vAlign w:val="center"/>
          </w:tcPr>
          <w:p w14:paraId="1E8D74C9" w14:textId="77777777" w:rsidR="00CF3C87" w:rsidRPr="009C5C63" w:rsidRDefault="00CF3C87" w:rsidP="005D3D2E">
            <w:pPr>
              <w:cnfStyle w:val="000000100000" w:firstRow="0" w:lastRow="0" w:firstColumn="0" w:lastColumn="0" w:oddVBand="0" w:evenVBand="0" w:oddHBand="1" w:evenHBand="0" w:firstRowFirstColumn="0" w:firstRowLastColumn="0" w:lastRowFirstColumn="0" w:lastRowLastColumn="0"/>
              <w:rPr>
                <w:rFonts w:cs="Arial"/>
                <w:b/>
                <w:sz w:val="20"/>
                <w:szCs w:val="20"/>
              </w:rPr>
            </w:pPr>
            <w:r w:rsidRPr="009C5C63">
              <w:rPr>
                <w:rFonts w:cs="Arial"/>
                <w:sz w:val="20"/>
                <w:szCs w:val="20"/>
              </w:rPr>
              <w:t>Vulvar discharge observed on a sample of cows (N</w:t>
            </w:r>
            <w:r w:rsidRPr="009C5C63">
              <w:rPr>
                <w:rFonts w:cs="Arial"/>
                <w:sz w:val="20"/>
                <w:szCs w:val="20"/>
                <w:vertAlign w:val="subscript"/>
              </w:rPr>
              <w:t>fin</w:t>
            </w:r>
            <w:r w:rsidRPr="009C5C63">
              <w:rPr>
                <w:rFonts w:cs="Arial"/>
                <w:sz w:val="20"/>
                <w:szCs w:val="20"/>
              </w:rPr>
              <w:t>)</w:t>
            </w:r>
          </w:p>
        </w:tc>
        <w:tc>
          <w:tcPr>
            <w:tcW w:w="4205" w:type="dxa"/>
            <w:shd w:val="clear" w:color="auto" w:fill="auto"/>
            <w:noWrap/>
            <w:vAlign w:val="center"/>
          </w:tcPr>
          <w:p w14:paraId="33C615D1" w14:textId="77777777" w:rsidR="00CF3C87" w:rsidRPr="009C5C63" w:rsidRDefault="00CF3C87" w:rsidP="005D3D2E">
            <w:pPr>
              <w:cnfStyle w:val="000000100000" w:firstRow="0" w:lastRow="0" w:firstColumn="0" w:lastColumn="0" w:oddVBand="0" w:evenVBand="0" w:oddHBand="1" w:evenHBand="0" w:firstRowFirstColumn="0" w:firstRowLastColumn="0" w:lastRowFirstColumn="0" w:lastRowLastColumn="0"/>
              <w:rPr>
                <w:rFonts w:cs="Arial"/>
                <w:b/>
                <w:sz w:val="20"/>
                <w:szCs w:val="20"/>
              </w:rPr>
            </w:pPr>
            <w:r w:rsidRPr="009C5C63">
              <w:rPr>
                <w:rFonts w:cs="Arial"/>
                <w:sz w:val="20"/>
                <w:szCs w:val="20"/>
              </w:rPr>
              <w:t>Animal is assessed using the scale: 0 - no evidence of vulvar discharge, 2 - evidence of purulent efﬂuent from the vulva</w:t>
            </w:r>
          </w:p>
        </w:tc>
      </w:tr>
      <w:tr w:rsidR="00CF3C87" w:rsidRPr="009C5C63" w14:paraId="1ECD2639" w14:textId="77777777" w:rsidTr="007F7E25">
        <w:trPr>
          <w:trHeight w:val="275"/>
        </w:trPr>
        <w:tc>
          <w:tcPr>
            <w:cnfStyle w:val="001000000000" w:firstRow="0" w:lastRow="0" w:firstColumn="1" w:lastColumn="0" w:oddVBand="0" w:evenVBand="0" w:oddHBand="0" w:evenHBand="0" w:firstRowFirstColumn="0" w:firstRowLastColumn="0" w:lastRowFirstColumn="0" w:lastRowLastColumn="0"/>
            <w:tcW w:w="429" w:type="dxa"/>
            <w:vMerge/>
            <w:shd w:val="clear" w:color="auto" w:fill="auto"/>
            <w:noWrap/>
            <w:textDirection w:val="btLr"/>
          </w:tcPr>
          <w:p w14:paraId="15F8BFE4" w14:textId="77777777" w:rsidR="00CF3C87" w:rsidRPr="009C5C63" w:rsidRDefault="00CF3C87" w:rsidP="005D3D2E">
            <w:pPr>
              <w:ind w:left="113" w:right="113"/>
              <w:jc w:val="center"/>
              <w:rPr>
                <w:rFonts w:cs="Arial"/>
                <w:b/>
                <w:i w:val="0"/>
                <w:sz w:val="20"/>
                <w:szCs w:val="20"/>
              </w:rPr>
            </w:pPr>
          </w:p>
        </w:tc>
        <w:tc>
          <w:tcPr>
            <w:tcW w:w="1590" w:type="dxa"/>
            <w:shd w:val="clear" w:color="auto" w:fill="auto"/>
            <w:noWrap/>
            <w:vAlign w:val="center"/>
          </w:tcPr>
          <w:p w14:paraId="02E638D7" w14:textId="77777777" w:rsidR="00CF3C87" w:rsidRPr="009C5C63" w:rsidRDefault="00CF3C87" w:rsidP="005D3D2E">
            <w:pPr>
              <w:cnfStyle w:val="000000000000" w:firstRow="0" w:lastRow="0" w:firstColumn="0" w:lastColumn="0" w:oddVBand="0" w:evenVBand="0" w:oddHBand="0" w:evenHBand="0" w:firstRowFirstColumn="0" w:firstRowLastColumn="0" w:lastRowFirstColumn="0" w:lastRowLastColumn="0"/>
              <w:rPr>
                <w:rFonts w:cs="Arial"/>
                <w:b/>
                <w:sz w:val="20"/>
                <w:szCs w:val="20"/>
              </w:rPr>
            </w:pPr>
            <w:r w:rsidRPr="009C5C63">
              <w:rPr>
                <w:rFonts w:cs="Arial"/>
                <w:sz w:val="20"/>
                <w:szCs w:val="20"/>
              </w:rPr>
              <w:t>Milk somatic</w:t>
            </w:r>
          </w:p>
          <w:p w14:paraId="551F4D9F" w14:textId="77777777" w:rsidR="00CF3C87" w:rsidRPr="009C5C63" w:rsidRDefault="00CF3C87" w:rsidP="005D3D2E">
            <w:pPr>
              <w:cnfStyle w:val="000000000000" w:firstRow="0" w:lastRow="0" w:firstColumn="0" w:lastColumn="0" w:oddVBand="0" w:evenVBand="0" w:oddHBand="0" w:evenHBand="0" w:firstRowFirstColumn="0" w:firstRowLastColumn="0" w:lastRowFirstColumn="0" w:lastRowLastColumn="0"/>
              <w:rPr>
                <w:rFonts w:cs="Arial"/>
                <w:b/>
                <w:sz w:val="20"/>
                <w:szCs w:val="20"/>
              </w:rPr>
            </w:pPr>
            <w:r w:rsidRPr="009C5C63">
              <w:rPr>
                <w:rFonts w:cs="Arial"/>
                <w:sz w:val="20"/>
                <w:szCs w:val="20"/>
              </w:rPr>
              <w:t>cell count</w:t>
            </w:r>
          </w:p>
        </w:tc>
        <w:tc>
          <w:tcPr>
            <w:tcW w:w="953" w:type="dxa"/>
            <w:shd w:val="clear" w:color="auto" w:fill="auto"/>
            <w:noWrap/>
            <w:vAlign w:val="center"/>
          </w:tcPr>
          <w:p w14:paraId="2CF1AB7A" w14:textId="45E24900" w:rsidR="00CF3C87" w:rsidRPr="009C5C63" w:rsidRDefault="00CF3C87" w:rsidP="005D3D2E">
            <w:pPr>
              <w:jc w:val="center"/>
              <w:cnfStyle w:val="000000000000" w:firstRow="0" w:lastRow="0" w:firstColumn="0" w:lastColumn="0" w:oddVBand="0" w:evenVBand="0" w:oddHBand="0" w:evenHBand="0" w:firstRowFirstColumn="0" w:firstRowLastColumn="0" w:lastRowFirstColumn="0" w:lastRowLastColumn="0"/>
              <w:rPr>
                <w:rFonts w:cs="Arial"/>
                <w:b/>
                <w:sz w:val="20"/>
                <w:szCs w:val="20"/>
              </w:rPr>
            </w:pPr>
            <w:r w:rsidRPr="009C5C63">
              <w:rPr>
                <w:rFonts w:cs="Arial"/>
                <w:sz w:val="20"/>
                <w:szCs w:val="20"/>
              </w:rPr>
              <w:t>QUE</w:t>
            </w:r>
            <w:r w:rsidR="001F2616">
              <w:rPr>
                <w:rFonts w:cs="Arial"/>
                <w:sz w:val="20"/>
                <w:szCs w:val="20"/>
                <w:vertAlign w:val="superscript"/>
              </w:rPr>
              <w:t>*</w:t>
            </w:r>
          </w:p>
        </w:tc>
        <w:tc>
          <w:tcPr>
            <w:tcW w:w="2268" w:type="dxa"/>
            <w:shd w:val="clear" w:color="auto" w:fill="auto"/>
            <w:noWrap/>
            <w:vAlign w:val="center"/>
          </w:tcPr>
          <w:p w14:paraId="4E4C2237" w14:textId="77777777" w:rsidR="00CF3C87" w:rsidRPr="009C5C63" w:rsidRDefault="00CF3C87" w:rsidP="005D3D2E">
            <w:pPr>
              <w:cnfStyle w:val="000000000000" w:firstRow="0" w:lastRow="0" w:firstColumn="0" w:lastColumn="0" w:oddVBand="0" w:evenVBand="0" w:oddHBand="0" w:evenHBand="0" w:firstRowFirstColumn="0" w:firstRowLastColumn="0" w:lastRowFirstColumn="0" w:lastRowLastColumn="0"/>
              <w:rPr>
                <w:rFonts w:cs="Arial"/>
                <w:b/>
                <w:sz w:val="20"/>
                <w:szCs w:val="20"/>
              </w:rPr>
            </w:pPr>
            <w:r w:rsidRPr="009C5C63">
              <w:rPr>
                <w:rFonts w:cs="Arial"/>
                <w:sz w:val="20"/>
                <w:szCs w:val="20"/>
              </w:rPr>
              <w:t>Cows with subclinical mastitis within the last 3 months (milk recording)</w:t>
            </w:r>
          </w:p>
        </w:tc>
        <w:tc>
          <w:tcPr>
            <w:tcW w:w="4205" w:type="dxa"/>
            <w:shd w:val="clear" w:color="auto" w:fill="auto"/>
            <w:noWrap/>
            <w:vAlign w:val="center"/>
          </w:tcPr>
          <w:p w14:paraId="59C968FA" w14:textId="77777777" w:rsidR="00CF3C87" w:rsidRPr="009C5C63" w:rsidRDefault="00CF3C87" w:rsidP="005D3D2E">
            <w:pPr>
              <w:jc w:val="both"/>
              <w:cnfStyle w:val="000000000000" w:firstRow="0" w:lastRow="0" w:firstColumn="0" w:lastColumn="0" w:oddVBand="0" w:evenVBand="0" w:oddHBand="0" w:evenHBand="0" w:firstRowFirstColumn="0" w:firstRowLastColumn="0" w:lastRowFirstColumn="0" w:lastRowLastColumn="0"/>
              <w:rPr>
                <w:rFonts w:cs="Arial"/>
                <w:b/>
                <w:sz w:val="20"/>
                <w:szCs w:val="20"/>
              </w:rPr>
            </w:pPr>
            <w:r w:rsidRPr="009C5C63">
              <w:rPr>
                <w:rFonts w:cs="Arial"/>
                <w:sz w:val="20"/>
                <w:szCs w:val="20"/>
              </w:rPr>
              <w:t>Cow milk somatic cell counts are assessed using the scale: 0 - somatic cell count below 400,000 cell/mL for the last 3 months, 2 - somatic cell count above 400,000 cell/mL at least once in the last 3 months</w:t>
            </w:r>
          </w:p>
        </w:tc>
      </w:tr>
      <w:tr w:rsidR="00CF3C87" w:rsidRPr="009C5C63" w14:paraId="535C9CB5" w14:textId="77777777" w:rsidTr="007F7E25">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429" w:type="dxa"/>
            <w:vMerge/>
            <w:shd w:val="clear" w:color="auto" w:fill="auto"/>
            <w:noWrap/>
            <w:textDirection w:val="btLr"/>
          </w:tcPr>
          <w:p w14:paraId="3F4025A9" w14:textId="77777777" w:rsidR="00CF3C87" w:rsidRPr="009C5C63" w:rsidRDefault="00CF3C87" w:rsidP="005D3D2E">
            <w:pPr>
              <w:ind w:left="113" w:right="113"/>
              <w:jc w:val="center"/>
              <w:rPr>
                <w:rFonts w:cs="Arial"/>
                <w:b/>
                <w:i w:val="0"/>
                <w:sz w:val="20"/>
                <w:szCs w:val="20"/>
              </w:rPr>
            </w:pPr>
          </w:p>
        </w:tc>
        <w:tc>
          <w:tcPr>
            <w:tcW w:w="1590" w:type="dxa"/>
            <w:shd w:val="clear" w:color="auto" w:fill="auto"/>
            <w:noWrap/>
            <w:vAlign w:val="center"/>
          </w:tcPr>
          <w:p w14:paraId="1AF18CC7" w14:textId="77777777" w:rsidR="00CF3C87" w:rsidRPr="009C5C63" w:rsidRDefault="00CF3C87" w:rsidP="005D3D2E">
            <w:pPr>
              <w:cnfStyle w:val="000000100000" w:firstRow="0" w:lastRow="0" w:firstColumn="0" w:lastColumn="0" w:oddVBand="0" w:evenVBand="0" w:oddHBand="1" w:evenHBand="0" w:firstRowFirstColumn="0" w:firstRowLastColumn="0" w:lastRowFirstColumn="0" w:lastRowLastColumn="0"/>
              <w:rPr>
                <w:rFonts w:cs="Arial"/>
                <w:b/>
                <w:sz w:val="20"/>
                <w:szCs w:val="20"/>
              </w:rPr>
            </w:pPr>
            <w:r w:rsidRPr="009C5C63">
              <w:rPr>
                <w:rFonts w:cs="Arial"/>
                <w:sz w:val="20"/>
                <w:szCs w:val="20"/>
              </w:rPr>
              <w:t>Mortality</w:t>
            </w:r>
          </w:p>
        </w:tc>
        <w:tc>
          <w:tcPr>
            <w:tcW w:w="953" w:type="dxa"/>
            <w:shd w:val="clear" w:color="auto" w:fill="auto"/>
            <w:noWrap/>
            <w:vAlign w:val="center"/>
          </w:tcPr>
          <w:p w14:paraId="3FB2739A" w14:textId="77777777" w:rsidR="00CF3C87" w:rsidRPr="009C5C63" w:rsidRDefault="00CF3C87" w:rsidP="005D3D2E">
            <w:pPr>
              <w:jc w:val="center"/>
              <w:cnfStyle w:val="000000100000" w:firstRow="0" w:lastRow="0" w:firstColumn="0" w:lastColumn="0" w:oddVBand="0" w:evenVBand="0" w:oddHBand="1" w:evenHBand="0" w:firstRowFirstColumn="0" w:firstRowLastColumn="0" w:lastRowFirstColumn="0" w:lastRowLastColumn="0"/>
              <w:rPr>
                <w:rFonts w:cs="Arial"/>
                <w:b/>
                <w:sz w:val="20"/>
                <w:szCs w:val="20"/>
              </w:rPr>
            </w:pPr>
            <w:r w:rsidRPr="009C5C63">
              <w:rPr>
                <w:rFonts w:cs="Arial"/>
                <w:sz w:val="20"/>
                <w:szCs w:val="20"/>
              </w:rPr>
              <w:t>QUE</w:t>
            </w:r>
          </w:p>
        </w:tc>
        <w:tc>
          <w:tcPr>
            <w:tcW w:w="2268" w:type="dxa"/>
            <w:shd w:val="clear" w:color="auto" w:fill="auto"/>
            <w:noWrap/>
            <w:vAlign w:val="center"/>
          </w:tcPr>
          <w:p w14:paraId="3C09B576" w14:textId="77777777" w:rsidR="00CF3C87" w:rsidRPr="009C5C63" w:rsidRDefault="00CF3C87" w:rsidP="005D3D2E">
            <w:pPr>
              <w:cnfStyle w:val="000000100000" w:firstRow="0" w:lastRow="0" w:firstColumn="0" w:lastColumn="0" w:oddVBand="0" w:evenVBand="0" w:oddHBand="1" w:evenHBand="0" w:firstRowFirstColumn="0" w:firstRowLastColumn="0" w:lastRowFirstColumn="0" w:lastRowLastColumn="0"/>
              <w:rPr>
                <w:rFonts w:cs="Arial"/>
                <w:b/>
                <w:sz w:val="20"/>
                <w:szCs w:val="20"/>
              </w:rPr>
            </w:pPr>
            <w:r w:rsidRPr="009C5C63">
              <w:rPr>
                <w:rFonts w:cs="Arial"/>
                <w:sz w:val="20"/>
                <w:szCs w:val="20"/>
              </w:rPr>
              <w:t>Annual cumulative incidence of mortality</w:t>
            </w:r>
          </w:p>
        </w:tc>
        <w:tc>
          <w:tcPr>
            <w:tcW w:w="4205" w:type="dxa"/>
            <w:shd w:val="clear" w:color="auto" w:fill="auto"/>
            <w:noWrap/>
            <w:vAlign w:val="center"/>
          </w:tcPr>
          <w:p w14:paraId="5B833387" w14:textId="77777777" w:rsidR="00CF3C87" w:rsidRPr="009C5C63" w:rsidRDefault="00CF3C87" w:rsidP="005D3D2E">
            <w:pPr>
              <w:cnfStyle w:val="000000100000" w:firstRow="0" w:lastRow="0" w:firstColumn="0" w:lastColumn="0" w:oddVBand="0" w:evenVBand="0" w:oddHBand="1" w:evenHBand="0" w:firstRowFirstColumn="0" w:firstRowLastColumn="0" w:lastRowFirstColumn="0" w:lastRowLastColumn="0"/>
              <w:rPr>
                <w:rFonts w:cs="Arial"/>
                <w:b/>
                <w:sz w:val="20"/>
                <w:szCs w:val="20"/>
                <w:highlight w:val="yellow"/>
              </w:rPr>
            </w:pPr>
            <w:r w:rsidRPr="009C5C63">
              <w:rPr>
                <w:rFonts w:cs="Arial"/>
                <w:sz w:val="20"/>
                <w:szCs w:val="20"/>
              </w:rPr>
              <w:t>Deﬁned as the percentage of dairy cows which died or were euthanized by a veterinarian or emergency slaughtered during last 12 months</w:t>
            </w:r>
          </w:p>
        </w:tc>
      </w:tr>
      <w:tr w:rsidR="00CF3C87" w:rsidRPr="009C5C63" w14:paraId="6CD42303" w14:textId="77777777" w:rsidTr="007F7E25">
        <w:trPr>
          <w:trHeight w:val="275"/>
        </w:trPr>
        <w:tc>
          <w:tcPr>
            <w:cnfStyle w:val="001000000000" w:firstRow="0" w:lastRow="0" w:firstColumn="1" w:lastColumn="0" w:oddVBand="0" w:evenVBand="0" w:oddHBand="0" w:evenHBand="0" w:firstRowFirstColumn="0" w:firstRowLastColumn="0" w:lastRowFirstColumn="0" w:lastRowLastColumn="0"/>
            <w:tcW w:w="429" w:type="dxa"/>
            <w:vMerge/>
            <w:shd w:val="clear" w:color="auto" w:fill="auto"/>
            <w:noWrap/>
          </w:tcPr>
          <w:p w14:paraId="22F49D5A" w14:textId="77777777" w:rsidR="00CF3C87" w:rsidRPr="009C5C63" w:rsidRDefault="00CF3C87" w:rsidP="005D3D2E">
            <w:pPr>
              <w:ind w:left="113" w:right="113"/>
              <w:jc w:val="center"/>
              <w:rPr>
                <w:rFonts w:cs="Arial"/>
                <w:b/>
                <w:i w:val="0"/>
                <w:sz w:val="20"/>
                <w:szCs w:val="20"/>
              </w:rPr>
            </w:pPr>
          </w:p>
        </w:tc>
        <w:tc>
          <w:tcPr>
            <w:tcW w:w="1590" w:type="dxa"/>
            <w:shd w:val="clear" w:color="auto" w:fill="auto"/>
            <w:noWrap/>
            <w:vAlign w:val="center"/>
          </w:tcPr>
          <w:p w14:paraId="1D45581E" w14:textId="77777777" w:rsidR="00CF3C87" w:rsidRPr="009C5C63" w:rsidRDefault="00CF3C87" w:rsidP="005D3D2E">
            <w:pPr>
              <w:cnfStyle w:val="000000000000" w:firstRow="0" w:lastRow="0" w:firstColumn="0" w:lastColumn="0" w:oddVBand="0" w:evenVBand="0" w:oddHBand="0" w:evenHBand="0" w:firstRowFirstColumn="0" w:firstRowLastColumn="0" w:lastRowFirstColumn="0" w:lastRowLastColumn="0"/>
              <w:rPr>
                <w:rFonts w:cs="Arial"/>
                <w:b/>
                <w:sz w:val="20"/>
                <w:szCs w:val="20"/>
              </w:rPr>
            </w:pPr>
            <w:r w:rsidRPr="009C5C63">
              <w:rPr>
                <w:rFonts w:cs="Arial"/>
                <w:sz w:val="20"/>
                <w:szCs w:val="20"/>
              </w:rPr>
              <w:t>Dystocia</w:t>
            </w:r>
          </w:p>
        </w:tc>
        <w:tc>
          <w:tcPr>
            <w:tcW w:w="953" w:type="dxa"/>
            <w:shd w:val="clear" w:color="auto" w:fill="auto"/>
            <w:noWrap/>
            <w:vAlign w:val="center"/>
          </w:tcPr>
          <w:p w14:paraId="08524940" w14:textId="77777777" w:rsidR="00CF3C87" w:rsidRPr="009C5C63" w:rsidRDefault="00CF3C87" w:rsidP="005D3D2E">
            <w:pPr>
              <w:jc w:val="center"/>
              <w:cnfStyle w:val="000000000000" w:firstRow="0" w:lastRow="0" w:firstColumn="0" w:lastColumn="0" w:oddVBand="0" w:evenVBand="0" w:oddHBand="0" w:evenHBand="0" w:firstRowFirstColumn="0" w:firstRowLastColumn="0" w:lastRowFirstColumn="0" w:lastRowLastColumn="0"/>
              <w:rPr>
                <w:rFonts w:cs="Arial"/>
                <w:b/>
                <w:sz w:val="20"/>
                <w:szCs w:val="20"/>
              </w:rPr>
            </w:pPr>
            <w:r w:rsidRPr="009C5C63">
              <w:rPr>
                <w:rFonts w:cs="Arial"/>
                <w:sz w:val="20"/>
                <w:szCs w:val="20"/>
              </w:rPr>
              <w:t>QUE</w:t>
            </w:r>
          </w:p>
        </w:tc>
        <w:tc>
          <w:tcPr>
            <w:tcW w:w="2268" w:type="dxa"/>
            <w:shd w:val="clear" w:color="auto" w:fill="auto"/>
            <w:noWrap/>
            <w:vAlign w:val="center"/>
          </w:tcPr>
          <w:p w14:paraId="57D0C143" w14:textId="77777777" w:rsidR="00CF3C87" w:rsidRPr="009C5C63" w:rsidRDefault="00CF3C87" w:rsidP="005D3D2E">
            <w:pPr>
              <w:cnfStyle w:val="000000000000" w:firstRow="0" w:lastRow="0" w:firstColumn="0" w:lastColumn="0" w:oddVBand="0" w:evenVBand="0" w:oddHBand="0" w:evenHBand="0" w:firstRowFirstColumn="0" w:firstRowLastColumn="0" w:lastRowFirstColumn="0" w:lastRowLastColumn="0"/>
              <w:rPr>
                <w:rFonts w:cs="Arial"/>
                <w:b/>
                <w:sz w:val="20"/>
                <w:szCs w:val="20"/>
              </w:rPr>
            </w:pPr>
            <w:r w:rsidRPr="009C5C63">
              <w:rPr>
                <w:rFonts w:cs="Arial"/>
                <w:sz w:val="20"/>
                <w:szCs w:val="20"/>
              </w:rPr>
              <w:t>Annual cumulative incidence of dystocia</w:t>
            </w:r>
          </w:p>
        </w:tc>
        <w:tc>
          <w:tcPr>
            <w:tcW w:w="4205" w:type="dxa"/>
            <w:shd w:val="clear" w:color="auto" w:fill="auto"/>
            <w:noWrap/>
            <w:vAlign w:val="center"/>
          </w:tcPr>
          <w:p w14:paraId="7E931D33" w14:textId="77777777" w:rsidR="00CF3C87" w:rsidRPr="009C5C63" w:rsidRDefault="00CF3C87" w:rsidP="005D3D2E">
            <w:pPr>
              <w:jc w:val="both"/>
              <w:cnfStyle w:val="000000000000" w:firstRow="0" w:lastRow="0" w:firstColumn="0" w:lastColumn="0" w:oddVBand="0" w:evenVBand="0" w:oddHBand="0" w:evenHBand="0" w:firstRowFirstColumn="0" w:firstRowLastColumn="0" w:lastRowFirstColumn="0" w:lastRowLastColumn="0"/>
              <w:rPr>
                <w:rFonts w:cs="Arial"/>
                <w:b/>
                <w:sz w:val="20"/>
                <w:szCs w:val="20"/>
              </w:rPr>
            </w:pPr>
            <w:r w:rsidRPr="009C5C63">
              <w:rPr>
                <w:rFonts w:cs="Arial"/>
                <w:sz w:val="20"/>
                <w:szCs w:val="20"/>
              </w:rPr>
              <w:t xml:space="preserve">Deﬁned as percentage of calvings where major assistance was required during the last 12 months </w:t>
            </w:r>
          </w:p>
        </w:tc>
      </w:tr>
      <w:tr w:rsidR="00CF3C87" w:rsidRPr="009C5C63" w14:paraId="3DE3F0CA" w14:textId="77777777" w:rsidTr="007F7E25">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9" w:type="dxa"/>
            <w:vMerge/>
            <w:shd w:val="clear" w:color="auto" w:fill="auto"/>
            <w:noWrap/>
          </w:tcPr>
          <w:p w14:paraId="2150231A" w14:textId="77777777" w:rsidR="00CF3C87" w:rsidRPr="009C5C63" w:rsidRDefault="00CF3C87" w:rsidP="005D3D2E">
            <w:pPr>
              <w:ind w:left="113" w:right="113"/>
              <w:jc w:val="center"/>
              <w:rPr>
                <w:rFonts w:cs="Arial"/>
                <w:b/>
                <w:i w:val="0"/>
                <w:sz w:val="20"/>
                <w:szCs w:val="20"/>
              </w:rPr>
            </w:pPr>
          </w:p>
        </w:tc>
        <w:tc>
          <w:tcPr>
            <w:tcW w:w="1590" w:type="dxa"/>
            <w:shd w:val="clear" w:color="auto" w:fill="auto"/>
            <w:noWrap/>
            <w:vAlign w:val="center"/>
          </w:tcPr>
          <w:p w14:paraId="1A5F5D69" w14:textId="77777777" w:rsidR="00CF3C87" w:rsidRPr="009C5C63" w:rsidRDefault="00CF3C87" w:rsidP="005D3D2E">
            <w:pPr>
              <w:cnfStyle w:val="000000100000" w:firstRow="0" w:lastRow="0" w:firstColumn="0" w:lastColumn="0" w:oddVBand="0" w:evenVBand="0" w:oddHBand="1" w:evenHBand="0" w:firstRowFirstColumn="0" w:firstRowLastColumn="0" w:lastRowFirstColumn="0" w:lastRowLastColumn="0"/>
              <w:rPr>
                <w:rFonts w:cs="Arial"/>
                <w:b/>
                <w:sz w:val="20"/>
                <w:szCs w:val="20"/>
              </w:rPr>
            </w:pPr>
            <w:r w:rsidRPr="009C5C63">
              <w:rPr>
                <w:rFonts w:cs="Arial"/>
                <w:sz w:val="20"/>
                <w:szCs w:val="20"/>
              </w:rPr>
              <w:t>Downer cows</w:t>
            </w:r>
          </w:p>
        </w:tc>
        <w:tc>
          <w:tcPr>
            <w:tcW w:w="953" w:type="dxa"/>
            <w:shd w:val="clear" w:color="auto" w:fill="auto"/>
            <w:noWrap/>
            <w:vAlign w:val="center"/>
          </w:tcPr>
          <w:p w14:paraId="578F4B20" w14:textId="77777777" w:rsidR="00CF3C87" w:rsidRPr="009C5C63" w:rsidRDefault="00CF3C87" w:rsidP="005D3D2E">
            <w:pPr>
              <w:jc w:val="center"/>
              <w:cnfStyle w:val="000000100000" w:firstRow="0" w:lastRow="0" w:firstColumn="0" w:lastColumn="0" w:oddVBand="0" w:evenVBand="0" w:oddHBand="1" w:evenHBand="0" w:firstRowFirstColumn="0" w:firstRowLastColumn="0" w:lastRowFirstColumn="0" w:lastRowLastColumn="0"/>
              <w:rPr>
                <w:rFonts w:cs="Arial"/>
                <w:b/>
                <w:sz w:val="20"/>
                <w:szCs w:val="20"/>
              </w:rPr>
            </w:pPr>
            <w:r w:rsidRPr="009C5C63">
              <w:rPr>
                <w:rFonts w:cs="Arial"/>
                <w:sz w:val="20"/>
                <w:szCs w:val="20"/>
              </w:rPr>
              <w:t>QUE</w:t>
            </w:r>
          </w:p>
        </w:tc>
        <w:tc>
          <w:tcPr>
            <w:tcW w:w="2268" w:type="dxa"/>
            <w:shd w:val="clear" w:color="auto" w:fill="auto"/>
            <w:noWrap/>
            <w:vAlign w:val="center"/>
          </w:tcPr>
          <w:p w14:paraId="2F41FD7E" w14:textId="77777777" w:rsidR="00CF3C87" w:rsidRPr="009C5C63" w:rsidRDefault="00CF3C87" w:rsidP="005D3D2E">
            <w:pPr>
              <w:cnfStyle w:val="000000100000" w:firstRow="0" w:lastRow="0" w:firstColumn="0" w:lastColumn="0" w:oddVBand="0" w:evenVBand="0" w:oddHBand="1" w:evenHBand="0" w:firstRowFirstColumn="0" w:firstRowLastColumn="0" w:lastRowFirstColumn="0" w:lastRowLastColumn="0"/>
              <w:rPr>
                <w:rFonts w:cs="Arial"/>
                <w:b/>
                <w:sz w:val="20"/>
                <w:szCs w:val="20"/>
              </w:rPr>
            </w:pPr>
            <w:r w:rsidRPr="009C5C63">
              <w:rPr>
                <w:rFonts w:cs="Arial"/>
                <w:sz w:val="20"/>
                <w:szCs w:val="20"/>
              </w:rPr>
              <w:t>Annual cumulative incidence of downer cows</w:t>
            </w:r>
          </w:p>
        </w:tc>
        <w:tc>
          <w:tcPr>
            <w:tcW w:w="4205" w:type="dxa"/>
            <w:shd w:val="clear" w:color="auto" w:fill="auto"/>
            <w:noWrap/>
            <w:vAlign w:val="center"/>
          </w:tcPr>
          <w:p w14:paraId="11A68FB6" w14:textId="77777777" w:rsidR="00CF3C87" w:rsidRPr="009C5C63" w:rsidRDefault="00CF3C87" w:rsidP="005D3D2E">
            <w:pPr>
              <w:cnfStyle w:val="000000100000" w:firstRow="0" w:lastRow="0" w:firstColumn="0" w:lastColumn="0" w:oddVBand="0" w:evenVBand="0" w:oddHBand="1" w:evenHBand="0" w:firstRowFirstColumn="0" w:firstRowLastColumn="0" w:lastRowFirstColumn="0" w:lastRowLastColumn="0"/>
              <w:rPr>
                <w:rFonts w:cs="Arial"/>
                <w:b/>
                <w:sz w:val="20"/>
                <w:szCs w:val="20"/>
                <w:highlight w:val="yellow"/>
              </w:rPr>
            </w:pPr>
            <w:r w:rsidRPr="009C5C63">
              <w:rPr>
                <w:rFonts w:cs="Arial"/>
                <w:sz w:val="20"/>
                <w:szCs w:val="20"/>
              </w:rPr>
              <w:t>Deﬁned as percentage of severe cases of downer cows during the last 12 months (&gt;24 h lying)</w:t>
            </w:r>
          </w:p>
        </w:tc>
      </w:tr>
      <w:tr w:rsidR="00CF3C87" w:rsidRPr="009C5C63" w14:paraId="59B708CF" w14:textId="77777777" w:rsidTr="007F7E25">
        <w:trPr>
          <w:trHeight w:val="275"/>
        </w:trPr>
        <w:tc>
          <w:tcPr>
            <w:cnfStyle w:val="001000000000" w:firstRow="0" w:lastRow="0" w:firstColumn="1" w:lastColumn="0" w:oddVBand="0" w:evenVBand="0" w:oddHBand="0" w:evenHBand="0" w:firstRowFirstColumn="0" w:firstRowLastColumn="0" w:lastRowFirstColumn="0" w:lastRowLastColumn="0"/>
            <w:tcW w:w="429" w:type="dxa"/>
            <w:vMerge/>
            <w:shd w:val="clear" w:color="auto" w:fill="auto"/>
            <w:noWrap/>
          </w:tcPr>
          <w:p w14:paraId="6C994DA5" w14:textId="77777777" w:rsidR="00CF3C87" w:rsidRPr="009C5C63" w:rsidRDefault="00CF3C87" w:rsidP="005D3D2E">
            <w:pPr>
              <w:ind w:left="113" w:right="113"/>
              <w:jc w:val="center"/>
              <w:rPr>
                <w:rFonts w:cs="Arial"/>
                <w:b/>
                <w:i w:val="0"/>
                <w:sz w:val="20"/>
                <w:szCs w:val="20"/>
              </w:rPr>
            </w:pPr>
          </w:p>
        </w:tc>
        <w:tc>
          <w:tcPr>
            <w:tcW w:w="1590" w:type="dxa"/>
            <w:shd w:val="clear" w:color="auto" w:fill="auto"/>
            <w:noWrap/>
            <w:vAlign w:val="center"/>
          </w:tcPr>
          <w:p w14:paraId="5044B218" w14:textId="77777777" w:rsidR="00CF3C87" w:rsidRPr="009C5C63" w:rsidRDefault="00CF3C87" w:rsidP="005D3D2E">
            <w:pPr>
              <w:cnfStyle w:val="000000000000" w:firstRow="0" w:lastRow="0" w:firstColumn="0" w:lastColumn="0" w:oddVBand="0" w:evenVBand="0" w:oddHBand="0" w:evenHBand="0" w:firstRowFirstColumn="0" w:firstRowLastColumn="0" w:lastRowFirstColumn="0" w:lastRowLastColumn="0"/>
              <w:rPr>
                <w:rFonts w:cs="Arial"/>
                <w:b/>
                <w:sz w:val="20"/>
                <w:szCs w:val="20"/>
              </w:rPr>
            </w:pPr>
            <w:r w:rsidRPr="009C5C63">
              <w:rPr>
                <w:rFonts w:cs="Arial"/>
                <w:sz w:val="20"/>
                <w:szCs w:val="20"/>
              </w:rPr>
              <w:t>Disbudding</w:t>
            </w:r>
          </w:p>
          <w:p w14:paraId="767125FF" w14:textId="77777777" w:rsidR="00CF3C87" w:rsidRPr="009C5C63" w:rsidRDefault="00CF3C87" w:rsidP="005D3D2E">
            <w:pPr>
              <w:cnfStyle w:val="000000000000" w:firstRow="0" w:lastRow="0" w:firstColumn="0" w:lastColumn="0" w:oddVBand="0" w:evenVBand="0" w:oddHBand="0" w:evenHBand="0" w:firstRowFirstColumn="0" w:firstRowLastColumn="0" w:lastRowFirstColumn="0" w:lastRowLastColumn="0"/>
              <w:rPr>
                <w:rFonts w:cs="Arial"/>
                <w:b/>
                <w:sz w:val="20"/>
                <w:szCs w:val="20"/>
              </w:rPr>
            </w:pPr>
            <w:r w:rsidRPr="009C5C63">
              <w:rPr>
                <w:rFonts w:cs="Arial"/>
                <w:sz w:val="20"/>
                <w:szCs w:val="20"/>
              </w:rPr>
              <w:t>Dehorning</w:t>
            </w:r>
          </w:p>
        </w:tc>
        <w:tc>
          <w:tcPr>
            <w:tcW w:w="953" w:type="dxa"/>
            <w:shd w:val="clear" w:color="auto" w:fill="auto"/>
            <w:noWrap/>
            <w:vAlign w:val="center"/>
          </w:tcPr>
          <w:p w14:paraId="6DCB9B53" w14:textId="77777777" w:rsidR="00CF3C87" w:rsidRPr="009C5C63" w:rsidRDefault="00CF3C87" w:rsidP="005D3D2E">
            <w:pPr>
              <w:jc w:val="center"/>
              <w:cnfStyle w:val="000000000000" w:firstRow="0" w:lastRow="0" w:firstColumn="0" w:lastColumn="0" w:oddVBand="0" w:evenVBand="0" w:oddHBand="0" w:evenHBand="0" w:firstRowFirstColumn="0" w:firstRowLastColumn="0" w:lastRowFirstColumn="0" w:lastRowLastColumn="0"/>
              <w:rPr>
                <w:rFonts w:cs="Arial"/>
                <w:b/>
                <w:sz w:val="20"/>
                <w:szCs w:val="20"/>
              </w:rPr>
            </w:pPr>
            <w:r w:rsidRPr="009C5C63">
              <w:rPr>
                <w:rFonts w:cs="Arial"/>
                <w:sz w:val="20"/>
                <w:szCs w:val="20"/>
              </w:rPr>
              <w:t>QUE</w:t>
            </w:r>
          </w:p>
        </w:tc>
        <w:tc>
          <w:tcPr>
            <w:tcW w:w="2268" w:type="dxa"/>
            <w:shd w:val="clear" w:color="auto" w:fill="auto"/>
            <w:noWrap/>
            <w:vAlign w:val="center"/>
          </w:tcPr>
          <w:p w14:paraId="3712AA60" w14:textId="77777777" w:rsidR="00CF3C87" w:rsidRPr="009C5C63" w:rsidRDefault="00CF3C87" w:rsidP="005D3D2E">
            <w:pPr>
              <w:jc w:val="center"/>
              <w:cnfStyle w:val="000000000000" w:firstRow="0" w:lastRow="0" w:firstColumn="0" w:lastColumn="0" w:oddVBand="0" w:evenVBand="0" w:oddHBand="0" w:evenHBand="0" w:firstRowFirstColumn="0" w:firstRowLastColumn="0" w:lastRowFirstColumn="0" w:lastRowLastColumn="0"/>
              <w:rPr>
                <w:rFonts w:cs="Arial"/>
                <w:b/>
                <w:sz w:val="20"/>
                <w:szCs w:val="20"/>
              </w:rPr>
            </w:pPr>
            <w:r w:rsidRPr="009C5C63">
              <w:rPr>
                <w:rFonts w:cs="Arial"/>
                <w:sz w:val="20"/>
                <w:szCs w:val="20"/>
              </w:rPr>
              <w:t>---</w:t>
            </w:r>
          </w:p>
        </w:tc>
        <w:tc>
          <w:tcPr>
            <w:tcW w:w="4205" w:type="dxa"/>
            <w:shd w:val="clear" w:color="auto" w:fill="auto"/>
            <w:noWrap/>
            <w:vAlign w:val="center"/>
          </w:tcPr>
          <w:p w14:paraId="621EFC04" w14:textId="77777777" w:rsidR="00CF3C87" w:rsidRPr="009C5C63" w:rsidRDefault="00CF3C87" w:rsidP="005D3D2E">
            <w:pPr>
              <w:jc w:val="both"/>
              <w:cnfStyle w:val="000000000000" w:firstRow="0" w:lastRow="0" w:firstColumn="0" w:lastColumn="0" w:oddVBand="0" w:evenVBand="0" w:oddHBand="0" w:evenHBand="0" w:firstRowFirstColumn="0" w:firstRowLastColumn="0" w:lastRowFirstColumn="0" w:lastRowLastColumn="0"/>
              <w:rPr>
                <w:rFonts w:cs="Arial"/>
                <w:b/>
                <w:sz w:val="20"/>
                <w:szCs w:val="20"/>
                <w:highlight w:val="yellow"/>
              </w:rPr>
            </w:pPr>
            <w:r w:rsidRPr="009C5C63">
              <w:rPr>
                <w:rFonts w:cs="Arial"/>
                <w:sz w:val="20"/>
                <w:szCs w:val="20"/>
              </w:rPr>
              <w:t>Farmer is asked about management practices for disbudding/dehorning of the calves or dairy cows (procedures, anesthetics/analgesics)</w:t>
            </w:r>
          </w:p>
        </w:tc>
      </w:tr>
      <w:tr w:rsidR="00CF3C87" w:rsidRPr="009C5C63" w14:paraId="13613A30" w14:textId="77777777" w:rsidTr="007F7E25">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429" w:type="dxa"/>
            <w:vMerge/>
            <w:shd w:val="clear" w:color="auto" w:fill="auto"/>
            <w:noWrap/>
          </w:tcPr>
          <w:p w14:paraId="5DD9C17E" w14:textId="77777777" w:rsidR="00CF3C87" w:rsidRPr="009C5C63" w:rsidRDefault="00CF3C87" w:rsidP="005D3D2E">
            <w:pPr>
              <w:ind w:left="113" w:right="113"/>
              <w:jc w:val="center"/>
              <w:rPr>
                <w:rFonts w:cs="Arial"/>
                <w:b/>
                <w:i w:val="0"/>
                <w:sz w:val="20"/>
                <w:szCs w:val="20"/>
              </w:rPr>
            </w:pPr>
          </w:p>
        </w:tc>
        <w:tc>
          <w:tcPr>
            <w:tcW w:w="1590" w:type="dxa"/>
            <w:shd w:val="clear" w:color="auto" w:fill="auto"/>
            <w:noWrap/>
            <w:vAlign w:val="center"/>
          </w:tcPr>
          <w:p w14:paraId="05E0E5E1" w14:textId="77777777" w:rsidR="00CF3C87" w:rsidRPr="009C5C63" w:rsidRDefault="00CF3C87" w:rsidP="005D3D2E">
            <w:pPr>
              <w:cnfStyle w:val="000000100000" w:firstRow="0" w:lastRow="0" w:firstColumn="0" w:lastColumn="0" w:oddVBand="0" w:evenVBand="0" w:oddHBand="1" w:evenHBand="0" w:firstRowFirstColumn="0" w:firstRowLastColumn="0" w:lastRowFirstColumn="0" w:lastRowLastColumn="0"/>
              <w:rPr>
                <w:rFonts w:cs="Arial"/>
                <w:b/>
                <w:sz w:val="20"/>
                <w:szCs w:val="20"/>
              </w:rPr>
            </w:pPr>
            <w:r w:rsidRPr="009C5C63">
              <w:rPr>
                <w:rFonts w:cs="Arial"/>
                <w:sz w:val="20"/>
                <w:szCs w:val="20"/>
              </w:rPr>
              <w:t>Tail docking</w:t>
            </w:r>
          </w:p>
        </w:tc>
        <w:tc>
          <w:tcPr>
            <w:tcW w:w="953" w:type="dxa"/>
            <w:shd w:val="clear" w:color="auto" w:fill="auto"/>
            <w:noWrap/>
            <w:vAlign w:val="center"/>
          </w:tcPr>
          <w:p w14:paraId="1FDF99D2" w14:textId="77777777" w:rsidR="00CF3C87" w:rsidRPr="009C5C63" w:rsidRDefault="00CF3C87" w:rsidP="005D3D2E">
            <w:pPr>
              <w:jc w:val="center"/>
              <w:cnfStyle w:val="000000100000" w:firstRow="0" w:lastRow="0" w:firstColumn="0" w:lastColumn="0" w:oddVBand="0" w:evenVBand="0" w:oddHBand="1" w:evenHBand="0" w:firstRowFirstColumn="0" w:firstRowLastColumn="0" w:lastRowFirstColumn="0" w:lastRowLastColumn="0"/>
              <w:rPr>
                <w:rFonts w:cs="Arial"/>
                <w:b/>
                <w:sz w:val="20"/>
                <w:szCs w:val="20"/>
              </w:rPr>
            </w:pPr>
            <w:r w:rsidRPr="009C5C63">
              <w:rPr>
                <w:rFonts w:cs="Arial"/>
                <w:sz w:val="20"/>
                <w:szCs w:val="20"/>
              </w:rPr>
              <w:t>QUE</w:t>
            </w:r>
          </w:p>
        </w:tc>
        <w:tc>
          <w:tcPr>
            <w:tcW w:w="2268" w:type="dxa"/>
            <w:shd w:val="clear" w:color="auto" w:fill="auto"/>
            <w:noWrap/>
            <w:vAlign w:val="center"/>
          </w:tcPr>
          <w:p w14:paraId="601CBFCA" w14:textId="77777777" w:rsidR="00CF3C87" w:rsidRPr="009C5C63" w:rsidRDefault="00CF3C87" w:rsidP="005D3D2E">
            <w:pPr>
              <w:jc w:val="center"/>
              <w:cnfStyle w:val="000000100000" w:firstRow="0" w:lastRow="0" w:firstColumn="0" w:lastColumn="0" w:oddVBand="0" w:evenVBand="0" w:oddHBand="1" w:evenHBand="0" w:firstRowFirstColumn="0" w:firstRowLastColumn="0" w:lastRowFirstColumn="0" w:lastRowLastColumn="0"/>
              <w:rPr>
                <w:rFonts w:cs="Arial"/>
                <w:b/>
                <w:sz w:val="20"/>
                <w:szCs w:val="20"/>
              </w:rPr>
            </w:pPr>
            <w:r w:rsidRPr="009C5C63">
              <w:rPr>
                <w:rFonts w:cs="Arial"/>
                <w:sz w:val="20"/>
                <w:szCs w:val="20"/>
              </w:rPr>
              <w:t>---</w:t>
            </w:r>
          </w:p>
        </w:tc>
        <w:tc>
          <w:tcPr>
            <w:tcW w:w="4205" w:type="dxa"/>
            <w:shd w:val="clear" w:color="auto" w:fill="auto"/>
            <w:noWrap/>
            <w:vAlign w:val="center"/>
          </w:tcPr>
          <w:p w14:paraId="49F6928E" w14:textId="77777777" w:rsidR="00CF3C87" w:rsidRPr="009C5C63" w:rsidRDefault="00CF3C87" w:rsidP="005D3D2E">
            <w:pPr>
              <w:jc w:val="both"/>
              <w:cnfStyle w:val="000000100000" w:firstRow="0" w:lastRow="0" w:firstColumn="0" w:lastColumn="0" w:oddVBand="0" w:evenVBand="0" w:oddHBand="1" w:evenHBand="0" w:firstRowFirstColumn="0" w:firstRowLastColumn="0" w:lastRowFirstColumn="0" w:lastRowLastColumn="0"/>
              <w:rPr>
                <w:rFonts w:cs="Arial"/>
                <w:b/>
                <w:sz w:val="20"/>
                <w:szCs w:val="20"/>
                <w:highlight w:val="yellow"/>
              </w:rPr>
            </w:pPr>
            <w:r w:rsidRPr="009C5C63">
              <w:rPr>
                <w:rFonts w:cs="Arial"/>
                <w:sz w:val="20"/>
                <w:szCs w:val="20"/>
              </w:rPr>
              <w:t>Not practiced in Germany except an emergency case (legislation)</w:t>
            </w:r>
          </w:p>
        </w:tc>
      </w:tr>
      <w:tr w:rsidR="00CF3C87" w:rsidRPr="009C5C63" w14:paraId="5BDF7DB3" w14:textId="77777777" w:rsidTr="007F7E25">
        <w:trPr>
          <w:cantSplit/>
          <w:trHeight w:val="681"/>
        </w:trPr>
        <w:tc>
          <w:tcPr>
            <w:cnfStyle w:val="001000000000" w:firstRow="0" w:lastRow="0" w:firstColumn="1" w:lastColumn="0" w:oddVBand="0" w:evenVBand="0" w:oddHBand="0" w:evenHBand="0" w:firstRowFirstColumn="0" w:firstRowLastColumn="0" w:lastRowFirstColumn="0" w:lastRowLastColumn="0"/>
            <w:tcW w:w="429" w:type="dxa"/>
            <w:vMerge w:val="restart"/>
            <w:tcBorders>
              <w:bottom w:val="single" w:sz="4" w:space="0" w:color="auto"/>
            </w:tcBorders>
            <w:shd w:val="clear" w:color="auto" w:fill="auto"/>
            <w:noWrap/>
            <w:textDirection w:val="btLr"/>
          </w:tcPr>
          <w:p w14:paraId="14020CCC" w14:textId="77777777" w:rsidR="00CF3C87" w:rsidRPr="009C5C63" w:rsidRDefault="00CF3C87" w:rsidP="005D3D2E">
            <w:pPr>
              <w:ind w:left="113" w:right="113"/>
              <w:jc w:val="center"/>
              <w:rPr>
                <w:rFonts w:cs="Arial"/>
                <w:b/>
                <w:i w:val="0"/>
                <w:sz w:val="20"/>
                <w:szCs w:val="20"/>
              </w:rPr>
            </w:pPr>
            <w:r w:rsidRPr="009C5C63">
              <w:rPr>
                <w:rFonts w:cs="Arial"/>
                <w:i w:val="0"/>
                <w:sz w:val="20"/>
                <w:szCs w:val="20"/>
              </w:rPr>
              <w:t>Appropriate Behavior</w:t>
            </w:r>
          </w:p>
        </w:tc>
        <w:tc>
          <w:tcPr>
            <w:tcW w:w="1590" w:type="dxa"/>
            <w:shd w:val="clear" w:color="auto" w:fill="auto"/>
            <w:noWrap/>
            <w:vAlign w:val="center"/>
          </w:tcPr>
          <w:p w14:paraId="2DB19AEB" w14:textId="77777777" w:rsidR="00CF3C87" w:rsidRPr="009C5C63" w:rsidRDefault="00CF3C87" w:rsidP="005D3D2E">
            <w:pPr>
              <w:cnfStyle w:val="000000000000" w:firstRow="0" w:lastRow="0" w:firstColumn="0" w:lastColumn="0" w:oddVBand="0" w:evenVBand="0" w:oddHBand="0" w:evenHBand="0" w:firstRowFirstColumn="0" w:firstRowLastColumn="0" w:lastRowFirstColumn="0" w:lastRowLastColumn="0"/>
              <w:rPr>
                <w:rFonts w:cs="Arial"/>
                <w:b/>
                <w:sz w:val="20"/>
                <w:szCs w:val="20"/>
              </w:rPr>
            </w:pPr>
            <w:r w:rsidRPr="009C5C63">
              <w:rPr>
                <w:rFonts w:cs="Arial"/>
                <w:sz w:val="20"/>
                <w:szCs w:val="20"/>
              </w:rPr>
              <w:t>Agonistic</w:t>
            </w:r>
          </w:p>
          <w:p w14:paraId="1190F4AD" w14:textId="77777777" w:rsidR="00CF3C87" w:rsidRPr="009C5C63" w:rsidRDefault="00CF3C87" w:rsidP="005D3D2E">
            <w:pPr>
              <w:cnfStyle w:val="000000000000" w:firstRow="0" w:lastRow="0" w:firstColumn="0" w:lastColumn="0" w:oddVBand="0" w:evenVBand="0" w:oddHBand="0" w:evenHBand="0" w:firstRowFirstColumn="0" w:firstRowLastColumn="0" w:lastRowFirstColumn="0" w:lastRowLastColumn="0"/>
              <w:rPr>
                <w:rFonts w:cs="Arial"/>
                <w:b/>
                <w:sz w:val="20"/>
                <w:szCs w:val="20"/>
              </w:rPr>
            </w:pPr>
            <w:r w:rsidRPr="009C5C63">
              <w:rPr>
                <w:rFonts w:cs="Arial"/>
                <w:sz w:val="20"/>
                <w:szCs w:val="20"/>
              </w:rPr>
              <w:t>behavior</w:t>
            </w:r>
          </w:p>
        </w:tc>
        <w:tc>
          <w:tcPr>
            <w:tcW w:w="953" w:type="dxa"/>
            <w:shd w:val="clear" w:color="auto" w:fill="auto"/>
            <w:noWrap/>
            <w:vAlign w:val="center"/>
          </w:tcPr>
          <w:p w14:paraId="01075962" w14:textId="77777777" w:rsidR="00CF3C87" w:rsidRPr="009C5C63" w:rsidRDefault="00CF3C87" w:rsidP="005D3D2E">
            <w:pPr>
              <w:jc w:val="center"/>
              <w:cnfStyle w:val="000000000000" w:firstRow="0" w:lastRow="0" w:firstColumn="0" w:lastColumn="0" w:oddVBand="0" w:evenVBand="0" w:oddHBand="0" w:evenHBand="0" w:firstRowFirstColumn="0" w:firstRowLastColumn="0" w:lastRowFirstColumn="0" w:lastRowLastColumn="0"/>
              <w:rPr>
                <w:rFonts w:cs="Arial"/>
                <w:b/>
                <w:sz w:val="20"/>
                <w:szCs w:val="20"/>
              </w:rPr>
            </w:pPr>
            <w:r w:rsidRPr="009C5C63">
              <w:rPr>
                <w:rFonts w:cs="Arial"/>
                <w:sz w:val="20"/>
                <w:szCs w:val="20"/>
              </w:rPr>
              <w:t>ABM</w:t>
            </w:r>
          </w:p>
        </w:tc>
        <w:tc>
          <w:tcPr>
            <w:tcW w:w="2268" w:type="dxa"/>
            <w:shd w:val="clear" w:color="auto" w:fill="auto"/>
            <w:noWrap/>
            <w:vAlign w:val="center"/>
          </w:tcPr>
          <w:p w14:paraId="11FCB17D" w14:textId="77777777" w:rsidR="00CF3C87" w:rsidRPr="009C5C63" w:rsidRDefault="00CF3C87" w:rsidP="005D3D2E">
            <w:pPr>
              <w:cnfStyle w:val="000000000000" w:firstRow="0" w:lastRow="0" w:firstColumn="0" w:lastColumn="0" w:oddVBand="0" w:evenVBand="0" w:oddHBand="0" w:evenHBand="0" w:firstRowFirstColumn="0" w:firstRowLastColumn="0" w:lastRowFirstColumn="0" w:lastRowLastColumn="0"/>
              <w:rPr>
                <w:rFonts w:cs="Arial"/>
                <w:b/>
                <w:sz w:val="20"/>
                <w:szCs w:val="20"/>
              </w:rPr>
            </w:pPr>
            <w:r w:rsidRPr="009C5C63">
              <w:rPr>
                <w:rFonts w:cs="Arial"/>
                <w:sz w:val="20"/>
                <w:szCs w:val="20"/>
              </w:rPr>
              <w:t>Observed in representative segments of the barn</w:t>
            </w:r>
          </w:p>
        </w:tc>
        <w:tc>
          <w:tcPr>
            <w:tcW w:w="4205" w:type="dxa"/>
            <w:shd w:val="clear" w:color="auto" w:fill="auto"/>
            <w:noWrap/>
            <w:vAlign w:val="center"/>
          </w:tcPr>
          <w:p w14:paraId="2631B452" w14:textId="77777777" w:rsidR="00CF3C87" w:rsidRPr="009C5C63" w:rsidRDefault="00CF3C87" w:rsidP="005D3D2E">
            <w:pPr>
              <w:jc w:val="both"/>
              <w:cnfStyle w:val="000000000000" w:firstRow="0" w:lastRow="0" w:firstColumn="0" w:lastColumn="0" w:oddVBand="0" w:evenVBand="0" w:oddHBand="0" w:evenHBand="0" w:firstRowFirstColumn="0" w:firstRowLastColumn="0" w:lastRowFirstColumn="0" w:lastRowLastColumn="0"/>
              <w:rPr>
                <w:rFonts w:cs="Arial"/>
                <w:b/>
                <w:sz w:val="20"/>
                <w:szCs w:val="20"/>
                <w:highlight w:val="yellow"/>
              </w:rPr>
            </w:pPr>
            <w:r w:rsidRPr="009C5C63">
              <w:rPr>
                <w:rFonts w:cs="Arial"/>
                <w:sz w:val="20"/>
                <w:szCs w:val="20"/>
              </w:rPr>
              <w:t>Recording using continuous behavior sampling during a total period of 120 minutes: Number of head butts, displacements, chasing and fightings</w:t>
            </w:r>
          </w:p>
        </w:tc>
      </w:tr>
      <w:tr w:rsidR="00CF3C87" w:rsidRPr="009C5C63" w14:paraId="39D0DAD9" w14:textId="77777777" w:rsidTr="007F7E25">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429" w:type="dxa"/>
            <w:vMerge/>
            <w:tcBorders>
              <w:top w:val="single" w:sz="4" w:space="0" w:color="auto"/>
              <w:bottom w:val="single" w:sz="4" w:space="0" w:color="auto"/>
            </w:tcBorders>
            <w:shd w:val="clear" w:color="auto" w:fill="auto"/>
            <w:noWrap/>
          </w:tcPr>
          <w:p w14:paraId="27E61E4C" w14:textId="77777777" w:rsidR="00CF3C87" w:rsidRPr="009C5C63" w:rsidRDefault="00CF3C87" w:rsidP="005D3D2E">
            <w:pPr>
              <w:ind w:left="113" w:right="113"/>
              <w:jc w:val="center"/>
              <w:rPr>
                <w:rFonts w:cs="Arial"/>
                <w:b/>
                <w:i w:val="0"/>
                <w:sz w:val="20"/>
                <w:szCs w:val="20"/>
              </w:rPr>
            </w:pPr>
          </w:p>
        </w:tc>
        <w:tc>
          <w:tcPr>
            <w:tcW w:w="1590" w:type="dxa"/>
            <w:shd w:val="clear" w:color="auto" w:fill="auto"/>
            <w:noWrap/>
            <w:vAlign w:val="center"/>
          </w:tcPr>
          <w:p w14:paraId="422518BC" w14:textId="77777777" w:rsidR="00CF3C87" w:rsidRPr="009C5C63" w:rsidRDefault="00CF3C87" w:rsidP="005D3D2E">
            <w:pPr>
              <w:cnfStyle w:val="000000100000" w:firstRow="0" w:lastRow="0" w:firstColumn="0" w:lastColumn="0" w:oddVBand="0" w:evenVBand="0" w:oddHBand="1" w:evenHBand="0" w:firstRowFirstColumn="0" w:firstRowLastColumn="0" w:lastRowFirstColumn="0" w:lastRowLastColumn="0"/>
              <w:rPr>
                <w:rFonts w:cs="Arial"/>
                <w:b/>
                <w:sz w:val="20"/>
                <w:szCs w:val="20"/>
              </w:rPr>
            </w:pPr>
            <w:r w:rsidRPr="009C5C63">
              <w:rPr>
                <w:rFonts w:cs="Arial"/>
                <w:sz w:val="20"/>
                <w:szCs w:val="20"/>
              </w:rPr>
              <w:t>Access to</w:t>
            </w:r>
          </w:p>
          <w:p w14:paraId="2432B6F2" w14:textId="77777777" w:rsidR="00CF3C87" w:rsidRPr="009C5C63" w:rsidRDefault="00CF3C87" w:rsidP="005D3D2E">
            <w:pPr>
              <w:cnfStyle w:val="000000100000" w:firstRow="0" w:lastRow="0" w:firstColumn="0" w:lastColumn="0" w:oddVBand="0" w:evenVBand="0" w:oddHBand="1" w:evenHBand="0" w:firstRowFirstColumn="0" w:firstRowLastColumn="0" w:lastRowFirstColumn="0" w:lastRowLastColumn="0"/>
              <w:rPr>
                <w:rFonts w:cs="Arial"/>
                <w:b/>
                <w:sz w:val="20"/>
                <w:szCs w:val="20"/>
              </w:rPr>
            </w:pPr>
            <w:r w:rsidRPr="009C5C63">
              <w:rPr>
                <w:rFonts w:cs="Arial"/>
                <w:sz w:val="20"/>
                <w:szCs w:val="20"/>
              </w:rPr>
              <w:t>pasture</w:t>
            </w:r>
          </w:p>
        </w:tc>
        <w:tc>
          <w:tcPr>
            <w:tcW w:w="953" w:type="dxa"/>
            <w:shd w:val="clear" w:color="auto" w:fill="auto"/>
            <w:noWrap/>
            <w:vAlign w:val="center"/>
          </w:tcPr>
          <w:p w14:paraId="48A122CD" w14:textId="77777777" w:rsidR="00CF3C87" w:rsidRPr="009C5C63" w:rsidRDefault="00CF3C87" w:rsidP="005D3D2E">
            <w:pPr>
              <w:jc w:val="center"/>
              <w:cnfStyle w:val="000000100000" w:firstRow="0" w:lastRow="0" w:firstColumn="0" w:lastColumn="0" w:oddVBand="0" w:evenVBand="0" w:oddHBand="1" w:evenHBand="0" w:firstRowFirstColumn="0" w:firstRowLastColumn="0" w:lastRowFirstColumn="0" w:lastRowLastColumn="0"/>
              <w:rPr>
                <w:rFonts w:cs="Arial"/>
                <w:b/>
                <w:sz w:val="20"/>
                <w:szCs w:val="20"/>
              </w:rPr>
            </w:pPr>
            <w:r w:rsidRPr="009C5C63">
              <w:rPr>
                <w:rFonts w:cs="Arial"/>
                <w:sz w:val="20"/>
                <w:szCs w:val="20"/>
              </w:rPr>
              <w:t>QUE</w:t>
            </w:r>
          </w:p>
        </w:tc>
        <w:tc>
          <w:tcPr>
            <w:tcW w:w="2268" w:type="dxa"/>
            <w:shd w:val="clear" w:color="auto" w:fill="auto"/>
            <w:noWrap/>
            <w:vAlign w:val="center"/>
          </w:tcPr>
          <w:p w14:paraId="68C0F7D9" w14:textId="77777777" w:rsidR="00CF3C87" w:rsidRPr="009C5C63" w:rsidRDefault="00CF3C87" w:rsidP="005D3D2E">
            <w:pPr>
              <w:jc w:val="both"/>
              <w:cnfStyle w:val="000000100000" w:firstRow="0" w:lastRow="0" w:firstColumn="0" w:lastColumn="0" w:oddVBand="0" w:evenVBand="0" w:oddHBand="1" w:evenHBand="0" w:firstRowFirstColumn="0" w:firstRowLastColumn="0" w:lastRowFirstColumn="0" w:lastRowLastColumn="0"/>
              <w:rPr>
                <w:rFonts w:cs="Arial"/>
                <w:b/>
                <w:sz w:val="20"/>
                <w:szCs w:val="20"/>
              </w:rPr>
            </w:pPr>
            <w:r w:rsidRPr="009C5C63">
              <w:rPr>
                <w:rFonts w:cs="Arial"/>
                <w:sz w:val="20"/>
                <w:szCs w:val="20"/>
              </w:rPr>
              <w:t>Days per year with at least six hours at pasture</w:t>
            </w:r>
          </w:p>
        </w:tc>
        <w:tc>
          <w:tcPr>
            <w:tcW w:w="4205" w:type="dxa"/>
            <w:shd w:val="clear" w:color="auto" w:fill="auto"/>
            <w:noWrap/>
            <w:vAlign w:val="center"/>
          </w:tcPr>
          <w:p w14:paraId="4DF136D1" w14:textId="77777777" w:rsidR="00CF3C87" w:rsidRPr="009C5C63" w:rsidRDefault="00CF3C87" w:rsidP="005D3D2E">
            <w:pPr>
              <w:cnfStyle w:val="000000100000" w:firstRow="0" w:lastRow="0" w:firstColumn="0" w:lastColumn="0" w:oddVBand="0" w:evenVBand="0" w:oddHBand="1" w:evenHBand="0" w:firstRowFirstColumn="0" w:firstRowLastColumn="0" w:lastRowFirstColumn="0" w:lastRowLastColumn="0"/>
              <w:rPr>
                <w:rFonts w:cs="Arial"/>
                <w:b/>
                <w:sz w:val="20"/>
                <w:szCs w:val="20"/>
              </w:rPr>
            </w:pPr>
            <w:r w:rsidRPr="009C5C63">
              <w:rPr>
                <w:rFonts w:cs="Arial"/>
                <w:sz w:val="20"/>
                <w:szCs w:val="20"/>
              </w:rPr>
              <w:t>Number of days per year on pasture, Number of hours per day on pasture</w:t>
            </w:r>
          </w:p>
        </w:tc>
      </w:tr>
      <w:tr w:rsidR="00CF3C87" w:rsidRPr="009C5C63" w14:paraId="2802052B" w14:textId="77777777" w:rsidTr="007F7E25">
        <w:trPr>
          <w:trHeight w:val="386"/>
        </w:trPr>
        <w:tc>
          <w:tcPr>
            <w:cnfStyle w:val="001000000000" w:firstRow="0" w:lastRow="0" w:firstColumn="1" w:lastColumn="0" w:oddVBand="0" w:evenVBand="0" w:oddHBand="0" w:evenHBand="0" w:firstRowFirstColumn="0" w:firstRowLastColumn="0" w:lastRowFirstColumn="0" w:lastRowLastColumn="0"/>
            <w:tcW w:w="429" w:type="dxa"/>
            <w:vMerge/>
            <w:tcBorders>
              <w:top w:val="single" w:sz="4" w:space="0" w:color="auto"/>
              <w:bottom w:val="single" w:sz="4" w:space="0" w:color="auto"/>
            </w:tcBorders>
            <w:shd w:val="clear" w:color="auto" w:fill="auto"/>
            <w:noWrap/>
            <w:textDirection w:val="btLr"/>
          </w:tcPr>
          <w:p w14:paraId="1C689864" w14:textId="77777777" w:rsidR="00CF3C87" w:rsidRPr="009C5C63" w:rsidRDefault="00CF3C87" w:rsidP="005D3D2E">
            <w:pPr>
              <w:rPr>
                <w:rFonts w:cs="Arial"/>
                <w:b/>
                <w:i w:val="0"/>
                <w:sz w:val="20"/>
                <w:szCs w:val="20"/>
              </w:rPr>
            </w:pPr>
          </w:p>
        </w:tc>
        <w:tc>
          <w:tcPr>
            <w:tcW w:w="1590" w:type="dxa"/>
            <w:shd w:val="clear" w:color="auto" w:fill="auto"/>
            <w:noWrap/>
            <w:vAlign w:val="center"/>
          </w:tcPr>
          <w:p w14:paraId="73AAFAD5" w14:textId="77777777" w:rsidR="00CF3C87" w:rsidRPr="009C5C63" w:rsidRDefault="00CF3C87" w:rsidP="005D3D2E">
            <w:pPr>
              <w:cnfStyle w:val="000000000000" w:firstRow="0" w:lastRow="0" w:firstColumn="0" w:lastColumn="0" w:oddVBand="0" w:evenVBand="0" w:oddHBand="0" w:evenHBand="0" w:firstRowFirstColumn="0" w:firstRowLastColumn="0" w:lastRowFirstColumn="0" w:lastRowLastColumn="0"/>
              <w:rPr>
                <w:rFonts w:cs="Arial"/>
                <w:b/>
                <w:sz w:val="20"/>
                <w:szCs w:val="20"/>
              </w:rPr>
            </w:pPr>
            <w:r w:rsidRPr="009C5C63">
              <w:rPr>
                <w:rFonts w:cs="Arial"/>
                <w:sz w:val="20"/>
                <w:szCs w:val="20"/>
              </w:rPr>
              <w:t>Avoidance</w:t>
            </w:r>
          </w:p>
          <w:p w14:paraId="0165BAAA" w14:textId="77777777" w:rsidR="00CF3C87" w:rsidRPr="009C5C63" w:rsidRDefault="00CF3C87" w:rsidP="005D3D2E">
            <w:pPr>
              <w:cnfStyle w:val="000000000000" w:firstRow="0" w:lastRow="0" w:firstColumn="0" w:lastColumn="0" w:oddVBand="0" w:evenVBand="0" w:oddHBand="0" w:evenHBand="0" w:firstRowFirstColumn="0" w:firstRowLastColumn="0" w:lastRowFirstColumn="0" w:lastRowLastColumn="0"/>
              <w:rPr>
                <w:rFonts w:cs="Arial"/>
                <w:b/>
                <w:sz w:val="20"/>
                <w:szCs w:val="20"/>
              </w:rPr>
            </w:pPr>
            <w:r w:rsidRPr="009C5C63">
              <w:rPr>
                <w:rFonts w:cs="Arial"/>
                <w:sz w:val="20"/>
                <w:szCs w:val="20"/>
              </w:rPr>
              <w:t>Distance test</w:t>
            </w:r>
          </w:p>
        </w:tc>
        <w:tc>
          <w:tcPr>
            <w:tcW w:w="953" w:type="dxa"/>
            <w:shd w:val="clear" w:color="auto" w:fill="auto"/>
            <w:noWrap/>
            <w:vAlign w:val="center"/>
          </w:tcPr>
          <w:p w14:paraId="36B6B3D8" w14:textId="77777777" w:rsidR="00CF3C87" w:rsidRPr="009C5C63" w:rsidRDefault="00CF3C87" w:rsidP="005D3D2E">
            <w:pPr>
              <w:jc w:val="center"/>
              <w:cnfStyle w:val="000000000000" w:firstRow="0" w:lastRow="0" w:firstColumn="0" w:lastColumn="0" w:oddVBand="0" w:evenVBand="0" w:oddHBand="0" w:evenHBand="0" w:firstRowFirstColumn="0" w:firstRowLastColumn="0" w:lastRowFirstColumn="0" w:lastRowLastColumn="0"/>
              <w:rPr>
                <w:rFonts w:cs="Arial"/>
                <w:b/>
                <w:sz w:val="20"/>
                <w:szCs w:val="20"/>
              </w:rPr>
            </w:pPr>
            <w:r w:rsidRPr="009C5C63">
              <w:rPr>
                <w:rFonts w:cs="Arial"/>
                <w:sz w:val="20"/>
                <w:szCs w:val="20"/>
              </w:rPr>
              <w:t>ABM</w:t>
            </w:r>
          </w:p>
        </w:tc>
        <w:tc>
          <w:tcPr>
            <w:tcW w:w="2268" w:type="dxa"/>
            <w:shd w:val="clear" w:color="auto" w:fill="auto"/>
            <w:noWrap/>
            <w:vAlign w:val="center"/>
          </w:tcPr>
          <w:p w14:paraId="1A1E4621" w14:textId="77777777" w:rsidR="00CF3C87" w:rsidRPr="009C5C63" w:rsidRDefault="00CF3C87" w:rsidP="005D3D2E">
            <w:pPr>
              <w:cnfStyle w:val="000000000000" w:firstRow="0" w:lastRow="0" w:firstColumn="0" w:lastColumn="0" w:oddVBand="0" w:evenVBand="0" w:oddHBand="0" w:evenHBand="0" w:firstRowFirstColumn="0" w:firstRowLastColumn="0" w:lastRowFirstColumn="0" w:lastRowLastColumn="0"/>
              <w:rPr>
                <w:rFonts w:cs="Arial"/>
                <w:b/>
                <w:sz w:val="20"/>
                <w:szCs w:val="20"/>
              </w:rPr>
            </w:pPr>
            <w:r w:rsidRPr="009C5C63">
              <w:rPr>
                <w:rFonts w:cs="Arial"/>
                <w:sz w:val="20"/>
                <w:szCs w:val="20"/>
              </w:rPr>
              <w:t>Observed on a sample of cows (N</w:t>
            </w:r>
            <w:r w:rsidRPr="009C5C63">
              <w:rPr>
                <w:rFonts w:cs="Arial"/>
                <w:sz w:val="20"/>
                <w:szCs w:val="20"/>
                <w:vertAlign w:val="subscript"/>
              </w:rPr>
              <w:t>fin</w:t>
            </w:r>
            <w:r w:rsidRPr="009C5C63">
              <w:rPr>
                <w:rFonts w:cs="Arial"/>
                <w:sz w:val="20"/>
                <w:szCs w:val="20"/>
              </w:rPr>
              <w:t>)</w:t>
            </w:r>
          </w:p>
        </w:tc>
        <w:tc>
          <w:tcPr>
            <w:tcW w:w="4205" w:type="dxa"/>
            <w:shd w:val="clear" w:color="auto" w:fill="auto"/>
            <w:noWrap/>
            <w:vAlign w:val="center"/>
          </w:tcPr>
          <w:p w14:paraId="16752B12" w14:textId="77777777" w:rsidR="00CF3C87" w:rsidRPr="009C5C63" w:rsidRDefault="00CF3C87" w:rsidP="005D3D2E">
            <w:pPr>
              <w:jc w:val="both"/>
              <w:cnfStyle w:val="000000000000" w:firstRow="0" w:lastRow="0" w:firstColumn="0" w:lastColumn="0" w:oddVBand="0" w:evenVBand="0" w:oddHBand="0" w:evenHBand="0" w:firstRowFirstColumn="0" w:firstRowLastColumn="0" w:lastRowFirstColumn="0" w:lastRowLastColumn="0"/>
              <w:rPr>
                <w:rFonts w:cs="Arial"/>
                <w:b/>
                <w:sz w:val="20"/>
                <w:szCs w:val="20"/>
                <w:highlight w:val="yellow"/>
              </w:rPr>
            </w:pPr>
            <w:r w:rsidRPr="009C5C63">
              <w:rPr>
                <w:rFonts w:cs="Arial"/>
                <w:sz w:val="20"/>
                <w:szCs w:val="20"/>
              </w:rPr>
              <w:t>Starting at 2 m distance at the feed bunk; observer approached with an extended hand. If cow showed withdrawal, avoidance distance was estimated between the hand and the muzzle</w:t>
            </w:r>
          </w:p>
        </w:tc>
      </w:tr>
      <w:tr w:rsidR="00CF3C87" w:rsidRPr="009C5C63" w14:paraId="05B031D1" w14:textId="77777777" w:rsidTr="007F7E25">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429" w:type="dxa"/>
            <w:vMerge/>
            <w:tcBorders>
              <w:top w:val="single" w:sz="4" w:space="0" w:color="auto"/>
              <w:bottom w:val="single" w:sz="4" w:space="0" w:color="auto"/>
            </w:tcBorders>
            <w:shd w:val="clear" w:color="auto" w:fill="auto"/>
            <w:noWrap/>
            <w:textDirection w:val="btLr"/>
          </w:tcPr>
          <w:p w14:paraId="708CFBDD" w14:textId="77777777" w:rsidR="00CF3C87" w:rsidRPr="009C5C63" w:rsidRDefault="00CF3C87" w:rsidP="005D3D2E">
            <w:pPr>
              <w:rPr>
                <w:rFonts w:cs="Arial"/>
                <w:b/>
                <w:i w:val="0"/>
                <w:sz w:val="20"/>
                <w:szCs w:val="20"/>
              </w:rPr>
            </w:pPr>
          </w:p>
        </w:tc>
        <w:tc>
          <w:tcPr>
            <w:tcW w:w="1590" w:type="dxa"/>
            <w:tcBorders>
              <w:bottom w:val="single" w:sz="4" w:space="0" w:color="auto"/>
            </w:tcBorders>
            <w:shd w:val="clear" w:color="auto" w:fill="auto"/>
            <w:noWrap/>
            <w:vAlign w:val="center"/>
          </w:tcPr>
          <w:p w14:paraId="6BA744CB" w14:textId="77777777" w:rsidR="00CF3C87" w:rsidRPr="009C5C63" w:rsidRDefault="00CF3C87" w:rsidP="005D3D2E">
            <w:pPr>
              <w:cnfStyle w:val="000000100000" w:firstRow="0" w:lastRow="0" w:firstColumn="0" w:lastColumn="0" w:oddVBand="0" w:evenVBand="0" w:oddHBand="1" w:evenHBand="0" w:firstRowFirstColumn="0" w:firstRowLastColumn="0" w:lastRowFirstColumn="0" w:lastRowLastColumn="0"/>
              <w:rPr>
                <w:rFonts w:cs="Arial"/>
                <w:b/>
                <w:sz w:val="20"/>
                <w:szCs w:val="20"/>
              </w:rPr>
            </w:pPr>
            <w:r w:rsidRPr="009C5C63">
              <w:rPr>
                <w:rFonts w:cs="Arial"/>
                <w:sz w:val="20"/>
                <w:szCs w:val="20"/>
              </w:rPr>
              <w:t xml:space="preserve">Qualitative </w:t>
            </w:r>
          </w:p>
          <w:p w14:paraId="0B07152A" w14:textId="77777777" w:rsidR="00CF3C87" w:rsidRPr="009C5C63" w:rsidRDefault="00CF3C87" w:rsidP="005D3D2E">
            <w:pPr>
              <w:cnfStyle w:val="000000100000" w:firstRow="0" w:lastRow="0" w:firstColumn="0" w:lastColumn="0" w:oddVBand="0" w:evenVBand="0" w:oddHBand="1" w:evenHBand="0" w:firstRowFirstColumn="0" w:firstRowLastColumn="0" w:lastRowFirstColumn="0" w:lastRowLastColumn="0"/>
              <w:rPr>
                <w:rFonts w:cs="Arial"/>
                <w:b/>
                <w:sz w:val="20"/>
                <w:szCs w:val="20"/>
              </w:rPr>
            </w:pPr>
            <w:r w:rsidRPr="009C5C63">
              <w:rPr>
                <w:rFonts w:cs="Arial"/>
                <w:sz w:val="20"/>
                <w:szCs w:val="20"/>
              </w:rPr>
              <w:t>behavior</w:t>
            </w:r>
          </w:p>
          <w:p w14:paraId="29C391A6" w14:textId="77777777" w:rsidR="00CF3C87" w:rsidRPr="009C5C63" w:rsidRDefault="00CF3C87" w:rsidP="005D3D2E">
            <w:pPr>
              <w:cnfStyle w:val="000000100000" w:firstRow="0" w:lastRow="0" w:firstColumn="0" w:lastColumn="0" w:oddVBand="0" w:evenVBand="0" w:oddHBand="1" w:evenHBand="0" w:firstRowFirstColumn="0" w:firstRowLastColumn="0" w:lastRowFirstColumn="0" w:lastRowLastColumn="0"/>
              <w:rPr>
                <w:rFonts w:cs="Arial"/>
                <w:b/>
                <w:sz w:val="20"/>
                <w:szCs w:val="20"/>
              </w:rPr>
            </w:pPr>
            <w:r w:rsidRPr="009C5C63">
              <w:rPr>
                <w:rFonts w:cs="Arial"/>
                <w:sz w:val="20"/>
                <w:szCs w:val="20"/>
              </w:rPr>
              <w:t>assessment</w:t>
            </w:r>
          </w:p>
        </w:tc>
        <w:tc>
          <w:tcPr>
            <w:tcW w:w="953" w:type="dxa"/>
            <w:tcBorders>
              <w:bottom w:val="single" w:sz="4" w:space="0" w:color="auto"/>
            </w:tcBorders>
            <w:shd w:val="clear" w:color="auto" w:fill="auto"/>
            <w:noWrap/>
            <w:vAlign w:val="center"/>
          </w:tcPr>
          <w:p w14:paraId="4EB75948" w14:textId="77777777" w:rsidR="00CF3C87" w:rsidRPr="009C5C63" w:rsidRDefault="00CF3C87" w:rsidP="005D3D2E">
            <w:pPr>
              <w:jc w:val="center"/>
              <w:cnfStyle w:val="000000100000" w:firstRow="0" w:lastRow="0" w:firstColumn="0" w:lastColumn="0" w:oddVBand="0" w:evenVBand="0" w:oddHBand="1" w:evenHBand="0" w:firstRowFirstColumn="0" w:firstRowLastColumn="0" w:lastRowFirstColumn="0" w:lastRowLastColumn="0"/>
              <w:rPr>
                <w:rFonts w:cs="Arial"/>
                <w:b/>
                <w:sz w:val="20"/>
                <w:szCs w:val="20"/>
              </w:rPr>
            </w:pPr>
            <w:r w:rsidRPr="009C5C63">
              <w:rPr>
                <w:rFonts w:cs="Arial"/>
                <w:sz w:val="20"/>
                <w:szCs w:val="20"/>
              </w:rPr>
              <w:t>ABM</w:t>
            </w:r>
          </w:p>
        </w:tc>
        <w:tc>
          <w:tcPr>
            <w:tcW w:w="2268" w:type="dxa"/>
            <w:tcBorders>
              <w:bottom w:val="single" w:sz="4" w:space="0" w:color="auto"/>
            </w:tcBorders>
            <w:shd w:val="clear" w:color="auto" w:fill="auto"/>
            <w:noWrap/>
            <w:vAlign w:val="center"/>
          </w:tcPr>
          <w:p w14:paraId="6AE90009" w14:textId="77777777" w:rsidR="00CF3C87" w:rsidRPr="009C5C63" w:rsidRDefault="00CF3C87" w:rsidP="005D3D2E">
            <w:pPr>
              <w:cnfStyle w:val="000000100000" w:firstRow="0" w:lastRow="0" w:firstColumn="0" w:lastColumn="0" w:oddVBand="0" w:evenVBand="0" w:oddHBand="1" w:evenHBand="0" w:firstRowFirstColumn="0" w:firstRowLastColumn="0" w:lastRowFirstColumn="0" w:lastRowLastColumn="0"/>
              <w:rPr>
                <w:rFonts w:cs="Arial"/>
                <w:b/>
                <w:sz w:val="20"/>
                <w:szCs w:val="20"/>
              </w:rPr>
            </w:pPr>
            <w:r w:rsidRPr="009C5C63">
              <w:rPr>
                <w:rFonts w:cs="Arial"/>
                <w:sz w:val="20"/>
                <w:szCs w:val="20"/>
              </w:rPr>
              <w:t>Observed in representative segments of the barn</w:t>
            </w:r>
          </w:p>
        </w:tc>
        <w:tc>
          <w:tcPr>
            <w:tcW w:w="4205" w:type="dxa"/>
            <w:tcBorders>
              <w:bottom w:val="single" w:sz="4" w:space="0" w:color="auto"/>
            </w:tcBorders>
            <w:shd w:val="clear" w:color="auto" w:fill="auto"/>
            <w:noWrap/>
            <w:vAlign w:val="center"/>
          </w:tcPr>
          <w:p w14:paraId="07B35428" w14:textId="77777777" w:rsidR="00CF3C87" w:rsidRPr="009C5C63" w:rsidRDefault="00CF3C87" w:rsidP="005D3D2E">
            <w:pPr>
              <w:jc w:val="both"/>
              <w:cnfStyle w:val="000000100000" w:firstRow="0" w:lastRow="0" w:firstColumn="0" w:lastColumn="0" w:oddVBand="0" w:evenVBand="0" w:oddHBand="1" w:evenHBand="0" w:firstRowFirstColumn="0" w:firstRowLastColumn="0" w:lastRowFirstColumn="0" w:lastRowLastColumn="0"/>
              <w:rPr>
                <w:rFonts w:cs="Arial"/>
                <w:b/>
                <w:sz w:val="20"/>
                <w:szCs w:val="20"/>
              </w:rPr>
            </w:pPr>
            <w:r w:rsidRPr="009C5C63">
              <w:rPr>
                <w:rFonts w:cs="Arial"/>
                <w:sz w:val="20"/>
                <w:szCs w:val="20"/>
              </w:rPr>
              <w:t>Behavioral observation of the herd for being active, relaxed, fearful, agitated, calm, content, indifferent, frustrated, friendly, bored, playful, positive, lively, inquisitive, irritable, uneasy, sociable, apathetic, happy or distressed (20 min.)</w:t>
            </w:r>
          </w:p>
        </w:tc>
      </w:tr>
    </w:tbl>
    <w:p w14:paraId="412F3E12" w14:textId="34F838CA" w:rsidR="00E4715E" w:rsidRPr="00B46026" w:rsidRDefault="001F2616" w:rsidP="00B20FFF">
      <w:pPr>
        <w:spacing w:before="120"/>
      </w:pPr>
      <w:r>
        <w:rPr>
          <w:sz w:val="20"/>
          <w:vertAlign w:val="superscript"/>
        </w:rPr>
        <w:t>*</w:t>
      </w:r>
      <w:r w:rsidR="00CF3C87" w:rsidRPr="00BC1F79">
        <w:rPr>
          <w:sz w:val="20"/>
        </w:rPr>
        <w:t>ABM=animal based measure; RBM=resource based measure; QUE=questionnaire</w:t>
      </w:r>
      <w:r w:rsidR="003E4CEA" w:rsidRPr="00BC1F79">
        <w:rPr>
          <w:sz w:val="20"/>
        </w:rPr>
        <w:t>; N</w:t>
      </w:r>
      <w:r w:rsidR="003E4CEA" w:rsidRPr="00BC1F79">
        <w:rPr>
          <w:sz w:val="20"/>
          <w:vertAlign w:val="subscript"/>
        </w:rPr>
        <w:t>fin</w:t>
      </w:r>
      <w:r w:rsidR="003E4CEA" w:rsidRPr="00BC1F79">
        <w:rPr>
          <w:sz w:val="20"/>
        </w:rPr>
        <w:t>=</w:t>
      </w:r>
      <w:r w:rsidR="00AC4B5F" w:rsidRPr="00BC1F79">
        <w:rPr>
          <w:sz w:val="20"/>
        </w:rPr>
        <w:t>Sample size for a finite population (according to herd size)</w:t>
      </w:r>
      <w:r>
        <w:rPr>
          <w:sz w:val="20"/>
        </w:rPr>
        <w:t xml:space="preserve">; </w:t>
      </w:r>
      <w:r w:rsidRPr="001F2616">
        <w:rPr>
          <w:sz w:val="20"/>
        </w:rPr>
        <w:t>WQP=</w:t>
      </w:r>
      <w:r w:rsidRPr="001F2616">
        <w:rPr>
          <w:sz w:val="20"/>
          <w:szCs w:val="20"/>
        </w:rPr>
        <w:t>Welfare Quality</w:t>
      </w:r>
      <w:r w:rsidRPr="001F2616">
        <w:rPr>
          <w:sz w:val="20"/>
          <w:szCs w:val="20"/>
          <w:vertAlign w:val="superscript"/>
        </w:rPr>
        <w:t>®</w:t>
      </w:r>
      <w:r w:rsidRPr="001F2616">
        <w:rPr>
          <w:sz w:val="20"/>
          <w:szCs w:val="20"/>
        </w:rPr>
        <w:t xml:space="preserve"> protocol</w:t>
      </w:r>
    </w:p>
    <w:sectPr w:rsidR="00E4715E" w:rsidRPr="00B46026" w:rsidSect="00361FB7">
      <w:footerReference w:type="default" r:id="rId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6AEB7" w14:textId="77777777" w:rsidR="002466AE" w:rsidRDefault="002466AE" w:rsidP="00E358D7">
      <w:r>
        <w:separator/>
      </w:r>
    </w:p>
  </w:endnote>
  <w:endnote w:type="continuationSeparator" w:id="0">
    <w:p w14:paraId="0A9CA0A1" w14:textId="77777777" w:rsidR="002466AE" w:rsidRDefault="002466AE" w:rsidP="00E35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venir">
    <w:altName w:val="Aveni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DA739" w14:textId="77777777" w:rsidR="002466AE" w:rsidRDefault="002466AE">
    <w:pPr>
      <w:pStyle w:val="Fuzeile"/>
      <w:jc w:val="center"/>
    </w:pPr>
  </w:p>
  <w:p w14:paraId="2EC507E8" w14:textId="77777777" w:rsidR="002466AE" w:rsidRDefault="002466A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4F7A82" w14:textId="77777777" w:rsidR="002466AE" w:rsidRDefault="002466AE" w:rsidP="00E358D7">
      <w:r>
        <w:separator/>
      </w:r>
    </w:p>
  </w:footnote>
  <w:footnote w:type="continuationSeparator" w:id="0">
    <w:p w14:paraId="3CDE9B11" w14:textId="77777777" w:rsidR="002466AE" w:rsidRDefault="002466AE" w:rsidP="00E358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AD61A5"/>
    <w:multiLevelType w:val="hybridMultilevel"/>
    <w:tmpl w:val="E11EF76E"/>
    <w:lvl w:ilvl="0" w:tplc="E7A4FDA8">
      <w:start w:val="2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092E0B"/>
    <w:multiLevelType w:val="hybridMultilevel"/>
    <w:tmpl w:val="2A7C4E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stylePaneSortMethod w:val="00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F3F"/>
    <w:rsid w:val="000007AD"/>
    <w:rsid w:val="0000326D"/>
    <w:rsid w:val="000033C8"/>
    <w:rsid w:val="000063D4"/>
    <w:rsid w:val="0000708B"/>
    <w:rsid w:val="00007A82"/>
    <w:rsid w:val="00007DB1"/>
    <w:rsid w:val="000127BC"/>
    <w:rsid w:val="000132C0"/>
    <w:rsid w:val="00016776"/>
    <w:rsid w:val="00021910"/>
    <w:rsid w:val="0002490E"/>
    <w:rsid w:val="00030CA4"/>
    <w:rsid w:val="00033C25"/>
    <w:rsid w:val="00034E50"/>
    <w:rsid w:val="0003597D"/>
    <w:rsid w:val="00037532"/>
    <w:rsid w:val="00037938"/>
    <w:rsid w:val="000470B8"/>
    <w:rsid w:val="000527AB"/>
    <w:rsid w:val="00052A97"/>
    <w:rsid w:val="00053CA3"/>
    <w:rsid w:val="000540CA"/>
    <w:rsid w:val="00055FB6"/>
    <w:rsid w:val="0006470F"/>
    <w:rsid w:val="00064A4E"/>
    <w:rsid w:val="0007384E"/>
    <w:rsid w:val="00074406"/>
    <w:rsid w:val="0007660E"/>
    <w:rsid w:val="00077174"/>
    <w:rsid w:val="00081196"/>
    <w:rsid w:val="00081656"/>
    <w:rsid w:val="0008596A"/>
    <w:rsid w:val="00092414"/>
    <w:rsid w:val="00095E92"/>
    <w:rsid w:val="000975AE"/>
    <w:rsid w:val="000A41EB"/>
    <w:rsid w:val="000A56F4"/>
    <w:rsid w:val="000A5A30"/>
    <w:rsid w:val="000A614F"/>
    <w:rsid w:val="000B1F32"/>
    <w:rsid w:val="000B2BBB"/>
    <w:rsid w:val="000B40BB"/>
    <w:rsid w:val="000C32A4"/>
    <w:rsid w:val="000C4534"/>
    <w:rsid w:val="000C4E8D"/>
    <w:rsid w:val="000D02F4"/>
    <w:rsid w:val="000D0F51"/>
    <w:rsid w:val="000D54C3"/>
    <w:rsid w:val="000D641C"/>
    <w:rsid w:val="000D7DB3"/>
    <w:rsid w:val="000E13AF"/>
    <w:rsid w:val="000E25B6"/>
    <w:rsid w:val="000E4F0D"/>
    <w:rsid w:val="000E5228"/>
    <w:rsid w:val="000E5E8D"/>
    <w:rsid w:val="000E757D"/>
    <w:rsid w:val="000E7F28"/>
    <w:rsid w:val="000F2B1A"/>
    <w:rsid w:val="000F2CB4"/>
    <w:rsid w:val="000F41B5"/>
    <w:rsid w:val="000F6FB2"/>
    <w:rsid w:val="000F7721"/>
    <w:rsid w:val="0010243A"/>
    <w:rsid w:val="00103932"/>
    <w:rsid w:val="0010560D"/>
    <w:rsid w:val="001126C3"/>
    <w:rsid w:val="00112DB9"/>
    <w:rsid w:val="00115CE0"/>
    <w:rsid w:val="0011732F"/>
    <w:rsid w:val="001368F8"/>
    <w:rsid w:val="001374D6"/>
    <w:rsid w:val="00140441"/>
    <w:rsid w:val="00141B16"/>
    <w:rsid w:val="00143324"/>
    <w:rsid w:val="00150660"/>
    <w:rsid w:val="00151937"/>
    <w:rsid w:val="00152A0F"/>
    <w:rsid w:val="00154E13"/>
    <w:rsid w:val="00161910"/>
    <w:rsid w:val="001627C6"/>
    <w:rsid w:val="001631DD"/>
    <w:rsid w:val="00172678"/>
    <w:rsid w:val="00172B72"/>
    <w:rsid w:val="001739C9"/>
    <w:rsid w:val="00176688"/>
    <w:rsid w:val="00176868"/>
    <w:rsid w:val="00177421"/>
    <w:rsid w:val="001819EC"/>
    <w:rsid w:val="00183532"/>
    <w:rsid w:val="00184405"/>
    <w:rsid w:val="001853FE"/>
    <w:rsid w:val="0018579E"/>
    <w:rsid w:val="001859D5"/>
    <w:rsid w:val="001928D9"/>
    <w:rsid w:val="00195544"/>
    <w:rsid w:val="001977C5"/>
    <w:rsid w:val="0019790C"/>
    <w:rsid w:val="001A0096"/>
    <w:rsid w:val="001A277D"/>
    <w:rsid w:val="001A687A"/>
    <w:rsid w:val="001A72B8"/>
    <w:rsid w:val="001B0576"/>
    <w:rsid w:val="001B0C34"/>
    <w:rsid w:val="001B4F83"/>
    <w:rsid w:val="001B63F3"/>
    <w:rsid w:val="001C1685"/>
    <w:rsid w:val="001C24C0"/>
    <w:rsid w:val="001C422C"/>
    <w:rsid w:val="001D00E3"/>
    <w:rsid w:val="001D15C4"/>
    <w:rsid w:val="001E0A29"/>
    <w:rsid w:val="001E2E54"/>
    <w:rsid w:val="001E6D83"/>
    <w:rsid w:val="001E7436"/>
    <w:rsid w:val="001F07CE"/>
    <w:rsid w:val="001F2616"/>
    <w:rsid w:val="001F4C26"/>
    <w:rsid w:val="001F5A45"/>
    <w:rsid w:val="002019D3"/>
    <w:rsid w:val="0020283E"/>
    <w:rsid w:val="002031A8"/>
    <w:rsid w:val="00203F11"/>
    <w:rsid w:val="002042BB"/>
    <w:rsid w:val="00206B84"/>
    <w:rsid w:val="00206DC2"/>
    <w:rsid w:val="00207DC0"/>
    <w:rsid w:val="00210117"/>
    <w:rsid w:val="00210C0B"/>
    <w:rsid w:val="00212A31"/>
    <w:rsid w:val="00214FC5"/>
    <w:rsid w:val="00216BAB"/>
    <w:rsid w:val="00217ACA"/>
    <w:rsid w:val="002248EE"/>
    <w:rsid w:val="00224D47"/>
    <w:rsid w:val="00224F12"/>
    <w:rsid w:val="00231567"/>
    <w:rsid w:val="00231AC1"/>
    <w:rsid w:val="0023263C"/>
    <w:rsid w:val="002328A8"/>
    <w:rsid w:val="002409AF"/>
    <w:rsid w:val="002423C2"/>
    <w:rsid w:val="00243D52"/>
    <w:rsid w:val="00244C73"/>
    <w:rsid w:val="00244F5F"/>
    <w:rsid w:val="002466AE"/>
    <w:rsid w:val="0025274A"/>
    <w:rsid w:val="00254F28"/>
    <w:rsid w:val="00260D33"/>
    <w:rsid w:val="00261229"/>
    <w:rsid w:val="00262DD8"/>
    <w:rsid w:val="00263B93"/>
    <w:rsid w:val="002641F0"/>
    <w:rsid w:val="0026472F"/>
    <w:rsid w:val="002701AC"/>
    <w:rsid w:val="00270565"/>
    <w:rsid w:val="00270F9E"/>
    <w:rsid w:val="0027186D"/>
    <w:rsid w:val="002724EA"/>
    <w:rsid w:val="00274FC4"/>
    <w:rsid w:val="00282CE6"/>
    <w:rsid w:val="00283657"/>
    <w:rsid w:val="00283F95"/>
    <w:rsid w:val="00286D10"/>
    <w:rsid w:val="0029064F"/>
    <w:rsid w:val="002912E1"/>
    <w:rsid w:val="00294320"/>
    <w:rsid w:val="002A0090"/>
    <w:rsid w:val="002A0D64"/>
    <w:rsid w:val="002A3344"/>
    <w:rsid w:val="002A4619"/>
    <w:rsid w:val="002A58B1"/>
    <w:rsid w:val="002A632B"/>
    <w:rsid w:val="002B28C4"/>
    <w:rsid w:val="002B642C"/>
    <w:rsid w:val="002B748B"/>
    <w:rsid w:val="002C070D"/>
    <w:rsid w:val="002C77F6"/>
    <w:rsid w:val="002C783F"/>
    <w:rsid w:val="002D40DD"/>
    <w:rsid w:val="002D4AD8"/>
    <w:rsid w:val="002D6778"/>
    <w:rsid w:val="002E0119"/>
    <w:rsid w:val="002E28E2"/>
    <w:rsid w:val="002E5A0D"/>
    <w:rsid w:val="002E79BC"/>
    <w:rsid w:val="002F1D80"/>
    <w:rsid w:val="002F2A2F"/>
    <w:rsid w:val="002F37FC"/>
    <w:rsid w:val="002F4BAC"/>
    <w:rsid w:val="002F56A8"/>
    <w:rsid w:val="002F712C"/>
    <w:rsid w:val="0030214A"/>
    <w:rsid w:val="00302987"/>
    <w:rsid w:val="0030448F"/>
    <w:rsid w:val="00304A2F"/>
    <w:rsid w:val="0030518B"/>
    <w:rsid w:val="0031086D"/>
    <w:rsid w:val="003128AF"/>
    <w:rsid w:val="00313BCD"/>
    <w:rsid w:val="00315F11"/>
    <w:rsid w:val="00315F70"/>
    <w:rsid w:val="0032095C"/>
    <w:rsid w:val="0032359F"/>
    <w:rsid w:val="0032757F"/>
    <w:rsid w:val="00331EE9"/>
    <w:rsid w:val="0033451E"/>
    <w:rsid w:val="00335BAA"/>
    <w:rsid w:val="00336D95"/>
    <w:rsid w:val="0034086A"/>
    <w:rsid w:val="00341D2A"/>
    <w:rsid w:val="00343459"/>
    <w:rsid w:val="0036022C"/>
    <w:rsid w:val="00361FB7"/>
    <w:rsid w:val="0036347F"/>
    <w:rsid w:val="003651AB"/>
    <w:rsid w:val="00373600"/>
    <w:rsid w:val="00374604"/>
    <w:rsid w:val="00376D0D"/>
    <w:rsid w:val="00382764"/>
    <w:rsid w:val="0038617F"/>
    <w:rsid w:val="00390CD7"/>
    <w:rsid w:val="003960BB"/>
    <w:rsid w:val="00397A0A"/>
    <w:rsid w:val="003A150E"/>
    <w:rsid w:val="003A5A37"/>
    <w:rsid w:val="003B1AA7"/>
    <w:rsid w:val="003C18F0"/>
    <w:rsid w:val="003C73C8"/>
    <w:rsid w:val="003D034B"/>
    <w:rsid w:val="003D7599"/>
    <w:rsid w:val="003E2D5B"/>
    <w:rsid w:val="003E4CEA"/>
    <w:rsid w:val="003F2AB6"/>
    <w:rsid w:val="003F40E2"/>
    <w:rsid w:val="003F4360"/>
    <w:rsid w:val="003F4C8F"/>
    <w:rsid w:val="003F56FE"/>
    <w:rsid w:val="003F5DE2"/>
    <w:rsid w:val="003F677C"/>
    <w:rsid w:val="00405F21"/>
    <w:rsid w:val="00407ADF"/>
    <w:rsid w:val="00407BF1"/>
    <w:rsid w:val="0041220F"/>
    <w:rsid w:val="00414E60"/>
    <w:rsid w:val="004155A0"/>
    <w:rsid w:val="00416193"/>
    <w:rsid w:val="00420087"/>
    <w:rsid w:val="00421347"/>
    <w:rsid w:val="00423FDA"/>
    <w:rsid w:val="00424B13"/>
    <w:rsid w:val="0043070B"/>
    <w:rsid w:val="0043472D"/>
    <w:rsid w:val="004435B0"/>
    <w:rsid w:val="00443B18"/>
    <w:rsid w:val="00444472"/>
    <w:rsid w:val="004472A4"/>
    <w:rsid w:val="00450AF2"/>
    <w:rsid w:val="00451EC0"/>
    <w:rsid w:val="0045503C"/>
    <w:rsid w:val="00457BED"/>
    <w:rsid w:val="004611C2"/>
    <w:rsid w:val="00465E0D"/>
    <w:rsid w:val="00466E38"/>
    <w:rsid w:val="0046765E"/>
    <w:rsid w:val="00472C05"/>
    <w:rsid w:val="00477884"/>
    <w:rsid w:val="00480A8F"/>
    <w:rsid w:val="00486F41"/>
    <w:rsid w:val="00490026"/>
    <w:rsid w:val="00494585"/>
    <w:rsid w:val="004A0901"/>
    <w:rsid w:val="004A1E62"/>
    <w:rsid w:val="004A41AE"/>
    <w:rsid w:val="004A5877"/>
    <w:rsid w:val="004B6113"/>
    <w:rsid w:val="004B6DCD"/>
    <w:rsid w:val="004C099B"/>
    <w:rsid w:val="004C1569"/>
    <w:rsid w:val="004C325A"/>
    <w:rsid w:val="004C3D08"/>
    <w:rsid w:val="004C5702"/>
    <w:rsid w:val="004D53E4"/>
    <w:rsid w:val="004D54CC"/>
    <w:rsid w:val="004D6F19"/>
    <w:rsid w:val="004E01E3"/>
    <w:rsid w:val="004E628F"/>
    <w:rsid w:val="004E6DBA"/>
    <w:rsid w:val="004E6F7E"/>
    <w:rsid w:val="004F0846"/>
    <w:rsid w:val="004F223A"/>
    <w:rsid w:val="004F31A3"/>
    <w:rsid w:val="004F4DC0"/>
    <w:rsid w:val="004F5124"/>
    <w:rsid w:val="004F65D0"/>
    <w:rsid w:val="004F6CFE"/>
    <w:rsid w:val="00503C52"/>
    <w:rsid w:val="0050402A"/>
    <w:rsid w:val="00504C6A"/>
    <w:rsid w:val="00505677"/>
    <w:rsid w:val="00505C26"/>
    <w:rsid w:val="00505D4E"/>
    <w:rsid w:val="00506E97"/>
    <w:rsid w:val="0051341B"/>
    <w:rsid w:val="005141DE"/>
    <w:rsid w:val="00524D03"/>
    <w:rsid w:val="00533A9B"/>
    <w:rsid w:val="005348CA"/>
    <w:rsid w:val="005429AB"/>
    <w:rsid w:val="00543D27"/>
    <w:rsid w:val="00544D34"/>
    <w:rsid w:val="0055072F"/>
    <w:rsid w:val="00550E7A"/>
    <w:rsid w:val="005520C1"/>
    <w:rsid w:val="00553D52"/>
    <w:rsid w:val="00554F0C"/>
    <w:rsid w:val="0055696B"/>
    <w:rsid w:val="005619FD"/>
    <w:rsid w:val="00563642"/>
    <w:rsid w:val="00563C58"/>
    <w:rsid w:val="00564752"/>
    <w:rsid w:val="00565B84"/>
    <w:rsid w:val="00567779"/>
    <w:rsid w:val="005705A0"/>
    <w:rsid w:val="00570847"/>
    <w:rsid w:val="00584302"/>
    <w:rsid w:val="00590861"/>
    <w:rsid w:val="005955D0"/>
    <w:rsid w:val="00597112"/>
    <w:rsid w:val="005A044D"/>
    <w:rsid w:val="005A7C83"/>
    <w:rsid w:val="005B65F5"/>
    <w:rsid w:val="005C1A75"/>
    <w:rsid w:val="005C46D4"/>
    <w:rsid w:val="005C6518"/>
    <w:rsid w:val="005C66F4"/>
    <w:rsid w:val="005D2934"/>
    <w:rsid w:val="005D3D2E"/>
    <w:rsid w:val="005D61D0"/>
    <w:rsid w:val="005D7896"/>
    <w:rsid w:val="005E6A36"/>
    <w:rsid w:val="005F0ACF"/>
    <w:rsid w:val="005F32C1"/>
    <w:rsid w:val="005F341D"/>
    <w:rsid w:val="0060160E"/>
    <w:rsid w:val="0060570A"/>
    <w:rsid w:val="00606592"/>
    <w:rsid w:val="006106BA"/>
    <w:rsid w:val="00614B42"/>
    <w:rsid w:val="00614BFA"/>
    <w:rsid w:val="00616C33"/>
    <w:rsid w:val="00617998"/>
    <w:rsid w:val="006222D4"/>
    <w:rsid w:val="00623D63"/>
    <w:rsid w:val="00623FE5"/>
    <w:rsid w:val="00627D17"/>
    <w:rsid w:val="00627E40"/>
    <w:rsid w:val="006305CA"/>
    <w:rsid w:val="006335D6"/>
    <w:rsid w:val="00633BC0"/>
    <w:rsid w:val="00636160"/>
    <w:rsid w:val="00644C57"/>
    <w:rsid w:val="00644CCE"/>
    <w:rsid w:val="00644F2F"/>
    <w:rsid w:val="0064520D"/>
    <w:rsid w:val="00650A9B"/>
    <w:rsid w:val="00651BBE"/>
    <w:rsid w:val="00651E60"/>
    <w:rsid w:val="00652ADF"/>
    <w:rsid w:val="00652B2F"/>
    <w:rsid w:val="0065357E"/>
    <w:rsid w:val="00655A21"/>
    <w:rsid w:val="00656D32"/>
    <w:rsid w:val="00657B4C"/>
    <w:rsid w:val="00663BC9"/>
    <w:rsid w:val="00663D86"/>
    <w:rsid w:val="00670C2B"/>
    <w:rsid w:val="0067115C"/>
    <w:rsid w:val="006769CC"/>
    <w:rsid w:val="00677410"/>
    <w:rsid w:val="00677DEB"/>
    <w:rsid w:val="00680612"/>
    <w:rsid w:val="00683B3B"/>
    <w:rsid w:val="00685DC7"/>
    <w:rsid w:val="006920FE"/>
    <w:rsid w:val="00692EED"/>
    <w:rsid w:val="00694E82"/>
    <w:rsid w:val="00697B32"/>
    <w:rsid w:val="006A0C4D"/>
    <w:rsid w:val="006A0F62"/>
    <w:rsid w:val="006A1DE5"/>
    <w:rsid w:val="006A456C"/>
    <w:rsid w:val="006B1B26"/>
    <w:rsid w:val="006B2158"/>
    <w:rsid w:val="006B28C7"/>
    <w:rsid w:val="006B57B7"/>
    <w:rsid w:val="006C134D"/>
    <w:rsid w:val="006C2958"/>
    <w:rsid w:val="006C598A"/>
    <w:rsid w:val="006C7D44"/>
    <w:rsid w:val="006D62C0"/>
    <w:rsid w:val="006E0DC7"/>
    <w:rsid w:val="006E2C28"/>
    <w:rsid w:val="006E3252"/>
    <w:rsid w:val="006E74EB"/>
    <w:rsid w:val="006F2509"/>
    <w:rsid w:val="00700823"/>
    <w:rsid w:val="00704603"/>
    <w:rsid w:val="00704C12"/>
    <w:rsid w:val="00705624"/>
    <w:rsid w:val="00705C1D"/>
    <w:rsid w:val="00706BB1"/>
    <w:rsid w:val="007115B8"/>
    <w:rsid w:val="00713047"/>
    <w:rsid w:val="00713777"/>
    <w:rsid w:val="007178CD"/>
    <w:rsid w:val="007211FA"/>
    <w:rsid w:val="00721776"/>
    <w:rsid w:val="00726630"/>
    <w:rsid w:val="0073581E"/>
    <w:rsid w:val="00735B85"/>
    <w:rsid w:val="00737472"/>
    <w:rsid w:val="007402C6"/>
    <w:rsid w:val="0074596B"/>
    <w:rsid w:val="007472F6"/>
    <w:rsid w:val="007526C9"/>
    <w:rsid w:val="00752BBF"/>
    <w:rsid w:val="00755394"/>
    <w:rsid w:val="00760B50"/>
    <w:rsid w:val="007612DF"/>
    <w:rsid w:val="00761D67"/>
    <w:rsid w:val="00762947"/>
    <w:rsid w:val="00762AE1"/>
    <w:rsid w:val="00764070"/>
    <w:rsid w:val="00765721"/>
    <w:rsid w:val="00765748"/>
    <w:rsid w:val="00765CE4"/>
    <w:rsid w:val="00766378"/>
    <w:rsid w:val="00771A2B"/>
    <w:rsid w:val="00771BC1"/>
    <w:rsid w:val="007761F0"/>
    <w:rsid w:val="007772B7"/>
    <w:rsid w:val="00780443"/>
    <w:rsid w:val="007812DE"/>
    <w:rsid w:val="007822ED"/>
    <w:rsid w:val="00785144"/>
    <w:rsid w:val="007856D6"/>
    <w:rsid w:val="007858D7"/>
    <w:rsid w:val="007943BD"/>
    <w:rsid w:val="00795E0A"/>
    <w:rsid w:val="007960AC"/>
    <w:rsid w:val="00797677"/>
    <w:rsid w:val="007A2BFD"/>
    <w:rsid w:val="007B26C4"/>
    <w:rsid w:val="007B415F"/>
    <w:rsid w:val="007B52AB"/>
    <w:rsid w:val="007B5ADB"/>
    <w:rsid w:val="007B6047"/>
    <w:rsid w:val="007C1EB3"/>
    <w:rsid w:val="007C23B8"/>
    <w:rsid w:val="007C48A4"/>
    <w:rsid w:val="007D3022"/>
    <w:rsid w:val="007D3C6E"/>
    <w:rsid w:val="007D684B"/>
    <w:rsid w:val="007D7850"/>
    <w:rsid w:val="007E047A"/>
    <w:rsid w:val="007E082D"/>
    <w:rsid w:val="007F339D"/>
    <w:rsid w:val="007F7E25"/>
    <w:rsid w:val="00801694"/>
    <w:rsid w:val="00803DAA"/>
    <w:rsid w:val="0080496C"/>
    <w:rsid w:val="00806153"/>
    <w:rsid w:val="008102C0"/>
    <w:rsid w:val="00816400"/>
    <w:rsid w:val="0081706F"/>
    <w:rsid w:val="0082204D"/>
    <w:rsid w:val="00824A1D"/>
    <w:rsid w:val="00826F71"/>
    <w:rsid w:val="00827BBA"/>
    <w:rsid w:val="00831C64"/>
    <w:rsid w:val="0083258A"/>
    <w:rsid w:val="008328A1"/>
    <w:rsid w:val="00832F9A"/>
    <w:rsid w:val="00833199"/>
    <w:rsid w:val="00833B38"/>
    <w:rsid w:val="00841701"/>
    <w:rsid w:val="0084230E"/>
    <w:rsid w:val="00850183"/>
    <w:rsid w:val="0085054C"/>
    <w:rsid w:val="008517FC"/>
    <w:rsid w:val="00852046"/>
    <w:rsid w:val="00852192"/>
    <w:rsid w:val="00854C7E"/>
    <w:rsid w:val="00854EE1"/>
    <w:rsid w:val="00855EBF"/>
    <w:rsid w:val="00865294"/>
    <w:rsid w:val="00867D08"/>
    <w:rsid w:val="008821B0"/>
    <w:rsid w:val="00883FC9"/>
    <w:rsid w:val="008958DF"/>
    <w:rsid w:val="00897B84"/>
    <w:rsid w:val="008A2A29"/>
    <w:rsid w:val="008A477E"/>
    <w:rsid w:val="008B162F"/>
    <w:rsid w:val="008C24F8"/>
    <w:rsid w:val="008C4CFF"/>
    <w:rsid w:val="008D2B3A"/>
    <w:rsid w:val="008D5D38"/>
    <w:rsid w:val="008D7030"/>
    <w:rsid w:val="008E0DF9"/>
    <w:rsid w:val="008E11B3"/>
    <w:rsid w:val="008E1526"/>
    <w:rsid w:val="008F0C04"/>
    <w:rsid w:val="008F208A"/>
    <w:rsid w:val="008F2E9C"/>
    <w:rsid w:val="008F337D"/>
    <w:rsid w:val="008F359B"/>
    <w:rsid w:val="008F62A6"/>
    <w:rsid w:val="009012A3"/>
    <w:rsid w:val="00901C0B"/>
    <w:rsid w:val="00904840"/>
    <w:rsid w:val="00904A20"/>
    <w:rsid w:val="00905A60"/>
    <w:rsid w:val="0090678E"/>
    <w:rsid w:val="0092158B"/>
    <w:rsid w:val="00923892"/>
    <w:rsid w:val="009248FF"/>
    <w:rsid w:val="009256FB"/>
    <w:rsid w:val="00925F04"/>
    <w:rsid w:val="0092664F"/>
    <w:rsid w:val="00926BB9"/>
    <w:rsid w:val="00927E6F"/>
    <w:rsid w:val="00930E30"/>
    <w:rsid w:val="00931B03"/>
    <w:rsid w:val="00932E10"/>
    <w:rsid w:val="009338C7"/>
    <w:rsid w:val="00935A63"/>
    <w:rsid w:val="00936D12"/>
    <w:rsid w:val="00936D98"/>
    <w:rsid w:val="00946E2A"/>
    <w:rsid w:val="00951B14"/>
    <w:rsid w:val="00973B80"/>
    <w:rsid w:val="00974E43"/>
    <w:rsid w:val="00975A05"/>
    <w:rsid w:val="009804B7"/>
    <w:rsid w:val="00984107"/>
    <w:rsid w:val="00985283"/>
    <w:rsid w:val="0098623F"/>
    <w:rsid w:val="00986350"/>
    <w:rsid w:val="00986C5B"/>
    <w:rsid w:val="009971EC"/>
    <w:rsid w:val="009A0EC7"/>
    <w:rsid w:val="009A151B"/>
    <w:rsid w:val="009A49E3"/>
    <w:rsid w:val="009B1630"/>
    <w:rsid w:val="009B37A3"/>
    <w:rsid w:val="009B48D2"/>
    <w:rsid w:val="009B726F"/>
    <w:rsid w:val="009C01C9"/>
    <w:rsid w:val="009C1A82"/>
    <w:rsid w:val="009C2F90"/>
    <w:rsid w:val="009C3D7E"/>
    <w:rsid w:val="009C5C63"/>
    <w:rsid w:val="009D276F"/>
    <w:rsid w:val="009D3461"/>
    <w:rsid w:val="009D353D"/>
    <w:rsid w:val="009D5C3C"/>
    <w:rsid w:val="009D5E8B"/>
    <w:rsid w:val="009E0DFC"/>
    <w:rsid w:val="009E15DA"/>
    <w:rsid w:val="009E43CE"/>
    <w:rsid w:val="009E45ED"/>
    <w:rsid w:val="009F4F98"/>
    <w:rsid w:val="00A030C9"/>
    <w:rsid w:val="00A0552C"/>
    <w:rsid w:val="00A1083A"/>
    <w:rsid w:val="00A1510B"/>
    <w:rsid w:val="00A15736"/>
    <w:rsid w:val="00A17BE1"/>
    <w:rsid w:val="00A2104E"/>
    <w:rsid w:val="00A22440"/>
    <w:rsid w:val="00A27EA8"/>
    <w:rsid w:val="00A31AD2"/>
    <w:rsid w:val="00A321E0"/>
    <w:rsid w:val="00A36872"/>
    <w:rsid w:val="00A37B8F"/>
    <w:rsid w:val="00A37E59"/>
    <w:rsid w:val="00A4196D"/>
    <w:rsid w:val="00A47B66"/>
    <w:rsid w:val="00A51FC5"/>
    <w:rsid w:val="00A5339D"/>
    <w:rsid w:val="00A54882"/>
    <w:rsid w:val="00A55D1B"/>
    <w:rsid w:val="00A603E6"/>
    <w:rsid w:val="00A60776"/>
    <w:rsid w:val="00A6196D"/>
    <w:rsid w:val="00A61DC2"/>
    <w:rsid w:val="00A64C4C"/>
    <w:rsid w:val="00A64F14"/>
    <w:rsid w:val="00A64F3A"/>
    <w:rsid w:val="00A651A8"/>
    <w:rsid w:val="00A663C5"/>
    <w:rsid w:val="00A66A01"/>
    <w:rsid w:val="00A724D1"/>
    <w:rsid w:val="00A726C6"/>
    <w:rsid w:val="00A75ED2"/>
    <w:rsid w:val="00A75F36"/>
    <w:rsid w:val="00A76F1C"/>
    <w:rsid w:val="00A77689"/>
    <w:rsid w:val="00A87664"/>
    <w:rsid w:val="00A93A76"/>
    <w:rsid w:val="00A93E1E"/>
    <w:rsid w:val="00AA3C97"/>
    <w:rsid w:val="00AA7F3A"/>
    <w:rsid w:val="00AB1155"/>
    <w:rsid w:val="00AB35C1"/>
    <w:rsid w:val="00AC01F0"/>
    <w:rsid w:val="00AC0F35"/>
    <w:rsid w:val="00AC1492"/>
    <w:rsid w:val="00AC1688"/>
    <w:rsid w:val="00AC2E4A"/>
    <w:rsid w:val="00AC376A"/>
    <w:rsid w:val="00AC3B3D"/>
    <w:rsid w:val="00AC4B5F"/>
    <w:rsid w:val="00AC6C14"/>
    <w:rsid w:val="00AC7CE6"/>
    <w:rsid w:val="00AD0F28"/>
    <w:rsid w:val="00AD33FB"/>
    <w:rsid w:val="00AD41FE"/>
    <w:rsid w:val="00AD6C29"/>
    <w:rsid w:val="00AE5202"/>
    <w:rsid w:val="00AE64D2"/>
    <w:rsid w:val="00AE69FD"/>
    <w:rsid w:val="00AF0B1F"/>
    <w:rsid w:val="00AF0C75"/>
    <w:rsid w:val="00AF184B"/>
    <w:rsid w:val="00AF2D41"/>
    <w:rsid w:val="00AF76BB"/>
    <w:rsid w:val="00AF7F88"/>
    <w:rsid w:val="00B0053C"/>
    <w:rsid w:val="00B10378"/>
    <w:rsid w:val="00B1179C"/>
    <w:rsid w:val="00B140A7"/>
    <w:rsid w:val="00B17936"/>
    <w:rsid w:val="00B20FFF"/>
    <w:rsid w:val="00B21D1B"/>
    <w:rsid w:val="00B22524"/>
    <w:rsid w:val="00B26B15"/>
    <w:rsid w:val="00B27146"/>
    <w:rsid w:val="00B350A7"/>
    <w:rsid w:val="00B4127D"/>
    <w:rsid w:val="00B43525"/>
    <w:rsid w:val="00B46026"/>
    <w:rsid w:val="00B463EB"/>
    <w:rsid w:val="00B47D98"/>
    <w:rsid w:val="00B56A9B"/>
    <w:rsid w:val="00B57812"/>
    <w:rsid w:val="00B6027B"/>
    <w:rsid w:val="00B61496"/>
    <w:rsid w:val="00B6303C"/>
    <w:rsid w:val="00B66D8C"/>
    <w:rsid w:val="00B708B2"/>
    <w:rsid w:val="00B72434"/>
    <w:rsid w:val="00B8004A"/>
    <w:rsid w:val="00B828F5"/>
    <w:rsid w:val="00B82FA5"/>
    <w:rsid w:val="00B833F8"/>
    <w:rsid w:val="00B83878"/>
    <w:rsid w:val="00B84D8A"/>
    <w:rsid w:val="00B86440"/>
    <w:rsid w:val="00B92875"/>
    <w:rsid w:val="00B93332"/>
    <w:rsid w:val="00B93412"/>
    <w:rsid w:val="00B937E1"/>
    <w:rsid w:val="00B9737F"/>
    <w:rsid w:val="00BA0054"/>
    <w:rsid w:val="00BA20F1"/>
    <w:rsid w:val="00BA34B0"/>
    <w:rsid w:val="00BA5222"/>
    <w:rsid w:val="00BA5AAC"/>
    <w:rsid w:val="00BA5FB6"/>
    <w:rsid w:val="00BB07C0"/>
    <w:rsid w:val="00BB6E45"/>
    <w:rsid w:val="00BC0B66"/>
    <w:rsid w:val="00BC123B"/>
    <w:rsid w:val="00BC1F79"/>
    <w:rsid w:val="00BC55B7"/>
    <w:rsid w:val="00BD0369"/>
    <w:rsid w:val="00BD2471"/>
    <w:rsid w:val="00BE2FAB"/>
    <w:rsid w:val="00BE326B"/>
    <w:rsid w:val="00BE3D7E"/>
    <w:rsid w:val="00BE4630"/>
    <w:rsid w:val="00BF1DB3"/>
    <w:rsid w:val="00BF2B64"/>
    <w:rsid w:val="00BF479B"/>
    <w:rsid w:val="00BF4B25"/>
    <w:rsid w:val="00BF5186"/>
    <w:rsid w:val="00C02CE9"/>
    <w:rsid w:val="00C02E6E"/>
    <w:rsid w:val="00C02F3F"/>
    <w:rsid w:val="00C05147"/>
    <w:rsid w:val="00C10CB1"/>
    <w:rsid w:val="00C11282"/>
    <w:rsid w:val="00C1382C"/>
    <w:rsid w:val="00C1492D"/>
    <w:rsid w:val="00C14F71"/>
    <w:rsid w:val="00C152B7"/>
    <w:rsid w:val="00C1784C"/>
    <w:rsid w:val="00C34563"/>
    <w:rsid w:val="00C35683"/>
    <w:rsid w:val="00C36CAD"/>
    <w:rsid w:val="00C4019C"/>
    <w:rsid w:val="00C417E2"/>
    <w:rsid w:val="00C43861"/>
    <w:rsid w:val="00C44283"/>
    <w:rsid w:val="00C46185"/>
    <w:rsid w:val="00C47806"/>
    <w:rsid w:val="00C5065D"/>
    <w:rsid w:val="00C52192"/>
    <w:rsid w:val="00C528E5"/>
    <w:rsid w:val="00C52B39"/>
    <w:rsid w:val="00C53C51"/>
    <w:rsid w:val="00C560B2"/>
    <w:rsid w:val="00C576EF"/>
    <w:rsid w:val="00C64A5F"/>
    <w:rsid w:val="00C64A68"/>
    <w:rsid w:val="00C66CA7"/>
    <w:rsid w:val="00C67A95"/>
    <w:rsid w:val="00C70D81"/>
    <w:rsid w:val="00C74E81"/>
    <w:rsid w:val="00C76F40"/>
    <w:rsid w:val="00C80D4E"/>
    <w:rsid w:val="00C81EBB"/>
    <w:rsid w:val="00C86DBE"/>
    <w:rsid w:val="00C9159A"/>
    <w:rsid w:val="00C91A14"/>
    <w:rsid w:val="00CA00B0"/>
    <w:rsid w:val="00CA09C4"/>
    <w:rsid w:val="00CA1945"/>
    <w:rsid w:val="00CA2512"/>
    <w:rsid w:val="00CA2789"/>
    <w:rsid w:val="00CA283C"/>
    <w:rsid w:val="00CA626D"/>
    <w:rsid w:val="00CA67C8"/>
    <w:rsid w:val="00CA7476"/>
    <w:rsid w:val="00CA7F55"/>
    <w:rsid w:val="00CB3C12"/>
    <w:rsid w:val="00CC1D28"/>
    <w:rsid w:val="00CC1DF9"/>
    <w:rsid w:val="00CC2607"/>
    <w:rsid w:val="00CC51D5"/>
    <w:rsid w:val="00CC6EDC"/>
    <w:rsid w:val="00CC7C14"/>
    <w:rsid w:val="00CC7D48"/>
    <w:rsid w:val="00CD1493"/>
    <w:rsid w:val="00CD2FEF"/>
    <w:rsid w:val="00CD6A09"/>
    <w:rsid w:val="00CE1A02"/>
    <w:rsid w:val="00CE29EF"/>
    <w:rsid w:val="00CE3595"/>
    <w:rsid w:val="00CE36A5"/>
    <w:rsid w:val="00CE5B99"/>
    <w:rsid w:val="00CE6457"/>
    <w:rsid w:val="00CF2492"/>
    <w:rsid w:val="00CF3C87"/>
    <w:rsid w:val="00CF4828"/>
    <w:rsid w:val="00CF4904"/>
    <w:rsid w:val="00CF543F"/>
    <w:rsid w:val="00D00971"/>
    <w:rsid w:val="00D02726"/>
    <w:rsid w:val="00D034D0"/>
    <w:rsid w:val="00D04CB0"/>
    <w:rsid w:val="00D05815"/>
    <w:rsid w:val="00D26A93"/>
    <w:rsid w:val="00D3262A"/>
    <w:rsid w:val="00D34261"/>
    <w:rsid w:val="00D34B14"/>
    <w:rsid w:val="00D34F29"/>
    <w:rsid w:val="00D3528C"/>
    <w:rsid w:val="00D36804"/>
    <w:rsid w:val="00D36F96"/>
    <w:rsid w:val="00D40B5C"/>
    <w:rsid w:val="00D41D2A"/>
    <w:rsid w:val="00D4515C"/>
    <w:rsid w:val="00D45552"/>
    <w:rsid w:val="00D46E54"/>
    <w:rsid w:val="00D46ED9"/>
    <w:rsid w:val="00D50F53"/>
    <w:rsid w:val="00D52CC9"/>
    <w:rsid w:val="00D5348E"/>
    <w:rsid w:val="00D54EC5"/>
    <w:rsid w:val="00D604AD"/>
    <w:rsid w:val="00D612C7"/>
    <w:rsid w:val="00D62096"/>
    <w:rsid w:val="00D6538F"/>
    <w:rsid w:val="00D67752"/>
    <w:rsid w:val="00D714D9"/>
    <w:rsid w:val="00D72B02"/>
    <w:rsid w:val="00D77931"/>
    <w:rsid w:val="00D81F42"/>
    <w:rsid w:val="00D822F2"/>
    <w:rsid w:val="00D83C3C"/>
    <w:rsid w:val="00D83EE3"/>
    <w:rsid w:val="00D83F6E"/>
    <w:rsid w:val="00D8796A"/>
    <w:rsid w:val="00D902B6"/>
    <w:rsid w:val="00D915BC"/>
    <w:rsid w:val="00DA0E6B"/>
    <w:rsid w:val="00DA2E9E"/>
    <w:rsid w:val="00DA3500"/>
    <w:rsid w:val="00DA40B2"/>
    <w:rsid w:val="00DA415F"/>
    <w:rsid w:val="00DB6D1F"/>
    <w:rsid w:val="00DD0D67"/>
    <w:rsid w:val="00DD0FE0"/>
    <w:rsid w:val="00DD78FC"/>
    <w:rsid w:val="00DE1F08"/>
    <w:rsid w:val="00DE5745"/>
    <w:rsid w:val="00DE643B"/>
    <w:rsid w:val="00DF0682"/>
    <w:rsid w:val="00DF1509"/>
    <w:rsid w:val="00DF7698"/>
    <w:rsid w:val="00E14AB4"/>
    <w:rsid w:val="00E14F6F"/>
    <w:rsid w:val="00E1577D"/>
    <w:rsid w:val="00E1585F"/>
    <w:rsid w:val="00E16758"/>
    <w:rsid w:val="00E16EDF"/>
    <w:rsid w:val="00E17060"/>
    <w:rsid w:val="00E1736B"/>
    <w:rsid w:val="00E207E6"/>
    <w:rsid w:val="00E253CA"/>
    <w:rsid w:val="00E26801"/>
    <w:rsid w:val="00E3006F"/>
    <w:rsid w:val="00E32CDA"/>
    <w:rsid w:val="00E33023"/>
    <w:rsid w:val="00E358D7"/>
    <w:rsid w:val="00E363CA"/>
    <w:rsid w:val="00E41E51"/>
    <w:rsid w:val="00E42B62"/>
    <w:rsid w:val="00E42F32"/>
    <w:rsid w:val="00E4715E"/>
    <w:rsid w:val="00E53666"/>
    <w:rsid w:val="00E53F73"/>
    <w:rsid w:val="00E55D93"/>
    <w:rsid w:val="00E5667D"/>
    <w:rsid w:val="00E57719"/>
    <w:rsid w:val="00E61F5A"/>
    <w:rsid w:val="00E62001"/>
    <w:rsid w:val="00E64752"/>
    <w:rsid w:val="00E64B13"/>
    <w:rsid w:val="00E7207F"/>
    <w:rsid w:val="00E73AE3"/>
    <w:rsid w:val="00E75880"/>
    <w:rsid w:val="00E75E1F"/>
    <w:rsid w:val="00E76C50"/>
    <w:rsid w:val="00E841E5"/>
    <w:rsid w:val="00E853B3"/>
    <w:rsid w:val="00E87603"/>
    <w:rsid w:val="00E9004F"/>
    <w:rsid w:val="00E90090"/>
    <w:rsid w:val="00E91A01"/>
    <w:rsid w:val="00E93B8F"/>
    <w:rsid w:val="00E94727"/>
    <w:rsid w:val="00E9505E"/>
    <w:rsid w:val="00E95BE1"/>
    <w:rsid w:val="00EA0563"/>
    <w:rsid w:val="00EA373E"/>
    <w:rsid w:val="00EA47DA"/>
    <w:rsid w:val="00EA670F"/>
    <w:rsid w:val="00EB2F40"/>
    <w:rsid w:val="00EB4779"/>
    <w:rsid w:val="00EB79B1"/>
    <w:rsid w:val="00EC09F6"/>
    <w:rsid w:val="00EC24E0"/>
    <w:rsid w:val="00EC2D6E"/>
    <w:rsid w:val="00EC5E59"/>
    <w:rsid w:val="00ED1BE8"/>
    <w:rsid w:val="00ED41DA"/>
    <w:rsid w:val="00ED440F"/>
    <w:rsid w:val="00ED6653"/>
    <w:rsid w:val="00EE3B6D"/>
    <w:rsid w:val="00EF24FF"/>
    <w:rsid w:val="00EF2961"/>
    <w:rsid w:val="00EF4FA5"/>
    <w:rsid w:val="00EF50EA"/>
    <w:rsid w:val="00F02065"/>
    <w:rsid w:val="00F021BC"/>
    <w:rsid w:val="00F04410"/>
    <w:rsid w:val="00F078B9"/>
    <w:rsid w:val="00F1073D"/>
    <w:rsid w:val="00F10AD9"/>
    <w:rsid w:val="00F139E3"/>
    <w:rsid w:val="00F223EB"/>
    <w:rsid w:val="00F23D2C"/>
    <w:rsid w:val="00F25997"/>
    <w:rsid w:val="00F26463"/>
    <w:rsid w:val="00F3034D"/>
    <w:rsid w:val="00F3053C"/>
    <w:rsid w:val="00F32512"/>
    <w:rsid w:val="00F3341F"/>
    <w:rsid w:val="00F3420B"/>
    <w:rsid w:val="00F352F9"/>
    <w:rsid w:val="00F3647D"/>
    <w:rsid w:val="00F43977"/>
    <w:rsid w:val="00F50AA0"/>
    <w:rsid w:val="00F511AE"/>
    <w:rsid w:val="00F51B7C"/>
    <w:rsid w:val="00F53422"/>
    <w:rsid w:val="00F647D1"/>
    <w:rsid w:val="00F662A7"/>
    <w:rsid w:val="00F670FB"/>
    <w:rsid w:val="00F70915"/>
    <w:rsid w:val="00F72115"/>
    <w:rsid w:val="00F74AC3"/>
    <w:rsid w:val="00F7520B"/>
    <w:rsid w:val="00F75730"/>
    <w:rsid w:val="00F77990"/>
    <w:rsid w:val="00F81BDF"/>
    <w:rsid w:val="00F820DC"/>
    <w:rsid w:val="00F83987"/>
    <w:rsid w:val="00F83D9B"/>
    <w:rsid w:val="00F846F9"/>
    <w:rsid w:val="00F858B5"/>
    <w:rsid w:val="00F8677C"/>
    <w:rsid w:val="00F86C7A"/>
    <w:rsid w:val="00F872F2"/>
    <w:rsid w:val="00F905A2"/>
    <w:rsid w:val="00F95F9F"/>
    <w:rsid w:val="00FA0595"/>
    <w:rsid w:val="00FA3691"/>
    <w:rsid w:val="00FA5075"/>
    <w:rsid w:val="00FB0DBC"/>
    <w:rsid w:val="00FB1A55"/>
    <w:rsid w:val="00FB642F"/>
    <w:rsid w:val="00FB76CB"/>
    <w:rsid w:val="00FB77B3"/>
    <w:rsid w:val="00FC2354"/>
    <w:rsid w:val="00FC49B9"/>
    <w:rsid w:val="00FC4D9E"/>
    <w:rsid w:val="00FC65E9"/>
    <w:rsid w:val="00FC7245"/>
    <w:rsid w:val="00FD217E"/>
    <w:rsid w:val="00FE0830"/>
    <w:rsid w:val="00FE1ABF"/>
    <w:rsid w:val="00FE2138"/>
    <w:rsid w:val="00FE3045"/>
    <w:rsid w:val="00FE343C"/>
    <w:rsid w:val="00FF54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A9A1DD"/>
  <w15:chartTrackingRefBased/>
  <w15:docId w15:val="{187D2506-31DF-44D3-828A-E564C4FDE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locked="1" w:uiPriority="0"/>
    <w:lsdException w:name="heading 1" w:locked="1" w:uiPriority="0"/>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176688"/>
    <w:pPr>
      <w:overflowPunct w:val="0"/>
      <w:autoSpaceDE w:val="0"/>
      <w:autoSpaceDN w:val="0"/>
      <w:adjustRightInd w:val="0"/>
      <w:textAlignment w:val="baseline"/>
    </w:pPr>
    <w:rPr>
      <w:rFonts w:ascii="Arial" w:hAnsi="Arial"/>
      <w:sz w:val="24"/>
      <w:szCs w:val="24"/>
      <w:lang w:val="nl-NL" w:eastAsia="nl-NL"/>
    </w:rPr>
  </w:style>
  <w:style w:type="paragraph" w:styleId="berschrift1">
    <w:name w:val="heading 1"/>
    <w:basedOn w:val="Standard"/>
    <w:next w:val="Standard"/>
    <w:link w:val="berschrift1Zchn"/>
    <w:locked/>
    <w:rsid w:val="004F512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semiHidden/>
    <w:unhideWhenUsed/>
    <w:qFormat/>
    <w:locked/>
    <w:rsid w:val="001F261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NMapapertitle">
    <w:name w:val="ANM a paper title"/>
    <w:next w:val="ANMauthorname"/>
    <w:link w:val="ANMapapertitleCar"/>
    <w:uiPriority w:val="99"/>
    <w:qFormat/>
    <w:rsid w:val="002E5A0D"/>
    <w:pPr>
      <w:spacing w:line="480" w:lineRule="auto"/>
    </w:pPr>
    <w:rPr>
      <w:rFonts w:ascii="Arial" w:hAnsi="Arial"/>
      <w:b/>
      <w:sz w:val="24"/>
      <w:szCs w:val="24"/>
      <w:lang w:val="en-GB" w:eastAsia="fr-FR"/>
    </w:rPr>
  </w:style>
  <w:style w:type="paragraph" w:customStyle="1" w:styleId="ANMauthorname">
    <w:name w:val="ANM author name"/>
    <w:uiPriority w:val="99"/>
    <w:qFormat/>
    <w:rsid w:val="00D67752"/>
    <w:pPr>
      <w:spacing w:line="480" w:lineRule="auto"/>
    </w:pPr>
    <w:rPr>
      <w:rFonts w:ascii="Arial" w:hAnsi="Arial"/>
      <w:sz w:val="24"/>
      <w:szCs w:val="24"/>
      <w:lang w:val="en-GB" w:eastAsia="fr-FR"/>
    </w:rPr>
  </w:style>
  <w:style w:type="character" w:customStyle="1" w:styleId="ANMheading3Car">
    <w:name w:val="ANM heading 3 Car"/>
    <w:link w:val="ANMheading3"/>
    <w:uiPriority w:val="99"/>
    <w:locked/>
    <w:rsid w:val="006B1B26"/>
    <w:rPr>
      <w:rFonts w:ascii="Arial" w:hAnsi="Arial"/>
      <w:i/>
      <w:sz w:val="24"/>
      <w:szCs w:val="24"/>
      <w:lang w:val="en-GB" w:eastAsia="fr-FR" w:bidi="ar-SA"/>
    </w:rPr>
  </w:style>
  <w:style w:type="paragraph" w:customStyle="1" w:styleId="ANMmaintext">
    <w:name w:val="ANM main text"/>
    <w:link w:val="ANMmaintextCarCar"/>
    <w:uiPriority w:val="99"/>
    <w:qFormat/>
    <w:rsid w:val="00973B80"/>
    <w:pPr>
      <w:spacing w:line="480" w:lineRule="auto"/>
    </w:pPr>
    <w:rPr>
      <w:rFonts w:ascii="Arial" w:hAnsi="Arial"/>
      <w:sz w:val="24"/>
      <w:szCs w:val="24"/>
      <w:lang w:val="en-GB" w:eastAsia="fr-FR"/>
    </w:rPr>
  </w:style>
  <w:style w:type="character" w:customStyle="1" w:styleId="ANMmaintextCarCar">
    <w:name w:val="ANM main text Car Car"/>
    <w:link w:val="ANMmaintext"/>
    <w:uiPriority w:val="99"/>
    <w:locked/>
    <w:rsid w:val="00973B80"/>
    <w:rPr>
      <w:rFonts w:ascii="Arial" w:hAnsi="Arial"/>
      <w:sz w:val="24"/>
      <w:szCs w:val="24"/>
      <w:lang w:val="en-GB" w:eastAsia="fr-FR" w:bidi="ar-SA"/>
    </w:rPr>
  </w:style>
  <w:style w:type="paragraph" w:customStyle="1" w:styleId="ANMauthorsaddress">
    <w:name w:val="ANM authors address"/>
    <w:next w:val="ANMsuperscript"/>
    <w:link w:val="ANMauthorsaddressCarCar"/>
    <w:uiPriority w:val="99"/>
    <w:qFormat/>
    <w:rsid w:val="00D67752"/>
    <w:pPr>
      <w:spacing w:line="480" w:lineRule="auto"/>
    </w:pPr>
    <w:rPr>
      <w:rFonts w:ascii="Arial" w:hAnsi="Arial"/>
      <w:i/>
      <w:sz w:val="24"/>
      <w:szCs w:val="24"/>
      <w:lang w:val="en-GB" w:eastAsia="fr-FR"/>
    </w:rPr>
  </w:style>
  <w:style w:type="character" w:customStyle="1" w:styleId="ANMauthorsaddressCarCar">
    <w:name w:val="ANM authors address Car Car"/>
    <w:link w:val="ANMauthorsaddress"/>
    <w:uiPriority w:val="99"/>
    <w:locked/>
    <w:rsid w:val="00D67752"/>
    <w:rPr>
      <w:rFonts w:ascii="Arial" w:hAnsi="Arial"/>
      <w:i/>
      <w:sz w:val="24"/>
      <w:szCs w:val="24"/>
      <w:lang w:val="en-GB" w:eastAsia="fr-FR" w:bidi="ar-SA"/>
    </w:rPr>
  </w:style>
  <w:style w:type="paragraph" w:customStyle="1" w:styleId="ANMheading1">
    <w:name w:val="ANM heading 1"/>
    <w:next w:val="ANMmaintext"/>
    <w:link w:val="ANMheading1Car"/>
    <w:uiPriority w:val="99"/>
    <w:qFormat/>
    <w:rsid w:val="00973B80"/>
    <w:pPr>
      <w:spacing w:line="480" w:lineRule="auto"/>
    </w:pPr>
    <w:rPr>
      <w:rFonts w:ascii="Arial" w:hAnsi="Arial"/>
      <w:b/>
      <w:sz w:val="24"/>
      <w:szCs w:val="24"/>
      <w:lang w:val="en-GB" w:eastAsia="fr-FR"/>
    </w:rPr>
  </w:style>
  <w:style w:type="character" w:customStyle="1" w:styleId="ANMheading1Car">
    <w:name w:val="ANM heading 1 Car"/>
    <w:link w:val="ANMheading1"/>
    <w:uiPriority w:val="99"/>
    <w:locked/>
    <w:rsid w:val="00973B80"/>
    <w:rPr>
      <w:rFonts w:ascii="Arial" w:hAnsi="Arial"/>
      <w:b/>
      <w:sz w:val="24"/>
      <w:szCs w:val="24"/>
      <w:lang w:val="en-GB" w:eastAsia="fr-FR" w:bidi="ar-SA"/>
    </w:rPr>
  </w:style>
  <w:style w:type="character" w:styleId="Zeilennummer">
    <w:name w:val="line number"/>
    <w:uiPriority w:val="99"/>
    <w:rsid w:val="0007384E"/>
    <w:rPr>
      <w:rFonts w:cs="Times New Roman"/>
    </w:rPr>
  </w:style>
  <w:style w:type="paragraph" w:customStyle="1" w:styleId="ANMheading2">
    <w:name w:val="ANM heading 2"/>
    <w:next w:val="ANMmaintext"/>
    <w:uiPriority w:val="99"/>
    <w:qFormat/>
    <w:rsid w:val="00CC1DF9"/>
    <w:pPr>
      <w:spacing w:line="480" w:lineRule="auto"/>
    </w:pPr>
    <w:rPr>
      <w:rFonts w:ascii="Arial" w:hAnsi="Arial"/>
      <w:i/>
      <w:sz w:val="24"/>
      <w:szCs w:val="24"/>
      <w:lang w:val="en-GB" w:eastAsia="fr-FR"/>
    </w:rPr>
  </w:style>
  <w:style w:type="character" w:customStyle="1" w:styleId="ANMapapertitleCar">
    <w:name w:val="ANM a paper title Car"/>
    <w:link w:val="ANMapapertitle"/>
    <w:uiPriority w:val="99"/>
    <w:locked/>
    <w:rsid w:val="002E5A0D"/>
    <w:rPr>
      <w:rFonts w:ascii="Arial" w:hAnsi="Arial"/>
      <w:b/>
      <w:sz w:val="24"/>
      <w:szCs w:val="24"/>
      <w:lang w:val="en-GB" w:eastAsia="fr-FR" w:bidi="ar-SA"/>
    </w:rPr>
  </w:style>
  <w:style w:type="paragraph" w:customStyle="1" w:styleId="ANMsuperscript">
    <w:name w:val="ANM superscript"/>
    <w:next w:val="ANMmaintext"/>
    <w:link w:val="ANMsuperscriptCar"/>
    <w:uiPriority w:val="99"/>
    <w:qFormat/>
    <w:rsid w:val="00E73AE3"/>
    <w:pPr>
      <w:spacing w:line="480" w:lineRule="auto"/>
    </w:pPr>
    <w:rPr>
      <w:rFonts w:ascii="Arial" w:hAnsi="Arial"/>
      <w:sz w:val="24"/>
      <w:szCs w:val="24"/>
      <w:vertAlign w:val="superscript"/>
      <w:lang w:val="en-GB" w:eastAsia="fr-FR"/>
    </w:rPr>
  </w:style>
  <w:style w:type="paragraph" w:customStyle="1" w:styleId="ANMheading3">
    <w:name w:val="ANM heading 3"/>
    <w:next w:val="ANMmaintext"/>
    <w:link w:val="ANMheading3Car"/>
    <w:uiPriority w:val="99"/>
    <w:qFormat/>
    <w:rsid w:val="006B1B26"/>
    <w:pPr>
      <w:spacing w:line="480" w:lineRule="auto"/>
    </w:pPr>
    <w:rPr>
      <w:rFonts w:ascii="Arial" w:hAnsi="Arial"/>
      <w:i/>
      <w:sz w:val="24"/>
      <w:szCs w:val="24"/>
      <w:lang w:val="en-GB" w:eastAsia="fr-FR"/>
    </w:rPr>
  </w:style>
  <w:style w:type="character" w:customStyle="1" w:styleId="ANMsuperscriptCar">
    <w:name w:val="ANM superscript Car"/>
    <w:link w:val="ANMsuperscript"/>
    <w:uiPriority w:val="99"/>
    <w:locked/>
    <w:rsid w:val="00E73AE3"/>
    <w:rPr>
      <w:rFonts w:ascii="Arial" w:hAnsi="Arial"/>
      <w:sz w:val="24"/>
      <w:szCs w:val="24"/>
      <w:vertAlign w:val="superscript"/>
      <w:lang w:val="en-GB" w:eastAsia="fr-FR" w:bidi="ar-SA"/>
    </w:rPr>
  </w:style>
  <w:style w:type="character" w:styleId="Kommentarzeichen">
    <w:name w:val="annotation reference"/>
    <w:uiPriority w:val="99"/>
    <w:semiHidden/>
    <w:rsid w:val="00713777"/>
    <w:rPr>
      <w:rFonts w:cs="Times New Roman"/>
      <w:sz w:val="16"/>
      <w:szCs w:val="16"/>
    </w:rPr>
  </w:style>
  <w:style w:type="paragraph" w:styleId="Kommentartext">
    <w:name w:val="annotation text"/>
    <w:basedOn w:val="Standard"/>
    <w:link w:val="KommentartextZchn"/>
    <w:uiPriority w:val="99"/>
    <w:semiHidden/>
    <w:rsid w:val="00713777"/>
    <w:rPr>
      <w:sz w:val="20"/>
      <w:szCs w:val="20"/>
    </w:rPr>
  </w:style>
  <w:style w:type="character" w:customStyle="1" w:styleId="KommentartextZchn">
    <w:name w:val="Kommentartext Zchn"/>
    <w:link w:val="Kommentartext"/>
    <w:uiPriority w:val="99"/>
    <w:semiHidden/>
    <w:locked/>
    <w:rsid w:val="009256FB"/>
    <w:rPr>
      <w:rFonts w:ascii="Arial" w:hAnsi="Arial" w:cs="Times New Roman"/>
      <w:sz w:val="20"/>
      <w:szCs w:val="20"/>
      <w:lang w:val="nl-NL" w:eastAsia="nl-NL"/>
    </w:rPr>
  </w:style>
  <w:style w:type="paragraph" w:styleId="Kommentarthema">
    <w:name w:val="annotation subject"/>
    <w:basedOn w:val="Kommentartext"/>
    <w:next w:val="Kommentartext"/>
    <w:link w:val="KommentarthemaZchn"/>
    <w:uiPriority w:val="99"/>
    <w:semiHidden/>
    <w:rsid w:val="00713777"/>
    <w:rPr>
      <w:b/>
      <w:bCs/>
    </w:rPr>
  </w:style>
  <w:style w:type="character" w:customStyle="1" w:styleId="KommentarthemaZchn">
    <w:name w:val="Kommentarthema Zchn"/>
    <w:link w:val="Kommentarthema"/>
    <w:uiPriority w:val="99"/>
    <w:semiHidden/>
    <w:locked/>
    <w:rsid w:val="009256FB"/>
    <w:rPr>
      <w:rFonts w:ascii="Arial" w:hAnsi="Arial" w:cs="Times New Roman"/>
      <w:b/>
      <w:bCs/>
      <w:sz w:val="20"/>
      <w:szCs w:val="20"/>
      <w:lang w:val="nl-NL" w:eastAsia="nl-NL"/>
    </w:rPr>
  </w:style>
  <w:style w:type="paragraph" w:styleId="Sprechblasentext">
    <w:name w:val="Balloon Text"/>
    <w:basedOn w:val="Standard"/>
    <w:link w:val="SprechblasentextZchn"/>
    <w:uiPriority w:val="99"/>
    <w:semiHidden/>
    <w:rsid w:val="008F0C04"/>
    <w:rPr>
      <w:sz w:val="18"/>
      <w:szCs w:val="20"/>
    </w:rPr>
  </w:style>
  <w:style w:type="character" w:customStyle="1" w:styleId="SprechblasentextZchn">
    <w:name w:val="Sprechblasentext Zchn"/>
    <w:link w:val="Sprechblasentext"/>
    <w:uiPriority w:val="99"/>
    <w:semiHidden/>
    <w:locked/>
    <w:rsid w:val="00176688"/>
    <w:rPr>
      <w:rFonts w:ascii="Arial" w:hAnsi="Arial"/>
      <w:sz w:val="18"/>
      <w:lang w:val="nl-NL" w:eastAsia="nl-NL"/>
    </w:rPr>
  </w:style>
  <w:style w:type="table" w:styleId="Tabellenraster">
    <w:name w:val="Table Grid"/>
    <w:basedOn w:val="NormaleTabelle"/>
    <w:uiPriority w:val="59"/>
    <w:rsid w:val="00E93B8F"/>
    <w:pPr>
      <w:overflowPunct w:val="0"/>
      <w:autoSpaceDE w:val="0"/>
      <w:autoSpaceDN w:val="0"/>
      <w:adjustRightInd w:val="0"/>
      <w:textAlignment w:val="baseline"/>
    </w:pPr>
    <w:rPr>
      <w:rFonts w:ascii="Arial" w:hAnsi="Arial"/>
    </w:rPr>
    <w:tblPr>
      <w:tblBorders>
        <w:top w:val="single" w:sz="4" w:space="0" w:color="auto"/>
        <w:bottom w:val="single" w:sz="4" w:space="0" w:color="auto"/>
      </w:tblBorders>
    </w:tblPr>
  </w:style>
  <w:style w:type="paragraph" w:customStyle="1" w:styleId="ANMTabtitle">
    <w:name w:val="ANM Tab title"/>
    <w:next w:val="ANMmaintext"/>
    <w:qFormat/>
    <w:rsid w:val="007D3C6E"/>
    <w:pPr>
      <w:spacing w:line="480" w:lineRule="auto"/>
    </w:pPr>
    <w:rPr>
      <w:rFonts w:ascii="Arial" w:hAnsi="Arial"/>
      <w:i/>
      <w:sz w:val="24"/>
      <w:szCs w:val="24"/>
      <w:lang w:val="en-GB" w:eastAsia="fr-FR"/>
    </w:rPr>
  </w:style>
  <w:style w:type="table" w:customStyle="1" w:styleId="ANMTableGrid">
    <w:name w:val="ANM Table Grid"/>
    <w:basedOn w:val="Tabellenraster"/>
    <w:uiPriority w:val="99"/>
    <w:rsid w:val="007D3C6E"/>
    <w:tblPr/>
    <w:tcPr>
      <w:vAlign w:val="center"/>
    </w:tcPr>
  </w:style>
  <w:style w:type="table" w:customStyle="1" w:styleId="ANMTablegrid0">
    <w:name w:val="ANM Table grid"/>
    <w:basedOn w:val="Tabellenraster"/>
    <w:uiPriority w:val="99"/>
    <w:rsid w:val="00A31AD2"/>
    <w:tblPr/>
    <w:tblStylePr w:type="firstRow">
      <w:tblPr/>
      <w:tcPr>
        <w:tcBorders>
          <w:top w:val="single" w:sz="4" w:space="0" w:color="auto"/>
          <w:left w:val="nil"/>
          <w:bottom w:val="nil"/>
          <w:right w:val="nil"/>
          <w:insideH w:val="nil"/>
          <w:insideV w:val="nil"/>
          <w:tl2br w:val="nil"/>
          <w:tr2bl w:val="nil"/>
        </w:tcBorders>
      </w:tcPr>
    </w:tblStylePr>
  </w:style>
  <w:style w:type="paragraph" w:customStyle="1" w:styleId="ANMTabSpanner">
    <w:name w:val="ANM Tab Spanner"/>
    <w:next w:val="ANMTabcolumnheading"/>
    <w:rsid w:val="00397A0A"/>
    <w:pPr>
      <w:pBdr>
        <w:bottom w:val="single" w:sz="4" w:space="1" w:color="auto"/>
      </w:pBdr>
      <w:overflowPunct w:val="0"/>
      <w:autoSpaceDE w:val="0"/>
      <w:autoSpaceDN w:val="0"/>
      <w:adjustRightInd w:val="0"/>
      <w:spacing w:line="360" w:lineRule="auto"/>
      <w:jc w:val="center"/>
      <w:textAlignment w:val="baseline"/>
    </w:pPr>
    <w:rPr>
      <w:rFonts w:ascii="Arial" w:hAnsi="Arial"/>
      <w:sz w:val="22"/>
      <w:szCs w:val="24"/>
      <w:lang w:val="en-GB" w:eastAsia="fr-FR"/>
    </w:rPr>
  </w:style>
  <w:style w:type="paragraph" w:customStyle="1" w:styleId="ANMTabcolumnheading">
    <w:name w:val="ANM Tab column heading"/>
    <w:rsid w:val="00397A0A"/>
    <w:pPr>
      <w:overflowPunct w:val="0"/>
      <w:autoSpaceDE w:val="0"/>
      <w:autoSpaceDN w:val="0"/>
      <w:adjustRightInd w:val="0"/>
      <w:spacing w:line="360" w:lineRule="auto"/>
      <w:jc w:val="center"/>
      <w:textAlignment w:val="baseline"/>
    </w:pPr>
    <w:rPr>
      <w:rFonts w:ascii="Arial" w:hAnsi="Arial"/>
      <w:sz w:val="22"/>
      <w:szCs w:val="22"/>
      <w:lang w:val="en-GB" w:eastAsia="fr-FR"/>
    </w:rPr>
  </w:style>
  <w:style w:type="table" w:customStyle="1" w:styleId="ANMTabStubheading">
    <w:name w:val="ANM Tab Stub heading"/>
    <w:basedOn w:val="Tabellenraster"/>
    <w:uiPriority w:val="99"/>
    <w:rsid w:val="00627D17"/>
    <w:tblPr/>
    <w:tcPr>
      <w:vAlign w:val="bottom"/>
    </w:tcPr>
  </w:style>
  <w:style w:type="paragraph" w:customStyle="1" w:styleId="ANMTabstubheading0">
    <w:name w:val="ANM Tab stub heading"/>
    <w:next w:val="ANMmaintext"/>
    <w:rsid w:val="00397A0A"/>
    <w:pPr>
      <w:spacing w:line="360" w:lineRule="auto"/>
    </w:pPr>
    <w:rPr>
      <w:rFonts w:ascii="Arial" w:hAnsi="Arial"/>
      <w:sz w:val="22"/>
      <w:szCs w:val="22"/>
      <w:lang w:val="en-GB" w:eastAsia="fr-FR"/>
    </w:rPr>
  </w:style>
  <w:style w:type="paragraph" w:customStyle="1" w:styleId="ANMTabrowheading">
    <w:name w:val="ANM Tab row heading"/>
    <w:rsid w:val="00397A0A"/>
    <w:pPr>
      <w:spacing w:line="360" w:lineRule="auto"/>
    </w:pPr>
    <w:rPr>
      <w:rFonts w:ascii="Arial" w:hAnsi="Arial"/>
      <w:sz w:val="22"/>
      <w:szCs w:val="22"/>
      <w:lang w:val="en-GB" w:eastAsia="fr-FR"/>
    </w:rPr>
  </w:style>
  <w:style w:type="paragraph" w:customStyle="1" w:styleId="ANMTabrowsubheading">
    <w:name w:val="ANM Tab row subheading"/>
    <w:next w:val="ANMTabrowheading"/>
    <w:rsid w:val="00397A0A"/>
    <w:pPr>
      <w:spacing w:line="360" w:lineRule="auto"/>
      <w:ind w:firstLine="142"/>
    </w:pPr>
    <w:rPr>
      <w:rFonts w:ascii="Arial" w:hAnsi="Arial"/>
      <w:sz w:val="22"/>
      <w:szCs w:val="22"/>
      <w:lang w:val="en-GB" w:eastAsia="fr-FR"/>
    </w:rPr>
  </w:style>
  <w:style w:type="paragraph" w:customStyle="1" w:styleId="ANMTabrowsub-subheading">
    <w:name w:val="ANM Tab row sub-subheading"/>
    <w:next w:val="ANMTabrowheading"/>
    <w:rsid w:val="00397A0A"/>
    <w:pPr>
      <w:spacing w:line="360" w:lineRule="auto"/>
      <w:ind w:firstLine="284"/>
    </w:pPr>
    <w:rPr>
      <w:rFonts w:ascii="Arial" w:hAnsi="Arial"/>
      <w:sz w:val="22"/>
      <w:szCs w:val="22"/>
      <w:lang w:val="en-GB" w:eastAsia="fr-FR"/>
    </w:rPr>
  </w:style>
  <w:style w:type="paragraph" w:customStyle="1" w:styleId="ANMTabFootnote">
    <w:name w:val="ANM Tab Footnote"/>
    <w:rsid w:val="00E3006F"/>
    <w:pPr>
      <w:spacing w:line="360" w:lineRule="auto"/>
    </w:pPr>
    <w:rPr>
      <w:rFonts w:ascii="Arial" w:hAnsi="Arial"/>
      <w:szCs w:val="24"/>
      <w:lang w:val="en-GB" w:eastAsia="fr-FR"/>
    </w:rPr>
  </w:style>
  <w:style w:type="paragraph" w:customStyle="1" w:styleId="ANMReferences">
    <w:name w:val="ANM References"/>
    <w:basedOn w:val="ANMmaintext"/>
    <w:qFormat/>
    <w:rsid w:val="00397A0A"/>
    <w:pPr>
      <w:ind w:left="567" w:hanging="567"/>
    </w:pPr>
    <w:rPr>
      <w:sz w:val="22"/>
    </w:rPr>
  </w:style>
  <w:style w:type="paragraph" w:customStyle="1" w:styleId="Default">
    <w:name w:val="Default"/>
    <w:rsid w:val="00176688"/>
    <w:pPr>
      <w:autoSpaceDE w:val="0"/>
      <w:autoSpaceDN w:val="0"/>
      <w:adjustRightInd w:val="0"/>
    </w:pPr>
    <w:rPr>
      <w:rFonts w:ascii="Arial" w:eastAsia="Calibri" w:hAnsi="Arial"/>
      <w:color w:val="000000"/>
      <w:sz w:val="24"/>
      <w:szCs w:val="24"/>
      <w:lang w:val="en-GB" w:eastAsia="en-US"/>
    </w:rPr>
  </w:style>
  <w:style w:type="character" w:customStyle="1" w:styleId="st">
    <w:name w:val="st"/>
    <w:basedOn w:val="Absatz-Standardschriftart"/>
    <w:semiHidden/>
    <w:rsid w:val="00B46026"/>
  </w:style>
  <w:style w:type="character" w:styleId="Hervorhebung">
    <w:name w:val="Emphasis"/>
    <w:uiPriority w:val="20"/>
    <w:qFormat/>
    <w:locked/>
    <w:rsid w:val="00B46026"/>
    <w:rPr>
      <w:i/>
      <w:iCs/>
    </w:rPr>
  </w:style>
  <w:style w:type="character" w:styleId="Hyperlink">
    <w:name w:val="Hyperlink"/>
    <w:uiPriority w:val="99"/>
    <w:unhideWhenUsed/>
    <w:rsid w:val="00B46026"/>
    <w:rPr>
      <w:color w:val="0000FF"/>
      <w:u w:val="single"/>
    </w:rPr>
  </w:style>
  <w:style w:type="paragraph" w:styleId="KeinLeerraum">
    <w:name w:val="No Spacing"/>
    <w:uiPriority w:val="1"/>
    <w:qFormat/>
    <w:rsid w:val="00B46026"/>
    <w:rPr>
      <w:rFonts w:ascii="Calibri" w:eastAsia="Calibri" w:hAnsi="Calibri"/>
      <w:sz w:val="22"/>
      <w:szCs w:val="22"/>
      <w:lang w:val="en-GB" w:eastAsia="en-US"/>
    </w:rPr>
  </w:style>
  <w:style w:type="character" w:customStyle="1" w:styleId="sa8294f4d">
    <w:name w:val="s_a8294f4d"/>
    <w:basedOn w:val="Absatz-Standardschriftart"/>
    <w:semiHidden/>
    <w:rsid w:val="00B46026"/>
  </w:style>
  <w:style w:type="paragraph" w:styleId="Kopfzeile">
    <w:name w:val="header"/>
    <w:basedOn w:val="Standard"/>
    <w:link w:val="KopfzeileZchn"/>
    <w:uiPriority w:val="99"/>
    <w:unhideWhenUsed/>
    <w:rsid w:val="00E358D7"/>
    <w:pPr>
      <w:tabs>
        <w:tab w:val="center" w:pos="4536"/>
        <w:tab w:val="right" w:pos="9072"/>
      </w:tabs>
    </w:pPr>
  </w:style>
  <w:style w:type="character" w:customStyle="1" w:styleId="KopfzeileZchn">
    <w:name w:val="Kopfzeile Zchn"/>
    <w:link w:val="Kopfzeile"/>
    <w:uiPriority w:val="99"/>
    <w:rsid w:val="00E358D7"/>
    <w:rPr>
      <w:rFonts w:ascii="Arial" w:hAnsi="Arial"/>
      <w:sz w:val="24"/>
      <w:szCs w:val="24"/>
      <w:lang w:val="nl-NL" w:eastAsia="nl-NL"/>
    </w:rPr>
  </w:style>
  <w:style w:type="paragraph" w:styleId="Fuzeile">
    <w:name w:val="footer"/>
    <w:basedOn w:val="Standard"/>
    <w:link w:val="FuzeileZchn"/>
    <w:uiPriority w:val="99"/>
    <w:unhideWhenUsed/>
    <w:rsid w:val="00E358D7"/>
    <w:pPr>
      <w:tabs>
        <w:tab w:val="center" w:pos="4536"/>
        <w:tab w:val="right" w:pos="9072"/>
      </w:tabs>
    </w:pPr>
  </w:style>
  <w:style w:type="character" w:customStyle="1" w:styleId="FuzeileZchn">
    <w:name w:val="Fußzeile Zchn"/>
    <w:link w:val="Fuzeile"/>
    <w:uiPriority w:val="99"/>
    <w:rsid w:val="00E358D7"/>
    <w:rPr>
      <w:rFonts w:ascii="Arial" w:hAnsi="Arial"/>
      <w:sz w:val="24"/>
      <w:szCs w:val="24"/>
      <w:lang w:val="nl-NL" w:eastAsia="nl-NL"/>
    </w:rPr>
  </w:style>
  <w:style w:type="paragraph" w:styleId="Listenabsatz">
    <w:name w:val="List Paragraph"/>
    <w:basedOn w:val="Standard"/>
    <w:uiPriority w:val="34"/>
    <w:qFormat/>
    <w:rsid w:val="009A151B"/>
    <w:pPr>
      <w:overflowPunct/>
      <w:autoSpaceDE/>
      <w:autoSpaceDN/>
      <w:adjustRightInd/>
      <w:spacing w:line="288" w:lineRule="auto"/>
      <w:contextualSpacing/>
      <w:textAlignment w:val="auto"/>
    </w:pPr>
    <w:rPr>
      <w:rFonts w:eastAsia="Calibri" w:cs="Arial"/>
      <w:szCs w:val="20"/>
      <w:lang w:val="de-DE" w:eastAsia="de-DE"/>
    </w:rPr>
  </w:style>
  <w:style w:type="paragraph" w:customStyle="1" w:styleId="berschrift1DG">
    <w:name w:val="Überschrift 1_DG"/>
    <w:basedOn w:val="berschrift1"/>
    <w:link w:val="berschrift1DGZchn"/>
    <w:qFormat/>
    <w:rsid w:val="004F5124"/>
    <w:pPr>
      <w:overflowPunct/>
      <w:autoSpaceDE/>
      <w:autoSpaceDN/>
      <w:adjustRightInd/>
      <w:spacing w:before="360" w:after="120" w:line="360" w:lineRule="auto"/>
      <w:textAlignment w:val="auto"/>
    </w:pPr>
    <w:rPr>
      <w:rFonts w:ascii="Arial" w:hAnsi="Arial"/>
      <w:b/>
      <w:bCs/>
      <w:sz w:val="28"/>
      <w:szCs w:val="28"/>
      <w:lang w:eastAsia="en-US"/>
    </w:rPr>
  </w:style>
  <w:style w:type="character" w:customStyle="1" w:styleId="berschrift1DGZchn">
    <w:name w:val="Überschrift 1_DG Zchn"/>
    <w:basedOn w:val="berschrift1Zchn"/>
    <w:link w:val="berschrift1DG"/>
    <w:locked/>
    <w:rsid w:val="004F5124"/>
    <w:rPr>
      <w:rFonts w:ascii="Arial" w:eastAsiaTheme="majorEastAsia" w:hAnsi="Arial" w:cstheme="majorBidi"/>
      <w:b/>
      <w:bCs/>
      <w:color w:val="2E74B5" w:themeColor="accent1" w:themeShade="BF"/>
      <w:sz w:val="28"/>
      <w:szCs w:val="28"/>
      <w:lang w:val="nl-NL" w:eastAsia="en-US"/>
    </w:rPr>
  </w:style>
  <w:style w:type="character" w:customStyle="1" w:styleId="berschrift1Zchn">
    <w:name w:val="Überschrift 1 Zchn"/>
    <w:basedOn w:val="Absatz-Standardschriftart"/>
    <w:link w:val="berschrift1"/>
    <w:rsid w:val="004F5124"/>
    <w:rPr>
      <w:rFonts w:asciiTheme="majorHAnsi" w:eastAsiaTheme="majorEastAsia" w:hAnsiTheme="majorHAnsi" w:cstheme="majorBidi"/>
      <w:color w:val="2E74B5" w:themeColor="accent1" w:themeShade="BF"/>
      <w:sz w:val="32"/>
      <w:szCs w:val="32"/>
      <w:lang w:val="nl-NL" w:eastAsia="nl-NL"/>
    </w:rPr>
  </w:style>
  <w:style w:type="table" w:customStyle="1" w:styleId="EinfacheTabelle51">
    <w:name w:val="Einfache Tabelle 51"/>
    <w:basedOn w:val="NormaleTabelle"/>
    <w:uiPriority w:val="45"/>
    <w:rsid w:val="00CF3C87"/>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eschriftung">
    <w:name w:val="caption"/>
    <w:basedOn w:val="Standard"/>
    <w:next w:val="Standard"/>
    <w:unhideWhenUsed/>
    <w:qFormat/>
    <w:locked/>
    <w:rsid w:val="00CF3C87"/>
    <w:pPr>
      <w:overflowPunct/>
      <w:autoSpaceDE/>
      <w:autoSpaceDN/>
      <w:adjustRightInd/>
      <w:textAlignment w:val="auto"/>
    </w:pPr>
    <w:rPr>
      <w:rFonts w:ascii="Garamond" w:hAnsi="Garamond"/>
      <w:b/>
      <w:bCs/>
      <w:sz w:val="20"/>
      <w:szCs w:val="20"/>
      <w:lang w:val="da-DK" w:eastAsia="da-DK"/>
    </w:rPr>
  </w:style>
  <w:style w:type="character" w:customStyle="1" w:styleId="mi">
    <w:name w:val="mi"/>
    <w:basedOn w:val="Absatz-Standardschriftart"/>
    <w:rsid w:val="00771BC1"/>
  </w:style>
  <w:style w:type="character" w:customStyle="1" w:styleId="mjx-char">
    <w:name w:val="mjx-char"/>
    <w:basedOn w:val="Absatz-Standardschriftart"/>
    <w:rsid w:val="00282CE6"/>
  </w:style>
  <w:style w:type="character" w:styleId="Platzhaltertext">
    <w:name w:val="Placeholder Text"/>
    <w:basedOn w:val="Absatz-Standardschriftart"/>
    <w:uiPriority w:val="99"/>
    <w:semiHidden/>
    <w:rsid w:val="00282CE6"/>
    <w:rPr>
      <w:color w:val="808080"/>
    </w:rPr>
  </w:style>
  <w:style w:type="character" w:customStyle="1" w:styleId="A0">
    <w:name w:val="A0"/>
    <w:uiPriority w:val="99"/>
    <w:rsid w:val="009E43CE"/>
    <w:rPr>
      <w:rFonts w:cs="Avenir"/>
      <w:color w:val="211D1E"/>
      <w:sz w:val="12"/>
      <w:szCs w:val="12"/>
    </w:rPr>
  </w:style>
  <w:style w:type="paragraph" w:styleId="NurText">
    <w:name w:val="Plain Text"/>
    <w:basedOn w:val="Standard"/>
    <w:link w:val="NurTextZchn"/>
    <w:uiPriority w:val="99"/>
    <w:unhideWhenUsed/>
    <w:rsid w:val="003E4CEA"/>
    <w:pPr>
      <w:overflowPunct/>
      <w:autoSpaceDE/>
      <w:autoSpaceDN/>
      <w:adjustRightInd/>
      <w:textAlignment w:val="auto"/>
    </w:pPr>
    <w:rPr>
      <w:rFonts w:ascii="Calibri" w:eastAsiaTheme="minorHAnsi" w:hAnsi="Calibri" w:cstheme="minorBidi"/>
      <w:sz w:val="22"/>
      <w:szCs w:val="21"/>
      <w:lang w:val="de-DE" w:eastAsia="en-US"/>
    </w:rPr>
  </w:style>
  <w:style w:type="character" w:customStyle="1" w:styleId="NurTextZchn">
    <w:name w:val="Nur Text Zchn"/>
    <w:basedOn w:val="Absatz-Standardschriftart"/>
    <w:link w:val="NurText"/>
    <w:uiPriority w:val="99"/>
    <w:rsid w:val="003E4CEA"/>
    <w:rPr>
      <w:rFonts w:ascii="Calibri" w:eastAsiaTheme="minorHAnsi" w:hAnsi="Calibri" w:cstheme="minorBidi"/>
      <w:sz w:val="22"/>
      <w:szCs w:val="21"/>
      <w:lang w:eastAsia="en-US"/>
    </w:rPr>
  </w:style>
  <w:style w:type="character" w:customStyle="1" w:styleId="berschrift2Zchn">
    <w:name w:val="Überschrift 2 Zchn"/>
    <w:basedOn w:val="Absatz-Standardschriftart"/>
    <w:link w:val="berschrift2"/>
    <w:semiHidden/>
    <w:rsid w:val="001F2616"/>
    <w:rPr>
      <w:rFonts w:asciiTheme="majorHAnsi" w:eastAsiaTheme="majorEastAsia" w:hAnsiTheme="majorHAnsi" w:cstheme="majorBidi"/>
      <w:color w:val="2E74B5" w:themeColor="accent1" w:themeShade="BF"/>
      <w:sz w:val="26"/>
      <w:szCs w:val="2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805680">
      <w:bodyDiv w:val="1"/>
      <w:marLeft w:val="0"/>
      <w:marRight w:val="0"/>
      <w:marTop w:val="0"/>
      <w:marBottom w:val="0"/>
      <w:divBdr>
        <w:top w:val="none" w:sz="0" w:space="0" w:color="auto"/>
        <w:left w:val="none" w:sz="0" w:space="0" w:color="auto"/>
        <w:bottom w:val="none" w:sz="0" w:space="0" w:color="auto"/>
        <w:right w:val="none" w:sz="0" w:space="0" w:color="auto"/>
      </w:divBdr>
      <w:divsChild>
        <w:div w:id="1683893596">
          <w:marLeft w:val="0"/>
          <w:marRight w:val="0"/>
          <w:marTop w:val="0"/>
          <w:marBottom w:val="0"/>
          <w:divBdr>
            <w:top w:val="none" w:sz="0" w:space="0" w:color="auto"/>
            <w:left w:val="none" w:sz="0" w:space="0" w:color="auto"/>
            <w:bottom w:val="none" w:sz="0" w:space="0" w:color="auto"/>
            <w:right w:val="none" w:sz="0" w:space="0" w:color="auto"/>
          </w:divBdr>
        </w:div>
      </w:divsChild>
    </w:div>
    <w:div w:id="144804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64DFD-DFE0-4817-9436-7526FC09E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974</Words>
  <Characters>5078</Characters>
  <Application>Microsoft Office Word</Application>
  <DocSecurity>0</DocSecurity>
  <Lines>42</Lines>
  <Paragraphs>12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Manuscript title (style 'ANM paper title')</vt:lpstr>
      <vt:lpstr>Manuscript title (style 'ANM paper title')</vt:lpstr>
      <vt:lpstr>Manuscript title (style 'ANM paper title')</vt:lpstr>
    </vt:vector>
  </TitlesOfParts>
  <Company>Hewlett-Packard Company</Company>
  <LinksUpToDate>false</LinksUpToDate>
  <CharactersWithSpaces>6040</CharactersWithSpaces>
  <SharedDoc>false</SharedDoc>
  <HLinks>
    <vt:vector size="6" baseType="variant">
      <vt:variant>
        <vt:i4>7471173</vt:i4>
      </vt:variant>
      <vt:variant>
        <vt:i4>0</vt:i4>
      </vt:variant>
      <vt:variant>
        <vt:i4>0</vt:i4>
      </vt:variant>
      <vt:variant>
        <vt:i4>5</vt:i4>
      </vt:variant>
      <vt:variant>
        <vt:lpwstr>http://animal-journal.eu/documents/Reprints_cost.pdf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Manuscript title (style 'ANM paper title')</dc:title>
  <dc:subject/>
  <dc:creator>Famille</dc:creator>
  <cp:keywords/>
  <cp:lastModifiedBy>Daniel Gieseke</cp:lastModifiedBy>
  <cp:revision>9</cp:revision>
  <cp:lastPrinted>2019-05-01T18:50:00Z</cp:lastPrinted>
  <dcterms:created xsi:type="dcterms:W3CDTF">2019-12-12T15:00:00Z</dcterms:created>
  <dcterms:modified xsi:type="dcterms:W3CDTF">2020-02-17T07:46:00Z</dcterms:modified>
</cp:coreProperties>
</file>