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5ADF7" w14:textId="77777777" w:rsidR="00D21713" w:rsidRPr="009B0A50" w:rsidRDefault="00D21713" w:rsidP="00B32974">
      <w:pPr>
        <w:pStyle w:val="Corpsdetexte"/>
        <w:jc w:val="left"/>
        <w:rPr>
          <w:rFonts w:ascii="Arial" w:hAnsi="Arial" w:cs="Arial"/>
          <w:sz w:val="24"/>
          <w:szCs w:val="24"/>
          <w:lang w:val="en-US"/>
        </w:rPr>
      </w:pPr>
      <w:r w:rsidRPr="009B0A50">
        <w:rPr>
          <w:rFonts w:ascii="Arial" w:hAnsi="Arial" w:cs="Arial"/>
          <w:sz w:val="24"/>
          <w:szCs w:val="24"/>
        </w:rPr>
        <w:t xml:space="preserve">Net hepatic release of glucose from precursor supply in ruminants: a meta-analysis </w:t>
      </w:r>
    </w:p>
    <w:p w14:paraId="48116199" w14:textId="77777777" w:rsidR="00B15B23" w:rsidRPr="009B0A50" w:rsidRDefault="00D21713" w:rsidP="00B32974">
      <w:pPr>
        <w:autoSpaceDE w:val="0"/>
        <w:autoSpaceDN w:val="0"/>
        <w:adjustRightInd w:val="0"/>
        <w:rPr>
          <w:rFonts w:ascii="Arial" w:hAnsi="Arial" w:cs="Arial"/>
        </w:rPr>
      </w:pPr>
      <w:r w:rsidRPr="009B0A50">
        <w:rPr>
          <w:rFonts w:ascii="Arial" w:hAnsi="Arial" w:cs="Arial"/>
          <w:lang w:val="en-US"/>
        </w:rPr>
        <w:t> </w:t>
      </w:r>
      <w:r w:rsidRPr="009B0A50">
        <w:rPr>
          <w:rFonts w:ascii="Arial" w:hAnsi="Arial" w:cs="Arial"/>
        </w:rPr>
        <w:t xml:space="preserve">C. </w:t>
      </w:r>
      <w:proofErr w:type="spellStart"/>
      <w:r w:rsidRPr="009B0A50">
        <w:rPr>
          <w:rFonts w:ascii="Arial" w:hAnsi="Arial" w:cs="Arial"/>
        </w:rPr>
        <w:t>Loncke</w:t>
      </w:r>
      <w:proofErr w:type="spellEnd"/>
      <w:r w:rsidRPr="009B0A50">
        <w:rPr>
          <w:rFonts w:ascii="Arial" w:hAnsi="Arial" w:cs="Arial"/>
        </w:rPr>
        <w:t>,</w:t>
      </w:r>
      <w:r w:rsidRPr="009B0A50">
        <w:rPr>
          <w:rFonts w:ascii="Arial" w:hAnsi="Arial" w:cs="Arial"/>
          <w:vertAlign w:val="superscript"/>
        </w:rPr>
        <w:t xml:space="preserve"> </w:t>
      </w:r>
      <w:r w:rsidRPr="009B0A50">
        <w:rPr>
          <w:rFonts w:ascii="Arial" w:hAnsi="Arial" w:cs="Arial"/>
        </w:rPr>
        <w:t xml:space="preserve">P. </w:t>
      </w:r>
      <w:proofErr w:type="spellStart"/>
      <w:r w:rsidRPr="009B0A50">
        <w:rPr>
          <w:rFonts w:ascii="Arial" w:hAnsi="Arial" w:cs="Arial"/>
        </w:rPr>
        <w:t>Nozière</w:t>
      </w:r>
      <w:proofErr w:type="spellEnd"/>
      <w:r w:rsidRPr="009B0A50">
        <w:rPr>
          <w:rFonts w:ascii="Arial" w:hAnsi="Arial" w:cs="Arial"/>
        </w:rPr>
        <w:t>, J. Vernet, H. Lapierre</w:t>
      </w:r>
      <w:r w:rsidRPr="009B0A50">
        <w:rPr>
          <w:rFonts w:ascii="Arial" w:hAnsi="Arial" w:cs="Arial"/>
          <w:b/>
        </w:rPr>
        <w:t>,</w:t>
      </w:r>
      <w:r w:rsidRPr="009B0A50">
        <w:rPr>
          <w:rFonts w:ascii="Arial" w:hAnsi="Arial" w:cs="Arial"/>
          <w:b/>
          <w:bCs/>
          <w:sz w:val="22"/>
          <w:szCs w:val="22"/>
        </w:rPr>
        <w:t xml:space="preserve"> </w:t>
      </w:r>
      <w:r w:rsidRPr="009B0A50">
        <w:rPr>
          <w:rFonts w:ascii="Arial" w:hAnsi="Arial" w:cs="Arial"/>
          <w:bCs/>
          <w:sz w:val="22"/>
          <w:szCs w:val="22"/>
        </w:rPr>
        <w:t xml:space="preserve">L. </w:t>
      </w:r>
      <w:proofErr w:type="spellStart"/>
      <w:r w:rsidRPr="009B0A50">
        <w:rPr>
          <w:rFonts w:ascii="Arial" w:hAnsi="Arial" w:cs="Arial"/>
          <w:bCs/>
          <w:sz w:val="22"/>
          <w:szCs w:val="22"/>
        </w:rPr>
        <w:t>Bahloul</w:t>
      </w:r>
      <w:proofErr w:type="spellEnd"/>
      <w:r w:rsidRPr="009B0A50">
        <w:rPr>
          <w:rFonts w:ascii="Arial" w:hAnsi="Arial" w:cs="Arial"/>
          <w:bCs/>
          <w:sz w:val="22"/>
          <w:szCs w:val="22"/>
        </w:rPr>
        <w:t>, M. Al-</w:t>
      </w:r>
      <w:proofErr w:type="spellStart"/>
      <w:r w:rsidRPr="009B0A50">
        <w:rPr>
          <w:rFonts w:ascii="Arial" w:hAnsi="Arial" w:cs="Arial"/>
          <w:bCs/>
          <w:sz w:val="22"/>
          <w:szCs w:val="22"/>
        </w:rPr>
        <w:t>Jammas</w:t>
      </w:r>
      <w:proofErr w:type="spellEnd"/>
      <w:r w:rsidRPr="009B0A50">
        <w:rPr>
          <w:rFonts w:ascii="Arial" w:hAnsi="Arial" w:cs="Arial"/>
          <w:bCs/>
          <w:sz w:val="22"/>
          <w:szCs w:val="22"/>
        </w:rPr>
        <w:t xml:space="preserve">, </w:t>
      </w:r>
      <w:r w:rsidRPr="009B0A50">
        <w:rPr>
          <w:rFonts w:ascii="Arial" w:hAnsi="Arial" w:cs="Arial"/>
        </w:rPr>
        <w:t xml:space="preserve">D. Sauvant, I. </w:t>
      </w:r>
      <w:proofErr w:type="spellStart"/>
      <w:r w:rsidRPr="009B0A50">
        <w:rPr>
          <w:rFonts w:ascii="Arial" w:hAnsi="Arial" w:cs="Arial"/>
        </w:rPr>
        <w:t>Ortigues</w:t>
      </w:r>
      <w:proofErr w:type="spellEnd"/>
      <w:r w:rsidRPr="009B0A50">
        <w:rPr>
          <w:rFonts w:ascii="Arial" w:hAnsi="Arial" w:cs="Arial"/>
        </w:rPr>
        <w:t>-Marty</w:t>
      </w:r>
      <w:r w:rsidR="00B15B23" w:rsidRPr="009B0A50">
        <w:rPr>
          <w:rFonts w:ascii="Arial" w:hAnsi="Arial" w:cs="Arial"/>
        </w:rPr>
        <w:t>.</w:t>
      </w:r>
    </w:p>
    <w:p w14:paraId="0D968D16" w14:textId="69D5A0F6" w:rsidR="00744125" w:rsidRPr="009B0A50" w:rsidRDefault="00B15B23" w:rsidP="00B32974">
      <w:pPr>
        <w:autoSpaceDE w:val="0"/>
        <w:autoSpaceDN w:val="0"/>
        <w:adjustRightInd w:val="0"/>
        <w:rPr>
          <w:rFonts w:ascii="Arial" w:hAnsi="Arial" w:cs="Arial"/>
          <w:lang w:val="en-US"/>
        </w:rPr>
      </w:pPr>
      <w:r w:rsidRPr="009B0A50">
        <w:rPr>
          <w:rFonts w:ascii="Arial" w:hAnsi="Arial" w:cs="Arial"/>
          <w:i/>
          <w:lang w:val="en-US"/>
        </w:rPr>
        <w:t>Animal</w:t>
      </w:r>
      <w:r w:rsidRPr="009B0A50">
        <w:rPr>
          <w:rFonts w:ascii="Arial" w:hAnsi="Arial" w:cs="Arial"/>
          <w:lang w:val="en-US"/>
        </w:rPr>
        <w:t>: an International Journal in Animal Biosciences</w:t>
      </w:r>
    </w:p>
    <w:p w14:paraId="18003DF0" w14:textId="2DFFD0D2" w:rsidR="00D21713" w:rsidRPr="009B0A50" w:rsidRDefault="00D21713" w:rsidP="00B32974">
      <w:pPr>
        <w:autoSpaceDE w:val="0"/>
        <w:autoSpaceDN w:val="0"/>
        <w:adjustRightInd w:val="0"/>
        <w:rPr>
          <w:rFonts w:ascii="Arial" w:eastAsia="Calibri" w:hAnsi="Arial" w:cs="Arial"/>
          <w:b/>
          <w:bCs/>
          <w:lang w:val="en-US" w:eastAsia="en-US"/>
        </w:rPr>
      </w:pPr>
    </w:p>
    <w:p w14:paraId="49FACC40" w14:textId="23ED38E1" w:rsidR="00B32974" w:rsidRPr="009B0A50" w:rsidRDefault="00B32974" w:rsidP="00B32974">
      <w:pPr>
        <w:autoSpaceDE w:val="0"/>
        <w:autoSpaceDN w:val="0"/>
        <w:adjustRightInd w:val="0"/>
        <w:rPr>
          <w:rFonts w:ascii="Arial" w:eastAsia="Calibri" w:hAnsi="Arial" w:cs="Arial"/>
          <w:b/>
          <w:bCs/>
          <w:lang w:val="en-US" w:eastAsia="en-US"/>
        </w:rPr>
      </w:pPr>
    </w:p>
    <w:p w14:paraId="5EABD20C" w14:textId="77777777" w:rsidR="00B15B23" w:rsidRPr="009B0A50" w:rsidRDefault="00B15B23" w:rsidP="00B32974">
      <w:pPr>
        <w:autoSpaceDE w:val="0"/>
        <w:autoSpaceDN w:val="0"/>
        <w:adjustRightInd w:val="0"/>
        <w:rPr>
          <w:rFonts w:ascii="Arial" w:eastAsia="Calibri" w:hAnsi="Arial" w:cs="Arial"/>
          <w:b/>
          <w:bCs/>
          <w:lang w:val="en-US" w:eastAsia="en-US"/>
        </w:rPr>
      </w:pPr>
    </w:p>
    <w:p w14:paraId="0EDB2BAF" w14:textId="49ADBB0B" w:rsidR="00744125" w:rsidRPr="009B0A50" w:rsidRDefault="00744125" w:rsidP="00B32974">
      <w:pPr>
        <w:autoSpaceDE w:val="0"/>
        <w:autoSpaceDN w:val="0"/>
        <w:adjustRightInd w:val="0"/>
        <w:rPr>
          <w:rFonts w:ascii="Arial" w:eastAsia="Calibri" w:hAnsi="Arial" w:cs="Arial"/>
          <w:b/>
          <w:bCs/>
          <w:lang w:val="en-US" w:eastAsia="en-US"/>
        </w:rPr>
      </w:pPr>
      <w:r w:rsidRPr="009B0A50">
        <w:rPr>
          <w:rFonts w:ascii="Arial" w:eastAsia="Calibri" w:hAnsi="Arial" w:cs="Arial"/>
          <w:b/>
          <w:bCs/>
          <w:lang w:val="en-US" w:eastAsia="en-US"/>
        </w:rPr>
        <w:t>SUPPLEMENTARY MATERIALS</w:t>
      </w:r>
    </w:p>
    <w:p w14:paraId="02AB4FC6" w14:textId="4E01E934" w:rsidR="00744125" w:rsidRPr="009B0A50" w:rsidRDefault="00744125" w:rsidP="00B32974">
      <w:pPr>
        <w:autoSpaceDE w:val="0"/>
        <w:autoSpaceDN w:val="0"/>
        <w:adjustRightInd w:val="0"/>
        <w:rPr>
          <w:rFonts w:ascii="Arial" w:eastAsia="Calibri" w:hAnsi="Arial" w:cs="Arial"/>
          <w:b/>
          <w:bCs/>
          <w:lang w:val="en-US" w:eastAsia="en-US"/>
        </w:rPr>
      </w:pPr>
    </w:p>
    <w:p w14:paraId="3A5C5E43" w14:textId="02697069" w:rsidR="00B32974" w:rsidRPr="009B0A50" w:rsidRDefault="00B32974" w:rsidP="00B32974">
      <w:pPr>
        <w:autoSpaceDE w:val="0"/>
        <w:autoSpaceDN w:val="0"/>
        <w:adjustRightInd w:val="0"/>
        <w:rPr>
          <w:rFonts w:ascii="Arial" w:eastAsia="Calibri" w:hAnsi="Arial" w:cs="Arial"/>
          <w:b/>
          <w:bCs/>
          <w:lang w:val="en-US" w:eastAsia="en-US"/>
        </w:rPr>
      </w:pPr>
    </w:p>
    <w:p w14:paraId="220A0DA4" w14:textId="41AB73E8" w:rsidR="00B15B23" w:rsidRPr="009B0A50" w:rsidRDefault="00B15B23" w:rsidP="00B32974">
      <w:pPr>
        <w:autoSpaceDE w:val="0"/>
        <w:autoSpaceDN w:val="0"/>
        <w:adjustRightInd w:val="0"/>
        <w:rPr>
          <w:rFonts w:ascii="Arial" w:eastAsia="Calibri" w:hAnsi="Arial" w:cs="Arial"/>
          <w:b/>
          <w:bCs/>
          <w:lang w:val="en-US" w:eastAsia="en-US"/>
        </w:rPr>
      </w:pPr>
    </w:p>
    <w:p w14:paraId="698A6FFC" w14:textId="77777777" w:rsidR="00B15B23" w:rsidRPr="009B0A50" w:rsidRDefault="00B15B23" w:rsidP="00B32974">
      <w:pPr>
        <w:autoSpaceDE w:val="0"/>
        <w:autoSpaceDN w:val="0"/>
        <w:adjustRightInd w:val="0"/>
        <w:rPr>
          <w:rFonts w:ascii="Arial" w:eastAsia="Calibri" w:hAnsi="Arial" w:cs="Arial"/>
          <w:b/>
          <w:bCs/>
          <w:lang w:val="en-US" w:eastAsia="en-US"/>
        </w:rPr>
      </w:pPr>
    </w:p>
    <w:p w14:paraId="77BAF24A" w14:textId="487E6946" w:rsidR="00B15B23" w:rsidRPr="009B0A50" w:rsidRDefault="00B15B23" w:rsidP="00B15B23">
      <w:pPr>
        <w:jc w:val="both"/>
        <w:rPr>
          <w:rFonts w:ascii="Arial" w:hAnsi="Arial" w:cs="Arial"/>
          <w:lang w:val="en-GB"/>
        </w:rPr>
      </w:pPr>
      <w:r w:rsidRPr="009B0A50">
        <w:rPr>
          <w:rFonts w:ascii="Arial" w:hAnsi="Arial" w:cs="Arial"/>
          <w:b/>
          <w:lang w:val="en-GB"/>
        </w:rPr>
        <w:t>Supplementary Material S1. Terminology on net nutrient fluxes</w:t>
      </w:r>
    </w:p>
    <w:p w14:paraId="59EDF6D2" w14:textId="77777777" w:rsidR="00B15B23" w:rsidRPr="009B0A50" w:rsidRDefault="00B15B23" w:rsidP="00B15B23">
      <w:pPr>
        <w:jc w:val="both"/>
        <w:rPr>
          <w:rFonts w:ascii="Arial" w:hAnsi="Arial" w:cs="Arial"/>
          <w:lang w:val="en-GB"/>
        </w:rPr>
      </w:pPr>
    </w:p>
    <w:p w14:paraId="1922AC89" w14:textId="77777777" w:rsidR="00B15B23" w:rsidRPr="009B0A50" w:rsidRDefault="00B15B23" w:rsidP="00B15B23">
      <w:pPr>
        <w:jc w:val="both"/>
        <w:rPr>
          <w:rFonts w:ascii="Arial" w:hAnsi="Arial" w:cs="Arial"/>
          <w:lang w:val="en-GB"/>
        </w:rPr>
      </w:pPr>
    </w:p>
    <w:p w14:paraId="6241B9DE" w14:textId="77777777" w:rsidR="00B15B23" w:rsidRPr="009B0A50" w:rsidRDefault="00B15B23" w:rsidP="00B15B23">
      <w:pPr>
        <w:jc w:val="both"/>
        <w:rPr>
          <w:rFonts w:ascii="Arial" w:hAnsi="Arial" w:cs="Arial"/>
          <w:lang w:val="en-GB"/>
        </w:rPr>
      </w:pPr>
      <w:r w:rsidRPr="009B0A50">
        <w:rPr>
          <w:rFonts w:ascii="Arial" w:hAnsi="Arial" w:cs="Arial"/>
          <w:lang w:val="en-GB"/>
        </w:rPr>
        <w:t>Afferent flux: Flux of nutrient supplied to the liver via the portal vein and the hepatic artery</w:t>
      </w:r>
    </w:p>
    <w:p w14:paraId="0E845909" w14:textId="77777777" w:rsidR="00B15B23" w:rsidRPr="009B0A50" w:rsidRDefault="00B15B23" w:rsidP="00B15B23">
      <w:pPr>
        <w:jc w:val="both"/>
        <w:rPr>
          <w:rFonts w:ascii="Arial" w:hAnsi="Arial" w:cs="Arial"/>
          <w:lang w:val="en-GB"/>
        </w:rPr>
      </w:pPr>
      <w:r w:rsidRPr="009B0A50">
        <w:rPr>
          <w:rFonts w:ascii="Arial" w:hAnsi="Arial" w:cs="Arial"/>
          <w:lang w:val="en-GB"/>
        </w:rPr>
        <w:t>= (nutrient concentration in portal venous blood/plasma x portal venous blood/plasma flow) + (arterial nutrient concentration x hepatic arterial blood/plasma flow)</w:t>
      </w:r>
    </w:p>
    <w:p w14:paraId="06586A84" w14:textId="77777777" w:rsidR="00B15B23" w:rsidRPr="009B0A50" w:rsidRDefault="00B15B23" w:rsidP="00B15B23">
      <w:pPr>
        <w:jc w:val="both"/>
        <w:rPr>
          <w:rFonts w:ascii="Arial" w:hAnsi="Arial" w:cs="Arial"/>
          <w:lang w:val="en-GB"/>
        </w:rPr>
      </w:pPr>
    </w:p>
    <w:p w14:paraId="08FAFEEE" w14:textId="77777777" w:rsidR="00B15B23" w:rsidRPr="009B0A50" w:rsidRDefault="00B15B23" w:rsidP="00B15B23">
      <w:pPr>
        <w:jc w:val="both"/>
        <w:rPr>
          <w:rFonts w:ascii="Arial" w:hAnsi="Arial" w:cs="Arial"/>
          <w:lang w:val="en-GB"/>
        </w:rPr>
      </w:pPr>
      <w:r w:rsidRPr="009B0A50">
        <w:rPr>
          <w:rFonts w:ascii="Arial" w:hAnsi="Arial" w:cs="Arial"/>
          <w:lang w:val="en-GB"/>
        </w:rPr>
        <w:t>Efferent flux: Flux of nutrient released by the liver via the hepatic vein</w:t>
      </w:r>
    </w:p>
    <w:p w14:paraId="2012B40C" w14:textId="77777777" w:rsidR="00B15B23" w:rsidRPr="009B0A50" w:rsidRDefault="00B15B23" w:rsidP="00B15B23">
      <w:pPr>
        <w:jc w:val="both"/>
        <w:rPr>
          <w:rFonts w:ascii="TimesNewRoman" w:hAnsi="TimesNewRoman" w:cs="TimesNewRoman"/>
          <w:lang w:val="en-US"/>
        </w:rPr>
      </w:pPr>
      <w:r w:rsidRPr="009B0A50">
        <w:rPr>
          <w:rFonts w:ascii="Arial" w:hAnsi="Arial" w:cs="Arial"/>
          <w:lang w:val="en-GB"/>
        </w:rPr>
        <w:t>= nutrient concentration in hepatic venous blood/plasma x hepatic venous blood/plasma flow</w:t>
      </w:r>
    </w:p>
    <w:p w14:paraId="0892040F" w14:textId="77777777" w:rsidR="00B15B23" w:rsidRPr="009B0A50" w:rsidRDefault="00B15B23" w:rsidP="00B15B23">
      <w:pPr>
        <w:jc w:val="both"/>
        <w:rPr>
          <w:rFonts w:ascii="Arial" w:hAnsi="Arial" w:cs="Arial"/>
          <w:lang w:val="en-GB"/>
        </w:rPr>
      </w:pPr>
    </w:p>
    <w:p w14:paraId="64B262CD" w14:textId="77777777" w:rsidR="00B15B23" w:rsidRPr="009B0A50" w:rsidRDefault="00B15B23" w:rsidP="00B15B23">
      <w:pPr>
        <w:jc w:val="both"/>
        <w:rPr>
          <w:rFonts w:ascii="Arial" w:hAnsi="Arial" w:cs="Arial"/>
          <w:lang w:val="en-GB"/>
        </w:rPr>
      </w:pPr>
      <w:r w:rsidRPr="009B0A50">
        <w:rPr>
          <w:rFonts w:ascii="Arial" w:hAnsi="Arial" w:cs="Arial"/>
          <w:lang w:val="en-GB"/>
        </w:rPr>
        <w:t>Net hepatic flux = efferent hepatic flux – afferent hepatic flux</w:t>
      </w:r>
    </w:p>
    <w:p w14:paraId="2A854AE2" w14:textId="77777777" w:rsidR="00B15B23" w:rsidRPr="009B0A50" w:rsidRDefault="00B15B23" w:rsidP="00B15B23">
      <w:pPr>
        <w:jc w:val="both"/>
        <w:rPr>
          <w:rFonts w:ascii="Arial" w:hAnsi="Arial" w:cs="Arial"/>
          <w:lang w:val="en-GB"/>
        </w:rPr>
      </w:pPr>
    </w:p>
    <w:p w14:paraId="569695F8" w14:textId="77777777" w:rsidR="00B15B23" w:rsidRPr="009B0A50" w:rsidRDefault="00B15B23" w:rsidP="00B15B23">
      <w:pPr>
        <w:autoSpaceDE w:val="0"/>
        <w:autoSpaceDN w:val="0"/>
        <w:adjustRightInd w:val="0"/>
        <w:rPr>
          <w:rFonts w:ascii="Arial" w:hAnsi="Arial" w:cs="Arial"/>
          <w:lang w:val="en-GB"/>
        </w:rPr>
      </w:pPr>
      <w:r w:rsidRPr="009B0A50">
        <w:rPr>
          <w:rFonts w:ascii="Arial" w:hAnsi="Arial" w:cs="Arial"/>
          <w:lang w:val="en-US"/>
        </w:rPr>
        <w:t xml:space="preserve">The terminology ‘net hepatic uptake’ refers to a positive net hepatic flux, </w:t>
      </w:r>
      <w:proofErr w:type="spellStart"/>
      <w:r w:rsidRPr="009B0A50">
        <w:rPr>
          <w:rFonts w:ascii="Arial" w:hAnsi="Arial" w:cs="Arial"/>
          <w:lang w:val="en-US"/>
        </w:rPr>
        <w:t>ie</w:t>
      </w:r>
      <w:proofErr w:type="spellEnd"/>
      <w:r w:rsidRPr="009B0A50">
        <w:rPr>
          <w:rFonts w:ascii="Arial" w:hAnsi="Arial" w:cs="Arial"/>
          <w:lang w:val="en-US"/>
        </w:rPr>
        <w:t xml:space="preserve">. </w:t>
      </w:r>
      <w:proofErr w:type="gramStart"/>
      <w:r w:rsidRPr="009B0A50">
        <w:rPr>
          <w:rFonts w:ascii="Arial" w:hAnsi="Arial" w:cs="Arial"/>
          <w:lang w:val="en-US"/>
        </w:rPr>
        <w:t>afferent</w:t>
      </w:r>
      <w:proofErr w:type="gramEnd"/>
      <w:r w:rsidRPr="009B0A50">
        <w:rPr>
          <w:rFonts w:ascii="Arial" w:hAnsi="Arial" w:cs="Arial"/>
          <w:lang w:val="en-US"/>
        </w:rPr>
        <w:t xml:space="preserve"> flux &gt; </w:t>
      </w:r>
      <w:r w:rsidRPr="009B0A50">
        <w:rPr>
          <w:rFonts w:ascii="Arial" w:hAnsi="Arial" w:cs="Arial"/>
          <w:lang w:val="en-GB"/>
        </w:rPr>
        <w:t>efferent flux.</w:t>
      </w:r>
    </w:p>
    <w:p w14:paraId="6A042B13" w14:textId="77777777" w:rsidR="00B15B23" w:rsidRPr="009B0A50" w:rsidRDefault="00B15B23" w:rsidP="00B15B23">
      <w:pPr>
        <w:autoSpaceDE w:val="0"/>
        <w:autoSpaceDN w:val="0"/>
        <w:adjustRightInd w:val="0"/>
        <w:rPr>
          <w:rFonts w:ascii="Arial" w:hAnsi="Arial" w:cs="Arial"/>
          <w:lang w:val="en-GB"/>
        </w:rPr>
      </w:pPr>
    </w:p>
    <w:p w14:paraId="3CF56BE4" w14:textId="77777777" w:rsidR="00B15B23" w:rsidRPr="009B0A50" w:rsidRDefault="00B15B23" w:rsidP="00B15B23">
      <w:pPr>
        <w:autoSpaceDE w:val="0"/>
        <w:autoSpaceDN w:val="0"/>
        <w:adjustRightInd w:val="0"/>
        <w:rPr>
          <w:rFonts w:ascii="Arial" w:hAnsi="Arial" w:cs="Arial"/>
          <w:lang w:val="en-GB"/>
        </w:rPr>
      </w:pPr>
      <w:r w:rsidRPr="009B0A50">
        <w:rPr>
          <w:rFonts w:ascii="Arial" w:hAnsi="Arial" w:cs="Arial"/>
          <w:lang w:val="en-US"/>
        </w:rPr>
        <w:t>The terminology ‘net</w:t>
      </w:r>
      <w:r w:rsidRPr="009B0A50">
        <w:rPr>
          <w:rFonts w:ascii="Arial" w:hAnsi="Arial" w:cs="Arial"/>
          <w:lang w:val="en-GB"/>
        </w:rPr>
        <w:t xml:space="preserve"> hepatic release’ </w:t>
      </w:r>
      <w:r w:rsidRPr="009B0A50">
        <w:rPr>
          <w:rFonts w:ascii="Arial" w:hAnsi="Arial" w:cs="Arial"/>
          <w:lang w:val="en-US"/>
        </w:rPr>
        <w:t xml:space="preserve">refers to a negative net hepatic flux, </w:t>
      </w:r>
      <w:proofErr w:type="spellStart"/>
      <w:r w:rsidRPr="009B0A50">
        <w:rPr>
          <w:rFonts w:ascii="Arial" w:hAnsi="Arial" w:cs="Arial"/>
          <w:lang w:val="en-US"/>
        </w:rPr>
        <w:t>ie</w:t>
      </w:r>
      <w:proofErr w:type="spellEnd"/>
      <w:r w:rsidRPr="009B0A50">
        <w:rPr>
          <w:rFonts w:ascii="Arial" w:hAnsi="Arial" w:cs="Arial"/>
          <w:lang w:val="en-US"/>
        </w:rPr>
        <w:t xml:space="preserve">. </w:t>
      </w:r>
      <w:proofErr w:type="gramStart"/>
      <w:r w:rsidRPr="009B0A50">
        <w:rPr>
          <w:rFonts w:ascii="Arial" w:hAnsi="Arial" w:cs="Arial"/>
          <w:lang w:val="en-US"/>
        </w:rPr>
        <w:t>afferent</w:t>
      </w:r>
      <w:proofErr w:type="gramEnd"/>
      <w:r w:rsidRPr="009B0A50">
        <w:rPr>
          <w:rFonts w:ascii="Arial" w:hAnsi="Arial" w:cs="Arial"/>
          <w:lang w:val="en-US"/>
        </w:rPr>
        <w:t xml:space="preserve"> flux &lt; </w:t>
      </w:r>
      <w:r w:rsidRPr="009B0A50">
        <w:rPr>
          <w:rFonts w:ascii="Arial" w:hAnsi="Arial" w:cs="Arial"/>
          <w:lang w:val="en-GB"/>
        </w:rPr>
        <w:t>efferent flux.</w:t>
      </w:r>
    </w:p>
    <w:p w14:paraId="2FF6157E" w14:textId="282A868E" w:rsidR="00B15B23" w:rsidRPr="009B0A50" w:rsidRDefault="00B15B23" w:rsidP="00B32974">
      <w:pPr>
        <w:autoSpaceDE w:val="0"/>
        <w:autoSpaceDN w:val="0"/>
        <w:adjustRightInd w:val="0"/>
        <w:rPr>
          <w:rFonts w:ascii="Arial" w:eastAsia="Calibri" w:hAnsi="Arial" w:cs="Arial"/>
          <w:b/>
          <w:bCs/>
          <w:lang w:val="en-GB" w:eastAsia="en-US"/>
        </w:rPr>
      </w:pPr>
    </w:p>
    <w:p w14:paraId="0278D08E" w14:textId="73535AD5" w:rsidR="00B15B23" w:rsidRPr="009B0A50" w:rsidRDefault="00B15B23" w:rsidP="00B32974">
      <w:pPr>
        <w:autoSpaceDE w:val="0"/>
        <w:autoSpaceDN w:val="0"/>
        <w:adjustRightInd w:val="0"/>
        <w:rPr>
          <w:rFonts w:ascii="Arial" w:eastAsia="Calibri" w:hAnsi="Arial" w:cs="Arial"/>
          <w:b/>
          <w:bCs/>
          <w:lang w:val="en-US" w:eastAsia="en-US"/>
        </w:rPr>
      </w:pPr>
    </w:p>
    <w:p w14:paraId="5FD09AA8" w14:textId="713BAAA2" w:rsidR="00B15B23" w:rsidRPr="009B0A50" w:rsidRDefault="00B15B23" w:rsidP="00B32974">
      <w:pPr>
        <w:autoSpaceDE w:val="0"/>
        <w:autoSpaceDN w:val="0"/>
        <w:adjustRightInd w:val="0"/>
        <w:rPr>
          <w:rFonts w:ascii="Arial" w:eastAsia="Calibri" w:hAnsi="Arial" w:cs="Arial"/>
          <w:b/>
          <w:bCs/>
          <w:lang w:val="en-US" w:eastAsia="en-US"/>
        </w:rPr>
      </w:pPr>
    </w:p>
    <w:p w14:paraId="190DED42" w14:textId="77777777" w:rsidR="00B15B23" w:rsidRPr="009B0A50" w:rsidRDefault="00B15B23" w:rsidP="00B32974">
      <w:pPr>
        <w:autoSpaceDE w:val="0"/>
        <w:autoSpaceDN w:val="0"/>
        <w:adjustRightInd w:val="0"/>
        <w:rPr>
          <w:rFonts w:ascii="Arial" w:eastAsia="Calibri" w:hAnsi="Arial" w:cs="Arial"/>
          <w:b/>
          <w:bCs/>
          <w:lang w:val="en-US" w:eastAsia="en-US"/>
        </w:rPr>
      </w:pPr>
    </w:p>
    <w:p w14:paraId="22AE4CCE" w14:textId="77777777" w:rsidR="00B15B23" w:rsidRPr="009B0A50" w:rsidRDefault="00B15B23">
      <w:pPr>
        <w:rPr>
          <w:rFonts w:ascii="Arial" w:eastAsia="Calibri" w:hAnsi="Arial" w:cs="Arial"/>
          <w:b/>
          <w:bCs/>
          <w:lang w:val="en-US" w:eastAsia="en-US"/>
        </w:rPr>
      </w:pPr>
      <w:r w:rsidRPr="009B0A50">
        <w:rPr>
          <w:rFonts w:ascii="Arial" w:eastAsia="Calibri" w:hAnsi="Arial" w:cs="Arial"/>
          <w:b/>
          <w:bCs/>
          <w:lang w:val="en-US" w:eastAsia="en-US"/>
        </w:rPr>
        <w:br w:type="page"/>
      </w:r>
    </w:p>
    <w:p w14:paraId="15D3DB7A" w14:textId="09C08F7C" w:rsidR="0001506E" w:rsidRPr="009B0A50" w:rsidRDefault="0001506E" w:rsidP="00B32974">
      <w:pPr>
        <w:autoSpaceDE w:val="0"/>
        <w:autoSpaceDN w:val="0"/>
        <w:adjustRightInd w:val="0"/>
        <w:rPr>
          <w:rFonts w:ascii="Arial" w:eastAsia="Calibri" w:hAnsi="Arial" w:cs="Arial"/>
          <w:b/>
          <w:bCs/>
          <w:lang w:val="en-US" w:eastAsia="en-US"/>
        </w:rPr>
      </w:pPr>
      <w:r w:rsidRPr="009B0A50">
        <w:rPr>
          <w:rFonts w:ascii="Arial" w:eastAsia="Calibri" w:hAnsi="Arial" w:cs="Arial"/>
          <w:b/>
          <w:bCs/>
          <w:lang w:val="en-US" w:eastAsia="en-US"/>
        </w:rPr>
        <w:lastRenderedPageBreak/>
        <w:t xml:space="preserve">Supplementary </w:t>
      </w:r>
      <w:r w:rsidR="00F253D5" w:rsidRPr="009B0A50">
        <w:rPr>
          <w:rFonts w:ascii="Arial" w:eastAsia="Calibri" w:hAnsi="Arial" w:cs="Arial"/>
          <w:b/>
          <w:bCs/>
          <w:lang w:val="en-US" w:eastAsia="en-US"/>
        </w:rPr>
        <w:t>M</w:t>
      </w:r>
      <w:r w:rsidRPr="009B0A50">
        <w:rPr>
          <w:rFonts w:ascii="Arial" w:eastAsia="Calibri" w:hAnsi="Arial" w:cs="Arial"/>
          <w:b/>
          <w:bCs/>
          <w:lang w:val="en-US" w:eastAsia="en-US"/>
        </w:rPr>
        <w:t>aterial S</w:t>
      </w:r>
      <w:r w:rsidR="00B15B23" w:rsidRPr="009B0A50">
        <w:rPr>
          <w:rFonts w:ascii="Arial" w:eastAsia="Calibri" w:hAnsi="Arial" w:cs="Arial"/>
          <w:b/>
          <w:bCs/>
          <w:lang w:val="en-US" w:eastAsia="en-US"/>
        </w:rPr>
        <w:t>2</w:t>
      </w:r>
      <w:r w:rsidR="008B2256" w:rsidRPr="009B0A50">
        <w:rPr>
          <w:rFonts w:ascii="Arial" w:eastAsia="Calibri" w:hAnsi="Arial" w:cs="Arial"/>
          <w:b/>
          <w:bCs/>
          <w:lang w:val="en-US" w:eastAsia="en-US"/>
        </w:rPr>
        <w:t>.</w:t>
      </w:r>
      <w:r w:rsidR="00F253D5" w:rsidRPr="009B0A50">
        <w:rPr>
          <w:rFonts w:ascii="Arial" w:eastAsia="Calibri" w:hAnsi="Arial" w:cs="Arial"/>
          <w:b/>
          <w:bCs/>
          <w:lang w:val="en-US" w:eastAsia="en-US"/>
        </w:rPr>
        <w:t xml:space="preserve"> </w:t>
      </w:r>
      <w:r w:rsidR="00F253D5" w:rsidRPr="009B0A50">
        <w:rPr>
          <w:rFonts w:ascii="Arial" w:eastAsia="Calibri" w:hAnsi="Arial" w:cs="Arial"/>
          <w:b/>
          <w:iCs/>
          <w:lang w:val="en-US" w:eastAsia="en-US"/>
        </w:rPr>
        <w:t>List of r</w:t>
      </w:r>
      <w:r w:rsidRPr="009B0A50">
        <w:rPr>
          <w:rFonts w:ascii="Arial" w:eastAsia="Calibri" w:hAnsi="Arial" w:cs="Arial"/>
          <w:b/>
          <w:iCs/>
          <w:lang w:val="en-US" w:eastAsia="en-US"/>
        </w:rPr>
        <w:t>eferences used in the meta-analysis</w:t>
      </w:r>
    </w:p>
    <w:p w14:paraId="7B979D13" w14:textId="77777777" w:rsidR="0001506E" w:rsidRPr="009B0A50" w:rsidRDefault="0001506E" w:rsidP="00B32974">
      <w:pPr>
        <w:autoSpaceDE w:val="0"/>
        <w:autoSpaceDN w:val="0"/>
        <w:adjustRightInd w:val="0"/>
        <w:rPr>
          <w:rFonts w:ascii="Arial" w:eastAsia="Calibri" w:hAnsi="Arial" w:cs="Arial"/>
          <w:i/>
          <w:iCs/>
          <w:lang w:val="en-US" w:eastAsia="en-US"/>
        </w:rPr>
      </w:pPr>
    </w:p>
    <w:p w14:paraId="0271E63B" w14:textId="13924263" w:rsidR="00F61BD5" w:rsidRPr="009B0A50" w:rsidRDefault="00D93158" w:rsidP="00B32974">
      <w:pPr>
        <w:spacing w:before="240"/>
        <w:jc w:val="both"/>
        <w:rPr>
          <w:rFonts w:ascii="Arial" w:hAnsi="Arial" w:cs="Arial"/>
          <w:sz w:val="22"/>
          <w:szCs w:val="22"/>
          <w:lang w:val="en-GB"/>
        </w:rPr>
      </w:pPr>
      <w:r w:rsidRPr="009B0A50">
        <w:rPr>
          <w:rFonts w:ascii="Arial" w:hAnsi="Arial" w:cs="Arial"/>
          <w:sz w:val="22"/>
          <w:szCs w:val="22"/>
          <w:lang w:val="en-GB"/>
        </w:rPr>
        <w:t xml:space="preserve">Atkinson RL, </w:t>
      </w:r>
      <w:proofErr w:type="spellStart"/>
      <w:r w:rsidRPr="009B0A50">
        <w:rPr>
          <w:rFonts w:ascii="Arial" w:hAnsi="Arial" w:cs="Arial"/>
          <w:sz w:val="22"/>
          <w:szCs w:val="22"/>
          <w:lang w:val="en-GB"/>
        </w:rPr>
        <w:t>To</w:t>
      </w:r>
      <w:r w:rsidR="00224D2C" w:rsidRPr="009B0A50">
        <w:rPr>
          <w:rFonts w:ascii="Arial" w:hAnsi="Arial" w:cs="Arial"/>
          <w:sz w:val="22"/>
          <w:szCs w:val="22"/>
          <w:lang w:val="en-GB"/>
        </w:rPr>
        <w:t>one</w:t>
      </w:r>
      <w:proofErr w:type="spellEnd"/>
      <w:r w:rsidR="00224D2C" w:rsidRPr="009B0A50">
        <w:rPr>
          <w:rFonts w:ascii="Arial" w:hAnsi="Arial" w:cs="Arial"/>
          <w:sz w:val="22"/>
          <w:szCs w:val="22"/>
          <w:lang w:val="en-GB"/>
        </w:rPr>
        <w:t xml:space="preserve"> CD, Robinson TJ, Harmon DL and </w:t>
      </w:r>
      <w:r w:rsidRPr="009B0A50">
        <w:rPr>
          <w:rFonts w:ascii="Arial" w:hAnsi="Arial" w:cs="Arial"/>
          <w:sz w:val="22"/>
          <w:szCs w:val="22"/>
          <w:lang w:val="en-GB"/>
        </w:rPr>
        <w:t xml:space="preserve">Ludden PA 2007. Effects of supplemental </w:t>
      </w:r>
      <w:proofErr w:type="spellStart"/>
      <w:r w:rsidRPr="009B0A50">
        <w:rPr>
          <w:rFonts w:ascii="Arial" w:hAnsi="Arial" w:cs="Arial"/>
          <w:sz w:val="22"/>
          <w:szCs w:val="22"/>
          <w:lang w:val="en-GB"/>
        </w:rPr>
        <w:t>ruminally</w:t>
      </w:r>
      <w:proofErr w:type="spellEnd"/>
      <w:r w:rsidRPr="009B0A50">
        <w:rPr>
          <w:rFonts w:ascii="Arial" w:hAnsi="Arial" w:cs="Arial"/>
          <w:sz w:val="22"/>
          <w:szCs w:val="22"/>
          <w:lang w:val="en-GB"/>
        </w:rPr>
        <w:t xml:space="preserve"> degradable protein versus increasing amounts of supplemental </w:t>
      </w:r>
      <w:proofErr w:type="spellStart"/>
      <w:r w:rsidRPr="009B0A50">
        <w:rPr>
          <w:rFonts w:ascii="Arial" w:hAnsi="Arial" w:cs="Arial"/>
          <w:sz w:val="22"/>
          <w:szCs w:val="22"/>
          <w:lang w:val="en-GB"/>
        </w:rPr>
        <w:t>ruminally</w:t>
      </w:r>
      <w:proofErr w:type="spellEnd"/>
      <w:r w:rsidRPr="009B0A50">
        <w:rPr>
          <w:rFonts w:ascii="Arial" w:hAnsi="Arial" w:cs="Arial"/>
          <w:sz w:val="22"/>
          <w:szCs w:val="22"/>
          <w:lang w:val="en-GB"/>
        </w:rPr>
        <w:t xml:space="preserve"> </w:t>
      </w:r>
      <w:proofErr w:type="spellStart"/>
      <w:r w:rsidRPr="009B0A50">
        <w:rPr>
          <w:rFonts w:ascii="Arial" w:hAnsi="Arial" w:cs="Arial"/>
          <w:sz w:val="22"/>
          <w:szCs w:val="22"/>
          <w:lang w:val="en-GB"/>
        </w:rPr>
        <w:t>undegradable</w:t>
      </w:r>
      <w:proofErr w:type="spellEnd"/>
      <w:r w:rsidRPr="009B0A50">
        <w:rPr>
          <w:rFonts w:ascii="Arial" w:hAnsi="Arial" w:cs="Arial"/>
          <w:sz w:val="22"/>
          <w:szCs w:val="22"/>
          <w:lang w:val="en-GB"/>
        </w:rPr>
        <w:t xml:space="preserve"> protein on nitrogen retention, apparent digestibility, and nutrient flux across visceral tissues in lambs fed low-quality forage. Journal of Animal Science 85, 3331-3339.</w:t>
      </w:r>
    </w:p>
    <w:p w14:paraId="669A1084" w14:textId="6AAEEF9C" w:rsidR="00D93158" w:rsidRPr="009B0A50" w:rsidRDefault="00EC47FF" w:rsidP="00B32974">
      <w:pPr>
        <w:spacing w:before="240"/>
        <w:jc w:val="both"/>
        <w:rPr>
          <w:rFonts w:ascii="Arial" w:hAnsi="Arial" w:cs="Arial"/>
          <w:sz w:val="22"/>
          <w:szCs w:val="22"/>
          <w:lang w:val="en-GB"/>
        </w:rPr>
      </w:pPr>
      <w:r w:rsidRPr="009B0A50">
        <w:rPr>
          <w:rFonts w:ascii="Arial" w:hAnsi="Arial" w:cs="Arial"/>
          <w:sz w:val="22"/>
          <w:szCs w:val="22"/>
          <w:lang w:val="en-GB"/>
        </w:rPr>
        <w:t>Baird GD, Lomax MA, Symonds HW and</w:t>
      </w:r>
      <w:r w:rsidR="00D93158" w:rsidRPr="009B0A50">
        <w:rPr>
          <w:rFonts w:ascii="Arial" w:hAnsi="Arial" w:cs="Arial"/>
          <w:sz w:val="22"/>
          <w:szCs w:val="22"/>
          <w:lang w:val="en-GB"/>
        </w:rPr>
        <w:t xml:space="preserve"> Shaw SR 1980. Net hepatic and splanchnic metabolism of lactate, pyruvate and propionate in dairy cows in vivo in relation to lactation and nutrient supply. B</w:t>
      </w:r>
      <w:r w:rsidR="00F82048" w:rsidRPr="009B0A50">
        <w:rPr>
          <w:rFonts w:ascii="Arial" w:hAnsi="Arial" w:cs="Arial"/>
          <w:sz w:val="22"/>
          <w:szCs w:val="22"/>
          <w:lang w:val="en-GB"/>
        </w:rPr>
        <w:t>io</w:t>
      </w:r>
      <w:r w:rsidR="00D93158" w:rsidRPr="009B0A50">
        <w:rPr>
          <w:rFonts w:ascii="Arial" w:hAnsi="Arial" w:cs="Arial"/>
          <w:sz w:val="22"/>
          <w:szCs w:val="22"/>
          <w:lang w:val="en-GB"/>
        </w:rPr>
        <w:t>chem</w:t>
      </w:r>
      <w:r w:rsidR="007F5EE7" w:rsidRPr="009B0A50">
        <w:rPr>
          <w:rFonts w:ascii="Arial" w:hAnsi="Arial" w:cs="Arial"/>
          <w:sz w:val="22"/>
          <w:szCs w:val="22"/>
          <w:lang w:val="en-GB"/>
        </w:rPr>
        <w:t>ical</w:t>
      </w:r>
      <w:r w:rsidR="00D93158" w:rsidRPr="009B0A50">
        <w:rPr>
          <w:rFonts w:ascii="Arial" w:hAnsi="Arial" w:cs="Arial"/>
          <w:sz w:val="22"/>
          <w:szCs w:val="22"/>
          <w:lang w:val="en-GB"/>
        </w:rPr>
        <w:t xml:space="preserve"> J</w:t>
      </w:r>
      <w:r w:rsidR="007F5EE7" w:rsidRPr="009B0A50">
        <w:rPr>
          <w:rFonts w:ascii="Arial" w:hAnsi="Arial" w:cs="Arial"/>
          <w:sz w:val="22"/>
          <w:szCs w:val="22"/>
          <w:lang w:val="en-GB"/>
        </w:rPr>
        <w:t>ournal</w:t>
      </w:r>
      <w:r w:rsidR="00D93158" w:rsidRPr="009B0A50">
        <w:rPr>
          <w:rFonts w:ascii="Arial" w:hAnsi="Arial" w:cs="Arial"/>
          <w:sz w:val="22"/>
          <w:szCs w:val="22"/>
          <w:lang w:val="en-GB"/>
        </w:rPr>
        <w:t xml:space="preserve"> 186, 47-57.</w:t>
      </w:r>
    </w:p>
    <w:p w14:paraId="5DDCADB5" w14:textId="542B2BDB" w:rsidR="00EC47FF" w:rsidRPr="009B0A50" w:rsidRDefault="00EC47FF" w:rsidP="00B32974">
      <w:pPr>
        <w:spacing w:before="240"/>
        <w:jc w:val="both"/>
        <w:rPr>
          <w:rFonts w:ascii="Arial" w:hAnsi="Arial" w:cs="Arial"/>
          <w:sz w:val="22"/>
          <w:szCs w:val="22"/>
          <w:lang w:val="en-GB"/>
        </w:rPr>
      </w:pPr>
      <w:r w:rsidRPr="009B0A50">
        <w:rPr>
          <w:rFonts w:ascii="Arial" w:hAnsi="Arial" w:cs="Arial"/>
          <w:sz w:val="22"/>
          <w:szCs w:val="22"/>
          <w:lang w:val="en-US"/>
        </w:rPr>
        <w:t xml:space="preserve">Berthelot V, </w:t>
      </w:r>
      <w:proofErr w:type="spellStart"/>
      <w:r w:rsidRPr="009B0A50">
        <w:rPr>
          <w:rFonts w:ascii="Arial" w:hAnsi="Arial" w:cs="Arial"/>
          <w:sz w:val="22"/>
          <w:szCs w:val="22"/>
          <w:lang w:val="en-US"/>
        </w:rPr>
        <w:t>Pierzynowski</w:t>
      </w:r>
      <w:proofErr w:type="spellEnd"/>
      <w:r w:rsidRPr="009B0A50">
        <w:rPr>
          <w:rFonts w:ascii="Arial" w:hAnsi="Arial" w:cs="Arial"/>
          <w:sz w:val="22"/>
          <w:szCs w:val="22"/>
          <w:lang w:val="en-US"/>
        </w:rPr>
        <w:t xml:space="preserve"> SG, Sauvant D and </w:t>
      </w:r>
      <w:proofErr w:type="spellStart"/>
      <w:r w:rsidRPr="009B0A50">
        <w:rPr>
          <w:rFonts w:ascii="Arial" w:hAnsi="Arial" w:cs="Arial"/>
          <w:sz w:val="22"/>
          <w:szCs w:val="22"/>
          <w:lang w:val="en-US"/>
        </w:rPr>
        <w:t>Kristensen</w:t>
      </w:r>
      <w:proofErr w:type="spellEnd"/>
      <w:r w:rsidRPr="009B0A50">
        <w:rPr>
          <w:rFonts w:ascii="Arial" w:hAnsi="Arial" w:cs="Arial"/>
          <w:sz w:val="22"/>
          <w:szCs w:val="22"/>
          <w:lang w:val="en-US"/>
        </w:rPr>
        <w:t xml:space="preserve"> NB 2002.</w:t>
      </w:r>
      <w:r w:rsidRPr="009B0A50">
        <w:rPr>
          <w:sz w:val="22"/>
          <w:szCs w:val="22"/>
          <w:lang w:val="en-US"/>
        </w:rPr>
        <w:t xml:space="preserve"> </w:t>
      </w:r>
      <w:r w:rsidRPr="009B0A50">
        <w:rPr>
          <w:rFonts w:ascii="Arial" w:hAnsi="Arial" w:cs="Arial"/>
          <w:sz w:val="22"/>
          <w:szCs w:val="22"/>
          <w:lang w:val="en-US"/>
        </w:rPr>
        <w:t xml:space="preserve">Hepatic metabolism of propionate and </w:t>
      </w:r>
      <w:proofErr w:type="spellStart"/>
      <w:r w:rsidRPr="009B0A50">
        <w:rPr>
          <w:rFonts w:ascii="Arial" w:hAnsi="Arial" w:cs="Arial"/>
          <w:sz w:val="22"/>
          <w:szCs w:val="22"/>
          <w:lang w:val="en-US"/>
        </w:rPr>
        <w:t>methylmalonate</w:t>
      </w:r>
      <w:proofErr w:type="spellEnd"/>
      <w:r w:rsidRPr="009B0A50">
        <w:rPr>
          <w:rFonts w:ascii="Arial" w:hAnsi="Arial" w:cs="Arial"/>
          <w:sz w:val="22"/>
          <w:szCs w:val="22"/>
          <w:lang w:val="en-US"/>
        </w:rPr>
        <w:t xml:space="preserve"> in growing lambs. Livestock Production Science 74, 33-43.</w:t>
      </w:r>
    </w:p>
    <w:p w14:paraId="3F7882CE" w14:textId="77777777" w:rsidR="0001506E" w:rsidRPr="009B0A50" w:rsidRDefault="0001506E" w:rsidP="00B32974">
      <w:pPr>
        <w:spacing w:before="240"/>
        <w:jc w:val="both"/>
        <w:rPr>
          <w:rFonts w:ascii="Arial" w:hAnsi="Arial" w:cs="Arial"/>
          <w:sz w:val="22"/>
          <w:szCs w:val="22"/>
          <w:lang w:val="en-GB"/>
        </w:rPr>
      </w:pPr>
      <w:r w:rsidRPr="009B0A50">
        <w:rPr>
          <w:rFonts w:ascii="Arial" w:hAnsi="Arial" w:cs="Arial"/>
          <w:sz w:val="22"/>
          <w:szCs w:val="22"/>
          <w:lang w:val="en-US"/>
        </w:rPr>
        <w:t>Be</w:t>
      </w:r>
      <w:r w:rsidR="007F5EE7" w:rsidRPr="009B0A50">
        <w:rPr>
          <w:rFonts w:ascii="Arial" w:hAnsi="Arial" w:cs="Arial"/>
          <w:sz w:val="22"/>
          <w:szCs w:val="22"/>
          <w:lang w:val="en-US"/>
        </w:rPr>
        <w:t xml:space="preserve">rgman, EN, Katz ML, </w:t>
      </w:r>
      <w:r w:rsidRPr="009B0A50">
        <w:rPr>
          <w:rFonts w:ascii="Arial" w:hAnsi="Arial" w:cs="Arial"/>
          <w:sz w:val="22"/>
          <w:szCs w:val="22"/>
          <w:lang w:val="en-US"/>
        </w:rPr>
        <w:t xml:space="preserve">Kaufman </w:t>
      </w:r>
      <w:r w:rsidR="007F5EE7" w:rsidRPr="009B0A50">
        <w:rPr>
          <w:rFonts w:ascii="Arial" w:hAnsi="Arial" w:cs="Arial"/>
          <w:sz w:val="22"/>
          <w:szCs w:val="22"/>
          <w:lang w:val="en-US"/>
        </w:rPr>
        <w:t xml:space="preserve">CF </w:t>
      </w:r>
      <w:r w:rsidRPr="009B0A50">
        <w:rPr>
          <w:rFonts w:ascii="Arial" w:hAnsi="Arial" w:cs="Arial"/>
          <w:sz w:val="22"/>
          <w:szCs w:val="22"/>
          <w:lang w:val="en-US"/>
        </w:rPr>
        <w:t xml:space="preserve">1970. </w:t>
      </w:r>
      <w:r w:rsidRPr="009B0A50">
        <w:rPr>
          <w:rFonts w:ascii="Arial" w:hAnsi="Arial" w:cs="Arial"/>
          <w:sz w:val="22"/>
          <w:szCs w:val="22"/>
          <w:lang w:val="en-GB"/>
        </w:rPr>
        <w:t xml:space="preserve">Quantitative aspects of hepatic and portal glucose metabolism and </w:t>
      </w:r>
      <w:proofErr w:type="gramStart"/>
      <w:r w:rsidRPr="009B0A50">
        <w:rPr>
          <w:rFonts w:ascii="Arial" w:hAnsi="Arial" w:cs="Arial"/>
          <w:sz w:val="22"/>
          <w:szCs w:val="22"/>
          <w:lang w:val="en-GB"/>
        </w:rPr>
        <w:t>turn-over</w:t>
      </w:r>
      <w:proofErr w:type="gramEnd"/>
      <w:r w:rsidRPr="009B0A50">
        <w:rPr>
          <w:rFonts w:ascii="Arial" w:hAnsi="Arial" w:cs="Arial"/>
          <w:sz w:val="22"/>
          <w:szCs w:val="22"/>
          <w:lang w:val="en-GB"/>
        </w:rPr>
        <w:t xml:space="preserve"> in sheep. Am</w:t>
      </w:r>
      <w:r w:rsidR="007F5EE7" w:rsidRPr="009B0A50">
        <w:rPr>
          <w:rFonts w:ascii="Arial" w:hAnsi="Arial" w:cs="Arial"/>
          <w:sz w:val="22"/>
          <w:szCs w:val="22"/>
          <w:lang w:val="en-GB"/>
        </w:rPr>
        <w:t>erican</w:t>
      </w:r>
      <w:r w:rsidRPr="009B0A50">
        <w:rPr>
          <w:rFonts w:ascii="Arial" w:hAnsi="Arial" w:cs="Arial"/>
          <w:sz w:val="22"/>
          <w:szCs w:val="22"/>
          <w:lang w:val="en-GB"/>
        </w:rPr>
        <w:t xml:space="preserve"> J</w:t>
      </w:r>
      <w:r w:rsidR="007F5EE7" w:rsidRPr="009B0A50">
        <w:rPr>
          <w:rFonts w:ascii="Arial" w:hAnsi="Arial" w:cs="Arial"/>
          <w:sz w:val="22"/>
          <w:szCs w:val="22"/>
          <w:lang w:val="en-GB"/>
        </w:rPr>
        <w:t>ournal of</w:t>
      </w:r>
      <w:r w:rsidRPr="009B0A50">
        <w:rPr>
          <w:rFonts w:ascii="Arial" w:hAnsi="Arial" w:cs="Arial"/>
          <w:sz w:val="22"/>
          <w:szCs w:val="22"/>
          <w:lang w:val="en-GB"/>
        </w:rPr>
        <w:t xml:space="preserve"> Physiol</w:t>
      </w:r>
      <w:r w:rsidR="007F5EE7" w:rsidRPr="009B0A50">
        <w:rPr>
          <w:rFonts w:ascii="Arial" w:hAnsi="Arial" w:cs="Arial"/>
          <w:sz w:val="22"/>
          <w:szCs w:val="22"/>
          <w:lang w:val="en-GB"/>
        </w:rPr>
        <w:t>ogy</w:t>
      </w:r>
      <w:r w:rsidRPr="009B0A50">
        <w:rPr>
          <w:rFonts w:ascii="Arial" w:hAnsi="Arial" w:cs="Arial"/>
          <w:sz w:val="22"/>
          <w:szCs w:val="22"/>
          <w:lang w:val="en-GB"/>
        </w:rPr>
        <w:t xml:space="preserve"> 219</w:t>
      </w:r>
      <w:r w:rsidR="007F5EE7" w:rsidRPr="009B0A50">
        <w:rPr>
          <w:rFonts w:ascii="Arial" w:hAnsi="Arial" w:cs="Arial"/>
          <w:sz w:val="22"/>
          <w:szCs w:val="22"/>
          <w:lang w:val="en-GB"/>
        </w:rPr>
        <w:t xml:space="preserve">, </w:t>
      </w:r>
      <w:r w:rsidRPr="009B0A50">
        <w:rPr>
          <w:rFonts w:ascii="Arial" w:hAnsi="Arial" w:cs="Arial"/>
          <w:sz w:val="22"/>
          <w:szCs w:val="22"/>
          <w:lang w:val="en-GB"/>
        </w:rPr>
        <w:t>785-793.</w:t>
      </w:r>
    </w:p>
    <w:p w14:paraId="0D3EE411" w14:textId="6FA6E005" w:rsidR="00F82048" w:rsidRPr="009B0A50" w:rsidRDefault="00F82048" w:rsidP="00B32974">
      <w:pPr>
        <w:spacing w:before="240"/>
        <w:jc w:val="both"/>
        <w:rPr>
          <w:rFonts w:ascii="Arial" w:hAnsi="Arial" w:cs="Arial"/>
          <w:sz w:val="22"/>
          <w:szCs w:val="22"/>
          <w:lang w:val="en-GB"/>
        </w:rPr>
      </w:pPr>
      <w:proofErr w:type="spellStart"/>
      <w:r w:rsidRPr="009B0A50">
        <w:rPr>
          <w:rFonts w:ascii="Arial" w:hAnsi="Arial" w:cs="Arial"/>
          <w:sz w:val="22"/>
          <w:szCs w:val="22"/>
          <w:lang w:val="en-GB"/>
        </w:rPr>
        <w:t>Bohnert</w:t>
      </w:r>
      <w:proofErr w:type="spellEnd"/>
      <w:r w:rsidRPr="009B0A50">
        <w:rPr>
          <w:rFonts w:ascii="Arial" w:hAnsi="Arial" w:cs="Arial"/>
          <w:sz w:val="22"/>
          <w:szCs w:val="22"/>
          <w:lang w:val="en-GB"/>
        </w:rPr>
        <w:t xml:space="preserve"> DW, Larson BT, Lewis S, Richards CJ, Swanson KC, </w:t>
      </w:r>
      <w:r w:rsidR="00F253D5" w:rsidRPr="009B0A50">
        <w:rPr>
          <w:rFonts w:ascii="Arial" w:hAnsi="Arial" w:cs="Arial"/>
          <w:sz w:val="22"/>
          <w:szCs w:val="22"/>
          <w:lang w:val="en-GB"/>
        </w:rPr>
        <w:t>H</w:t>
      </w:r>
      <w:r w:rsidR="00EF4770" w:rsidRPr="009B0A50">
        <w:rPr>
          <w:rFonts w:ascii="Arial" w:hAnsi="Arial" w:cs="Arial"/>
          <w:sz w:val="22"/>
          <w:szCs w:val="22"/>
          <w:lang w:val="en-GB"/>
        </w:rPr>
        <w:t>armon DL and</w:t>
      </w:r>
      <w:r w:rsidR="007F5EE7" w:rsidRPr="009B0A50">
        <w:rPr>
          <w:rFonts w:ascii="Arial" w:hAnsi="Arial" w:cs="Arial"/>
          <w:sz w:val="22"/>
          <w:szCs w:val="22"/>
          <w:lang w:val="en-GB"/>
        </w:rPr>
        <w:t xml:space="preserve"> Mitchell GE </w:t>
      </w:r>
      <w:r w:rsidRPr="009B0A50">
        <w:rPr>
          <w:rFonts w:ascii="Arial" w:hAnsi="Arial" w:cs="Arial"/>
          <w:sz w:val="22"/>
          <w:szCs w:val="22"/>
          <w:lang w:val="en-GB"/>
        </w:rPr>
        <w:t>1999. Net nutrient flux in visceral tissues of lambs fed diets differing in supplemental nitrogen source. Journal of Animal Science 77, 2545-2553.</w:t>
      </w:r>
    </w:p>
    <w:p w14:paraId="40C021BD" w14:textId="01F0301D" w:rsidR="00F61BD5" w:rsidRPr="009B0A50" w:rsidRDefault="005369ED" w:rsidP="00B32974">
      <w:pPr>
        <w:spacing w:before="240"/>
        <w:jc w:val="both"/>
        <w:rPr>
          <w:rFonts w:ascii="Arial" w:hAnsi="Arial" w:cs="Arial"/>
          <w:sz w:val="22"/>
          <w:szCs w:val="22"/>
          <w:lang w:val="en-GB"/>
        </w:rPr>
      </w:pPr>
      <w:proofErr w:type="spellStart"/>
      <w:r w:rsidRPr="009B0A50">
        <w:rPr>
          <w:rFonts w:ascii="Arial" w:hAnsi="Arial" w:cs="Arial"/>
          <w:sz w:val="22"/>
          <w:szCs w:val="22"/>
          <w:lang w:val="en-US"/>
        </w:rPr>
        <w:t>Branco</w:t>
      </w:r>
      <w:proofErr w:type="spellEnd"/>
      <w:r w:rsidRPr="009B0A50">
        <w:rPr>
          <w:rFonts w:ascii="Arial" w:hAnsi="Arial" w:cs="Arial"/>
          <w:sz w:val="22"/>
          <w:szCs w:val="22"/>
          <w:lang w:val="en-US"/>
        </w:rPr>
        <w:t xml:space="preserve"> AF, Mouro GF, Harmon DL,</w:t>
      </w:r>
      <w:r w:rsidR="00EF4770" w:rsidRPr="009B0A50">
        <w:rPr>
          <w:rFonts w:ascii="Arial" w:hAnsi="Arial" w:cs="Arial"/>
          <w:sz w:val="22"/>
          <w:szCs w:val="22"/>
          <w:lang w:val="en-US"/>
        </w:rPr>
        <w:t xml:space="preserve"> </w:t>
      </w:r>
      <w:proofErr w:type="spellStart"/>
      <w:r w:rsidR="00EF4770" w:rsidRPr="009B0A50">
        <w:rPr>
          <w:rFonts w:ascii="Arial" w:hAnsi="Arial" w:cs="Arial"/>
          <w:sz w:val="22"/>
          <w:szCs w:val="22"/>
          <w:lang w:val="en-US"/>
        </w:rPr>
        <w:t>Rigolon</w:t>
      </w:r>
      <w:proofErr w:type="spellEnd"/>
      <w:r w:rsidR="00EF4770" w:rsidRPr="009B0A50">
        <w:rPr>
          <w:rFonts w:ascii="Arial" w:hAnsi="Arial" w:cs="Arial"/>
          <w:sz w:val="22"/>
          <w:szCs w:val="22"/>
          <w:lang w:val="en-US"/>
        </w:rPr>
        <w:t xml:space="preserve"> LP, </w:t>
      </w:r>
      <w:proofErr w:type="spellStart"/>
      <w:r w:rsidR="00EF4770" w:rsidRPr="009B0A50">
        <w:rPr>
          <w:rFonts w:ascii="Arial" w:hAnsi="Arial" w:cs="Arial"/>
          <w:sz w:val="22"/>
          <w:szCs w:val="22"/>
          <w:lang w:val="en-US"/>
        </w:rPr>
        <w:t>Zeoula</w:t>
      </w:r>
      <w:proofErr w:type="spellEnd"/>
      <w:r w:rsidR="00EF4770" w:rsidRPr="009B0A50">
        <w:rPr>
          <w:rFonts w:ascii="Arial" w:hAnsi="Arial" w:cs="Arial"/>
          <w:sz w:val="22"/>
          <w:szCs w:val="22"/>
          <w:lang w:val="en-US"/>
        </w:rPr>
        <w:t xml:space="preserve"> LM, Maia FJ and</w:t>
      </w:r>
      <w:r w:rsidRPr="009B0A50">
        <w:rPr>
          <w:rFonts w:ascii="Arial" w:hAnsi="Arial" w:cs="Arial"/>
          <w:sz w:val="22"/>
          <w:szCs w:val="22"/>
          <w:lang w:val="en-US"/>
        </w:rPr>
        <w:t xml:space="preserve"> </w:t>
      </w:r>
      <w:proofErr w:type="spellStart"/>
      <w:r w:rsidRPr="009B0A50">
        <w:rPr>
          <w:rFonts w:ascii="Arial" w:hAnsi="Arial" w:cs="Arial"/>
          <w:sz w:val="22"/>
          <w:szCs w:val="22"/>
          <w:lang w:val="en-US"/>
        </w:rPr>
        <w:t>Coneglian</w:t>
      </w:r>
      <w:proofErr w:type="spellEnd"/>
      <w:r w:rsidRPr="009B0A50">
        <w:rPr>
          <w:rFonts w:ascii="Arial" w:hAnsi="Arial" w:cs="Arial"/>
          <w:sz w:val="22"/>
          <w:szCs w:val="22"/>
          <w:lang w:val="en-US"/>
        </w:rPr>
        <w:t xml:space="preserve"> SM 2004. </w:t>
      </w:r>
      <w:r w:rsidRPr="009B0A50">
        <w:rPr>
          <w:rFonts w:ascii="Arial" w:hAnsi="Arial" w:cs="Arial"/>
          <w:sz w:val="22"/>
          <w:szCs w:val="22"/>
        </w:rPr>
        <w:t xml:space="preserve">Fontes de </w:t>
      </w:r>
      <w:proofErr w:type="spellStart"/>
      <w:r w:rsidRPr="009B0A50">
        <w:rPr>
          <w:rFonts w:ascii="Arial" w:hAnsi="Arial" w:cs="Arial"/>
          <w:sz w:val="22"/>
          <w:szCs w:val="22"/>
        </w:rPr>
        <w:t>proteina</w:t>
      </w:r>
      <w:proofErr w:type="spellEnd"/>
      <w:r w:rsidRPr="009B0A50">
        <w:rPr>
          <w:rFonts w:ascii="Arial" w:hAnsi="Arial" w:cs="Arial"/>
          <w:sz w:val="22"/>
          <w:szCs w:val="22"/>
        </w:rPr>
        <w:t xml:space="preserve">, </w:t>
      </w:r>
      <w:proofErr w:type="spellStart"/>
      <w:r w:rsidRPr="009B0A50">
        <w:rPr>
          <w:rFonts w:ascii="Arial" w:hAnsi="Arial" w:cs="Arial"/>
          <w:sz w:val="22"/>
          <w:szCs w:val="22"/>
        </w:rPr>
        <w:t>ingestao</w:t>
      </w:r>
      <w:proofErr w:type="spellEnd"/>
      <w:r w:rsidRPr="009B0A50">
        <w:rPr>
          <w:rFonts w:ascii="Arial" w:hAnsi="Arial" w:cs="Arial"/>
          <w:sz w:val="22"/>
          <w:szCs w:val="22"/>
        </w:rPr>
        <w:t xml:space="preserve"> de </w:t>
      </w:r>
      <w:proofErr w:type="spellStart"/>
      <w:r w:rsidRPr="009B0A50">
        <w:rPr>
          <w:rFonts w:ascii="Arial" w:hAnsi="Arial" w:cs="Arial"/>
          <w:sz w:val="22"/>
          <w:szCs w:val="22"/>
        </w:rPr>
        <w:t>alimentos</w:t>
      </w:r>
      <w:proofErr w:type="spellEnd"/>
      <w:r w:rsidRPr="009B0A50">
        <w:rPr>
          <w:rFonts w:ascii="Arial" w:hAnsi="Arial" w:cs="Arial"/>
          <w:sz w:val="22"/>
          <w:szCs w:val="22"/>
        </w:rPr>
        <w:t xml:space="preserve"> e </w:t>
      </w:r>
      <w:proofErr w:type="spellStart"/>
      <w:r w:rsidRPr="009B0A50">
        <w:rPr>
          <w:rFonts w:ascii="Arial" w:hAnsi="Arial" w:cs="Arial"/>
          <w:sz w:val="22"/>
          <w:szCs w:val="22"/>
        </w:rPr>
        <w:t>floxo</w:t>
      </w:r>
      <w:proofErr w:type="spellEnd"/>
      <w:r w:rsidRPr="009B0A50">
        <w:rPr>
          <w:rFonts w:ascii="Arial" w:hAnsi="Arial" w:cs="Arial"/>
          <w:sz w:val="22"/>
          <w:szCs w:val="22"/>
        </w:rPr>
        <w:t xml:space="preserve"> </w:t>
      </w:r>
      <w:proofErr w:type="spellStart"/>
      <w:r w:rsidRPr="009B0A50">
        <w:rPr>
          <w:rFonts w:ascii="Arial" w:hAnsi="Arial" w:cs="Arial"/>
          <w:sz w:val="22"/>
          <w:szCs w:val="22"/>
        </w:rPr>
        <w:t>esplancnico</w:t>
      </w:r>
      <w:proofErr w:type="spellEnd"/>
      <w:r w:rsidRPr="009B0A50">
        <w:rPr>
          <w:rFonts w:ascii="Arial" w:hAnsi="Arial" w:cs="Arial"/>
          <w:sz w:val="22"/>
          <w:szCs w:val="22"/>
        </w:rPr>
        <w:t xml:space="preserve"> de </w:t>
      </w:r>
      <w:proofErr w:type="spellStart"/>
      <w:r w:rsidRPr="009B0A50">
        <w:rPr>
          <w:rFonts w:ascii="Arial" w:hAnsi="Arial" w:cs="Arial"/>
          <w:sz w:val="22"/>
          <w:szCs w:val="22"/>
        </w:rPr>
        <w:t>nutrients</w:t>
      </w:r>
      <w:proofErr w:type="spellEnd"/>
      <w:r w:rsidRPr="009B0A50">
        <w:rPr>
          <w:rFonts w:ascii="Arial" w:hAnsi="Arial" w:cs="Arial"/>
          <w:sz w:val="22"/>
          <w:szCs w:val="22"/>
        </w:rPr>
        <w:t xml:space="preserve"> </w:t>
      </w:r>
      <w:proofErr w:type="spellStart"/>
      <w:r w:rsidRPr="009B0A50">
        <w:rPr>
          <w:rFonts w:ascii="Arial" w:hAnsi="Arial" w:cs="Arial"/>
          <w:sz w:val="22"/>
          <w:szCs w:val="22"/>
        </w:rPr>
        <w:t>emo</w:t>
      </w:r>
      <w:proofErr w:type="spellEnd"/>
      <w:r w:rsidRPr="009B0A50">
        <w:rPr>
          <w:rFonts w:ascii="Arial" w:hAnsi="Arial" w:cs="Arial"/>
          <w:sz w:val="22"/>
          <w:szCs w:val="22"/>
        </w:rPr>
        <w:t xml:space="preserve"> </w:t>
      </w:r>
      <w:proofErr w:type="spellStart"/>
      <w:r w:rsidRPr="009B0A50">
        <w:rPr>
          <w:rFonts w:ascii="Arial" w:hAnsi="Arial" w:cs="Arial"/>
          <w:sz w:val="22"/>
          <w:szCs w:val="22"/>
        </w:rPr>
        <w:t>vinos</w:t>
      </w:r>
      <w:proofErr w:type="spellEnd"/>
      <w:r w:rsidRPr="009B0A50">
        <w:rPr>
          <w:rFonts w:ascii="Arial" w:hAnsi="Arial" w:cs="Arial"/>
          <w:sz w:val="22"/>
          <w:szCs w:val="22"/>
        </w:rPr>
        <w:t xml:space="preserve">. </w:t>
      </w:r>
      <w:proofErr w:type="spellStart"/>
      <w:r w:rsidRPr="009B0A50">
        <w:rPr>
          <w:rFonts w:ascii="Arial" w:hAnsi="Arial" w:cs="Arial"/>
          <w:sz w:val="22"/>
          <w:szCs w:val="22"/>
          <w:lang w:val="en-GB"/>
        </w:rPr>
        <w:t>R</w:t>
      </w:r>
      <w:r w:rsidR="007F5EE7" w:rsidRPr="009B0A50">
        <w:rPr>
          <w:rFonts w:ascii="Arial" w:hAnsi="Arial" w:cs="Arial"/>
          <w:sz w:val="22"/>
          <w:szCs w:val="22"/>
          <w:lang w:val="en-GB"/>
        </w:rPr>
        <w:t>evista</w:t>
      </w:r>
      <w:proofErr w:type="spellEnd"/>
      <w:r w:rsidRPr="009B0A50">
        <w:rPr>
          <w:rFonts w:ascii="Arial" w:hAnsi="Arial" w:cs="Arial"/>
          <w:sz w:val="22"/>
          <w:szCs w:val="22"/>
          <w:lang w:val="en-GB"/>
        </w:rPr>
        <w:t xml:space="preserve"> </w:t>
      </w:r>
      <w:proofErr w:type="spellStart"/>
      <w:r w:rsidRPr="009B0A50">
        <w:rPr>
          <w:rFonts w:ascii="Arial" w:hAnsi="Arial" w:cs="Arial"/>
          <w:sz w:val="22"/>
          <w:szCs w:val="22"/>
          <w:lang w:val="en-GB"/>
        </w:rPr>
        <w:t>Bras</w:t>
      </w:r>
      <w:r w:rsidR="007F5EE7" w:rsidRPr="009B0A50">
        <w:rPr>
          <w:rFonts w:ascii="Arial" w:hAnsi="Arial" w:cs="Arial"/>
          <w:sz w:val="22"/>
          <w:szCs w:val="22"/>
          <w:lang w:val="en-GB"/>
        </w:rPr>
        <w:t>ileira</w:t>
      </w:r>
      <w:proofErr w:type="spellEnd"/>
      <w:r w:rsidR="007F5EE7" w:rsidRPr="009B0A50">
        <w:rPr>
          <w:rFonts w:ascii="Arial" w:hAnsi="Arial" w:cs="Arial"/>
          <w:sz w:val="22"/>
          <w:szCs w:val="22"/>
          <w:lang w:val="en-GB"/>
        </w:rPr>
        <w:t xml:space="preserve"> de</w:t>
      </w:r>
      <w:r w:rsidRPr="009B0A50">
        <w:rPr>
          <w:rFonts w:ascii="Arial" w:hAnsi="Arial" w:cs="Arial"/>
          <w:sz w:val="22"/>
          <w:szCs w:val="22"/>
          <w:lang w:val="en-GB"/>
        </w:rPr>
        <w:t xml:space="preserve"> </w:t>
      </w:r>
      <w:proofErr w:type="spellStart"/>
      <w:r w:rsidRPr="009B0A50">
        <w:rPr>
          <w:rFonts w:ascii="Arial" w:hAnsi="Arial" w:cs="Arial"/>
          <w:sz w:val="22"/>
          <w:szCs w:val="22"/>
          <w:lang w:val="en-GB"/>
        </w:rPr>
        <w:t>Zootec</w:t>
      </w:r>
      <w:r w:rsidR="007F5EE7" w:rsidRPr="009B0A50">
        <w:rPr>
          <w:rFonts w:ascii="Arial" w:hAnsi="Arial" w:cs="Arial"/>
          <w:sz w:val="22"/>
          <w:szCs w:val="22"/>
          <w:lang w:val="en-GB"/>
        </w:rPr>
        <w:t>nia</w:t>
      </w:r>
      <w:proofErr w:type="spellEnd"/>
      <w:r w:rsidR="007F5EE7" w:rsidRPr="009B0A50">
        <w:rPr>
          <w:rFonts w:ascii="Arial" w:hAnsi="Arial" w:cs="Arial"/>
          <w:sz w:val="22"/>
          <w:szCs w:val="22"/>
          <w:lang w:val="en-GB"/>
        </w:rPr>
        <w:t xml:space="preserve"> 33,</w:t>
      </w:r>
      <w:r w:rsidRPr="009B0A50">
        <w:rPr>
          <w:rFonts w:ascii="Arial" w:hAnsi="Arial" w:cs="Arial"/>
          <w:sz w:val="22"/>
          <w:szCs w:val="22"/>
          <w:lang w:val="en-GB"/>
        </w:rPr>
        <w:t xml:space="preserve"> 444-452.</w:t>
      </w:r>
    </w:p>
    <w:p w14:paraId="25DB2707" w14:textId="77777777" w:rsidR="00BA7704" w:rsidRPr="009B0A50" w:rsidRDefault="00F61BD5" w:rsidP="00B32974">
      <w:pPr>
        <w:spacing w:before="240"/>
        <w:jc w:val="both"/>
        <w:rPr>
          <w:rFonts w:ascii="Arial" w:hAnsi="Arial" w:cs="Arial"/>
          <w:sz w:val="22"/>
          <w:szCs w:val="22"/>
          <w:lang w:val="en-GB"/>
        </w:rPr>
      </w:pPr>
      <w:r w:rsidRPr="009B0A50">
        <w:rPr>
          <w:rFonts w:ascii="Arial" w:hAnsi="Arial" w:cs="Arial"/>
          <w:sz w:val="22"/>
          <w:szCs w:val="22"/>
          <w:lang w:val="en-GB"/>
        </w:rPr>
        <w:t>Bro</w:t>
      </w:r>
      <w:r w:rsidR="00BA7704" w:rsidRPr="009B0A50">
        <w:rPr>
          <w:rFonts w:ascii="Arial" w:hAnsi="Arial" w:cs="Arial"/>
          <w:sz w:val="22"/>
          <w:szCs w:val="22"/>
          <w:lang w:val="en-GB"/>
        </w:rPr>
        <w:t xml:space="preserve">ckman RP 1987. Effect of exercise on net hepatic uptake of lactate, pyruvate, alanine, and glycerol in sheep. Canadian Journal of </w:t>
      </w:r>
      <w:r w:rsidR="007F5EE7" w:rsidRPr="009B0A50">
        <w:rPr>
          <w:rFonts w:ascii="Arial" w:hAnsi="Arial" w:cs="Arial"/>
          <w:sz w:val="22"/>
          <w:szCs w:val="22"/>
          <w:lang w:val="en-GB"/>
        </w:rPr>
        <w:t>Physiology and Pharmacology 65,</w:t>
      </w:r>
      <w:r w:rsidR="00BA7704" w:rsidRPr="009B0A50">
        <w:rPr>
          <w:rFonts w:ascii="Arial" w:hAnsi="Arial" w:cs="Arial"/>
          <w:sz w:val="22"/>
          <w:szCs w:val="22"/>
          <w:lang w:val="en-GB"/>
        </w:rPr>
        <w:t xml:space="preserve"> 2065-2070.</w:t>
      </w:r>
    </w:p>
    <w:p w14:paraId="63750970" w14:textId="5BF046FD" w:rsidR="00F61BD5" w:rsidRPr="009B0A50" w:rsidRDefault="00F61BD5" w:rsidP="00B32974">
      <w:pPr>
        <w:spacing w:before="240"/>
        <w:jc w:val="both"/>
        <w:rPr>
          <w:rFonts w:ascii="Arial" w:hAnsi="Arial" w:cs="Arial"/>
          <w:sz w:val="22"/>
          <w:szCs w:val="22"/>
          <w:lang w:val="en-GB"/>
        </w:rPr>
      </w:pPr>
      <w:proofErr w:type="spellStart"/>
      <w:r w:rsidRPr="009B0A50">
        <w:rPr>
          <w:rFonts w:ascii="Arial" w:hAnsi="Arial" w:cs="Arial"/>
          <w:sz w:val="22"/>
          <w:szCs w:val="22"/>
          <w:lang w:val="en-GB"/>
        </w:rPr>
        <w:t>Burrin</w:t>
      </w:r>
      <w:proofErr w:type="spellEnd"/>
      <w:r w:rsidRPr="009B0A50">
        <w:rPr>
          <w:rFonts w:ascii="Arial" w:hAnsi="Arial" w:cs="Arial"/>
          <w:sz w:val="22"/>
          <w:szCs w:val="22"/>
          <w:lang w:val="en-GB"/>
        </w:rPr>
        <w:t xml:space="preserve"> </w:t>
      </w:r>
      <w:r w:rsidR="00EF4770" w:rsidRPr="009B0A50">
        <w:rPr>
          <w:rFonts w:ascii="Arial" w:hAnsi="Arial" w:cs="Arial"/>
          <w:sz w:val="22"/>
          <w:szCs w:val="22"/>
          <w:lang w:val="en-GB"/>
        </w:rPr>
        <w:t xml:space="preserve">DG, Ferrell CL, </w:t>
      </w:r>
      <w:proofErr w:type="spellStart"/>
      <w:r w:rsidR="00EF4770" w:rsidRPr="009B0A50">
        <w:rPr>
          <w:rFonts w:ascii="Arial" w:hAnsi="Arial" w:cs="Arial"/>
          <w:sz w:val="22"/>
          <w:szCs w:val="22"/>
          <w:lang w:val="en-GB"/>
        </w:rPr>
        <w:t>Eisemann</w:t>
      </w:r>
      <w:proofErr w:type="spellEnd"/>
      <w:r w:rsidR="00EF4770" w:rsidRPr="009B0A50">
        <w:rPr>
          <w:rFonts w:ascii="Arial" w:hAnsi="Arial" w:cs="Arial"/>
          <w:sz w:val="22"/>
          <w:szCs w:val="22"/>
          <w:lang w:val="en-GB"/>
        </w:rPr>
        <w:t xml:space="preserve"> JH and</w:t>
      </w:r>
      <w:r w:rsidR="00F82048" w:rsidRPr="009B0A50">
        <w:rPr>
          <w:rFonts w:ascii="Arial" w:hAnsi="Arial" w:cs="Arial"/>
          <w:sz w:val="22"/>
          <w:szCs w:val="22"/>
          <w:lang w:val="en-GB"/>
        </w:rPr>
        <w:t xml:space="preserve"> Britton RA 1991. Level of nutrition and splanchnic metabolite flux in young lambs. Journal of Animal Science 69, 1082-1091.</w:t>
      </w:r>
    </w:p>
    <w:p w14:paraId="1BF7FBFC" w14:textId="6216B8B6" w:rsidR="00693220" w:rsidRPr="009B0A50" w:rsidRDefault="00693220" w:rsidP="00B32974">
      <w:pPr>
        <w:spacing w:before="240"/>
        <w:jc w:val="both"/>
        <w:rPr>
          <w:rFonts w:ascii="Arial" w:hAnsi="Arial" w:cs="Arial"/>
          <w:sz w:val="22"/>
          <w:szCs w:val="22"/>
          <w:lang w:val="en-GB"/>
        </w:rPr>
      </w:pPr>
      <w:r w:rsidRPr="009B0A50">
        <w:rPr>
          <w:rFonts w:ascii="Arial" w:hAnsi="Arial" w:cs="Arial"/>
          <w:sz w:val="22"/>
          <w:szCs w:val="22"/>
          <w:lang w:val="en-GB"/>
        </w:rPr>
        <w:t xml:space="preserve">De </w:t>
      </w:r>
      <w:proofErr w:type="spellStart"/>
      <w:r w:rsidRPr="009B0A50">
        <w:rPr>
          <w:rFonts w:ascii="Arial" w:hAnsi="Arial" w:cs="Arial"/>
          <w:sz w:val="22"/>
          <w:szCs w:val="22"/>
          <w:lang w:val="en-GB"/>
        </w:rPr>
        <w:t>Visser</w:t>
      </w:r>
      <w:proofErr w:type="spellEnd"/>
      <w:r w:rsidRPr="009B0A50">
        <w:rPr>
          <w:rFonts w:ascii="Arial" w:hAnsi="Arial" w:cs="Arial"/>
          <w:sz w:val="22"/>
          <w:szCs w:val="22"/>
          <w:lang w:val="en-GB"/>
        </w:rPr>
        <w:t xml:space="preserve"> HA, </w:t>
      </w:r>
      <w:proofErr w:type="spellStart"/>
      <w:r w:rsidRPr="009B0A50">
        <w:rPr>
          <w:rFonts w:ascii="Arial" w:hAnsi="Arial" w:cs="Arial"/>
          <w:sz w:val="22"/>
          <w:szCs w:val="22"/>
          <w:lang w:val="en-GB"/>
        </w:rPr>
        <w:t>Valk</w:t>
      </w:r>
      <w:proofErr w:type="spellEnd"/>
      <w:r w:rsidRPr="009B0A50">
        <w:rPr>
          <w:rFonts w:ascii="Arial" w:hAnsi="Arial" w:cs="Arial"/>
          <w:sz w:val="22"/>
          <w:szCs w:val="22"/>
          <w:lang w:val="en-GB"/>
        </w:rPr>
        <w:t xml:space="preserve"> H, </w:t>
      </w:r>
      <w:proofErr w:type="spellStart"/>
      <w:r w:rsidRPr="009B0A50">
        <w:rPr>
          <w:rFonts w:ascii="Arial" w:hAnsi="Arial" w:cs="Arial"/>
          <w:sz w:val="22"/>
          <w:szCs w:val="22"/>
          <w:lang w:val="en-GB"/>
        </w:rPr>
        <w:t>Klop</w:t>
      </w:r>
      <w:proofErr w:type="spellEnd"/>
      <w:r w:rsidRPr="009B0A50">
        <w:rPr>
          <w:rFonts w:ascii="Arial" w:hAnsi="Arial" w:cs="Arial"/>
          <w:sz w:val="22"/>
          <w:szCs w:val="22"/>
          <w:lang w:val="en-GB"/>
        </w:rPr>
        <w:t xml:space="preserve"> A, </w:t>
      </w:r>
      <w:r w:rsidR="00EF4770" w:rsidRPr="009B0A50">
        <w:rPr>
          <w:rFonts w:ascii="Arial" w:hAnsi="Arial" w:cs="Arial"/>
          <w:sz w:val="22"/>
          <w:szCs w:val="22"/>
          <w:lang w:val="en-GB"/>
        </w:rPr>
        <w:t xml:space="preserve">Van der </w:t>
      </w:r>
      <w:proofErr w:type="spellStart"/>
      <w:r w:rsidR="00EF4770" w:rsidRPr="009B0A50">
        <w:rPr>
          <w:rFonts w:ascii="Arial" w:hAnsi="Arial" w:cs="Arial"/>
          <w:sz w:val="22"/>
          <w:szCs w:val="22"/>
          <w:lang w:val="en-GB"/>
        </w:rPr>
        <w:t>Meulen</w:t>
      </w:r>
      <w:proofErr w:type="spellEnd"/>
      <w:r w:rsidR="00EF4770" w:rsidRPr="009B0A50">
        <w:rPr>
          <w:rFonts w:ascii="Arial" w:hAnsi="Arial" w:cs="Arial"/>
          <w:sz w:val="22"/>
          <w:szCs w:val="22"/>
          <w:lang w:val="en-GB"/>
        </w:rPr>
        <w:t xml:space="preserve"> J, Bakker JGM and</w:t>
      </w:r>
      <w:r w:rsidRPr="009B0A50">
        <w:rPr>
          <w:rFonts w:ascii="Arial" w:hAnsi="Arial" w:cs="Arial"/>
          <w:sz w:val="22"/>
          <w:szCs w:val="22"/>
          <w:lang w:val="en-GB"/>
        </w:rPr>
        <w:t xml:space="preserve"> Huntington GB 1997. Nutrient fluxes in splanchnic tissue of dairy cows: Influence of grass quality. Journal of Dairy Science 80, 1666-1673.</w:t>
      </w:r>
    </w:p>
    <w:p w14:paraId="138AB469" w14:textId="77777777" w:rsidR="0001506E" w:rsidRPr="009B0A50" w:rsidRDefault="0001506E" w:rsidP="00B32974">
      <w:pPr>
        <w:spacing w:before="240"/>
        <w:jc w:val="both"/>
        <w:rPr>
          <w:rFonts w:ascii="Arial" w:hAnsi="Arial" w:cs="Arial"/>
          <w:sz w:val="22"/>
          <w:szCs w:val="22"/>
          <w:lang w:val="en-GB"/>
        </w:rPr>
      </w:pPr>
      <w:r w:rsidRPr="009B0A50">
        <w:rPr>
          <w:rFonts w:ascii="Arial" w:hAnsi="Arial" w:cs="Arial"/>
          <w:sz w:val="22"/>
          <w:szCs w:val="22"/>
          <w:lang w:val="en-GB"/>
        </w:rPr>
        <w:t xml:space="preserve">De </w:t>
      </w:r>
      <w:proofErr w:type="spellStart"/>
      <w:r w:rsidRPr="009B0A50">
        <w:rPr>
          <w:rFonts w:ascii="Arial" w:hAnsi="Arial" w:cs="Arial"/>
          <w:sz w:val="22"/>
          <w:szCs w:val="22"/>
          <w:lang w:val="en-GB"/>
        </w:rPr>
        <w:t>Visser</w:t>
      </w:r>
      <w:proofErr w:type="spellEnd"/>
      <w:r w:rsidRPr="009B0A50">
        <w:rPr>
          <w:rFonts w:ascii="Arial" w:hAnsi="Arial" w:cs="Arial"/>
          <w:sz w:val="22"/>
          <w:szCs w:val="22"/>
          <w:lang w:val="en-GB"/>
        </w:rPr>
        <w:t xml:space="preserve"> HA, </w:t>
      </w:r>
      <w:proofErr w:type="spellStart"/>
      <w:r w:rsidRPr="009B0A50">
        <w:rPr>
          <w:rFonts w:ascii="Arial" w:hAnsi="Arial" w:cs="Arial"/>
          <w:sz w:val="22"/>
          <w:szCs w:val="22"/>
          <w:lang w:val="en-GB"/>
        </w:rPr>
        <w:t>Klop</w:t>
      </w:r>
      <w:proofErr w:type="spellEnd"/>
      <w:r w:rsidRPr="009B0A50">
        <w:rPr>
          <w:rFonts w:ascii="Arial" w:hAnsi="Arial" w:cs="Arial"/>
          <w:sz w:val="22"/>
          <w:szCs w:val="22"/>
          <w:lang w:val="en-GB"/>
        </w:rPr>
        <w:t xml:space="preserve"> A, Van der </w:t>
      </w:r>
      <w:proofErr w:type="spellStart"/>
      <w:r w:rsidRPr="009B0A50">
        <w:rPr>
          <w:rFonts w:ascii="Arial" w:hAnsi="Arial" w:cs="Arial"/>
          <w:sz w:val="22"/>
          <w:szCs w:val="22"/>
          <w:lang w:val="en-GB"/>
        </w:rPr>
        <w:t>Meulen</w:t>
      </w:r>
      <w:proofErr w:type="spellEnd"/>
      <w:r w:rsidRPr="009B0A50">
        <w:rPr>
          <w:rFonts w:ascii="Arial" w:hAnsi="Arial" w:cs="Arial"/>
          <w:sz w:val="22"/>
          <w:szCs w:val="22"/>
          <w:lang w:val="en-GB"/>
        </w:rPr>
        <w:t xml:space="preserve"> J and Van </w:t>
      </w:r>
      <w:proofErr w:type="spellStart"/>
      <w:r w:rsidRPr="009B0A50">
        <w:rPr>
          <w:rFonts w:ascii="Arial" w:hAnsi="Arial" w:cs="Arial"/>
          <w:sz w:val="22"/>
          <w:szCs w:val="22"/>
          <w:lang w:val="en-GB"/>
        </w:rPr>
        <w:t>Vuuren</w:t>
      </w:r>
      <w:proofErr w:type="spellEnd"/>
      <w:r w:rsidRPr="009B0A50">
        <w:rPr>
          <w:rFonts w:ascii="Arial" w:hAnsi="Arial" w:cs="Arial"/>
          <w:sz w:val="22"/>
          <w:szCs w:val="22"/>
          <w:lang w:val="en-GB"/>
        </w:rPr>
        <w:t xml:space="preserve"> AM 1998. Influence of maturity of grass silage and flaked </w:t>
      </w:r>
      <w:proofErr w:type="gramStart"/>
      <w:r w:rsidRPr="009B0A50">
        <w:rPr>
          <w:rFonts w:ascii="Arial" w:hAnsi="Arial" w:cs="Arial"/>
          <w:sz w:val="22"/>
          <w:szCs w:val="22"/>
          <w:lang w:val="en-GB"/>
        </w:rPr>
        <w:t>corn starch</w:t>
      </w:r>
      <w:proofErr w:type="gramEnd"/>
      <w:r w:rsidRPr="009B0A50">
        <w:rPr>
          <w:rFonts w:ascii="Arial" w:hAnsi="Arial" w:cs="Arial"/>
          <w:sz w:val="22"/>
          <w:szCs w:val="22"/>
          <w:lang w:val="en-GB"/>
        </w:rPr>
        <w:t xml:space="preserve"> on the production and metabolism of volatile fatty acids in dairy cows. Journal of Dairy Science 81, 1028-1035.</w:t>
      </w:r>
    </w:p>
    <w:p w14:paraId="4B37ED05" w14:textId="26D06F1D" w:rsidR="00693220" w:rsidRPr="009B0A50" w:rsidRDefault="00EF4770" w:rsidP="00B32974">
      <w:pPr>
        <w:spacing w:before="240"/>
        <w:jc w:val="both"/>
        <w:rPr>
          <w:rFonts w:ascii="Arial" w:hAnsi="Arial" w:cs="Arial"/>
          <w:sz w:val="22"/>
          <w:szCs w:val="22"/>
          <w:lang w:val="en-GB"/>
        </w:rPr>
      </w:pPr>
      <w:proofErr w:type="spellStart"/>
      <w:r w:rsidRPr="009B0A50">
        <w:rPr>
          <w:rFonts w:ascii="Arial" w:hAnsi="Arial" w:cs="Arial"/>
          <w:sz w:val="22"/>
          <w:szCs w:val="22"/>
          <w:lang w:val="en-GB"/>
        </w:rPr>
        <w:t>Eisemann</w:t>
      </w:r>
      <w:proofErr w:type="spellEnd"/>
      <w:r w:rsidRPr="009B0A50">
        <w:rPr>
          <w:rFonts w:ascii="Arial" w:hAnsi="Arial" w:cs="Arial"/>
          <w:sz w:val="22"/>
          <w:szCs w:val="22"/>
          <w:lang w:val="en-GB"/>
        </w:rPr>
        <w:t xml:space="preserve"> JH and</w:t>
      </w:r>
      <w:r w:rsidR="00693220" w:rsidRPr="009B0A50">
        <w:rPr>
          <w:rFonts w:ascii="Arial" w:hAnsi="Arial" w:cs="Arial"/>
          <w:sz w:val="22"/>
          <w:szCs w:val="22"/>
          <w:lang w:val="en-GB"/>
        </w:rPr>
        <w:t xml:space="preserve"> </w:t>
      </w:r>
      <w:proofErr w:type="spellStart"/>
      <w:r w:rsidR="00693220" w:rsidRPr="009B0A50">
        <w:rPr>
          <w:rFonts w:ascii="Arial" w:hAnsi="Arial" w:cs="Arial"/>
          <w:sz w:val="22"/>
          <w:szCs w:val="22"/>
          <w:lang w:val="en-GB"/>
        </w:rPr>
        <w:t>Nienaber</w:t>
      </w:r>
      <w:proofErr w:type="spellEnd"/>
      <w:r w:rsidR="00693220" w:rsidRPr="009B0A50">
        <w:rPr>
          <w:rFonts w:ascii="Arial" w:hAnsi="Arial" w:cs="Arial"/>
          <w:sz w:val="22"/>
          <w:szCs w:val="22"/>
          <w:lang w:val="en-GB"/>
        </w:rPr>
        <w:t xml:space="preserve"> JA</w:t>
      </w:r>
      <w:r w:rsidR="007F5EE7" w:rsidRPr="009B0A50">
        <w:rPr>
          <w:rFonts w:ascii="Arial" w:hAnsi="Arial" w:cs="Arial"/>
          <w:sz w:val="22"/>
          <w:szCs w:val="22"/>
          <w:lang w:val="en-GB"/>
        </w:rPr>
        <w:t xml:space="preserve"> </w:t>
      </w:r>
      <w:r w:rsidR="00693220" w:rsidRPr="009B0A50">
        <w:rPr>
          <w:rFonts w:ascii="Arial" w:hAnsi="Arial" w:cs="Arial"/>
          <w:sz w:val="22"/>
          <w:szCs w:val="22"/>
          <w:lang w:val="en-GB"/>
        </w:rPr>
        <w:t>1990. Tissue and whole-body oxygen uptake in fed and fasted steers. British Journal of Nutrition 64, 399-411.</w:t>
      </w:r>
    </w:p>
    <w:p w14:paraId="3B8CC098" w14:textId="01E119D8" w:rsidR="0001506E" w:rsidRPr="009B0A50" w:rsidRDefault="00EF4770" w:rsidP="00B32974">
      <w:pPr>
        <w:spacing w:before="240"/>
        <w:jc w:val="both"/>
        <w:rPr>
          <w:rFonts w:ascii="Arial" w:hAnsi="Arial" w:cs="Arial"/>
          <w:sz w:val="22"/>
          <w:szCs w:val="22"/>
          <w:lang w:val="en-GB"/>
        </w:rPr>
      </w:pPr>
      <w:proofErr w:type="spellStart"/>
      <w:r w:rsidRPr="009B0A50">
        <w:rPr>
          <w:rFonts w:ascii="Arial" w:hAnsi="Arial" w:cs="Arial"/>
          <w:sz w:val="22"/>
          <w:szCs w:val="22"/>
          <w:lang w:val="en-GB"/>
        </w:rPr>
        <w:t>Eisemann</w:t>
      </w:r>
      <w:proofErr w:type="spellEnd"/>
      <w:r w:rsidRPr="009B0A50">
        <w:rPr>
          <w:rFonts w:ascii="Arial" w:hAnsi="Arial" w:cs="Arial"/>
          <w:sz w:val="22"/>
          <w:szCs w:val="22"/>
          <w:lang w:val="en-GB"/>
        </w:rPr>
        <w:t xml:space="preserve"> JH, Huntington GB and</w:t>
      </w:r>
      <w:r w:rsidR="0001506E" w:rsidRPr="009B0A50">
        <w:rPr>
          <w:rFonts w:ascii="Arial" w:hAnsi="Arial" w:cs="Arial"/>
          <w:sz w:val="22"/>
          <w:szCs w:val="22"/>
          <w:lang w:val="en-GB"/>
        </w:rPr>
        <w:t xml:space="preserve"> </w:t>
      </w:r>
      <w:proofErr w:type="spellStart"/>
      <w:r w:rsidR="0001506E" w:rsidRPr="009B0A50">
        <w:rPr>
          <w:rFonts w:ascii="Arial" w:hAnsi="Arial" w:cs="Arial"/>
          <w:sz w:val="22"/>
          <w:szCs w:val="22"/>
          <w:lang w:val="en-GB"/>
        </w:rPr>
        <w:t>Catherman</w:t>
      </w:r>
      <w:proofErr w:type="spellEnd"/>
      <w:r w:rsidR="0001506E" w:rsidRPr="009B0A50">
        <w:rPr>
          <w:rFonts w:ascii="Arial" w:hAnsi="Arial" w:cs="Arial"/>
          <w:sz w:val="22"/>
          <w:szCs w:val="22"/>
          <w:lang w:val="en-GB"/>
        </w:rPr>
        <w:t xml:space="preserve"> DR 1996. Patterns of nutrient interchange and oxygen use among portal-drained viscera, liver and hindquarters of beef steers from 235 to 525 kg body weight. Journal of Animal Science 74, 1812-1831.</w:t>
      </w:r>
    </w:p>
    <w:p w14:paraId="21C550A7" w14:textId="0E283785" w:rsidR="00693220" w:rsidRPr="009B0A50" w:rsidRDefault="00693220" w:rsidP="00B32974">
      <w:pPr>
        <w:spacing w:before="240"/>
        <w:jc w:val="both"/>
        <w:rPr>
          <w:rFonts w:ascii="Arial" w:hAnsi="Arial" w:cs="Arial"/>
          <w:sz w:val="22"/>
          <w:szCs w:val="22"/>
          <w:lang w:val="en-GB"/>
        </w:rPr>
      </w:pPr>
      <w:r w:rsidRPr="009B0A50">
        <w:rPr>
          <w:rFonts w:ascii="Arial" w:hAnsi="Arial" w:cs="Arial"/>
          <w:sz w:val="22"/>
          <w:szCs w:val="22"/>
          <w:lang w:val="en-GB"/>
        </w:rPr>
        <w:t xml:space="preserve">Ferrell CL, </w:t>
      </w:r>
      <w:proofErr w:type="spellStart"/>
      <w:r w:rsidRPr="009B0A50">
        <w:rPr>
          <w:rFonts w:ascii="Arial" w:hAnsi="Arial" w:cs="Arial"/>
          <w:sz w:val="22"/>
          <w:szCs w:val="22"/>
          <w:lang w:val="en-GB"/>
        </w:rPr>
        <w:t>Kreikemeier</w:t>
      </w:r>
      <w:proofErr w:type="spellEnd"/>
      <w:r w:rsidRPr="009B0A50">
        <w:rPr>
          <w:rFonts w:ascii="Arial" w:hAnsi="Arial" w:cs="Arial"/>
          <w:sz w:val="22"/>
          <w:szCs w:val="22"/>
          <w:lang w:val="en-GB"/>
        </w:rPr>
        <w:t xml:space="preserve"> KK</w:t>
      </w:r>
      <w:r w:rsidR="00EF4770" w:rsidRPr="009B0A50">
        <w:rPr>
          <w:rFonts w:ascii="Arial" w:hAnsi="Arial" w:cs="Arial"/>
          <w:sz w:val="22"/>
          <w:szCs w:val="22"/>
          <w:lang w:val="en-GB"/>
        </w:rPr>
        <w:t xml:space="preserve"> and</w:t>
      </w:r>
      <w:r w:rsidRPr="009B0A50">
        <w:rPr>
          <w:rFonts w:ascii="Arial" w:hAnsi="Arial" w:cs="Arial"/>
          <w:sz w:val="22"/>
          <w:szCs w:val="22"/>
          <w:lang w:val="en-GB"/>
        </w:rPr>
        <w:t xml:space="preserve"> </w:t>
      </w:r>
      <w:proofErr w:type="spellStart"/>
      <w:r w:rsidRPr="009B0A50">
        <w:rPr>
          <w:rFonts w:ascii="Arial" w:hAnsi="Arial" w:cs="Arial"/>
          <w:sz w:val="22"/>
          <w:szCs w:val="22"/>
          <w:lang w:val="en-GB"/>
        </w:rPr>
        <w:t>Freetly</w:t>
      </w:r>
      <w:proofErr w:type="spellEnd"/>
      <w:r w:rsidRPr="009B0A50">
        <w:rPr>
          <w:rFonts w:ascii="Arial" w:hAnsi="Arial" w:cs="Arial"/>
          <w:sz w:val="22"/>
          <w:szCs w:val="22"/>
          <w:lang w:val="en-GB"/>
        </w:rPr>
        <w:t xml:space="preserve"> HC 1999. The effect of supplemental energy, nitrogen, and protein on feed intake, digestibility, and nitrogen flux across the gut and liver in sheep fed low-quality forage. Journal of Animal Science 77, 3353-3364.</w:t>
      </w:r>
    </w:p>
    <w:p w14:paraId="29B3CA72" w14:textId="5F839968" w:rsidR="00F82048" w:rsidRPr="009B0A50" w:rsidRDefault="00F82048" w:rsidP="00B32974">
      <w:pPr>
        <w:spacing w:before="240"/>
        <w:jc w:val="both"/>
        <w:rPr>
          <w:rFonts w:ascii="Arial" w:hAnsi="Arial" w:cs="Arial"/>
          <w:sz w:val="22"/>
          <w:szCs w:val="22"/>
          <w:lang w:val="en-GB"/>
        </w:rPr>
      </w:pPr>
      <w:r w:rsidRPr="009B0A50">
        <w:rPr>
          <w:rFonts w:ascii="Arial" w:hAnsi="Arial" w:cs="Arial"/>
          <w:sz w:val="22"/>
          <w:szCs w:val="22"/>
          <w:lang w:val="en-GB"/>
        </w:rPr>
        <w:t>Fer</w:t>
      </w:r>
      <w:r w:rsidR="00EF4770" w:rsidRPr="009B0A50">
        <w:rPr>
          <w:rFonts w:ascii="Arial" w:hAnsi="Arial" w:cs="Arial"/>
          <w:sz w:val="22"/>
          <w:szCs w:val="22"/>
          <w:lang w:val="en-GB"/>
        </w:rPr>
        <w:t xml:space="preserve">rell CL, </w:t>
      </w:r>
      <w:proofErr w:type="spellStart"/>
      <w:r w:rsidR="00EF4770" w:rsidRPr="009B0A50">
        <w:rPr>
          <w:rFonts w:ascii="Arial" w:hAnsi="Arial" w:cs="Arial"/>
          <w:sz w:val="22"/>
          <w:szCs w:val="22"/>
          <w:lang w:val="en-GB"/>
        </w:rPr>
        <w:t>Freetly</w:t>
      </w:r>
      <w:proofErr w:type="spellEnd"/>
      <w:r w:rsidR="00EF4770" w:rsidRPr="009B0A50">
        <w:rPr>
          <w:rFonts w:ascii="Arial" w:hAnsi="Arial" w:cs="Arial"/>
          <w:sz w:val="22"/>
          <w:szCs w:val="22"/>
          <w:lang w:val="en-GB"/>
        </w:rPr>
        <w:t xml:space="preserve"> HC, </w:t>
      </w:r>
      <w:proofErr w:type="spellStart"/>
      <w:r w:rsidR="00EF4770" w:rsidRPr="009B0A50">
        <w:rPr>
          <w:rFonts w:ascii="Arial" w:hAnsi="Arial" w:cs="Arial"/>
          <w:sz w:val="22"/>
          <w:szCs w:val="22"/>
          <w:lang w:val="en-GB"/>
        </w:rPr>
        <w:t>Goetsch</w:t>
      </w:r>
      <w:proofErr w:type="spellEnd"/>
      <w:r w:rsidR="00EF4770" w:rsidRPr="009B0A50">
        <w:rPr>
          <w:rFonts w:ascii="Arial" w:hAnsi="Arial" w:cs="Arial"/>
          <w:sz w:val="22"/>
          <w:szCs w:val="22"/>
          <w:lang w:val="en-GB"/>
        </w:rPr>
        <w:t xml:space="preserve"> AL and</w:t>
      </w:r>
      <w:r w:rsidRPr="009B0A50">
        <w:rPr>
          <w:rFonts w:ascii="Arial" w:hAnsi="Arial" w:cs="Arial"/>
          <w:sz w:val="22"/>
          <w:szCs w:val="22"/>
          <w:lang w:val="en-GB"/>
        </w:rPr>
        <w:t xml:space="preserve"> </w:t>
      </w:r>
      <w:proofErr w:type="spellStart"/>
      <w:r w:rsidRPr="009B0A50">
        <w:rPr>
          <w:rFonts w:ascii="Arial" w:hAnsi="Arial" w:cs="Arial"/>
          <w:sz w:val="22"/>
          <w:szCs w:val="22"/>
          <w:lang w:val="en-GB"/>
        </w:rPr>
        <w:t>Kreikemeier</w:t>
      </w:r>
      <w:proofErr w:type="spellEnd"/>
      <w:r w:rsidRPr="009B0A50">
        <w:rPr>
          <w:rFonts w:ascii="Arial" w:hAnsi="Arial" w:cs="Arial"/>
          <w:sz w:val="22"/>
          <w:szCs w:val="22"/>
          <w:lang w:val="en-GB"/>
        </w:rPr>
        <w:t xml:space="preserve"> KK 2001. The effect of dietary nitrogen and protein on feed intake, nutrient digestibility, and nitrogen flux across the portal-drained </w:t>
      </w:r>
      <w:r w:rsidRPr="009B0A50">
        <w:rPr>
          <w:rFonts w:ascii="Arial" w:hAnsi="Arial" w:cs="Arial"/>
          <w:sz w:val="22"/>
          <w:szCs w:val="22"/>
          <w:lang w:val="en-GB"/>
        </w:rPr>
        <w:lastRenderedPageBreak/>
        <w:t>viscera and liver of sheep consuming high-concentrate diets ad libitum. Journal of Animal Science 79, 1322-1328.</w:t>
      </w:r>
    </w:p>
    <w:p w14:paraId="716A3E98" w14:textId="299FA434" w:rsidR="00693220" w:rsidRPr="009B0A50" w:rsidRDefault="00693220" w:rsidP="00B32974">
      <w:pPr>
        <w:spacing w:before="240"/>
        <w:jc w:val="both"/>
        <w:rPr>
          <w:rFonts w:ascii="Arial" w:hAnsi="Arial" w:cs="Arial"/>
          <w:sz w:val="22"/>
          <w:szCs w:val="22"/>
          <w:lang w:val="en-GB"/>
        </w:rPr>
      </w:pPr>
      <w:proofErr w:type="spellStart"/>
      <w:r w:rsidRPr="009B0A50">
        <w:rPr>
          <w:rFonts w:ascii="Arial" w:hAnsi="Arial" w:cs="Arial"/>
          <w:sz w:val="22"/>
          <w:szCs w:val="22"/>
          <w:lang w:val="en-GB"/>
        </w:rPr>
        <w:t>Freetly</w:t>
      </w:r>
      <w:proofErr w:type="spellEnd"/>
      <w:r w:rsidRPr="009B0A50">
        <w:rPr>
          <w:rFonts w:ascii="Arial" w:hAnsi="Arial" w:cs="Arial"/>
          <w:sz w:val="22"/>
          <w:szCs w:val="22"/>
          <w:lang w:val="en-GB"/>
        </w:rPr>
        <w:t xml:space="preserve"> HC</w:t>
      </w:r>
      <w:r w:rsidR="00EF4770" w:rsidRPr="009B0A50">
        <w:rPr>
          <w:rFonts w:ascii="Arial" w:hAnsi="Arial" w:cs="Arial"/>
          <w:sz w:val="22"/>
          <w:szCs w:val="22"/>
          <w:lang w:val="en-GB"/>
        </w:rPr>
        <w:t xml:space="preserve"> and</w:t>
      </w:r>
      <w:r w:rsidRPr="009B0A50">
        <w:rPr>
          <w:rFonts w:ascii="Arial" w:hAnsi="Arial" w:cs="Arial"/>
          <w:sz w:val="22"/>
          <w:szCs w:val="22"/>
          <w:lang w:val="en-GB"/>
        </w:rPr>
        <w:t xml:space="preserve"> </w:t>
      </w:r>
      <w:proofErr w:type="spellStart"/>
      <w:r w:rsidRPr="009B0A50">
        <w:rPr>
          <w:rFonts w:ascii="Arial" w:hAnsi="Arial" w:cs="Arial"/>
          <w:sz w:val="22"/>
          <w:szCs w:val="22"/>
          <w:lang w:val="en-GB"/>
        </w:rPr>
        <w:t>Klindt</w:t>
      </w:r>
      <w:proofErr w:type="spellEnd"/>
      <w:r w:rsidRPr="009B0A50">
        <w:rPr>
          <w:rFonts w:ascii="Arial" w:hAnsi="Arial" w:cs="Arial"/>
          <w:sz w:val="22"/>
          <w:szCs w:val="22"/>
          <w:lang w:val="en-GB"/>
        </w:rPr>
        <w:t xml:space="preserve"> J 1996. Changes in gut and liver glucose, lactate, insulin, and oxygen flux in mature ewes during mesenteric or abdominal vena cava glucose infu</w:t>
      </w:r>
      <w:r w:rsidR="007F5EE7" w:rsidRPr="009B0A50">
        <w:rPr>
          <w:rFonts w:ascii="Arial" w:hAnsi="Arial" w:cs="Arial"/>
          <w:sz w:val="22"/>
          <w:szCs w:val="22"/>
          <w:lang w:val="en-GB"/>
        </w:rPr>
        <w:t>sion. Journal of Nutrition 126,</w:t>
      </w:r>
      <w:r w:rsidRPr="009B0A50">
        <w:rPr>
          <w:rFonts w:ascii="Arial" w:hAnsi="Arial" w:cs="Arial"/>
          <w:sz w:val="22"/>
          <w:szCs w:val="22"/>
          <w:lang w:val="en-GB"/>
        </w:rPr>
        <w:t xml:space="preserve"> 924-932.</w:t>
      </w:r>
    </w:p>
    <w:p w14:paraId="024D5736" w14:textId="79D3A746" w:rsidR="00693220" w:rsidRPr="009B0A50" w:rsidRDefault="00EF4770" w:rsidP="00B32974">
      <w:pPr>
        <w:spacing w:before="240"/>
        <w:jc w:val="both"/>
        <w:rPr>
          <w:rFonts w:ascii="Arial" w:hAnsi="Arial" w:cs="Arial"/>
          <w:sz w:val="22"/>
          <w:szCs w:val="22"/>
          <w:lang w:val="en-GB"/>
        </w:rPr>
      </w:pPr>
      <w:proofErr w:type="spellStart"/>
      <w:r w:rsidRPr="009B0A50">
        <w:rPr>
          <w:rFonts w:ascii="Arial" w:hAnsi="Arial" w:cs="Arial"/>
          <w:sz w:val="22"/>
          <w:szCs w:val="22"/>
          <w:lang w:val="en-GB"/>
        </w:rPr>
        <w:t>Freetly</w:t>
      </w:r>
      <w:proofErr w:type="spellEnd"/>
      <w:r w:rsidRPr="009B0A50">
        <w:rPr>
          <w:rFonts w:ascii="Arial" w:hAnsi="Arial" w:cs="Arial"/>
          <w:sz w:val="22"/>
          <w:szCs w:val="22"/>
          <w:lang w:val="en-GB"/>
        </w:rPr>
        <w:t xml:space="preserve"> HC and</w:t>
      </w:r>
      <w:r w:rsidR="00693220" w:rsidRPr="009B0A50">
        <w:rPr>
          <w:rFonts w:ascii="Arial" w:hAnsi="Arial" w:cs="Arial"/>
          <w:sz w:val="22"/>
          <w:szCs w:val="22"/>
          <w:lang w:val="en-GB"/>
        </w:rPr>
        <w:t xml:space="preserve"> Ferrell CL</w:t>
      </w:r>
      <w:r w:rsidR="007F5EE7" w:rsidRPr="009B0A50">
        <w:rPr>
          <w:rFonts w:ascii="Arial" w:hAnsi="Arial" w:cs="Arial"/>
          <w:sz w:val="22"/>
          <w:szCs w:val="22"/>
          <w:lang w:val="en-GB"/>
        </w:rPr>
        <w:t xml:space="preserve"> </w:t>
      </w:r>
      <w:r w:rsidR="00693220" w:rsidRPr="009B0A50">
        <w:rPr>
          <w:rFonts w:ascii="Arial" w:hAnsi="Arial" w:cs="Arial"/>
          <w:sz w:val="22"/>
          <w:szCs w:val="22"/>
          <w:lang w:val="en-GB"/>
        </w:rPr>
        <w:t>1998. Net flux of glucose, lactate, volatile fatty acids, and nitrogen metabolites across the portal drained viscera and liver of pregnant ewes. Journal of Animal Science 76, 3133–3145.</w:t>
      </w:r>
    </w:p>
    <w:p w14:paraId="6C177740" w14:textId="5AF7431C" w:rsidR="00F61BD5" w:rsidRPr="009B0A50" w:rsidRDefault="00F61BD5" w:rsidP="00B32974">
      <w:pPr>
        <w:spacing w:before="240"/>
        <w:jc w:val="both"/>
        <w:rPr>
          <w:rFonts w:ascii="Arial" w:hAnsi="Arial" w:cs="Arial"/>
          <w:sz w:val="22"/>
          <w:szCs w:val="22"/>
          <w:lang w:val="en-GB"/>
        </w:rPr>
      </w:pPr>
      <w:proofErr w:type="spellStart"/>
      <w:r w:rsidRPr="009B0A50">
        <w:rPr>
          <w:rFonts w:ascii="Arial" w:hAnsi="Arial" w:cs="Arial"/>
          <w:sz w:val="22"/>
          <w:szCs w:val="22"/>
          <w:lang w:val="en-GB"/>
        </w:rPr>
        <w:t>Fuk</w:t>
      </w:r>
      <w:r w:rsidR="007F5EE7" w:rsidRPr="009B0A50">
        <w:rPr>
          <w:rFonts w:ascii="Arial" w:hAnsi="Arial" w:cs="Arial"/>
          <w:sz w:val="22"/>
          <w:szCs w:val="22"/>
          <w:lang w:val="en-GB"/>
        </w:rPr>
        <w:t>uma</w:t>
      </w:r>
      <w:proofErr w:type="spellEnd"/>
      <w:r w:rsidR="007F5EE7" w:rsidRPr="009B0A50">
        <w:rPr>
          <w:rFonts w:ascii="Arial" w:hAnsi="Arial" w:cs="Arial"/>
          <w:sz w:val="22"/>
          <w:szCs w:val="22"/>
          <w:lang w:val="en-GB"/>
        </w:rPr>
        <w:t xml:space="preserve"> TK, </w:t>
      </w:r>
      <w:proofErr w:type="spellStart"/>
      <w:r w:rsidR="007F5EE7" w:rsidRPr="009B0A50">
        <w:rPr>
          <w:rFonts w:ascii="Arial" w:hAnsi="Arial" w:cs="Arial"/>
          <w:sz w:val="22"/>
          <w:szCs w:val="22"/>
          <w:lang w:val="en-GB"/>
        </w:rPr>
        <w:t>Tangiguchi</w:t>
      </w:r>
      <w:proofErr w:type="spellEnd"/>
      <w:r w:rsidR="007F5EE7" w:rsidRPr="009B0A50">
        <w:rPr>
          <w:rFonts w:ascii="Arial" w:hAnsi="Arial" w:cs="Arial"/>
          <w:sz w:val="22"/>
          <w:szCs w:val="22"/>
          <w:lang w:val="en-GB"/>
        </w:rPr>
        <w:t xml:space="preserve"> K</w:t>
      </w:r>
      <w:r w:rsidR="00EF4770" w:rsidRPr="009B0A50">
        <w:rPr>
          <w:rFonts w:ascii="Arial" w:hAnsi="Arial" w:cs="Arial"/>
          <w:sz w:val="22"/>
          <w:szCs w:val="22"/>
          <w:lang w:val="en-GB"/>
        </w:rPr>
        <w:t xml:space="preserve"> and</w:t>
      </w:r>
      <w:r w:rsidR="007F5EE7" w:rsidRPr="009B0A50">
        <w:rPr>
          <w:rFonts w:ascii="Arial" w:hAnsi="Arial" w:cs="Arial"/>
          <w:sz w:val="22"/>
          <w:szCs w:val="22"/>
          <w:lang w:val="en-GB"/>
        </w:rPr>
        <w:t xml:space="preserve"> </w:t>
      </w:r>
      <w:proofErr w:type="spellStart"/>
      <w:r w:rsidR="007F5EE7" w:rsidRPr="009B0A50">
        <w:rPr>
          <w:rFonts w:ascii="Arial" w:hAnsi="Arial" w:cs="Arial"/>
          <w:sz w:val="22"/>
          <w:szCs w:val="22"/>
          <w:lang w:val="en-GB"/>
        </w:rPr>
        <w:t>Obitsu</w:t>
      </w:r>
      <w:proofErr w:type="spellEnd"/>
      <w:r w:rsidR="007F5EE7" w:rsidRPr="009B0A50">
        <w:rPr>
          <w:rFonts w:ascii="Arial" w:hAnsi="Arial" w:cs="Arial"/>
          <w:sz w:val="22"/>
          <w:szCs w:val="22"/>
          <w:lang w:val="en-GB"/>
        </w:rPr>
        <w:t xml:space="preserve"> T</w:t>
      </w:r>
      <w:r w:rsidR="00675D3D" w:rsidRPr="009B0A50">
        <w:rPr>
          <w:rFonts w:ascii="Arial" w:hAnsi="Arial" w:cs="Arial"/>
          <w:sz w:val="22"/>
          <w:szCs w:val="22"/>
          <w:lang w:val="en-GB"/>
        </w:rPr>
        <w:t xml:space="preserve"> 2005. Evaluation of fishmeal supplement with net nitrogen flux by the portal-drained viscera and the liver in mature sheep. Asian-Australia</w:t>
      </w:r>
      <w:r w:rsidR="00F60E11" w:rsidRPr="009B0A50">
        <w:rPr>
          <w:rFonts w:ascii="Arial" w:hAnsi="Arial" w:cs="Arial"/>
          <w:sz w:val="22"/>
          <w:szCs w:val="22"/>
          <w:lang w:val="en-GB"/>
        </w:rPr>
        <w:t>n J</w:t>
      </w:r>
      <w:r w:rsidR="007F5EE7" w:rsidRPr="009B0A50">
        <w:rPr>
          <w:rFonts w:ascii="Arial" w:hAnsi="Arial" w:cs="Arial"/>
          <w:sz w:val="22"/>
          <w:szCs w:val="22"/>
          <w:lang w:val="en-GB"/>
        </w:rPr>
        <w:t>ournal of Animal Science 18,</w:t>
      </w:r>
      <w:r w:rsidR="00675D3D" w:rsidRPr="009B0A50">
        <w:rPr>
          <w:rFonts w:ascii="Arial" w:hAnsi="Arial" w:cs="Arial"/>
          <w:sz w:val="22"/>
          <w:szCs w:val="22"/>
          <w:lang w:val="en-GB"/>
        </w:rPr>
        <w:t xml:space="preserve"> 1251-1291. </w:t>
      </w:r>
    </w:p>
    <w:p w14:paraId="5B46BAC7" w14:textId="03EE5458" w:rsidR="0001506E" w:rsidRPr="009B0A50" w:rsidRDefault="0001506E" w:rsidP="00B32974">
      <w:pPr>
        <w:spacing w:before="240"/>
        <w:jc w:val="both"/>
        <w:rPr>
          <w:rFonts w:ascii="Arial" w:hAnsi="Arial" w:cs="Arial"/>
          <w:sz w:val="22"/>
          <w:szCs w:val="22"/>
          <w:lang w:val="en-GB"/>
        </w:rPr>
      </w:pPr>
      <w:proofErr w:type="spellStart"/>
      <w:r w:rsidRPr="009B0A50">
        <w:rPr>
          <w:rFonts w:ascii="Arial" w:hAnsi="Arial" w:cs="Arial"/>
          <w:sz w:val="22"/>
          <w:szCs w:val="22"/>
          <w:lang w:val="en-GB"/>
        </w:rPr>
        <w:t>Goetsch</w:t>
      </w:r>
      <w:proofErr w:type="spellEnd"/>
      <w:r w:rsidR="00EF4770" w:rsidRPr="009B0A50">
        <w:rPr>
          <w:rFonts w:ascii="Arial" w:hAnsi="Arial" w:cs="Arial"/>
          <w:sz w:val="22"/>
          <w:szCs w:val="22"/>
          <w:lang w:val="en-GB"/>
        </w:rPr>
        <w:t xml:space="preserve"> AL and </w:t>
      </w:r>
      <w:r w:rsidRPr="009B0A50">
        <w:rPr>
          <w:rFonts w:ascii="Arial" w:hAnsi="Arial" w:cs="Arial"/>
          <w:sz w:val="22"/>
          <w:szCs w:val="22"/>
          <w:lang w:val="en-GB"/>
        </w:rPr>
        <w:t xml:space="preserve">Ferrell CL. 1995. Effect of dietary maize level on net flux across splanchnic tissues of oxygen and nutrients in </w:t>
      </w:r>
      <w:proofErr w:type="spellStart"/>
      <w:r w:rsidRPr="009B0A50">
        <w:rPr>
          <w:rFonts w:ascii="Arial" w:hAnsi="Arial" w:cs="Arial"/>
          <w:sz w:val="22"/>
          <w:szCs w:val="22"/>
          <w:lang w:val="en-GB"/>
        </w:rPr>
        <w:t>wethers</w:t>
      </w:r>
      <w:proofErr w:type="spellEnd"/>
      <w:r w:rsidRPr="009B0A50">
        <w:rPr>
          <w:rFonts w:ascii="Arial" w:hAnsi="Arial" w:cs="Arial"/>
          <w:sz w:val="22"/>
          <w:szCs w:val="22"/>
          <w:lang w:val="en-GB"/>
        </w:rPr>
        <w:t xml:space="preserve"> consuming ad-libitum different forages. Animal Science 61, 43-55.</w:t>
      </w:r>
    </w:p>
    <w:p w14:paraId="43783DAF" w14:textId="27CBD313" w:rsidR="00D93158" w:rsidRPr="009B0A50" w:rsidRDefault="007F5EE7" w:rsidP="00B32974">
      <w:pPr>
        <w:spacing w:before="240"/>
        <w:jc w:val="both"/>
        <w:rPr>
          <w:rFonts w:ascii="Arial" w:hAnsi="Arial" w:cs="Arial"/>
          <w:sz w:val="22"/>
          <w:szCs w:val="22"/>
          <w:lang w:val="en-GB"/>
        </w:rPr>
      </w:pPr>
      <w:proofErr w:type="spellStart"/>
      <w:r w:rsidRPr="009B0A50">
        <w:rPr>
          <w:rFonts w:ascii="Arial" w:hAnsi="Arial" w:cs="Arial"/>
          <w:sz w:val="22"/>
          <w:szCs w:val="22"/>
          <w:lang w:val="en-GB"/>
        </w:rPr>
        <w:t>Goetsch</w:t>
      </w:r>
      <w:proofErr w:type="spellEnd"/>
      <w:r w:rsidR="0001506E" w:rsidRPr="009B0A50">
        <w:rPr>
          <w:rFonts w:ascii="Arial" w:hAnsi="Arial" w:cs="Arial"/>
          <w:sz w:val="22"/>
          <w:szCs w:val="22"/>
          <w:lang w:val="en-GB"/>
        </w:rPr>
        <w:t xml:space="preserve"> AL, Ferre</w:t>
      </w:r>
      <w:r w:rsidR="00693220" w:rsidRPr="009B0A50">
        <w:rPr>
          <w:rFonts w:ascii="Arial" w:hAnsi="Arial" w:cs="Arial"/>
          <w:sz w:val="22"/>
          <w:szCs w:val="22"/>
          <w:lang w:val="en-GB"/>
        </w:rPr>
        <w:t>l</w:t>
      </w:r>
      <w:r w:rsidR="00EF4770" w:rsidRPr="009B0A50">
        <w:rPr>
          <w:rFonts w:ascii="Arial" w:hAnsi="Arial" w:cs="Arial"/>
          <w:sz w:val="22"/>
          <w:szCs w:val="22"/>
          <w:lang w:val="en-GB"/>
        </w:rPr>
        <w:t>l CL and</w:t>
      </w:r>
      <w:r w:rsidRPr="009B0A50">
        <w:rPr>
          <w:rFonts w:ascii="Arial" w:hAnsi="Arial" w:cs="Arial"/>
          <w:sz w:val="22"/>
          <w:szCs w:val="22"/>
          <w:lang w:val="en-GB"/>
        </w:rPr>
        <w:t xml:space="preserve"> </w:t>
      </w:r>
      <w:proofErr w:type="spellStart"/>
      <w:r w:rsidR="0001506E" w:rsidRPr="009B0A50">
        <w:rPr>
          <w:rFonts w:ascii="Arial" w:hAnsi="Arial" w:cs="Arial"/>
          <w:sz w:val="22"/>
          <w:szCs w:val="22"/>
          <w:lang w:val="en-GB"/>
        </w:rPr>
        <w:t>Freetly</w:t>
      </w:r>
      <w:proofErr w:type="spellEnd"/>
      <w:r w:rsidR="0001506E" w:rsidRPr="009B0A50">
        <w:rPr>
          <w:rFonts w:ascii="Arial" w:hAnsi="Arial" w:cs="Arial"/>
          <w:sz w:val="22"/>
          <w:szCs w:val="22"/>
          <w:lang w:val="en-GB"/>
        </w:rPr>
        <w:t xml:space="preserve"> HC 1994. Effect of different supplements on splanchnic oxygen consumption and net fluxes of nutrients in sheep consuming </w:t>
      </w:r>
      <w:proofErr w:type="spellStart"/>
      <w:r w:rsidR="0001506E" w:rsidRPr="009B0A50">
        <w:rPr>
          <w:rFonts w:ascii="Arial" w:hAnsi="Arial" w:cs="Arial"/>
          <w:sz w:val="22"/>
          <w:szCs w:val="22"/>
          <w:lang w:val="en-GB"/>
        </w:rPr>
        <w:t>bromegrass</w:t>
      </w:r>
      <w:proofErr w:type="spellEnd"/>
      <w:r w:rsidR="0001506E" w:rsidRPr="009B0A50">
        <w:rPr>
          <w:rFonts w:ascii="Arial" w:hAnsi="Arial" w:cs="Arial"/>
          <w:sz w:val="22"/>
          <w:szCs w:val="22"/>
          <w:lang w:val="en-GB"/>
        </w:rPr>
        <w:t xml:space="preserve"> (</w:t>
      </w:r>
      <w:proofErr w:type="spellStart"/>
      <w:r w:rsidR="0001506E" w:rsidRPr="009B0A50">
        <w:rPr>
          <w:rFonts w:ascii="Arial" w:hAnsi="Arial" w:cs="Arial"/>
          <w:sz w:val="22"/>
          <w:szCs w:val="22"/>
          <w:lang w:val="en-GB"/>
        </w:rPr>
        <w:t>Bromus</w:t>
      </w:r>
      <w:proofErr w:type="spellEnd"/>
      <w:r w:rsidR="0001506E" w:rsidRPr="009B0A50">
        <w:rPr>
          <w:rFonts w:ascii="Arial" w:hAnsi="Arial" w:cs="Arial"/>
          <w:sz w:val="22"/>
          <w:szCs w:val="22"/>
          <w:lang w:val="en-GB"/>
        </w:rPr>
        <w:t xml:space="preserve"> </w:t>
      </w:r>
      <w:proofErr w:type="spellStart"/>
      <w:r w:rsidR="0001506E" w:rsidRPr="009B0A50">
        <w:rPr>
          <w:rFonts w:ascii="Arial" w:hAnsi="Arial" w:cs="Arial"/>
          <w:sz w:val="22"/>
          <w:szCs w:val="22"/>
          <w:lang w:val="en-GB"/>
        </w:rPr>
        <w:t>inermis</w:t>
      </w:r>
      <w:proofErr w:type="spellEnd"/>
      <w:r w:rsidR="0001506E" w:rsidRPr="009B0A50">
        <w:rPr>
          <w:rFonts w:ascii="Arial" w:hAnsi="Arial" w:cs="Arial"/>
          <w:sz w:val="22"/>
          <w:szCs w:val="22"/>
          <w:lang w:val="en-GB"/>
        </w:rPr>
        <w:t xml:space="preserve">) hay ad libitum. British </w:t>
      </w:r>
      <w:r w:rsidRPr="009B0A50">
        <w:rPr>
          <w:rFonts w:ascii="Arial" w:hAnsi="Arial" w:cs="Arial"/>
          <w:sz w:val="22"/>
          <w:szCs w:val="22"/>
          <w:lang w:val="en-GB"/>
        </w:rPr>
        <w:t>J</w:t>
      </w:r>
      <w:r w:rsidR="0001506E" w:rsidRPr="009B0A50">
        <w:rPr>
          <w:rFonts w:ascii="Arial" w:hAnsi="Arial" w:cs="Arial"/>
          <w:sz w:val="22"/>
          <w:szCs w:val="22"/>
          <w:lang w:val="en-GB"/>
        </w:rPr>
        <w:t xml:space="preserve">ournal of Nutrition 72, 701-712. </w:t>
      </w:r>
    </w:p>
    <w:p w14:paraId="76E330CC" w14:textId="3D254433" w:rsidR="00675D3D" w:rsidRPr="009B0A50" w:rsidRDefault="007F5EE7" w:rsidP="00B32974">
      <w:pPr>
        <w:spacing w:before="240"/>
        <w:jc w:val="both"/>
        <w:rPr>
          <w:rFonts w:ascii="Arial" w:hAnsi="Arial" w:cs="Arial"/>
          <w:sz w:val="22"/>
          <w:szCs w:val="22"/>
          <w:lang w:val="en-GB"/>
        </w:rPr>
      </w:pPr>
      <w:proofErr w:type="spellStart"/>
      <w:r w:rsidRPr="009B0A50">
        <w:rPr>
          <w:rFonts w:ascii="Arial" w:hAnsi="Arial" w:cs="Arial"/>
          <w:sz w:val="22"/>
          <w:szCs w:val="22"/>
          <w:lang w:val="en-GB"/>
        </w:rPr>
        <w:t>Goetsch</w:t>
      </w:r>
      <w:proofErr w:type="spellEnd"/>
      <w:r w:rsidRPr="009B0A50">
        <w:rPr>
          <w:rFonts w:ascii="Arial" w:hAnsi="Arial" w:cs="Arial"/>
          <w:sz w:val="22"/>
          <w:szCs w:val="22"/>
          <w:lang w:val="en-GB"/>
        </w:rPr>
        <w:t xml:space="preserve"> AL</w:t>
      </w:r>
      <w:r w:rsidR="00675D3D" w:rsidRPr="009B0A50">
        <w:rPr>
          <w:rFonts w:ascii="Arial" w:hAnsi="Arial" w:cs="Arial"/>
          <w:sz w:val="22"/>
          <w:szCs w:val="22"/>
          <w:lang w:val="en-GB"/>
        </w:rPr>
        <w:t xml:space="preserve">, </w:t>
      </w:r>
      <w:proofErr w:type="spellStart"/>
      <w:r w:rsidR="00675D3D" w:rsidRPr="009B0A50">
        <w:rPr>
          <w:rFonts w:ascii="Arial" w:hAnsi="Arial" w:cs="Arial"/>
          <w:sz w:val="22"/>
          <w:szCs w:val="22"/>
          <w:lang w:val="en-GB"/>
        </w:rPr>
        <w:t>Patil</w:t>
      </w:r>
      <w:proofErr w:type="spellEnd"/>
      <w:r w:rsidRPr="009B0A50">
        <w:rPr>
          <w:rFonts w:ascii="Arial" w:hAnsi="Arial" w:cs="Arial"/>
          <w:sz w:val="22"/>
          <w:szCs w:val="22"/>
          <w:lang w:val="en-GB"/>
        </w:rPr>
        <w:t xml:space="preserve"> AR</w:t>
      </w:r>
      <w:r w:rsidR="00675D3D" w:rsidRPr="009B0A50">
        <w:rPr>
          <w:rFonts w:ascii="Arial" w:hAnsi="Arial" w:cs="Arial"/>
          <w:sz w:val="22"/>
          <w:szCs w:val="22"/>
          <w:lang w:val="en-GB"/>
        </w:rPr>
        <w:t>, Galloway</w:t>
      </w:r>
      <w:r w:rsidRPr="009B0A50">
        <w:rPr>
          <w:rFonts w:ascii="Arial" w:hAnsi="Arial" w:cs="Arial"/>
          <w:sz w:val="22"/>
          <w:szCs w:val="22"/>
          <w:lang w:val="en-GB"/>
        </w:rPr>
        <w:t xml:space="preserve"> DL</w:t>
      </w:r>
      <w:r w:rsidR="00675D3D" w:rsidRPr="009B0A50">
        <w:rPr>
          <w:rFonts w:ascii="Arial" w:hAnsi="Arial" w:cs="Arial"/>
          <w:sz w:val="22"/>
          <w:szCs w:val="22"/>
          <w:lang w:val="en-GB"/>
        </w:rPr>
        <w:t xml:space="preserve">, </w:t>
      </w:r>
      <w:proofErr w:type="spellStart"/>
      <w:r w:rsidR="00675D3D" w:rsidRPr="009B0A50">
        <w:rPr>
          <w:rFonts w:ascii="Arial" w:hAnsi="Arial" w:cs="Arial"/>
          <w:sz w:val="22"/>
          <w:szCs w:val="22"/>
          <w:lang w:val="en-GB"/>
        </w:rPr>
        <w:t>Kouakou</w:t>
      </w:r>
      <w:proofErr w:type="spellEnd"/>
      <w:r w:rsidRPr="009B0A50">
        <w:rPr>
          <w:rFonts w:ascii="Arial" w:hAnsi="Arial" w:cs="Arial"/>
          <w:sz w:val="22"/>
          <w:szCs w:val="22"/>
          <w:lang w:val="en-GB"/>
        </w:rPr>
        <w:t xml:space="preserve"> B</w:t>
      </w:r>
      <w:r w:rsidR="00675D3D" w:rsidRPr="009B0A50">
        <w:rPr>
          <w:rFonts w:ascii="Arial" w:hAnsi="Arial" w:cs="Arial"/>
          <w:sz w:val="22"/>
          <w:szCs w:val="22"/>
          <w:lang w:val="en-GB"/>
        </w:rPr>
        <w:t>, Wang</w:t>
      </w:r>
      <w:r w:rsidRPr="009B0A50">
        <w:rPr>
          <w:rFonts w:ascii="Arial" w:hAnsi="Arial" w:cs="Arial"/>
          <w:sz w:val="22"/>
          <w:szCs w:val="22"/>
          <w:lang w:val="en-GB"/>
        </w:rPr>
        <w:t xml:space="preserve"> ZS</w:t>
      </w:r>
      <w:r w:rsidR="00675D3D" w:rsidRPr="009B0A50">
        <w:rPr>
          <w:rFonts w:ascii="Arial" w:hAnsi="Arial" w:cs="Arial"/>
          <w:sz w:val="22"/>
          <w:szCs w:val="22"/>
          <w:lang w:val="en-GB"/>
        </w:rPr>
        <w:t>, Park</w:t>
      </w:r>
      <w:r w:rsidRPr="009B0A50">
        <w:rPr>
          <w:rFonts w:ascii="Arial" w:hAnsi="Arial" w:cs="Arial"/>
          <w:sz w:val="22"/>
          <w:szCs w:val="22"/>
          <w:lang w:val="en-GB"/>
        </w:rPr>
        <w:t xml:space="preserve"> KK</w:t>
      </w:r>
      <w:r w:rsidR="00EF4770" w:rsidRPr="009B0A50">
        <w:rPr>
          <w:rFonts w:ascii="Arial" w:hAnsi="Arial" w:cs="Arial"/>
          <w:sz w:val="22"/>
          <w:szCs w:val="22"/>
          <w:lang w:val="en-GB"/>
        </w:rPr>
        <w:t xml:space="preserve"> and</w:t>
      </w:r>
      <w:r w:rsidR="005040B3" w:rsidRPr="009B0A50">
        <w:rPr>
          <w:rFonts w:ascii="Arial" w:hAnsi="Arial" w:cs="Arial"/>
          <w:sz w:val="22"/>
          <w:szCs w:val="22"/>
          <w:lang w:val="en-GB"/>
        </w:rPr>
        <w:t xml:space="preserve"> </w:t>
      </w:r>
      <w:r w:rsidR="00675D3D" w:rsidRPr="009B0A50">
        <w:rPr>
          <w:rFonts w:ascii="Arial" w:hAnsi="Arial" w:cs="Arial"/>
          <w:sz w:val="22"/>
          <w:szCs w:val="22"/>
          <w:lang w:val="en-GB"/>
        </w:rPr>
        <w:t>Rossi</w:t>
      </w:r>
      <w:r w:rsidR="005040B3" w:rsidRPr="009B0A50">
        <w:rPr>
          <w:rFonts w:ascii="Arial" w:hAnsi="Arial" w:cs="Arial"/>
          <w:sz w:val="22"/>
          <w:szCs w:val="22"/>
          <w:lang w:val="en-GB"/>
        </w:rPr>
        <w:t xml:space="preserve"> JE</w:t>
      </w:r>
      <w:r w:rsidR="00675D3D" w:rsidRPr="009B0A50">
        <w:rPr>
          <w:rFonts w:ascii="Arial" w:hAnsi="Arial" w:cs="Arial"/>
          <w:sz w:val="22"/>
          <w:szCs w:val="22"/>
          <w:lang w:val="en-GB"/>
        </w:rPr>
        <w:t xml:space="preserve"> 1997a. Net flux of nutrients across splanchnic tissues in </w:t>
      </w:r>
      <w:proofErr w:type="spellStart"/>
      <w:r w:rsidR="00675D3D" w:rsidRPr="009B0A50">
        <w:rPr>
          <w:rFonts w:ascii="Arial" w:hAnsi="Arial" w:cs="Arial"/>
          <w:sz w:val="22"/>
          <w:szCs w:val="22"/>
          <w:lang w:val="en-GB"/>
        </w:rPr>
        <w:t>wethers</w:t>
      </w:r>
      <w:proofErr w:type="spellEnd"/>
      <w:r w:rsidR="00675D3D" w:rsidRPr="009B0A50">
        <w:rPr>
          <w:rFonts w:ascii="Arial" w:hAnsi="Arial" w:cs="Arial"/>
          <w:sz w:val="22"/>
          <w:szCs w:val="22"/>
          <w:lang w:val="en-GB"/>
        </w:rPr>
        <w:t xml:space="preserve"> consuming grasses of different sources and physical forms ad libitum.</w:t>
      </w:r>
      <w:r w:rsidR="00675D3D" w:rsidRPr="009B0A50">
        <w:rPr>
          <w:rFonts w:ascii="Arial" w:hAnsi="Arial" w:cs="Arial"/>
          <w:bCs/>
          <w:sz w:val="22"/>
          <w:szCs w:val="22"/>
          <w:lang w:val="en-GB"/>
        </w:rPr>
        <w:t xml:space="preserve"> </w:t>
      </w:r>
      <w:r w:rsidR="005040B3" w:rsidRPr="009B0A50">
        <w:rPr>
          <w:rFonts w:ascii="Arial" w:hAnsi="Arial" w:cs="Arial"/>
          <w:bCs/>
          <w:sz w:val="22"/>
          <w:szCs w:val="22"/>
          <w:lang w:val="en-GB"/>
        </w:rPr>
        <w:t xml:space="preserve">British Journal of Nutrition 77, </w:t>
      </w:r>
      <w:r w:rsidR="00675D3D" w:rsidRPr="009B0A50">
        <w:rPr>
          <w:rFonts w:ascii="Arial" w:hAnsi="Arial" w:cs="Arial"/>
          <w:sz w:val="22"/>
          <w:szCs w:val="22"/>
          <w:lang w:val="en-GB"/>
        </w:rPr>
        <w:t>769-78.</w:t>
      </w:r>
    </w:p>
    <w:p w14:paraId="04D3F43B" w14:textId="1BBF82FF" w:rsidR="00675D3D" w:rsidRPr="009B0A50" w:rsidRDefault="005040B3" w:rsidP="00B32974">
      <w:pPr>
        <w:spacing w:before="240"/>
        <w:jc w:val="both"/>
        <w:rPr>
          <w:rFonts w:ascii="Arial" w:hAnsi="Arial" w:cs="Arial"/>
          <w:sz w:val="22"/>
          <w:szCs w:val="22"/>
          <w:lang w:val="en-GB"/>
        </w:rPr>
      </w:pPr>
      <w:proofErr w:type="spellStart"/>
      <w:r w:rsidRPr="009B0A50">
        <w:rPr>
          <w:rFonts w:ascii="Arial" w:hAnsi="Arial" w:cs="Arial"/>
          <w:sz w:val="22"/>
          <w:szCs w:val="22"/>
          <w:lang w:val="en-GB"/>
        </w:rPr>
        <w:t>Goetsch</w:t>
      </w:r>
      <w:proofErr w:type="spellEnd"/>
      <w:r w:rsidRPr="009B0A50">
        <w:rPr>
          <w:rFonts w:ascii="Arial" w:hAnsi="Arial" w:cs="Arial"/>
          <w:sz w:val="22"/>
          <w:szCs w:val="22"/>
          <w:lang w:val="en-GB"/>
        </w:rPr>
        <w:t xml:space="preserve"> AL, </w:t>
      </w:r>
      <w:proofErr w:type="spellStart"/>
      <w:r w:rsidR="00675D3D" w:rsidRPr="009B0A50">
        <w:rPr>
          <w:rFonts w:ascii="Arial" w:hAnsi="Arial" w:cs="Arial"/>
          <w:sz w:val="22"/>
          <w:szCs w:val="22"/>
          <w:lang w:val="en-GB"/>
        </w:rPr>
        <w:t>Patil</w:t>
      </w:r>
      <w:proofErr w:type="spellEnd"/>
      <w:r w:rsidRPr="009B0A50">
        <w:rPr>
          <w:rFonts w:ascii="Arial" w:hAnsi="Arial" w:cs="Arial"/>
          <w:sz w:val="22"/>
          <w:szCs w:val="22"/>
          <w:lang w:val="en-GB"/>
        </w:rPr>
        <w:t xml:space="preserve"> AR, </w:t>
      </w:r>
      <w:r w:rsidR="00675D3D" w:rsidRPr="009B0A50">
        <w:rPr>
          <w:rFonts w:ascii="Arial" w:hAnsi="Arial" w:cs="Arial"/>
          <w:sz w:val="22"/>
          <w:szCs w:val="22"/>
          <w:lang w:val="en-GB"/>
        </w:rPr>
        <w:t>Wang</w:t>
      </w:r>
      <w:r w:rsidRPr="009B0A50">
        <w:rPr>
          <w:rFonts w:ascii="Arial" w:hAnsi="Arial" w:cs="Arial"/>
          <w:sz w:val="22"/>
          <w:szCs w:val="22"/>
          <w:lang w:val="en-GB"/>
        </w:rPr>
        <w:t xml:space="preserve"> ZS, </w:t>
      </w:r>
      <w:r w:rsidR="00675D3D" w:rsidRPr="009B0A50">
        <w:rPr>
          <w:rFonts w:ascii="Arial" w:hAnsi="Arial" w:cs="Arial"/>
          <w:sz w:val="22"/>
          <w:szCs w:val="22"/>
          <w:lang w:val="en-GB"/>
        </w:rPr>
        <w:t>Park</w:t>
      </w:r>
      <w:r w:rsidRPr="009B0A50">
        <w:rPr>
          <w:rFonts w:ascii="Arial" w:hAnsi="Arial" w:cs="Arial"/>
          <w:sz w:val="22"/>
          <w:szCs w:val="22"/>
          <w:lang w:val="en-GB"/>
        </w:rPr>
        <w:t xml:space="preserve"> KK, </w:t>
      </w:r>
      <w:r w:rsidR="00675D3D" w:rsidRPr="009B0A50">
        <w:rPr>
          <w:rFonts w:ascii="Arial" w:hAnsi="Arial" w:cs="Arial"/>
          <w:sz w:val="22"/>
          <w:szCs w:val="22"/>
          <w:lang w:val="en-GB"/>
        </w:rPr>
        <w:t>Galloway</w:t>
      </w:r>
      <w:r w:rsidRPr="009B0A50">
        <w:rPr>
          <w:rFonts w:ascii="Arial" w:hAnsi="Arial" w:cs="Arial"/>
          <w:sz w:val="22"/>
          <w:szCs w:val="22"/>
          <w:lang w:val="en-GB"/>
        </w:rPr>
        <w:t xml:space="preserve"> DL, </w:t>
      </w:r>
      <w:r w:rsidR="00675D3D" w:rsidRPr="009B0A50">
        <w:rPr>
          <w:rFonts w:ascii="Arial" w:hAnsi="Arial" w:cs="Arial"/>
          <w:sz w:val="22"/>
          <w:szCs w:val="22"/>
          <w:lang w:val="en-GB"/>
        </w:rPr>
        <w:t>Rossi</w:t>
      </w:r>
      <w:r w:rsidRPr="009B0A50">
        <w:rPr>
          <w:rFonts w:ascii="Arial" w:hAnsi="Arial" w:cs="Arial"/>
          <w:sz w:val="22"/>
          <w:szCs w:val="22"/>
          <w:lang w:val="en-GB"/>
        </w:rPr>
        <w:t xml:space="preserve"> JE</w:t>
      </w:r>
      <w:r w:rsidR="00EF4770" w:rsidRPr="009B0A50">
        <w:rPr>
          <w:rFonts w:ascii="Arial" w:hAnsi="Arial" w:cs="Arial"/>
          <w:sz w:val="22"/>
          <w:szCs w:val="22"/>
          <w:lang w:val="en-GB"/>
        </w:rPr>
        <w:t xml:space="preserve"> and </w:t>
      </w:r>
      <w:proofErr w:type="spellStart"/>
      <w:r w:rsidR="00675D3D" w:rsidRPr="009B0A50">
        <w:rPr>
          <w:rFonts w:ascii="Arial" w:hAnsi="Arial" w:cs="Arial"/>
          <w:sz w:val="22"/>
          <w:szCs w:val="22"/>
          <w:lang w:val="en-GB"/>
        </w:rPr>
        <w:t>Kouakou</w:t>
      </w:r>
      <w:proofErr w:type="spellEnd"/>
      <w:r w:rsidRPr="009B0A50">
        <w:rPr>
          <w:rFonts w:ascii="Arial" w:hAnsi="Arial" w:cs="Arial"/>
          <w:sz w:val="22"/>
          <w:szCs w:val="22"/>
          <w:lang w:val="en-GB"/>
        </w:rPr>
        <w:t xml:space="preserve"> B</w:t>
      </w:r>
      <w:r w:rsidR="00675D3D" w:rsidRPr="009B0A50">
        <w:rPr>
          <w:rFonts w:ascii="Arial" w:hAnsi="Arial" w:cs="Arial"/>
          <w:sz w:val="22"/>
          <w:szCs w:val="22"/>
          <w:lang w:val="en-GB"/>
        </w:rPr>
        <w:t xml:space="preserve"> 1997b. Net flux of nutrients across splanchnic tissues in </w:t>
      </w:r>
      <w:proofErr w:type="spellStart"/>
      <w:r w:rsidR="00675D3D" w:rsidRPr="009B0A50">
        <w:rPr>
          <w:rFonts w:ascii="Arial" w:hAnsi="Arial" w:cs="Arial"/>
          <w:sz w:val="22"/>
          <w:szCs w:val="22"/>
          <w:lang w:val="en-GB"/>
        </w:rPr>
        <w:t>wethers</w:t>
      </w:r>
      <w:proofErr w:type="spellEnd"/>
      <w:r w:rsidR="00675D3D" w:rsidRPr="009B0A50">
        <w:rPr>
          <w:rFonts w:ascii="Arial" w:hAnsi="Arial" w:cs="Arial"/>
          <w:sz w:val="22"/>
          <w:szCs w:val="22"/>
          <w:lang w:val="en-GB"/>
        </w:rPr>
        <w:t xml:space="preserve"> consuming </w:t>
      </w:r>
      <w:proofErr w:type="spellStart"/>
      <w:r w:rsidR="00675D3D" w:rsidRPr="009B0A50">
        <w:rPr>
          <w:rFonts w:ascii="Arial" w:hAnsi="Arial" w:cs="Arial"/>
          <w:sz w:val="22"/>
          <w:szCs w:val="22"/>
          <w:lang w:val="en-GB"/>
        </w:rPr>
        <w:t>bermud</w:t>
      </w:r>
      <w:r w:rsidRPr="009B0A50">
        <w:rPr>
          <w:rFonts w:ascii="Arial" w:hAnsi="Arial" w:cs="Arial"/>
          <w:sz w:val="22"/>
          <w:szCs w:val="22"/>
          <w:lang w:val="en-GB"/>
        </w:rPr>
        <w:t>a</w:t>
      </w:r>
      <w:r w:rsidR="00675D3D" w:rsidRPr="009B0A50">
        <w:rPr>
          <w:rFonts w:ascii="Arial" w:hAnsi="Arial" w:cs="Arial"/>
          <w:sz w:val="22"/>
          <w:szCs w:val="22"/>
          <w:lang w:val="en-GB"/>
        </w:rPr>
        <w:t>grass</w:t>
      </w:r>
      <w:proofErr w:type="spellEnd"/>
      <w:r w:rsidR="00675D3D" w:rsidRPr="009B0A50">
        <w:rPr>
          <w:rFonts w:ascii="Arial" w:hAnsi="Arial" w:cs="Arial"/>
          <w:sz w:val="22"/>
          <w:szCs w:val="22"/>
          <w:lang w:val="en-GB"/>
        </w:rPr>
        <w:t xml:space="preserve"> or ryegrass-wheat hay supplemented with rumen </w:t>
      </w:r>
      <w:proofErr w:type="spellStart"/>
      <w:r w:rsidR="00675D3D" w:rsidRPr="009B0A50">
        <w:rPr>
          <w:rFonts w:ascii="Arial" w:hAnsi="Arial" w:cs="Arial"/>
          <w:sz w:val="22"/>
          <w:szCs w:val="22"/>
          <w:lang w:val="en-GB"/>
        </w:rPr>
        <w:t>undegradable</w:t>
      </w:r>
      <w:proofErr w:type="spellEnd"/>
      <w:r w:rsidR="00675D3D" w:rsidRPr="009B0A50">
        <w:rPr>
          <w:rFonts w:ascii="Arial" w:hAnsi="Arial" w:cs="Arial"/>
          <w:sz w:val="22"/>
          <w:szCs w:val="22"/>
          <w:lang w:val="en-GB"/>
        </w:rPr>
        <w:t xml:space="preserve"> protein. Small Ruminant Res</w:t>
      </w:r>
      <w:r w:rsidRPr="009B0A50">
        <w:rPr>
          <w:rFonts w:ascii="Arial" w:hAnsi="Arial" w:cs="Arial"/>
          <w:sz w:val="22"/>
          <w:szCs w:val="22"/>
          <w:lang w:val="en-GB"/>
        </w:rPr>
        <w:t xml:space="preserve">earch 25, </w:t>
      </w:r>
      <w:r w:rsidR="00675D3D" w:rsidRPr="009B0A50">
        <w:rPr>
          <w:rFonts w:ascii="Arial" w:hAnsi="Arial" w:cs="Arial"/>
          <w:sz w:val="22"/>
          <w:szCs w:val="22"/>
          <w:lang w:val="en-GB"/>
        </w:rPr>
        <w:t>119</w:t>
      </w:r>
      <w:r w:rsidRPr="009B0A50">
        <w:rPr>
          <w:rFonts w:ascii="Arial" w:hAnsi="Arial" w:cs="Arial"/>
          <w:sz w:val="22"/>
          <w:szCs w:val="22"/>
          <w:lang w:val="en-GB"/>
        </w:rPr>
        <w:t>-</w:t>
      </w:r>
      <w:r w:rsidR="00675D3D" w:rsidRPr="009B0A50">
        <w:rPr>
          <w:rFonts w:ascii="Arial" w:hAnsi="Arial" w:cs="Arial"/>
          <w:sz w:val="22"/>
          <w:szCs w:val="22"/>
          <w:lang w:val="en-GB"/>
        </w:rPr>
        <w:t>128.</w:t>
      </w:r>
    </w:p>
    <w:p w14:paraId="524D211F" w14:textId="786FCEC9" w:rsidR="00675D3D" w:rsidRPr="009B0A50" w:rsidRDefault="005040B3" w:rsidP="00B32974">
      <w:pPr>
        <w:spacing w:before="240"/>
        <w:jc w:val="both"/>
        <w:rPr>
          <w:rFonts w:ascii="Arial" w:hAnsi="Arial" w:cs="Arial"/>
          <w:sz w:val="22"/>
          <w:szCs w:val="22"/>
          <w:lang w:val="en-GB"/>
        </w:rPr>
      </w:pPr>
      <w:proofErr w:type="spellStart"/>
      <w:r w:rsidRPr="009B0A50">
        <w:rPr>
          <w:rFonts w:ascii="Arial" w:hAnsi="Arial" w:cs="Arial"/>
          <w:sz w:val="22"/>
          <w:szCs w:val="22"/>
          <w:lang w:val="en-GB"/>
        </w:rPr>
        <w:t>Goetsch</w:t>
      </w:r>
      <w:proofErr w:type="spellEnd"/>
      <w:r w:rsidRPr="009B0A50">
        <w:rPr>
          <w:rFonts w:ascii="Arial" w:hAnsi="Arial" w:cs="Arial"/>
          <w:sz w:val="22"/>
          <w:szCs w:val="22"/>
          <w:lang w:val="en-GB"/>
        </w:rPr>
        <w:t xml:space="preserve"> AL, </w:t>
      </w:r>
      <w:proofErr w:type="spellStart"/>
      <w:r w:rsidR="00675D3D" w:rsidRPr="009B0A50">
        <w:rPr>
          <w:rFonts w:ascii="Arial" w:hAnsi="Arial" w:cs="Arial"/>
          <w:sz w:val="22"/>
          <w:szCs w:val="22"/>
          <w:lang w:val="en-GB"/>
        </w:rPr>
        <w:t>Patil</w:t>
      </w:r>
      <w:proofErr w:type="spellEnd"/>
      <w:r w:rsidRPr="009B0A50">
        <w:rPr>
          <w:rFonts w:ascii="Arial" w:hAnsi="Arial" w:cs="Arial"/>
          <w:sz w:val="22"/>
          <w:szCs w:val="22"/>
          <w:lang w:val="en-GB"/>
        </w:rPr>
        <w:t xml:space="preserve"> AR, </w:t>
      </w:r>
      <w:r w:rsidR="00675D3D" w:rsidRPr="009B0A50">
        <w:rPr>
          <w:rFonts w:ascii="Arial" w:hAnsi="Arial" w:cs="Arial"/>
          <w:sz w:val="22"/>
          <w:szCs w:val="22"/>
          <w:lang w:val="en-GB"/>
        </w:rPr>
        <w:t>Galloway</w:t>
      </w:r>
      <w:r w:rsidRPr="009B0A50">
        <w:rPr>
          <w:rFonts w:ascii="Arial" w:hAnsi="Arial" w:cs="Arial"/>
          <w:sz w:val="22"/>
          <w:szCs w:val="22"/>
          <w:lang w:val="en-GB"/>
        </w:rPr>
        <w:t xml:space="preserve"> DL, </w:t>
      </w:r>
      <w:r w:rsidR="00675D3D" w:rsidRPr="009B0A50">
        <w:rPr>
          <w:rFonts w:ascii="Arial" w:hAnsi="Arial" w:cs="Arial"/>
          <w:sz w:val="22"/>
          <w:szCs w:val="22"/>
          <w:lang w:val="en-GB"/>
        </w:rPr>
        <w:t>Wang</w:t>
      </w:r>
      <w:r w:rsidRPr="009B0A50">
        <w:rPr>
          <w:rFonts w:ascii="Arial" w:hAnsi="Arial" w:cs="Arial"/>
          <w:sz w:val="22"/>
          <w:szCs w:val="22"/>
          <w:lang w:val="en-GB"/>
        </w:rPr>
        <w:t xml:space="preserve"> ZS, </w:t>
      </w:r>
      <w:proofErr w:type="spellStart"/>
      <w:r w:rsidR="00675D3D" w:rsidRPr="009B0A50">
        <w:rPr>
          <w:rFonts w:ascii="Arial" w:hAnsi="Arial" w:cs="Arial"/>
          <w:sz w:val="22"/>
          <w:szCs w:val="22"/>
          <w:lang w:val="en-GB"/>
        </w:rPr>
        <w:t>Kouakou</w:t>
      </w:r>
      <w:proofErr w:type="spellEnd"/>
      <w:r w:rsidRPr="009B0A50">
        <w:rPr>
          <w:rFonts w:ascii="Arial" w:hAnsi="Arial" w:cs="Arial"/>
          <w:sz w:val="22"/>
          <w:szCs w:val="22"/>
          <w:lang w:val="en-GB"/>
        </w:rPr>
        <w:t xml:space="preserve"> B, </w:t>
      </w:r>
      <w:r w:rsidR="00675D3D" w:rsidRPr="009B0A50">
        <w:rPr>
          <w:rFonts w:ascii="Arial" w:hAnsi="Arial" w:cs="Arial"/>
          <w:sz w:val="22"/>
          <w:szCs w:val="22"/>
          <w:lang w:val="en-GB"/>
        </w:rPr>
        <w:t>Park</w:t>
      </w:r>
      <w:r w:rsidRPr="009B0A50">
        <w:rPr>
          <w:rFonts w:ascii="Arial" w:hAnsi="Arial" w:cs="Arial"/>
          <w:sz w:val="22"/>
          <w:szCs w:val="22"/>
          <w:lang w:val="en-GB"/>
        </w:rPr>
        <w:t xml:space="preserve"> KK</w:t>
      </w:r>
      <w:r w:rsidR="00EF4770" w:rsidRPr="009B0A50">
        <w:rPr>
          <w:rFonts w:ascii="Arial" w:hAnsi="Arial" w:cs="Arial"/>
          <w:sz w:val="22"/>
          <w:szCs w:val="22"/>
          <w:lang w:val="en-GB"/>
        </w:rPr>
        <w:t xml:space="preserve"> and</w:t>
      </w:r>
      <w:r w:rsidR="00675D3D" w:rsidRPr="009B0A50">
        <w:rPr>
          <w:rFonts w:ascii="Arial" w:hAnsi="Arial" w:cs="Arial"/>
          <w:sz w:val="22"/>
          <w:szCs w:val="22"/>
          <w:lang w:val="en-GB"/>
        </w:rPr>
        <w:t xml:space="preserve"> Rossi</w:t>
      </w:r>
      <w:r w:rsidRPr="009B0A50">
        <w:rPr>
          <w:rFonts w:ascii="Arial" w:hAnsi="Arial" w:cs="Arial"/>
          <w:sz w:val="22"/>
          <w:szCs w:val="22"/>
          <w:lang w:val="en-GB"/>
        </w:rPr>
        <w:t xml:space="preserve"> JE </w:t>
      </w:r>
      <w:r w:rsidR="00675D3D" w:rsidRPr="009B0A50">
        <w:rPr>
          <w:rFonts w:ascii="Arial" w:hAnsi="Arial" w:cs="Arial"/>
          <w:sz w:val="22"/>
          <w:szCs w:val="22"/>
          <w:lang w:val="en-GB"/>
        </w:rPr>
        <w:t xml:space="preserve">1997c. Oxygen consumption by splanchnic tissues in </w:t>
      </w:r>
      <w:proofErr w:type="spellStart"/>
      <w:r w:rsidR="00675D3D" w:rsidRPr="009B0A50">
        <w:rPr>
          <w:rFonts w:ascii="Arial" w:hAnsi="Arial" w:cs="Arial"/>
          <w:sz w:val="22"/>
          <w:szCs w:val="22"/>
          <w:lang w:val="en-GB"/>
        </w:rPr>
        <w:t>wethers</w:t>
      </w:r>
      <w:proofErr w:type="spellEnd"/>
      <w:r w:rsidR="00675D3D" w:rsidRPr="009B0A50">
        <w:rPr>
          <w:rFonts w:ascii="Arial" w:hAnsi="Arial" w:cs="Arial"/>
          <w:sz w:val="22"/>
          <w:szCs w:val="22"/>
          <w:lang w:val="en-GB"/>
        </w:rPr>
        <w:t xml:space="preserve"> consuming ad libitum </w:t>
      </w:r>
      <w:proofErr w:type="spellStart"/>
      <w:r w:rsidR="00675D3D" w:rsidRPr="009B0A50">
        <w:rPr>
          <w:rFonts w:ascii="Arial" w:hAnsi="Arial" w:cs="Arial"/>
          <w:sz w:val="22"/>
          <w:szCs w:val="22"/>
          <w:lang w:val="en-GB"/>
        </w:rPr>
        <w:t>differents</w:t>
      </w:r>
      <w:proofErr w:type="spellEnd"/>
      <w:r w:rsidR="00675D3D" w:rsidRPr="009B0A50">
        <w:rPr>
          <w:rFonts w:ascii="Arial" w:hAnsi="Arial" w:cs="Arial"/>
          <w:sz w:val="22"/>
          <w:szCs w:val="22"/>
          <w:lang w:val="en-GB"/>
        </w:rPr>
        <w:t xml:space="preserve"> proportions of </w:t>
      </w:r>
      <w:proofErr w:type="spellStart"/>
      <w:r w:rsidR="00675D3D" w:rsidRPr="009B0A50">
        <w:rPr>
          <w:rFonts w:ascii="Arial" w:hAnsi="Arial" w:cs="Arial"/>
          <w:sz w:val="22"/>
          <w:szCs w:val="22"/>
          <w:lang w:val="en-GB"/>
        </w:rPr>
        <w:t>bermudagrass</w:t>
      </w:r>
      <w:proofErr w:type="spellEnd"/>
      <w:r w:rsidR="00675D3D" w:rsidRPr="009B0A50">
        <w:rPr>
          <w:rFonts w:ascii="Arial" w:hAnsi="Arial" w:cs="Arial"/>
          <w:sz w:val="22"/>
          <w:szCs w:val="22"/>
          <w:lang w:val="en-GB"/>
        </w:rPr>
        <w:t xml:space="preserve"> and ryegrass-wheat. Arch</w:t>
      </w:r>
      <w:r w:rsidRPr="009B0A50">
        <w:rPr>
          <w:rFonts w:ascii="Arial" w:hAnsi="Arial" w:cs="Arial"/>
          <w:sz w:val="22"/>
          <w:szCs w:val="22"/>
          <w:lang w:val="en-GB"/>
        </w:rPr>
        <w:t>ives of</w:t>
      </w:r>
      <w:r w:rsidR="00675D3D" w:rsidRPr="009B0A50">
        <w:rPr>
          <w:rFonts w:ascii="Arial" w:hAnsi="Arial" w:cs="Arial"/>
          <w:sz w:val="22"/>
          <w:szCs w:val="22"/>
          <w:lang w:val="en-GB"/>
        </w:rPr>
        <w:t xml:space="preserve"> Anim</w:t>
      </w:r>
      <w:r w:rsidRPr="009B0A50">
        <w:rPr>
          <w:rFonts w:ascii="Arial" w:hAnsi="Arial" w:cs="Arial"/>
          <w:sz w:val="22"/>
          <w:szCs w:val="22"/>
          <w:lang w:val="en-GB"/>
        </w:rPr>
        <w:t>al</w:t>
      </w:r>
      <w:r w:rsidR="00675D3D" w:rsidRPr="009B0A50">
        <w:rPr>
          <w:rFonts w:ascii="Arial" w:hAnsi="Arial" w:cs="Arial"/>
          <w:sz w:val="22"/>
          <w:szCs w:val="22"/>
          <w:lang w:val="en-GB"/>
        </w:rPr>
        <w:t xml:space="preserve"> Nutr</w:t>
      </w:r>
      <w:r w:rsidRPr="009B0A50">
        <w:rPr>
          <w:rFonts w:ascii="Arial" w:hAnsi="Arial" w:cs="Arial"/>
          <w:sz w:val="22"/>
          <w:szCs w:val="22"/>
          <w:lang w:val="en-GB"/>
        </w:rPr>
        <w:t xml:space="preserve">ition 50, </w:t>
      </w:r>
      <w:r w:rsidR="00675D3D" w:rsidRPr="009B0A50">
        <w:rPr>
          <w:rFonts w:ascii="Arial" w:hAnsi="Arial" w:cs="Arial"/>
          <w:sz w:val="22"/>
          <w:szCs w:val="22"/>
          <w:lang w:val="en-GB"/>
        </w:rPr>
        <w:t>1-11.</w:t>
      </w:r>
    </w:p>
    <w:p w14:paraId="73FC8A1C" w14:textId="23D73F07" w:rsidR="00675D3D" w:rsidRPr="009B0A50" w:rsidRDefault="005040B3" w:rsidP="00B32974">
      <w:pPr>
        <w:spacing w:before="240"/>
        <w:jc w:val="both"/>
        <w:rPr>
          <w:rFonts w:ascii="Arial" w:hAnsi="Arial" w:cs="Arial"/>
          <w:sz w:val="22"/>
          <w:szCs w:val="22"/>
          <w:lang w:val="en-GB"/>
        </w:rPr>
      </w:pPr>
      <w:proofErr w:type="spellStart"/>
      <w:r w:rsidRPr="009B0A50">
        <w:rPr>
          <w:rFonts w:ascii="Arial" w:hAnsi="Arial" w:cs="Arial"/>
          <w:sz w:val="22"/>
          <w:szCs w:val="22"/>
          <w:lang w:val="en-GB"/>
        </w:rPr>
        <w:t>Goetsch</w:t>
      </w:r>
      <w:proofErr w:type="spellEnd"/>
      <w:r w:rsidRPr="009B0A50">
        <w:rPr>
          <w:rFonts w:ascii="Arial" w:hAnsi="Arial" w:cs="Arial"/>
          <w:sz w:val="22"/>
          <w:szCs w:val="22"/>
          <w:lang w:val="en-GB"/>
        </w:rPr>
        <w:t xml:space="preserve"> AL, </w:t>
      </w:r>
      <w:proofErr w:type="spellStart"/>
      <w:r w:rsidR="00675D3D" w:rsidRPr="009B0A50">
        <w:rPr>
          <w:rFonts w:ascii="Arial" w:hAnsi="Arial" w:cs="Arial"/>
          <w:sz w:val="22"/>
          <w:szCs w:val="22"/>
          <w:lang w:val="en-GB"/>
        </w:rPr>
        <w:t>Patil</w:t>
      </w:r>
      <w:proofErr w:type="spellEnd"/>
      <w:r w:rsidRPr="009B0A50">
        <w:rPr>
          <w:rFonts w:ascii="Arial" w:hAnsi="Arial" w:cs="Arial"/>
          <w:sz w:val="22"/>
          <w:szCs w:val="22"/>
          <w:lang w:val="en-GB"/>
        </w:rPr>
        <w:t xml:space="preserve"> AR, </w:t>
      </w:r>
      <w:r w:rsidR="00675D3D" w:rsidRPr="009B0A50">
        <w:rPr>
          <w:rFonts w:ascii="Arial" w:hAnsi="Arial" w:cs="Arial"/>
          <w:sz w:val="22"/>
          <w:szCs w:val="22"/>
          <w:lang w:val="en-GB"/>
        </w:rPr>
        <w:t>Wang</w:t>
      </w:r>
      <w:r w:rsidRPr="009B0A50">
        <w:rPr>
          <w:rFonts w:ascii="Arial" w:hAnsi="Arial" w:cs="Arial"/>
          <w:sz w:val="22"/>
          <w:szCs w:val="22"/>
          <w:lang w:val="en-GB"/>
        </w:rPr>
        <w:t xml:space="preserve"> ZS, </w:t>
      </w:r>
      <w:r w:rsidR="00675D3D" w:rsidRPr="009B0A50">
        <w:rPr>
          <w:rFonts w:ascii="Arial" w:hAnsi="Arial" w:cs="Arial"/>
          <w:sz w:val="22"/>
          <w:szCs w:val="22"/>
          <w:lang w:val="en-GB"/>
        </w:rPr>
        <w:t>Park</w:t>
      </w:r>
      <w:r w:rsidRPr="009B0A50">
        <w:rPr>
          <w:rFonts w:ascii="Arial" w:hAnsi="Arial" w:cs="Arial"/>
          <w:sz w:val="22"/>
          <w:szCs w:val="22"/>
          <w:lang w:val="en-GB"/>
        </w:rPr>
        <w:t xml:space="preserve"> KK, </w:t>
      </w:r>
      <w:r w:rsidR="00675D3D" w:rsidRPr="009B0A50">
        <w:rPr>
          <w:rFonts w:ascii="Arial" w:hAnsi="Arial" w:cs="Arial"/>
          <w:sz w:val="22"/>
          <w:szCs w:val="22"/>
          <w:lang w:val="en-GB"/>
        </w:rPr>
        <w:t>Galloway</w:t>
      </w:r>
      <w:r w:rsidRPr="009B0A50">
        <w:rPr>
          <w:rFonts w:ascii="Arial" w:hAnsi="Arial" w:cs="Arial"/>
          <w:sz w:val="22"/>
          <w:szCs w:val="22"/>
          <w:lang w:val="en-GB"/>
        </w:rPr>
        <w:t xml:space="preserve"> DL, </w:t>
      </w:r>
      <w:r w:rsidR="00675D3D" w:rsidRPr="009B0A50">
        <w:rPr>
          <w:rFonts w:ascii="Arial" w:hAnsi="Arial" w:cs="Arial"/>
          <w:sz w:val="22"/>
          <w:szCs w:val="22"/>
          <w:lang w:val="en-GB"/>
        </w:rPr>
        <w:t>Rossi</w:t>
      </w:r>
      <w:r w:rsidRPr="009B0A50">
        <w:rPr>
          <w:rFonts w:ascii="Arial" w:hAnsi="Arial" w:cs="Arial"/>
          <w:sz w:val="22"/>
          <w:szCs w:val="22"/>
          <w:lang w:val="en-GB"/>
        </w:rPr>
        <w:t xml:space="preserve"> JE</w:t>
      </w:r>
      <w:r w:rsidR="00EF4770" w:rsidRPr="009B0A50">
        <w:rPr>
          <w:rFonts w:ascii="Arial" w:hAnsi="Arial" w:cs="Arial"/>
          <w:sz w:val="22"/>
          <w:szCs w:val="22"/>
          <w:lang w:val="en-GB"/>
        </w:rPr>
        <w:t xml:space="preserve"> and</w:t>
      </w:r>
      <w:r w:rsidR="00675D3D" w:rsidRPr="009B0A50">
        <w:rPr>
          <w:rFonts w:ascii="Arial" w:hAnsi="Arial" w:cs="Arial"/>
          <w:sz w:val="22"/>
          <w:szCs w:val="22"/>
          <w:lang w:val="en-GB"/>
        </w:rPr>
        <w:t xml:space="preserve"> </w:t>
      </w:r>
      <w:proofErr w:type="spellStart"/>
      <w:r w:rsidR="00675D3D" w:rsidRPr="009B0A50">
        <w:rPr>
          <w:rFonts w:ascii="Arial" w:hAnsi="Arial" w:cs="Arial"/>
          <w:sz w:val="22"/>
          <w:szCs w:val="22"/>
          <w:lang w:val="en-GB"/>
        </w:rPr>
        <w:t>Kouakou</w:t>
      </w:r>
      <w:proofErr w:type="spellEnd"/>
      <w:r w:rsidRPr="009B0A50">
        <w:rPr>
          <w:rFonts w:ascii="Arial" w:hAnsi="Arial" w:cs="Arial"/>
          <w:sz w:val="22"/>
          <w:szCs w:val="22"/>
          <w:lang w:val="en-GB"/>
        </w:rPr>
        <w:t xml:space="preserve"> B</w:t>
      </w:r>
      <w:r w:rsidR="00675D3D" w:rsidRPr="009B0A50">
        <w:rPr>
          <w:rFonts w:ascii="Arial" w:hAnsi="Arial" w:cs="Arial"/>
          <w:sz w:val="22"/>
          <w:szCs w:val="22"/>
          <w:lang w:val="en-GB"/>
        </w:rPr>
        <w:t xml:space="preserve"> 1997d. Net flux of nutrients across splanchnic tissues in </w:t>
      </w:r>
      <w:proofErr w:type="spellStart"/>
      <w:r w:rsidR="00675D3D" w:rsidRPr="009B0A50">
        <w:rPr>
          <w:rFonts w:ascii="Arial" w:hAnsi="Arial" w:cs="Arial"/>
          <w:sz w:val="22"/>
          <w:szCs w:val="22"/>
          <w:lang w:val="en-GB"/>
        </w:rPr>
        <w:t>wethers</w:t>
      </w:r>
      <w:proofErr w:type="spellEnd"/>
      <w:r w:rsidR="00675D3D" w:rsidRPr="009B0A50">
        <w:rPr>
          <w:rFonts w:ascii="Arial" w:hAnsi="Arial" w:cs="Arial"/>
          <w:sz w:val="22"/>
          <w:szCs w:val="22"/>
          <w:lang w:val="en-GB"/>
        </w:rPr>
        <w:t xml:space="preserve"> consuming grass hay with or without corn and alfalfa. Anim</w:t>
      </w:r>
      <w:r w:rsidRPr="009B0A50">
        <w:rPr>
          <w:rFonts w:ascii="Arial" w:hAnsi="Arial" w:cs="Arial"/>
          <w:sz w:val="22"/>
          <w:szCs w:val="22"/>
          <w:lang w:val="en-GB"/>
        </w:rPr>
        <w:t>al</w:t>
      </w:r>
      <w:r w:rsidR="00675D3D" w:rsidRPr="009B0A50">
        <w:rPr>
          <w:rFonts w:ascii="Arial" w:hAnsi="Arial" w:cs="Arial"/>
          <w:sz w:val="22"/>
          <w:szCs w:val="22"/>
          <w:lang w:val="en-GB"/>
        </w:rPr>
        <w:t xml:space="preserve"> Feed Sci</w:t>
      </w:r>
      <w:r w:rsidRPr="009B0A50">
        <w:rPr>
          <w:rFonts w:ascii="Arial" w:hAnsi="Arial" w:cs="Arial"/>
          <w:sz w:val="22"/>
          <w:szCs w:val="22"/>
          <w:lang w:val="en-GB"/>
        </w:rPr>
        <w:t>ence and</w:t>
      </w:r>
      <w:r w:rsidR="00675D3D" w:rsidRPr="009B0A50">
        <w:rPr>
          <w:rFonts w:ascii="Arial" w:hAnsi="Arial" w:cs="Arial"/>
          <w:sz w:val="22"/>
          <w:szCs w:val="22"/>
          <w:lang w:val="en-GB"/>
        </w:rPr>
        <w:t xml:space="preserve"> Technol</w:t>
      </w:r>
      <w:r w:rsidRPr="009B0A50">
        <w:rPr>
          <w:rFonts w:ascii="Arial" w:hAnsi="Arial" w:cs="Arial"/>
          <w:sz w:val="22"/>
          <w:szCs w:val="22"/>
          <w:lang w:val="en-GB"/>
        </w:rPr>
        <w:t xml:space="preserve">ogy 66, </w:t>
      </w:r>
      <w:r w:rsidR="00675D3D" w:rsidRPr="009B0A50">
        <w:rPr>
          <w:rFonts w:ascii="Arial" w:hAnsi="Arial" w:cs="Arial"/>
          <w:sz w:val="22"/>
          <w:szCs w:val="22"/>
          <w:lang w:val="en-GB"/>
        </w:rPr>
        <w:t>271-282</w:t>
      </w:r>
      <w:r w:rsidRPr="009B0A50">
        <w:rPr>
          <w:rFonts w:ascii="Arial" w:hAnsi="Arial" w:cs="Arial"/>
          <w:sz w:val="22"/>
          <w:szCs w:val="22"/>
          <w:lang w:val="en-GB"/>
        </w:rPr>
        <w:t>.</w:t>
      </w:r>
    </w:p>
    <w:p w14:paraId="3A4B4AEF" w14:textId="3DB90591" w:rsidR="0001506E" w:rsidRPr="009B0A50" w:rsidRDefault="005040B3" w:rsidP="00B32974">
      <w:pPr>
        <w:spacing w:before="240"/>
        <w:jc w:val="both"/>
        <w:rPr>
          <w:rFonts w:ascii="Arial" w:hAnsi="Arial" w:cs="Arial"/>
          <w:sz w:val="22"/>
          <w:szCs w:val="22"/>
          <w:lang w:val="en-GB"/>
        </w:rPr>
      </w:pPr>
      <w:r w:rsidRPr="009B0A50">
        <w:rPr>
          <w:rFonts w:ascii="Arial" w:hAnsi="Arial" w:cs="Arial"/>
          <w:sz w:val="22"/>
          <w:szCs w:val="22"/>
          <w:lang w:val="en-GB"/>
        </w:rPr>
        <w:t>Harmon</w:t>
      </w:r>
      <w:r w:rsidR="0001506E" w:rsidRPr="009B0A50">
        <w:rPr>
          <w:rFonts w:ascii="Arial" w:hAnsi="Arial" w:cs="Arial"/>
          <w:sz w:val="22"/>
          <w:szCs w:val="22"/>
          <w:lang w:val="en-GB"/>
        </w:rPr>
        <w:t xml:space="preserve"> DL, Gross KL, </w:t>
      </w:r>
      <w:proofErr w:type="spellStart"/>
      <w:r w:rsidR="0001506E" w:rsidRPr="009B0A50">
        <w:rPr>
          <w:rFonts w:ascii="Arial" w:hAnsi="Arial" w:cs="Arial"/>
          <w:sz w:val="22"/>
          <w:szCs w:val="22"/>
          <w:lang w:val="en-GB"/>
        </w:rPr>
        <w:t>Kreikem</w:t>
      </w:r>
      <w:r w:rsidR="00EF4770" w:rsidRPr="009B0A50">
        <w:rPr>
          <w:rFonts w:ascii="Arial" w:hAnsi="Arial" w:cs="Arial"/>
          <w:sz w:val="22"/>
          <w:szCs w:val="22"/>
          <w:lang w:val="en-GB"/>
        </w:rPr>
        <w:t>eier</w:t>
      </w:r>
      <w:proofErr w:type="spellEnd"/>
      <w:r w:rsidR="00EF4770" w:rsidRPr="009B0A50">
        <w:rPr>
          <w:rFonts w:ascii="Arial" w:hAnsi="Arial" w:cs="Arial"/>
          <w:sz w:val="22"/>
          <w:szCs w:val="22"/>
          <w:lang w:val="en-GB"/>
        </w:rPr>
        <w:t xml:space="preserve"> KK, Coffey KP, Avery TB and </w:t>
      </w:r>
      <w:proofErr w:type="spellStart"/>
      <w:r w:rsidR="0001506E" w:rsidRPr="009B0A50">
        <w:rPr>
          <w:rFonts w:ascii="Arial" w:hAnsi="Arial" w:cs="Arial"/>
          <w:sz w:val="22"/>
          <w:szCs w:val="22"/>
          <w:lang w:val="en-GB"/>
        </w:rPr>
        <w:t>Klindt</w:t>
      </w:r>
      <w:proofErr w:type="spellEnd"/>
      <w:r w:rsidR="0001506E" w:rsidRPr="009B0A50">
        <w:rPr>
          <w:rFonts w:ascii="Arial" w:hAnsi="Arial" w:cs="Arial"/>
          <w:sz w:val="22"/>
          <w:szCs w:val="22"/>
          <w:lang w:val="en-GB"/>
        </w:rPr>
        <w:t xml:space="preserve"> J. 1991. Effects of feeding endophyte-infected fescue hay on portal and hepatic nutrient flux in steers. Journal of Animal Science 69, 1223-1231.</w:t>
      </w:r>
    </w:p>
    <w:p w14:paraId="758688EA" w14:textId="0DDCB8E4" w:rsidR="0001506E" w:rsidRPr="009B0A50" w:rsidRDefault="005040B3" w:rsidP="00B32974">
      <w:pPr>
        <w:spacing w:before="240"/>
        <w:jc w:val="both"/>
        <w:rPr>
          <w:rFonts w:ascii="Arial" w:hAnsi="Arial" w:cs="Arial"/>
          <w:sz w:val="22"/>
          <w:szCs w:val="22"/>
          <w:lang w:val="en-GB"/>
        </w:rPr>
      </w:pPr>
      <w:proofErr w:type="spellStart"/>
      <w:r w:rsidRPr="009B0A50">
        <w:rPr>
          <w:rFonts w:ascii="Arial" w:hAnsi="Arial" w:cs="Arial"/>
          <w:sz w:val="22"/>
          <w:szCs w:val="22"/>
          <w:lang w:val="en-GB"/>
        </w:rPr>
        <w:t>Heitmann</w:t>
      </w:r>
      <w:proofErr w:type="spellEnd"/>
      <w:r w:rsidR="0001506E" w:rsidRPr="009B0A50">
        <w:rPr>
          <w:rFonts w:ascii="Arial" w:hAnsi="Arial" w:cs="Arial"/>
          <w:sz w:val="22"/>
          <w:szCs w:val="22"/>
          <w:lang w:val="en-GB"/>
        </w:rPr>
        <w:t xml:space="preserve"> RN, </w:t>
      </w:r>
      <w:proofErr w:type="spellStart"/>
      <w:r w:rsidR="0001506E" w:rsidRPr="009B0A50">
        <w:rPr>
          <w:rFonts w:ascii="Arial" w:hAnsi="Arial" w:cs="Arial"/>
          <w:sz w:val="22"/>
          <w:szCs w:val="22"/>
          <w:lang w:val="en-GB"/>
        </w:rPr>
        <w:t>Sensenig</w:t>
      </w:r>
      <w:proofErr w:type="spellEnd"/>
      <w:r w:rsidR="0001506E" w:rsidRPr="009B0A50">
        <w:rPr>
          <w:rFonts w:ascii="Arial" w:hAnsi="Arial" w:cs="Arial"/>
          <w:sz w:val="22"/>
          <w:szCs w:val="22"/>
          <w:lang w:val="en-GB"/>
        </w:rPr>
        <w:t xml:space="preserve"> S</w:t>
      </w:r>
      <w:r w:rsidR="00EF4770" w:rsidRPr="009B0A50">
        <w:rPr>
          <w:rFonts w:ascii="Arial" w:hAnsi="Arial" w:cs="Arial"/>
          <w:sz w:val="22"/>
          <w:szCs w:val="22"/>
          <w:lang w:val="en-GB"/>
        </w:rPr>
        <w:t>C, Reynolds CK, Fernandez JM and</w:t>
      </w:r>
      <w:r w:rsidRPr="009B0A50">
        <w:rPr>
          <w:rFonts w:ascii="Arial" w:hAnsi="Arial" w:cs="Arial"/>
          <w:sz w:val="22"/>
          <w:szCs w:val="22"/>
          <w:lang w:val="en-GB"/>
        </w:rPr>
        <w:t xml:space="preserve"> Dawes DJ</w:t>
      </w:r>
      <w:r w:rsidR="0001506E" w:rsidRPr="009B0A50">
        <w:rPr>
          <w:rFonts w:ascii="Arial" w:hAnsi="Arial" w:cs="Arial"/>
          <w:sz w:val="22"/>
          <w:szCs w:val="22"/>
          <w:lang w:val="en-GB"/>
        </w:rPr>
        <w:t xml:space="preserve"> 1986. Changes in energy metabolite and regulatory hormone concentrations and net fluxes across splanchnic and peripheral tissues in fed and progressively fasted ewes. Journal of Nutrition 116, 2516-2524.</w:t>
      </w:r>
    </w:p>
    <w:p w14:paraId="453F6DE5" w14:textId="2A946CFA" w:rsidR="0001506E" w:rsidRPr="009B0A50" w:rsidRDefault="005040B3" w:rsidP="00B32974">
      <w:pPr>
        <w:spacing w:before="240"/>
        <w:jc w:val="both"/>
        <w:rPr>
          <w:rFonts w:ascii="Arial" w:hAnsi="Arial" w:cs="Arial"/>
          <w:sz w:val="22"/>
          <w:szCs w:val="22"/>
          <w:lang w:val="en-GB"/>
        </w:rPr>
      </w:pPr>
      <w:r w:rsidRPr="009B0A50">
        <w:rPr>
          <w:rFonts w:ascii="Arial" w:hAnsi="Arial" w:cs="Arial"/>
          <w:sz w:val="22"/>
          <w:szCs w:val="22"/>
          <w:lang w:val="en-GB"/>
        </w:rPr>
        <w:t>Hu</w:t>
      </w:r>
      <w:r w:rsidR="00EF4770" w:rsidRPr="009B0A50">
        <w:rPr>
          <w:rFonts w:ascii="Arial" w:hAnsi="Arial" w:cs="Arial"/>
          <w:sz w:val="22"/>
          <w:szCs w:val="22"/>
          <w:lang w:val="en-GB"/>
        </w:rPr>
        <w:t xml:space="preserve">ntington GB, </w:t>
      </w:r>
      <w:proofErr w:type="spellStart"/>
      <w:r w:rsidR="00EF4770" w:rsidRPr="009B0A50">
        <w:rPr>
          <w:rFonts w:ascii="Arial" w:hAnsi="Arial" w:cs="Arial"/>
          <w:sz w:val="22"/>
          <w:szCs w:val="22"/>
          <w:lang w:val="en-GB"/>
        </w:rPr>
        <w:t>Zetina</w:t>
      </w:r>
      <w:proofErr w:type="spellEnd"/>
      <w:r w:rsidR="00EF4770" w:rsidRPr="009B0A50">
        <w:rPr>
          <w:rFonts w:ascii="Arial" w:hAnsi="Arial" w:cs="Arial"/>
          <w:sz w:val="22"/>
          <w:szCs w:val="22"/>
          <w:lang w:val="en-GB"/>
        </w:rPr>
        <w:t xml:space="preserve"> E, Whitt JM and</w:t>
      </w:r>
      <w:r w:rsidRPr="009B0A50">
        <w:rPr>
          <w:rFonts w:ascii="Arial" w:hAnsi="Arial" w:cs="Arial"/>
          <w:sz w:val="22"/>
          <w:szCs w:val="22"/>
          <w:lang w:val="en-GB"/>
        </w:rPr>
        <w:t xml:space="preserve"> Potts W</w:t>
      </w:r>
      <w:r w:rsidR="0001506E" w:rsidRPr="009B0A50">
        <w:rPr>
          <w:rFonts w:ascii="Arial" w:hAnsi="Arial" w:cs="Arial"/>
          <w:sz w:val="22"/>
          <w:szCs w:val="22"/>
          <w:lang w:val="en-GB"/>
        </w:rPr>
        <w:t xml:space="preserve"> 1996. Effects of dietary concentrate level on nutrient absorption, liver metabolism, and urea kinetics of beef steers fed </w:t>
      </w:r>
      <w:proofErr w:type="spellStart"/>
      <w:r w:rsidR="0001506E" w:rsidRPr="009B0A50">
        <w:rPr>
          <w:rFonts w:ascii="Arial" w:hAnsi="Arial" w:cs="Arial"/>
          <w:sz w:val="22"/>
          <w:szCs w:val="22"/>
          <w:lang w:val="en-GB"/>
        </w:rPr>
        <w:t>isonitrogenous</w:t>
      </w:r>
      <w:proofErr w:type="spellEnd"/>
      <w:r w:rsidR="0001506E" w:rsidRPr="009B0A50">
        <w:rPr>
          <w:rFonts w:ascii="Arial" w:hAnsi="Arial" w:cs="Arial"/>
          <w:sz w:val="22"/>
          <w:szCs w:val="22"/>
          <w:lang w:val="en-GB"/>
        </w:rPr>
        <w:t xml:space="preserve"> and </w:t>
      </w:r>
      <w:proofErr w:type="spellStart"/>
      <w:r w:rsidR="0001506E" w:rsidRPr="009B0A50">
        <w:rPr>
          <w:rFonts w:ascii="Arial" w:hAnsi="Arial" w:cs="Arial"/>
          <w:sz w:val="22"/>
          <w:szCs w:val="22"/>
          <w:lang w:val="en-GB"/>
        </w:rPr>
        <w:t>isoenergetic</w:t>
      </w:r>
      <w:proofErr w:type="spellEnd"/>
      <w:r w:rsidR="0001506E" w:rsidRPr="009B0A50">
        <w:rPr>
          <w:rFonts w:ascii="Arial" w:hAnsi="Arial" w:cs="Arial"/>
          <w:sz w:val="22"/>
          <w:szCs w:val="22"/>
          <w:lang w:val="en-GB"/>
        </w:rPr>
        <w:t xml:space="preserve"> diets. Journal of Animal Science 74, 908-916.</w:t>
      </w:r>
    </w:p>
    <w:p w14:paraId="2D67D1D2" w14:textId="115C446B" w:rsidR="0001506E" w:rsidRPr="009B0A50" w:rsidRDefault="00EF4770" w:rsidP="00B32974">
      <w:pPr>
        <w:spacing w:before="240"/>
        <w:jc w:val="both"/>
        <w:rPr>
          <w:rFonts w:ascii="Arial" w:hAnsi="Arial" w:cs="Arial"/>
          <w:sz w:val="22"/>
          <w:szCs w:val="22"/>
          <w:lang w:val="en-GB"/>
        </w:rPr>
      </w:pPr>
      <w:r w:rsidRPr="009B0A50">
        <w:rPr>
          <w:rFonts w:ascii="Arial" w:hAnsi="Arial" w:cs="Arial"/>
          <w:sz w:val="22"/>
          <w:szCs w:val="22"/>
          <w:lang w:val="en-GB"/>
        </w:rPr>
        <w:t>Katz ML and</w:t>
      </w:r>
      <w:r w:rsidR="005040B3" w:rsidRPr="009B0A50">
        <w:rPr>
          <w:rFonts w:ascii="Arial" w:hAnsi="Arial" w:cs="Arial"/>
          <w:sz w:val="22"/>
          <w:szCs w:val="22"/>
          <w:lang w:val="en-GB"/>
        </w:rPr>
        <w:t xml:space="preserve"> Bergman EN</w:t>
      </w:r>
      <w:r w:rsidR="0001506E" w:rsidRPr="009B0A50">
        <w:rPr>
          <w:rFonts w:ascii="Arial" w:hAnsi="Arial" w:cs="Arial"/>
          <w:sz w:val="22"/>
          <w:szCs w:val="22"/>
          <w:lang w:val="en-GB"/>
        </w:rPr>
        <w:t xml:space="preserve"> 1969. Hepatic and portal metabolism of glucose, free fatty acids, and ketone bodies in the sheep. American Journal of Physiology 216, 953-960.</w:t>
      </w:r>
    </w:p>
    <w:p w14:paraId="02E920C9" w14:textId="62A78881" w:rsidR="0001506E" w:rsidRPr="009B0A50" w:rsidRDefault="005040B3" w:rsidP="00B32974">
      <w:pPr>
        <w:spacing w:before="240"/>
        <w:jc w:val="both"/>
        <w:rPr>
          <w:rFonts w:ascii="Arial" w:hAnsi="Arial" w:cs="Arial"/>
          <w:sz w:val="22"/>
          <w:szCs w:val="22"/>
          <w:lang w:val="en-GB"/>
        </w:rPr>
      </w:pPr>
      <w:proofErr w:type="spellStart"/>
      <w:r w:rsidRPr="009B0A50">
        <w:rPr>
          <w:rFonts w:ascii="Arial" w:hAnsi="Arial" w:cs="Arial"/>
          <w:sz w:val="22"/>
          <w:szCs w:val="22"/>
          <w:lang w:val="en-GB"/>
        </w:rPr>
        <w:lastRenderedPageBreak/>
        <w:t>Krehbiel</w:t>
      </w:r>
      <w:proofErr w:type="spellEnd"/>
      <w:r w:rsidRPr="009B0A50">
        <w:rPr>
          <w:rFonts w:ascii="Arial" w:hAnsi="Arial" w:cs="Arial"/>
          <w:sz w:val="22"/>
          <w:szCs w:val="22"/>
          <w:lang w:val="en-GB"/>
        </w:rPr>
        <w:t xml:space="preserve"> CR, </w:t>
      </w:r>
      <w:r w:rsidR="0001506E" w:rsidRPr="009B0A50">
        <w:rPr>
          <w:rFonts w:ascii="Arial" w:hAnsi="Arial" w:cs="Arial"/>
          <w:sz w:val="22"/>
          <w:szCs w:val="22"/>
          <w:lang w:val="en-GB"/>
        </w:rPr>
        <w:t>Ferrell</w:t>
      </w:r>
      <w:r w:rsidRPr="009B0A50">
        <w:rPr>
          <w:rFonts w:ascii="Arial" w:hAnsi="Arial" w:cs="Arial"/>
          <w:sz w:val="22"/>
          <w:szCs w:val="22"/>
          <w:lang w:val="en-GB"/>
        </w:rPr>
        <w:t xml:space="preserve"> </w:t>
      </w:r>
      <w:r w:rsidR="00EF4770" w:rsidRPr="009B0A50">
        <w:rPr>
          <w:rFonts w:ascii="Arial" w:hAnsi="Arial" w:cs="Arial"/>
          <w:sz w:val="22"/>
          <w:szCs w:val="22"/>
          <w:lang w:val="en-GB"/>
        </w:rPr>
        <w:t>CL and</w:t>
      </w:r>
      <w:r w:rsidRPr="009B0A50">
        <w:rPr>
          <w:rFonts w:ascii="Arial" w:hAnsi="Arial" w:cs="Arial"/>
          <w:sz w:val="22"/>
          <w:szCs w:val="22"/>
          <w:lang w:val="en-GB"/>
        </w:rPr>
        <w:t xml:space="preserve"> </w:t>
      </w:r>
      <w:proofErr w:type="spellStart"/>
      <w:r w:rsidR="0001506E" w:rsidRPr="009B0A50">
        <w:rPr>
          <w:rFonts w:ascii="Arial" w:hAnsi="Arial" w:cs="Arial"/>
          <w:sz w:val="22"/>
          <w:szCs w:val="22"/>
          <w:lang w:val="en-GB"/>
        </w:rPr>
        <w:t>Freetly</w:t>
      </w:r>
      <w:proofErr w:type="spellEnd"/>
      <w:r w:rsidRPr="009B0A50">
        <w:rPr>
          <w:rFonts w:ascii="Arial" w:hAnsi="Arial" w:cs="Arial"/>
          <w:sz w:val="22"/>
          <w:szCs w:val="22"/>
          <w:lang w:val="en-GB"/>
        </w:rPr>
        <w:t xml:space="preserve"> HC</w:t>
      </w:r>
      <w:r w:rsidR="0001506E" w:rsidRPr="009B0A50">
        <w:rPr>
          <w:rFonts w:ascii="Arial" w:hAnsi="Arial" w:cs="Arial"/>
          <w:sz w:val="22"/>
          <w:szCs w:val="22"/>
          <w:lang w:val="en-GB"/>
        </w:rPr>
        <w:t xml:space="preserve"> 1998. Effects of frequency of supplementation on dry matter intake and net portal and hepatic flux of nutrients in mature ewes that consume low-quality forage. J</w:t>
      </w:r>
      <w:r w:rsidRPr="009B0A50">
        <w:rPr>
          <w:rFonts w:ascii="Arial" w:hAnsi="Arial" w:cs="Arial"/>
          <w:sz w:val="22"/>
          <w:szCs w:val="22"/>
          <w:lang w:val="en-GB"/>
        </w:rPr>
        <w:t>ournal of</w:t>
      </w:r>
      <w:r w:rsidR="0001506E" w:rsidRPr="009B0A50">
        <w:rPr>
          <w:rFonts w:ascii="Arial" w:hAnsi="Arial" w:cs="Arial"/>
          <w:sz w:val="22"/>
          <w:szCs w:val="22"/>
          <w:lang w:val="en-GB"/>
        </w:rPr>
        <w:t xml:space="preserve"> Anim</w:t>
      </w:r>
      <w:r w:rsidRPr="009B0A50">
        <w:rPr>
          <w:rFonts w:ascii="Arial" w:hAnsi="Arial" w:cs="Arial"/>
          <w:sz w:val="22"/>
          <w:szCs w:val="22"/>
          <w:lang w:val="en-GB"/>
        </w:rPr>
        <w:t>al</w:t>
      </w:r>
      <w:r w:rsidR="0001506E" w:rsidRPr="009B0A50">
        <w:rPr>
          <w:rFonts w:ascii="Arial" w:hAnsi="Arial" w:cs="Arial"/>
          <w:sz w:val="22"/>
          <w:szCs w:val="22"/>
          <w:lang w:val="en-GB"/>
        </w:rPr>
        <w:t xml:space="preserve"> Sci</w:t>
      </w:r>
      <w:r w:rsidRPr="009B0A50">
        <w:rPr>
          <w:rFonts w:ascii="Arial" w:hAnsi="Arial" w:cs="Arial"/>
          <w:sz w:val="22"/>
          <w:szCs w:val="22"/>
          <w:lang w:val="en-GB"/>
        </w:rPr>
        <w:t xml:space="preserve">ence 76, </w:t>
      </w:r>
      <w:r w:rsidR="0001506E" w:rsidRPr="009B0A50">
        <w:rPr>
          <w:rFonts w:ascii="Arial" w:hAnsi="Arial" w:cs="Arial"/>
          <w:sz w:val="22"/>
          <w:szCs w:val="22"/>
          <w:lang w:val="en-GB"/>
        </w:rPr>
        <w:t>2464-2473.</w:t>
      </w:r>
    </w:p>
    <w:p w14:paraId="1A974A07" w14:textId="1E2B21CE" w:rsidR="00EF4770" w:rsidRPr="009B0A50" w:rsidRDefault="00EF4770" w:rsidP="00B32974">
      <w:pPr>
        <w:spacing w:before="240"/>
        <w:jc w:val="both"/>
        <w:rPr>
          <w:rFonts w:ascii="Arial" w:hAnsi="Arial" w:cs="Arial"/>
          <w:sz w:val="22"/>
          <w:szCs w:val="22"/>
          <w:lang w:val="en-GB"/>
        </w:rPr>
      </w:pPr>
      <w:proofErr w:type="spellStart"/>
      <w:r w:rsidRPr="009B0A50">
        <w:rPr>
          <w:rFonts w:ascii="Arial" w:hAnsi="Arial" w:cs="Arial"/>
          <w:sz w:val="22"/>
          <w:szCs w:val="22"/>
          <w:lang w:val="en-US"/>
        </w:rPr>
        <w:t>Kristensen</w:t>
      </w:r>
      <w:proofErr w:type="spellEnd"/>
      <w:r w:rsidRPr="009B0A50">
        <w:rPr>
          <w:rFonts w:ascii="Arial" w:hAnsi="Arial" w:cs="Arial"/>
          <w:sz w:val="22"/>
          <w:szCs w:val="22"/>
          <w:lang w:val="en-US"/>
        </w:rPr>
        <w:t xml:space="preserve"> NB and Harmon DL 2004a. </w:t>
      </w:r>
      <w:r w:rsidRPr="009B0A50">
        <w:rPr>
          <w:rFonts w:ascii="Arial" w:hAnsi="Arial" w:cs="Arial"/>
          <w:sz w:val="22"/>
          <w:szCs w:val="22"/>
          <w:lang w:val="en-GB"/>
        </w:rPr>
        <w:t>Splanchnic metabolism of volatile fatty acids absorbed from the washed reticulorumen of steers. Journal of Animal Science 82, 2033-2042.</w:t>
      </w:r>
    </w:p>
    <w:p w14:paraId="2975C1E0" w14:textId="6A480553" w:rsidR="00EF4770" w:rsidRPr="009B0A50" w:rsidRDefault="00EF4770" w:rsidP="00B32974">
      <w:pPr>
        <w:spacing w:before="240"/>
        <w:jc w:val="both"/>
        <w:rPr>
          <w:rFonts w:ascii="Arial" w:hAnsi="Arial" w:cs="Arial"/>
          <w:sz w:val="22"/>
          <w:szCs w:val="22"/>
          <w:lang w:val="en-GB"/>
        </w:rPr>
      </w:pPr>
      <w:proofErr w:type="spellStart"/>
      <w:r w:rsidRPr="009B0A50">
        <w:rPr>
          <w:rFonts w:ascii="Arial" w:hAnsi="Arial" w:cs="Arial"/>
          <w:sz w:val="22"/>
          <w:szCs w:val="22"/>
          <w:lang w:val="en-US"/>
        </w:rPr>
        <w:t>Kristensen</w:t>
      </w:r>
      <w:proofErr w:type="spellEnd"/>
      <w:r w:rsidRPr="009B0A50">
        <w:rPr>
          <w:rFonts w:ascii="Arial" w:hAnsi="Arial" w:cs="Arial"/>
          <w:sz w:val="22"/>
          <w:szCs w:val="22"/>
          <w:lang w:val="en-US"/>
        </w:rPr>
        <w:t xml:space="preserve"> NB and Harmon DL 2004b. </w:t>
      </w:r>
      <w:r w:rsidRPr="009B0A50">
        <w:rPr>
          <w:rFonts w:ascii="Arial" w:hAnsi="Arial" w:cs="Arial"/>
          <w:sz w:val="22"/>
          <w:szCs w:val="22"/>
          <w:lang w:val="en-GB"/>
        </w:rPr>
        <w:t>Effect of increasing ruminal butyrate absorption on splanchnic metabolism of volatile fatty acids absorbed from the washed reticulorumen of steers. Journal of Animal Science 82, 3549-3559</w:t>
      </w:r>
      <w:r w:rsidR="00D60E6E" w:rsidRPr="009B0A50">
        <w:rPr>
          <w:rFonts w:ascii="Arial" w:hAnsi="Arial" w:cs="Arial"/>
          <w:sz w:val="22"/>
          <w:szCs w:val="22"/>
          <w:lang w:val="en-GB"/>
        </w:rPr>
        <w:t>.</w:t>
      </w:r>
    </w:p>
    <w:p w14:paraId="5992A81B" w14:textId="256DFACD" w:rsidR="00D60E6E" w:rsidRPr="009B0A50" w:rsidRDefault="00D60E6E" w:rsidP="00B32974">
      <w:pPr>
        <w:spacing w:before="240"/>
        <w:jc w:val="both"/>
        <w:rPr>
          <w:rFonts w:ascii="Arial" w:hAnsi="Arial" w:cs="Arial"/>
          <w:sz w:val="22"/>
          <w:szCs w:val="22"/>
          <w:lang w:val="en-GB"/>
        </w:rPr>
      </w:pPr>
      <w:proofErr w:type="spellStart"/>
      <w:r w:rsidRPr="009B0A50">
        <w:rPr>
          <w:rFonts w:ascii="Arial" w:hAnsi="Arial" w:cs="Arial"/>
          <w:sz w:val="22"/>
          <w:szCs w:val="22"/>
          <w:lang w:val="en-US"/>
        </w:rPr>
        <w:t>Kristensen</w:t>
      </w:r>
      <w:proofErr w:type="spellEnd"/>
      <w:r w:rsidRPr="009B0A50">
        <w:rPr>
          <w:rFonts w:ascii="Arial" w:hAnsi="Arial" w:cs="Arial"/>
          <w:sz w:val="22"/>
          <w:szCs w:val="22"/>
          <w:lang w:val="en-US"/>
        </w:rPr>
        <w:t xml:space="preserve"> NB and Harmon DL 2005. </w:t>
      </w:r>
      <w:r w:rsidRPr="009B0A50">
        <w:rPr>
          <w:rFonts w:ascii="Arial" w:hAnsi="Arial" w:cs="Arial"/>
          <w:sz w:val="22"/>
          <w:szCs w:val="22"/>
          <w:lang w:val="en-GB"/>
        </w:rPr>
        <w:t xml:space="preserve">Effects of adding </w:t>
      </w:r>
      <w:proofErr w:type="spellStart"/>
      <w:r w:rsidRPr="009B0A50">
        <w:rPr>
          <w:rFonts w:ascii="Arial" w:hAnsi="Arial" w:cs="Arial"/>
          <w:sz w:val="22"/>
          <w:szCs w:val="22"/>
          <w:lang w:val="en-GB"/>
        </w:rPr>
        <w:t>valerate</w:t>
      </w:r>
      <w:proofErr w:type="spellEnd"/>
      <w:r w:rsidRPr="009B0A50">
        <w:rPr>
          <w:rFonts w:ascii="Arial" w:hAnsi="Arial" w:cs="Arial"/>
          <w:sz w:val="22"/>
          <w:szCs w:val="22"/>
          <w:lang w:val="en-GB"/>
        </w:rPr>
        <w:t xml:space="preserve">, </w:t>
      </w:r>
      <w:proofErr w:type="spellStart"/>
      <w:r w:rsidRPr="009B0A50">
        <w:rPr>
          <w:rFonts w:ascii="Arial" w:hAnsi="Arial" w:cs="Arial"/>
          <w:sz w:val="22"/>
          <w:szCs w:val="22"/>
          <w:lang w:val="en-GB"/>
        </w:rPr>
        <w:t>caproate</w:t>
      </w:r>
      <w:proofErr w:type="spellEnd"/>
      <w:r w:rsidRPr="009B0A50">
        <w:rPr>
          <w:rFonts w:ascii="Arial" w:hAnsi="Arial" w:cs="Arial"/>
          <w:sz w:val="22"/>
          <w:szCs w:val="22"/>
          <w:lang w:val="en-GB"/>
        </w:rPr>
        <w:t xml:space="preserve">, and </w:t>
      </w:r>
      <w:proofErr w:type="spellStart"/>
      <w:r w:rsidRPr="009B0A50">
        <w:rPr>
          <w:rFonts w:ascii="Arial" w:hAnsi="Arial" w:cs="Arial"/>
          <w:sz w:val="22"/>
          <w:szCs w:val="22"/>
          <w:lang w:val="en-GB"/>
        </w:rPr>
        <w:t>heptanoate</w:t>
      </w:r>
      <w:proofErr w:type="spellEnd"/>
      <w:r w:rsidRPr="009B0A50">
        <w:rPr>
          <w:rFonts w:ascii="Arial" w:hAnsi="Arial" w:cs="Arial"/>
          <w:sz w:val="22"/>
          <w:szCs w:val="22"/>
          <w:lang w:val="en-GB"/>
        </w:rPr>
        <w:t xml:space="preserve"> </w:t>
      </w:r>
      <w:proofErr w:type="gramStart"/>
      <w:r w:rsidRPr="009B0A50">
        <w:rPr>
          <w:rFonts w:ascii="Arial" w:hAnsi="Arial" w:cs="Arial"/>
          <w:sz w:val="22"/>
          <w:szCs w:val="22"/>
          <w:lang w:val="en-GB"/>
        </w:rPr>
        <w:t>to ruminal buffers on splanchnic metabolism in steers under washed-rumen conditions</w:t>
      </w:r>
      <w:proofErr w:type="gramEnd"/>
      <w:r w:rsidRPr="009B0A50">
        <w:rPr>
          <w:rFonts w:ascii="Arial" w:hAnsi="Arial" w:cs="Arial"/>
          <w:sz w:val="22"/>
          <w:szCs w:val="22"/>
          <w:lang w:val="en-GB"/>
        </w:rPr>
        <w:t>. Journal of Animal Science 83, 1899-1907.</w:t>
      </w:r>
    </w:p>
    <w:p w14:paraId="449B7B0A" w14:textId="35F8BB19" w:rsidR="003B7D3A" w:rsidRPr="009B0A50" w:rsidRDefault="003B7D3A" w:rsidP="00B32974">
      <w:pPr>
        <w:spacing w:before="240"/>
        <w:jc w:val="both"/>
        <w:rPr>
          <w:rFonts w:ascii="Arial" w:hAnsi="Arial" w:cs="Arial"/>
          <w:sz w:val="22"/>
          <w:szCs w:val="22"/>
          <w:lang w:val="en-GB"/>
        </w:rPr>
      </w:pPr>
      <w:proofErr w:type="spellStart"/>
      <w:r w:rsidRPr="009B0A50">
        <w:rPr>
          <w:rFonts w:ascii="Arial" w:hAnsi="Arial" w:cs="Arial"/>
          <w:sz w:val="22"/>
          <w:szCs w:val="22"/>
          <w:lang w:val="en-GB"/>
        </w:rPr>
        <w:t>Kristensen</w:t>
      </w:r>
      <w:proofErr w:type="spellEnd"/>
      <w:r w:rsidRPr="009B0A50">
        <w:rPr>
          <w:rFonts w:ascii="Arial" w:hAnsi="Arial" w:cs="Arial"/>
          <w:sz w:val="22"/>
          <w:szCs w:val="22"/>
          <w:lang w:val="en-GB"/>
        </w:rPr>
        <w:t xml:space="preserve"> N</w:t>
      </w:r>
      <w:r w:rsidR="005040B3" w:rsidRPr="009B0A50">
        <w:rPr>
          <w:rFonts w:ascii="Arial" w:hAnsi="Arial" w:cs="Arial"/>
          <w:sz w:val="22"/>
          <w:szCs w:val="22"/>
          <w:lang w:val="en-GB"/>
        </w:rPr>
        <w:t xml:space="preserve">B, </w:t>
      </w:r>
      <w:r w:rsidRPr="009B0A50">
        <w:rPr>
          <w:rFonts w:ascii="Arial" w:hAnsi="Arial" w:cs="Arial"/>
          <w:sz w:val="22"/>
          <w:szCs w:val="22"/>
          <w:lang w:val="en-GB"/>
        </w:rPr>
        <w:t>Storm</w:t>
      </w:r>
      <w:r w:rsidR="005040B3" w:rsidRPr="009B0A50">
        <w:rPr>
          <w:rFonts w:ascii="Arial" w:hAnsi="Arial" w:cs="Arial"/>
          <w:sz w:val="22"/>
          <w:szCs w:val="22"/>
          <w:lang w:val="en-GB"/>
        </w:rPr>
        <w:t xml:space="preserve"> A, </w:t>
      </w:r>
      <w:proofErr w:type="spellStart"/>
      <w:r w:rsidRPr="009B0A50">
        <w:rPr>
          <w:rFonts w:ascii="Arial" w:hAnsi="Arial" w:cs="Arial"/>
          <w:sz w:val="22"/>
          <w:szCs w:val="22"/>
          <w:lang w:val="en-GB"/>
        </w:rPr>
        <w:t>Raun</w:t>
      </w:r>
      <w:proofErr w:type="spellEnd"/>
      <w:r w:rsidR="005040B3" w:rsidRPr="009B0A50">
        <w:rPr>
          <w:rFonts w:ascii="Arial" w:hAnsi="Arial" w:cs="Arial"/>
          <w:sz w:val="22"/>
          <w:szCs w:val="22"/>
          <w:lang w:val="en-GB"/>
        </w:rPr>
        <w:t xml:space="preserve"> BML, </w:t>
      </w:r>
      <w:proofErr w:type="spellStart"/>
      <w:r w:rsidRPr="009B0A50">
        <w:rPr>
          <w:rFonts w:ascii="Arial" w:hAnsi="Arial" w:cs="Arial"/>
          <w:sz w:val="22"/>
          <w:szCs w:val="22"/>
          <w:lang w:val="en-GB"/>
        </w:rPr>
        <w:t>Rojen</w:t>
      </w:r>
      <w:proofErr w:type="spellEnd"/>
      <w:r w:rsidR="005040B3" w:rsidRPr="009B0A50">
        <w:rPr>
          <w:rFonts w:ascii="Arial" w:hAnsi="Arial" w:cs="Arial"/>
          <w:sz w:val="22"/>
          <w:szCs w:val="22"/>
          <w:lang w:val="en-GB"/>
        </w:rPr>
        <w:t xml:space="preserve"> </w:t>
      </w:r>
      <w:r w:rsidR="00EF4770" w:rsidRPr="009B0A50">
        <w:rPr>
          <w:rFonts w:ascii="Arial" w:hAnsi="Arial" w:cs="Arial"/>
          <w:sz w:val="22"/>
          <w:szCs w:val="22"/>
          <w:lang w:val="en-GB"/>
        </w:rPr>
        <w:t>BA and</w:t>
      </w:r>
      <w:r w:rsidR="005040B3" w:rsidRPr="009B0A50">
        <w:rPr>
          <w:rFonts w:ascii="Arial" w:hAnsi="Arial" w:cs="Arial"/>
          <w:sz w:val="22"/>
          <w:szCs w:val="22"/>
          <w:lang w:val="en-GB"/>
        </w:rPr>
        <w:t xml:space="preserve"> </w:t>
      </w:r>
      <w:r w:rsidRPr="009B0A50">
        <w:rPr>
          <w:rFonts w:ascii="Arial" w:hAnsi="Arial" w:cs="Arial"/>
          <w:sz w:val="22"/>
          <w:szCs w:val="22"/>
          <w:lang w:val="en-GB"/>
        </w:rPr>
        <w:t>Harmon</w:t>
      </w:r>
      <w:r w:rsidR="005040B3" w:rsidRPr="009B0A50">
        <w:rPr>
          <w:rFonts w:ascii="Arial" w:hAnsi="Arial" w:cs="Arial"/>
          <w:sz w:val="22"/>
          <w:szCs w:val="22"/>
          <w:lang w:val="en-GB"/>
        </w:rPr>
        <w:t xml:space="preserve"> DL</w:t>
      </w:r>
      <w:r w:rsidRPr="009B0A50">
        <w:rPr>
          <w:rFonts w:ascii="Arial" w:hAnsi="Arial" w:cs="Arial"/>
          <w:sz w:val="22"/>
          <w:szCs w:val="22"/>
          <w:lang w:val="en-GB"/>
        </w:rPr>
        <w:t xml:space="preserve"> 2007. Metabolism of silage alcohols in lactating dairy cows. J</w:t>
      </w:r>
      <w:r w:rsidR="005040B3" w:rsidRPr="009B0A50">
        <w:rPr>
          <w:rFonts w:ascii="Arial" w:hAnsi="Arial" w:cs="Arial"/>
          <w:sz w:val="22"/>
          <w:szCs w:val="22"/>
          <w:lang w:val="en-GB"/>
        </w:rPr>
        <w:t>ournal of</w:t>
      </w:r>
      <w:r w:rsidRPr="009B0A50">
        <w:rPr>
          <w:rFonts w:ascii="Arial" w:hAnsi="Arial" w:cs="Arial"/>
          <w:sz w:val="22"/>
          <w:szCs w:val="22"/>
          <w:lang w:val="en-GB"/>
        </w:rPr>
        <w:t xml:space="preserve"> Dairy Sci</w:t>
      </w:r>
      <w:r w:rsidR="005040B3" w:rsidRPr="009B0A50">
        <w:rPr>
          <w:rFonts w:ascii="Arial" w:hAnsi="Arial" w:cs="Arial"/>
          <w:sz w:val="22"/>
          <w:szCs w:val="22"/>
          <w:lang w:val="en-GB"/>
        </w:rPr>
        <w:t xml:space="preserve">ence 90, </w:t>
      </w:r>
      <w:r w:rsidRPr="009B0A50">
        <w:rPr>
          <w:rFonts w:ascii="Arial" w:hAnsi="Arial" w:cs="Arial"/>
          <w:sz w:val="22"/>
          <w:szCs w:val="22"/>
          <w:lang w:val="en-GB"/>
        </w:rPr>
        <w:t>1364-1377.</w:t>
      </w:r>
    </w:p>
    <w:p w14:paraId="1BCBF512" w14:textId="643A19B8" w:rsidR="0001506E" w:rsidRPr="009B0A50" w:rsidRDefault="0001506E" w:rsidP="00B32974">
      <w:pPr>
        <w:spacing w:before="240"/>
        <w:jc w:val="both"/>
        <w:rPr>
          <w:rFonts w:ascii="Arial" w:hAnsi="Arial" w:cs="Arial"/>
          <w:sz w:val="22"/>
          <w:szCs w:val="22"/>
          <w:lang w:val="en-GB"/>
        </w:rPr>
      </w:pPr>
      <w:r w:rsidRPr="009B0A50">
        <w:rPr>
          <w:rFonts w:ascii="Arial" w:hAnsi="Arial" w:cs="Arial"/>
          <w:sz w:val="22"/>
          <w:szCs w:val="22"/>
          <w:lang w:val="en-GB"/>
        </w:rPr>
        <w:t xml:space="preserve">Lapierre H, Reynolds CK, </w:t>
      </w:r>
      <w:proofErr w:type="spellStart"/>
      <w:r w:rsidRPr="009B0A50">
        <w:rPr>
          <w:rFonts w:ascii="Arial" w:hAnsi="Arial" w:cs="Arial"/>
          <w:sz w:val="22"/>
          <w:szCs w:val="22"/>
          <w:lang w:val="en-GB"/>
        </w:rPr>
        <w:t>Elsass</w:t>
      </w:r>
      <w:r w:rsidR="00EF4770" w:rsidRPr="009B0A50">
        <w:rPr>
          <w:rFonts w:ascii="Arial" w:hAnsi="Arial" w:cs="Arial"/>
          <w:sz w:val="22"/>
          <w:szCs w:val="22"/>
          <w:lang w:val="en-GB"/>
        </w:rPr>
        <w:t>er</w:t>
      </w:r>
      <w:proofErr w:type="spellEnd"/>
      <w:r w:rsidR="00EF4770" w:rsidRPr="009B0A50">
        <w:rPr>
          <w:rFonts w:ascii="Arial" w:hAnsi="Arial" w:cs="Arial"/>
          <w:sz w:val="22"/>
          <w:szCs w:val="22"/>
          <w:lang w:val="en-GB"/>
        </w:rPr>
        <w:t xml:space="preserve"> TH, </w:t>
      </w:r>
      <w:proofErr w:type="spellStart"/>
      <w:r w:rsidR="00EF4770" w:rsidRPr="009B0A50">
        <w:rPr>
          <w:rFonts w:ascii="Arial" w:hAnsi="Arial" w:cs="Arial"/>
          <w:sz w:val="22"/>
          <w:szCs w:val="22"/>
          <w:lang w:val="en-GB"/>
        </w:rPr>
        <w:t>Gaudreau</w:t>
      </w:r>
      <w:proofErr w:type="spellEnd"/>
      <w:r w:rsidR="00EF4770" w:rsidRPr="009B0A50">
        <w:rPr>
          <w:rFonts w:ascii="Arial" w:hAnsi="Arial" w:cs="Arial"/>
          <w:sz w:val="22"/>
          <w:szCs w:val="22"/>
          <w:lang w:val="en-GB"/>
        </w:rPr>
        <w:t xml:space="preserve"> P, </w:t>
      </w:r>
      <w:proofErr w:type="spellStart"/>
      <w:r w:rsidR="00EF4770" w:rsidRPr="009B0A50">
        <w:rPr>
          <w:rFonts w:ascii="Arial" w:hAnsi="Arial" w:cs="Arial"/>
          <w:sz w:val="22"/>
          <w:szCs w:val="22"/>
          <w:lang w:val="en-GB"/>
        </w:rPr>
        <w:t>Brazeau</w:t>
      </w:r>
      <w:proofErr w:type="spellEnd"/>
      <w:r w:rsidR="00EF4770" w:rsidRPr="009B0A50">
        <w:rPr>
          <w:rFonts w:ascii="Arial" w:hAnsi="Arial" w:cs="Arial"/>
          <w:sz w:val="22"/>
          <w:szCs w:val="22"/>
          <w:lang w:val="en-GB"/>
        </w:rPr>
        <w:t xml:space="preserve"> P and</w:t>
      </w:r>
      <w:r w:rsidR="003253C6" w:rsidRPr="009B0A50">
        <w:rPr>
          <w:rFonts w:ascii="Arial" w:hAnsi="Arial" w:cs="Arial"/>
          <w:sz w:val="22"/>
          <w:szCs w:val="22"/>
          <w:lang w:val="en-GB"/>
        </w:rPr>
        <w:t xml:space="preserve"> </w:t>
      </w:r>
      <w:proofErr w:type="spellStart"/>
      <w:r w:rsidR="003253C6" w:rsidRPr="009B0A50">
        <w:rPr>
          <w:rFonts w:ascii="Arial" w:hAnsi="Arial" w:cs="Arial"/>
          <w:sz w:val="22"/>
          <w:szCs w:val="22"/>
          <w:lang w:val="en-GB"/>
        </w:rPr>
        <w:t>Tyrrell</w:t>
      </w:r>
      <w:proofErr w:type="spellEnd"/>
      <w:r w:rsidR="003253C6" w:rsidRPr="009B0A50">
        <w:rPr>
          <w:rFonts w:ascii="Arial" w:hAnsi="Arial" w:cs="Arial"/>
          <w:sz w:val="22"/>
          <w:szCs w:val="22"/>
          <w:lang w:val="en-GB"/>
        </w:rPr>
        <w:t xml:space="preserve"> HF</w:t>
      </w:r>
      <w:r w:rsidRPr="009B0A50">
        <w:rPr>
          <w:rFonts w:ascii="Arial" w:hAnsi="Arial" w:cs="Arial"/>
          <w:sz w:val="22"/>
          <w:szCs w:val="22"/>
          <w:lang w:val="en-GB"/>
        </w:rPr>
        <w:t xml:space="preserve"> 1992. Effects of growth hormone-releasing factor and feed-intake on energy-metabolism in growing beef steers - net hormone metabolism by portal-drained viscera and liver. Journal of Animal Science 70, 742-751.</w:t>
      </w:r>
    </w:p>
    <w:p w14:paraId="7A857420" w14:textId="4845DA59" w:rsidR="0001506E" w:rsidRPr="009B0A50" w:rsidRDefault="00EF4770" w:rsidP="00B32974">
      <w:pPr>
        <w:spacing w:before="240"/>
        <w:jc w:val="both"/>
        <w:rPr>
          <w:rFonts w:ascii="Arial" w:hAnsi="Arial" w:cs="Arial"/>
          <w:sz w:val="22"/>
          <w:szCs w:val="22"/>
          <w:lang w:val="en-GB"/>
        </w:rPr>
      </w:pPr>
      <w:proofErr w:type="spellStart"/>
      <w:r w:rsidRPr="009B0A50">
        <w:rPr>
          <w:rFonts w:ascii="Arial" w:hAnsi="Arial" w:cs="Arial"/>
          <w:sz w:val="22"/>
          <w:szCs w:val="22"/>
          <w:lang w:val="en-GB"/>
        </w:rPr>
        <w:t>Linington</w:t>
      </w:r>
      <w:proofErr w:type="spellEnd"/>
      <w:r w:rsidRPr="009B0A50">
        <w:rPr>
          <w:rFonts w:ascii="Arial" w:hAnsi="Arial" w:cs="Arial"/>
          <w:sz w:val="22"/>
          <w:szCs w:val="22"/>
          <w:lang w:val="en-GB"/>
        </w:rPr>
        <w:t xml:space="preserve"> MJ, Meyer JHF and </w:t>
      </w:r>
      <w:r w:rsidR="003253C6" w:rsidRPr="009B0A50">
        <w:rPr>
          <w:rFonts w:ascii="Arial" w:hAnsi="Arial" w:cs="Arial"/>
          <w:sz w:val="22"/>
          <w:szCs w:val="22"/>
          <w:lang w:val="en-GB"/>
        </w:rPr>
        <w:t>van der Walt JG</w:t>
      </w:r>
      <w:r w:rsidR="0001506E" w:rsidRPr="009B0A50">
        <w:rPr>
          <w:rFonts w:ascii="Arial" w:hAnsi="Arial" w:cs="Arial"/>
          <w:sz w:val="22"/>
          <w:szCs w:val="22"/>
          <w:lang w:val="en-GB"/>
        </w:rPr>
        <w:t xml:space="preserve"> 1998. Ruminal VFA production rates, whole body metabolite kinetics and blood hormone concentrations in sheep fed high- and low-fibre diets. South African Journal of Animal Science 28, 82-98.</w:t>
      </w:r>
    </w:p>
    <w:p w14:paraId="6CC4DF7E" w14:textId="0909C8C6" w:rsidR="0001506E" w:rsidRPr="009B0A50" w:rsidRDefault="003253C6" w:rsidP="00B32974">
      <w:pPr>
        <w:spacing w:before="240"/>
        <w:jc w:val="both"/>
        <w:rPr>
          <w:rFonts w:ascii="Arial" w:hAnsi="Arial" w:cs="Arial"/>
          <w:sz w:val="22"/>
          <w:szCs w:val="22"/>
          <w:lang w:val="en-GB"/>
        </w:rPr>
      </w:pPr>
      <w:r w:rsidRPr="009B0A50">
        <w:rPr>
          <w:rFonts w:ascii="Arial" w:hAnsi="Arial" w:cs="Arial"/>
          <w:sz w:val="22"/>
          <w:szCs w:val="22"/>
          <w:lang w:val="en-GB"/>
        </w:rPr>
        <w:t>Lozano</w:t>
      </w:r>
      <w:r w:rsidR="0001506E" w:rsidRPr="009B0A50">
        <w:rPr>
          <w:rFonts w:ascii="Arial" w:hAnsi="Arial" w:cs="Arial"/>
          <w:sz w:val="22"/>
          <w:szCs w:val="22"/>
          <w:lang w:val="en-GB"/>
        </w:rPr>
        <w:t xml:space="preserve"> O, </w:t>
      </w:r>
      <w:proofErr w:type="spellStart"/>
      <w:r w:rsidR="0001506E" w:rsidRPr="009B0A50">
        <w:rPr>
          <w:rFonts w:ascii="Arial" w:hAnsi="Arial" w:cs="Arial"/>
          <w:sz w:val="22"/>
          <w:szCs w:val="22"/>
          <w:lang w:val="en-GB"/>
        </w:rPr>
        <w:t>Theurer</w:t>
      </w:r>
      <w:proofErr w:type="spellEnd"/>
      <w:r w:rsidR="0001506E" w:rsidRPr="009B0A50">
        <w:rPr>
          <w:rFonts w:ascii="Arial" w:hAnsi="Arial" w:cs="Arial"/>
          <w:sz w:val="22"/>
          <w:szCs w:val="22"/>
          <w:lang w:val="en-GB"/>
        </w:rPr>
        <w:t xml:space="preserve"> CB, </w:t>
      </w:r>
      <w:proofErr w:type="spellStart"/>
      <w:r w:rsidR="0001506E" w:rsidRPr="009B0A50">
        <w:rPr>
          <w:rFonts w:ascii="Arial" w:hAnsi="Arial" w:cs="Arial"/>
          <w:sz w:val="22"/>
          <w:szCs w:val="22"/>
          <w:lang w:val="en-GB"/>
        </w:rPr>
        <w:t>Alio</w:t>
      </w:r>
      <w:proofErr w:type="spellEnd"/>
      <w:r w:rsidR="0001506E" w:rsidRPr="009B0A50">
        <w:rPr>
          <w:rFonts w:ascii="Arial" w:hAnsi="Arial" w:cs="Arial"/>
          <w:sz w:val="22"/>
          <w:szCs w:val="22"/>
          <w:lang w:val="en-GB"/>
        </w:rPr>
        <w:t xml:space="preserve"> A, Huber JT, Delgado-</w:t>
      </w:r>
      <w:proofErr w:type="spellStart"/>
      <w:r w:rsidR="0001506E" w:rsidRPr="009B0A50">
        <w:rPr>
          <w:rFonts w:ascii="Arial" w:hAnsi="Arial" w:cs="Arial"/>
          <w:sz w:val="22"/>
          <w:szCs w:val="22"/>
          <w:lang w:val="en-GB"/>
        </w:rPr>
        <w:t>Elorduy</w:t>
      </w:r>
      <w:proofErr w:type="spellEnd"/>
      <w:r w:rsidR="0001506E" w:rsidRPr="009B0A50">
        <w:rPr>
          <w:rFonts w:ascii="Arial" w:hAnsi="Arial" w:cs="Arial"/>
          <w:sz w:val="22"/>
          <w:szCs w:val="22"/>
          <w:lang w:val="en-GB"/>
        </w:rPr>
        <w:t xml:space="preserve"> </w:t>
      </w:r>
      <w:r w:rsidRPr="009B0A50">
        <w:rPr>
          <w:rFonts w:ascii="Arial" w:hAnsi="Arial" w:cs="Arial"/>
          <w:sz w:val="22"/>
          <w:szCs w:val="22"/>
          <w:lang w:val="en-GB"/>
        </w:rPr>
        <w:t xml:space="preserve">A, Cuneo P, DeYoung D, </w:t>
      </w:r>
      <w:proofErr w:type="spellStart"/>
      <w:r w:rsidRPr="009B0A50">
        <w:rPr>
          <w:rFonts w:ascii="Arial" w:hAnsi="Arial" w:cs="Arial"/>
          <w:sz w:val="22"/>
          <w:szCs w:val="22"/>
          <w:lang w:val="en-GB"/>
        </w:rPr>
        <w:t>Sadik</w:t>
      </w:r>
      <w:proofErr w:type="spellEnd"/>
      <w:r w:rsidRPr="009B0A50">
        <w:rPr>
          <w:rFonts w:ascii="Arial" w:hAnsi="Arial" w:cs="Arial"/>
          <w:sz w:val="22"/>
          <w:szCs w:val="22"/>
          <w:lang w:val="en-GB"/>
        </w:rPr>
        <w:t xml:space="preserve"> M</w:t>
      </w:r>
      <w:r w:rsidR="00EF4770" w:rsidRPr="009B0A50">
        <w:rPr>
          <w:rFonts w:ascii="Arial" w:hAnsi="Arial" w:cs="Arial"/>
          <w:sz w:val="22"/>
          <w:szCs w:val="22"/>
          <w:lang w:val="en-GB"/>
        </w:rPr>
        <w:t xml:space="preserve"> and</w:t>
      </w:r>
      <w:r w:rsidRPr="009B0A50">
        <w:rPr>
          <w:rFonts w:ascii="Arial" w:hAnsi="Arial" w:cs="Arial"/>
          <w:sz w:val="22"/>
          <w:szCs w:val="22"/>
          <w:lang w:val="en-GB"/>
        </w:rPr>
        <w:t xml:space="preserve"> </w:t>
      </w:r>
      <w:proofErr w:type="spellStart"/>
      <w:r w:rsidRPr="009B0A50">
        <w:rPr>
          <w:rFonts w:ascii="Arial" w:hAnsi="Arial" w:cs="Arial"/>
          <w:sz w:val="22"/>
          <w:szCs w:val="22"/>
          <w:lang w:val="en-GB"/>
        </w:rPr>
        <w:t>Swingle</w:t>
      </w:r>
      <w:proofErr w:type="spellEnd"/>
      <w:r w:rsidRPr="009B0A50">
        <w:rPr>
          <w:rFonts w:ascii="Arial" w:hAnsi="Arial" w:cs="Arial"/>
          <w:sz w:val="22"/>
          <w:szCs w:val="22"/>
          <w:lang w:val="en-GB"/>
        </w:rPr>
        <w:t xml:space="preserve"> RS</w:t>
      </w:r>
      <w:r w:rsidR="0001506E" w:rsidRPr="009B0A50">
        <w:rPr>
          <w:rFonts w:ascii="Arial" w:hAnsi="Arial" w:cs="Arial"/>
          <w:sz w:val="22"/>
          <w:szCs w:val="22"/>
          <w:lang w:val="en-GB"/>
        </w:rPr>
        <w:t xml:space="preserve"> 2000. Net absorption and hepatic metabolism of glucose, L</w:t>
      </w:r>
      <w:r w:rsidRPr="009B0A50">
        <w:rPr>
          <w:rFonts w:ascii="Arial" w:hAnsi="Arial" w:cs="Arial"/>
          <w:sz w:val="22"/>
          <w:szCs w:val="22"/>
          <w:lang w:val="en-GB"/>
        </w:rPr>
        <w:t>-</w:t>
      </w:r>
      <w:r w:rsidR="0001506E" w:rsidRPr="009B0A50">
        <w:rPr>
          <w:rFonts w:ascii="Arial" w:hAnsi="Arial" w:cs="Arial"/>
          <w:sz w:val="22"/>
          <w:szCs w:val="22"/>
          <w:lang w:val="en-GB"/>
        </w:rPr>
        <w:t>lactate, and volatile fatty acids by steers fed diets containing sorghum grain processed as dry-rolled or steam-flaked at different densities. Journal of Animal Science 78, 1364-1371.</w:t>
      </w:r>
    </w:p>
    <w:p w14:paraId="57BEC5F4" w14:textId="740A6A40" w:rsidR="0001506E" w:rsidRPr="009B0A50" w:rsidRDefault="003253C6" w:rsidP="00B32974">
      <w:pPr>
        <w:spacing w:before="240"/>
        <w:jc w:val="both"/>
        <w:rPr>
          <w:rFonts w:ascii="Arial" w:hAnsi="Arial" w:cs="Arial"/>
          <w:sz w:val="22"/>
          <w:szCs w:val="22"/>
          <w:lang w:val="en-US"/>
        </w:rPr>
      </w:pPr>
      <w:proofErr w:type="spellStart"/>
      <w:r w:rsidRPr="009B0A50">
        <w:rPr>
          <w:rFonts w:ascii="Arial" w:hAnsi="Arial" w:cs="Arial"/>
          <w:sz w:val="22"/>
          <w:szCs w:val="22"/>
          <w:lang w:val="en-GB"/>
        </w:rPr>
        <w:t>Majdoub</w:t>
      </w:r>
      <w:proofErr w:type="spellEnd"/>
      <w:r w:rsidRPr="009B0A50">
        <w:rPr>
          <w:rFonts w:ascii="Arial" w:hAnsi="Arial" w:cs="Arial"/>
          <w:sz w:val="22"/>
          <w:szCs w:val="22"/>
          <w:lang w:val="en-GB"/>
        </w:rPr>
        <w:t xml:space="preserve"> L., </w:t>
      </w:r>
      <w:proofErr w:type="spellStart"/>
      <w:r w:rsidR="0001506E" w:rsidRPr="009B0A50">
        <w:rPr>
          <w:rFonts w:ascii="Arial" w:hAnsi="Arial" w:cs="Arial"/>
          <w:sz w:val="22"/>
          <w:szCs w:val="22"/>
          <w:lang w:val="en-GB"/>
        </w:rPr>
        <w:t>Vermorel</w:t>
      </w:r>
      <w:proofErr w:type="spellEnd"/>
      <w:r w:rsidR="00EF4770" w:rsidRPr="009B0A50">
        <w:rPr>
          <w:rFonts w:ascii="Arial" w:hAnsi="Arial" w:cs="Arial"/>
          <w:sz w:val="22"/>
          <w:szCs w:val="22"/>
          <w:lang w:val="en-GB"/>
        </w:rPr>
        <w:t xml:space="preserve"> M and</w:t>
      </w:r>
      <w:r w:rsidRPr="009B0A50">
        <w:rPr>
          <w:rFonts w:ascii="Arial" w:hAnsi="Arial" w:cs="Arial"/>
          <w:sz w:val="22"/>
          <w:szCs w:val="22"/>
          <w:lang w:val="en-GB"/>
        </w:rPr>
        <w:t xml:space="preserve"> </w:t>
      </w:r>
      <w:proofErr w:type="spellStart"/>
      <w:r w:rsidR="0001506E" w:rsidRPr="009B0A50">
        <w:rPr>
          <w:rFonts w:ascii="Arial" w:hAnsi="Arial" w:cs="Arial"/>
          <w:sz w:val="22"/>
          <w:szCs w:val="22"/>
          <w:lang w:val="en-GB"/>
        </w:rPr>
        <w:t>Ortigues</w:t>
      </w:r>
      <w:proofErr w:type="spellEnd"/>
      <w:r w:rsidR="0001506E" w:rsidRPr="009B0A50">
        <w:rPr>
          <w:rFonts w:ascii="Arial" w:hAnsi="Arial" w:cs="Arial"/>
          <w:sz w:val="22"/>
          <w:szCs w:val="22"/>
          <w:lang w:val="en-GB"/>
        </w:rPr>
        <w:t>-Marty</w:t>
      </w:r>
      <w:r w:rsidRPr="009B0A50">
        <w:rPr>
          <w:rFonts w:ascii="Arial" w:hAnsi="Arial" w:cs="Arial"/>
          <w:sz w:val="22"/>
          <w:szCs w:val="22"/>
          <w:lang w:val="en-GB"/>
        </w:rPr>
        <w:t xml:space="preserve"> I</w:t>
      </w:r>
      <w:r w:rsidR="0001506E" w:rsidRPr="009B0A50">
        <w:rPr>
          <w:rFonts w:ascii="Arial" w:hAnsi="Arial" w:cs="Arial"/>
          <w:sz w:val="22"/>
          <w:szCs w:val="22"/>
          <w:lang w:val="en-GB"/>
        </w:rPr>
        <w:t xml:space="preserve"> 2003</w:t>
      </w:r>
      <w:r w:rsidR="00EF4770" w:rsidRPr="009B0A50">
        <w:rPr>
          <w:rFonts w:ascii="Arial" w:hAnsi="Arial" w:cs="Arial"/>
          <w:sz w:val="22"/>
          <w:szCs w:val="22"/>
          <w:lang w:val="en-GB"/>
        </w:rPr>
        <w:t>a</w:t>
      </w:r>
      <w:r w:rsidR="0001506E" w:rsidRPr="009B0A50">
        <w:rPr>
          <w:rFonts w:ascii="Arial" w:hAnsi="Arial" w:cs="Arial"/>
          <w:sz w:val="22"/>
          <w:szCs w:val="22"/>
          <w:lang w:val="en-GB"/>
        </w:rPr>
        <w:t xml:space="preserve">. Ryegrass-based diet and barley supplementation: Partition of energy-yielding nutrients among splanchnic tissues and hind limbs in finishing lambs. </w:t>
      </w:r>
      <w:r w:rsidR="0001506E" w:rsidRPr="009B0A50">
        <w:rPr>
          <w:rFonts w:ascii="Arial" w:hAnsi="Arial" w:cs="Arial"/>
          <w:sz w:val="22"/>
          <w:szCs w:val="22"/>
          <w:lang w:val="en-US"/>
        </w:rPr>
        <w:t>J</w:t>
      </w:r>
      <w:r w:rsidRPr="009B0A50">
        <w:rPr>
          <w:rFonts w:ascii="Arial" w:hAnsi="Arial" w:cs="Arial"/>
          <w:sz w:val="22"/>
          <w:szCs w:val="22"/>
          <w:lang w:val="en-US"/>
        </w:rPr>
        <w:t xml:space="preserve">ournal of Animal Science 81, </w:t>
      </w:r>
      <w:r w:rsidR="0001506E" w:rsidRPr="009B0A50">
        <w:rPr>
          <w:rFonts w:ascii="Arial" w:hAnsi="Arial" w:cs="Arial"/>
          <w:sz w:val="22"/>
          <w:szCs w:val="22"/>
          <w:lang w:val="en-US"/>
        </w:rPr>
        <w:t>1068-1079.</w:t>
      </w:r>
    </w:p>
    <w:p w14:paraId="255578EF" w14:textId="0F7CB862" w:rsidR="00EC47FF" w:rsidRPr="009B0A50" w:rsidRDefault="00EF4770" w:rsidP="00B32974">
      <w:pPr>
        <w:spacing w:before="240"/>
        <w:jc w:val="both"/>
        <w:rPr>
          <w:rFonts w:ascii="Arial" w:hAnsi="Arial" w:cs="Arial"/>
          <w:bCs/>
          <w:iCs/>
          <w:sz w:val="22"/>
          <w:szCs w:val="22"/>
          <w:lang w:val="en-US"/>
        </w:rPr>
      </w:pPr>
      <w:proofErr w:type="spellStart"/>
      <w:r w:rsidRPr="009B0A50">
        <w:rPr>
          <w:rFonts w:ascii="Arial" w:hAnsi="Arial" w:cs="Arial"/>
          <w:bCs/>
          <w:iCs/>
          <w:sz w:val="22"/>
          <w:szCs w:val="22"/>
          <w:lang w:val="en-US"/>
        </w:rPr>
        <w:t>Majdoub</w:t>
      </w:r>
      <w:proofErr w:type="spellEnd"/>
      <w:r w:rsidRPr="009B0A50">
        <w:rPr>
          <w:rFonts w:ascii="Arial" w:hAnsi="Arial" w:cs="Arial"/>
          <w:bCs/>
          <w:iCs/>
          <w:sz w:val="22"/>
          <w:szCs w:val="22"/>
          <w:lang w:val="en-US"/>
        </w:rPr>
        <w:t xml:space="preserve"> L, </w:t>
      </w:r>
      <w:proofErr w:type="spellStart"/>
      <w:r w:rsidRPr="009B0A50">
        <w:rPr>
          <w:rFonts w:ascii="Arial" w:hAnsi="Arial" w:cs="Arial"/>
          <w:bCs/>
          <w:iCs/>
          <w:sz w:val="22"/>
          <w:szCs w:val="22"/>
          <w:lang w:val="en-US"/>
        </w:rPr>
        <w:t>Vermorel</w:t>
      </w:r>
      <w:proofErr w:type="spellEnd"/>
      <w:r w:rsidRPr="009B0A50">
        <w:rPr>
          <w:rFonts w:ascii="Arial" w:hAnsi="Arial" w:cs="Arial"/>
          <w:bCs/>
          <w:iCs/>
          <w:sz w:val="22"/>
          <w:szCs w:val="22"/>
          <w:lang w:val="en-US"/>
        </w:rPr>
        <w:t xml:space="preserve"> M</w:t>
      </w:r>
      <w:r w:rsidR="00EC47FF" w:rsidRPr="009B0A50">
        <w:rPr>
          <w:rFonts w:ascii="Arial" w:hAnsi="Arial" w:cs="Arial"/>
          <w:bCs/>
          <w:iCs/>
          <w:sz w:val="22"/>
          <w:szCs w:val="22"/>
          <w:lang w:val="en-US"/>
        </w:rPr>
        <w:t xml:space="preserve"> and </w:t>
      </w:r>
      <w:proofErr w:type="spellStart"/>
      <w:r w:rsidR="00EC47FF" w:rsidRPr="009B0A50">
        <w:rPr>
          <w:rFonts w:ascii="Arial" w:hAnsi="Arial" w:cs="Arial"/>
          <w:bCs/>
          <w:iCs/>
          <w:sz w:val="22"/>
          <w:szCs w:val="22"/>
          <w:lang w:val="en-US"/>
        </w:rPr>
        <w:t>Ortigues</w:t>
      </w:r>
      <w:proofErr w:type="spellEnd"/>
      <w:r w:rsidR="00EC47FF" w:rsidRPr="009B0A50">
        <w:rPr>
          <w:rFonts w:ascii="Arial" w:hAnsi="Arial" w:cs="Arial"/>
          <w:bCs/>
          <w:iCs/>
          <w:sz w:val="22"/>
          <w:szCs w:val="22"/>
          <w:lang w:val="en-US"/>
        </w:rPr>
        <w:t xml:space="preserve">-Marty I. 2003b. </w:t>
      </w:r>
      <w:proofErr w:type="spellStart"/>
      <w:r w:rsidR="00EC47FF" w:rsidRPr="009B0A50">
        <w:rPr>
          <w:rFonts w:ascii="Arial" w:hAnsi="Arial" w:cs="Arial"/>
          <w:bCs/>
          <w:iCs/>
          <w:sz w:val="22"/>
          <w:szCs w:val="22"/>
          <w:lang w:val="en-US"/>
        </w:rPr>
        <w:t>Intraruminal</w:t>
      </w:r>
      <w:proofErr w:type="spellEnd"/>
      <w:r w:rsidR="00EC47FF" w:rsidRPr="009B0A50">
        <w:rPr>
          <w:rFonts w:ascii="Arial" w:hAnsi="Arial" w:cs="Arial"/>
          <w:bCs/>
          <w:iCs/>
          <w:sz w:val="22"/>
          <w:szCs w:val="22"/>
          <w:lang w:val="en-US"/>
        </w:rPr>
        <w:t xml:space="preserve"> propionate supplementation modifies </w:t>
      </w:r>
      <w:proofErr w:type="spellStart"/>
      <w:r w:rsidR="00EC47FF" w:rsidRPr="009B0A50">
        <w:rPr>
          <w:rFonts w:ascii="Arial" w:hAnsi="Arial" w:cs="Arial"/>
          <w:bCs/>
          <w:iCs/>
          <w:sz w:val="22"/>
          <w:szCs w:val="22"/>
          <w:lang w:val="en-US"/>
        </w:rPr>
        <w:t>hindlimb</w:t>
      </w:r>
      <w:proofErr w:type="spellEnd"/>
      <w:r w:rsidR="00EC47FF" w:rsidRPr="009B0A50">
        <w:rPr>
          <w:rFonts w:ascii="Arial" w:hAnsi="Arial" w:cs="Arial"/>
          <w:bCs/>
          <w:iCs/>
          <w:sz w:val="22"/>
          <w:szCs w:val="22"/>
          <w:lang w:val="en-US"/>
        </w:rPr>
        <w:t xml:space="preserve"> energy metabolism without changing the splanchnic release of glucose in growing lambs. The British Journal of Nutrition 89, 39-50.</w:t>
      </w:r>
    </w:p>
    <w:p w14:paraId="4CBD121C" w14:textId="36C058B4" w:rsidR="0001506E" w:rsidRPr="009B0A50" w:rsidRDefault="00F4696A" w:rsidP="00B32974">
      <w:pPr>
        <w:spacing w:before="240"/>
        <w:jc w:val="both"/>
        <w:rPr>
          <w:rFonts w:ascii="Arial" w:hAnsi="Arial" w:cs="Arial"/>
          <w:sz w:val="22"/>
          <w:szCs w:val="22"/>
          <w:lang w:val="en-GB"/>
        </w:rPr>
      </w:pPr>
      <w:proofErr w:type="spellStart"/>
      <w:r w:rsidRPr="009B0A50">
        <w:rPr>
          <w:rFonts w:ascii="Arial" w:hAnsi="Arial" w:cs="Arial"/>
          <w:sz w:val="22"/>
          <w:szCs w:val="22"/>
          <w:lang w:val="en-US"/>
        </w:rPr>
        <w:t>Maltby</w:t>
      </w:r>
      <w:proofErr w:type="spellEnd"/>
      <w:r w:rsidR="0001506E" w:rsidRPr="009B0A50">
        <w:rPr>
          <w:rFonts w:ascii="Arial" w:hAnsi="Arial" w:cs="Arial"/>
          <w:sz w:val="22"/>
          <w:szCs w:val="22"/>
          <w:lang w:val="en-US"/>
        </w:rPr>
        <w:t xml:space="preserve"> SA, Lomax MA, </w:t>
      </w:r>
      <w:proofErr w:type="spellStart"/>
      <w:r w:rsidR="0001506E" w:rsidRPr="009B0A50">
        <w:rPr>
          <w:rFonts w:ascii="Arial" w:hAnsi="Arial" w:cs="Arial"/>
          <w:sz w:val="22"/>
          <w:szCs w:val="22"/>
          <w:lang w:val="en-US"/>
        </w:rPr>
        <w:t>Beev</w:t>
      </w:r>
      <w:r w:rsidR="00EF4770" w:rsidRPr="009B0A50">
        <w:rPr>
          <w:rFonts w:ascii="Arial" w:hAnsi="Arial" w:cs="Arial"/>
          <w:sz w:val="22"/>
          <w:szCs w:val="22"/>
          <w:lang w:val="en-US"/>
        </w:rPr>
        <w:t>er</w:t>
      </w:r>
      <w:proofErr w:type="spellEnd"/>
      <w:r w:rsidR="00EF4770" w:rsidRPr="009B0A50">
        <w:rPr>
          <w:rFonts w:ascii="Arial" w:hAnsi="Arial" w:cs="Arial"/>
          <w:sz w:val="22"/>
          <w:szCs w:val="22"/>
          <w:lang w:val="en-US"/>
        </w:rPr>
        <w:t xml:space="preserve"> DE and</w:t>
      </w:r>
      <w:r w:rsidRPr="009B0A50">
        <w:rPr>
          <w:rFonts w:ascii="Arial" w:hAnsi="Arial" w:cs="Arial"/>
          <w:sz w:val="22"/>
          <w:szCs w:val="22"/>
          <w:lang w:val="en-US"/>
        </w:rPr>
        <w:t xml:space="preserve"> </w:t>
      </w:r>
      <w:proofErr w:type="spellStart"/>
      <w:r w:rsidRPr="009B0A50">
        <w:rPr>
          <w:rFonts w:ascii="Arial" w:hAnsi="Arial" w:cs="Arial"/>
          <w:sz w:val="22"/>
          <w:szCs w:val="22"/>
          <w:lang w:val="en-US"/>
        </w:rPr>
        <w:t>Pippard</w:t>
      </w:r>
      <w:proofErr w:type="spellEnd"/>
      <w:r w:rsidRPr="009B0A50">
        <w:rPr>
          <w:rFonts w:ascii="Arial" w:hAnsi="Arial" w:cs="Arial"/>
          <w:sz w:val="22"/>
          <w:szCs w:val="22"/>
          <w:lang w:val="en-US"/>
        </w:rPr>
        <w:t xml:space="preserve"> CJ</w:t>
      </w:r>
      <w:r w:rsidR="0001506E" w:rsidRPr="009B0A50">
        <w:rPr>
          <w:rFonts w:ascii="Arial" w:hAnsi="Arial" w:cs="Arial"/>
          <w:sz w:val="22"/>
          <w:szCs w:val="22"/>
          <w:lang w:val="en-US"/>
        </w:rPr>
        <w:t xml:space="preserve"> 1992. </w:t>
      </w:r>
      <w:r w:rsidR="0001506E" w:rsidRPr="009B0A50">
        <w:rPr>
          <w:rFonts w:ascii="Arial" w:hAnsi="Arial" w:cs="Arial"/>
          <w:sz w:val="22"/>
          <w:szCs w:val="22"/>
          <w:lang w:val="en-GB"/>
        </w:rPr>
        <w:t xml:space="preserve">The effect of increased ammonia and amino acid supply on </w:t>
      </w:r>
      <w:proofErr w:type="gramStart"/>
      <w:r w:rsidR="0001506E" w:rsidRPr="009B0A50">
        <w:rPr>
          <w:rFonts w:ascii="Arial" w:hAnsi="Arial" w:cs="Arial"/>
          <w:sz w:val="22"/>
          <w:szCs w:val="22"/>
          <w:lang w:val="en-GB"/>
        </w:rPr>
        <w:t>post prandial</w:t>
      </w:r>
      <w:proofErr w:type="gramEnd"/>
      <w:r w:rsidR="0001506E" w:rsidRPr="009B0A50">
        <w:rPr>
          <w:rFonts w:ascii="Arial" w:hAnsi="Arial" w:cs="Arial"/>
          <w:sz w:val="22"/>
          <w:szCs w:val="22"/>
          <w:lang w:val="en-GB"/>
        </w:rPr>
        <w:t xml:space="preserve"> portal-drained viscera and hepatic metabolism in growing steers fed maize silage. In 12th Symposium on Energy Metabolism of Farm Animals (</w:t>
      </w:r>
      <w:proofErr w:type="spellStart"/>
      <w:proofErr w:type="gramStart"/>
      <w:r w:rsidR="0001506E" w:rsidRPr="009B0A50">
        <w:rPr>
          <w:rFonts w:ascii="Arial" w:hAnsi="Arial" w:cs="Arial"/>
          <w:sz w:val="22"/>
          <w:szCs w:val="22"/>
          <w:lang w:val="en-GB"/>
        </w:rPr>
        <w:t>eds</w:t>
      </w:r>
      <w:proofErr w:type="spellEnd"/>
      <w:proofErr w:type="gramEnd"/>
      <w:r w:rsidR="0001506E" w:rsidRPr="009B0A50">
        <w:rPr>
          <w:rFonts w:ascii="Arial" w:hAnsi="Arial" w:cs="Arial"/>
          <w:sz w:val="22"/>
          <w:szCs w:val="22"/>
          <w:lang w:val="en-GB"/>
        </w:rPr>
        <w:t xml:space="preserve"> </w:t>
      </w:r>
      <w:r w:rsidR="002227DF" w:rsidRPr="009B0A50">
        <w:rPr>
          <w:rFonts w:ascii="Arial" w:hAnsi="Arial" w:cs="Arial"/>
          <w:sz w:val="22"/>
          <w:szCs w:val="22"/>
          <w:lang w:val="en-GB"/>
        </w:rPr>
        <w:t xml:space="preserve">C </w:t>
      </w:r>
      <w:proofErr w:type="spellStart"/>
      <w:r w:rsidR="0001506E" w:rsidRPr="009B0A50">
        <w:rPr>
          <w:rFonts w:ascii="Arial" w:hAnsi="Arial" w:cs="Arial"/>
          <w:sz w:val="22"/>
          <w:szCs w:val="22"/>
          <w:lang w:val="en-GB"/>
        </w:rPr>
        <w:t>Wenk</w:t>
      </w:r>
      <w:proofErr w:type="spellEnd"/>
      <w:r w:rsidR="0001506E" w:rsidRPr="009B0A50">
        <w:rPr>
          <w:rFonts w:ascii="Arial" w:hAnsi="Arial" w:cs="Arial"/>
          <w:sz w:val="22"/>
          <w:szCs w:val="22"/>
          <w:lang w:val="en-GB"/>
        </w:rPr>
        <w:t xml:space="preserve"> and </w:t>
      </w:r>
      <w:r w:rsidR="002227DF" w:rsidRPr="009B0A50">
        <w:rPr>
          <w:rFonts w:ascii="Arial" w:hAnsi="Arial" w:cs="Arial"/>
          <w:sz w:val="22"/>
          <w:szCs w:val="22"/>
          <w:lang w:val="en-GB"/>
        </w:rPr>
        <w:t xml:space="preserve">C </w:t>
      </w:r>
      <w:proofErr w:type="spellStart"/>
      <w:r w:rsidR="0001506E" w:rsidRPr="009B0A50">
        <w:rPr>
          <w:rFonts w:ascii="Arial" w:hAnsi="Arial" w:cs="Arial"/>
          <w:sz w:val="22"/>
          <w:szCs w:val="22"/>
          <w:lang w:val="en-GB"/>
        </w:rPr>
        <w:t>Boessinger</w:t>
      </w:r>
      <w:proofErr w:type="spellEnd"/>
      <w:r w:rsidR="0001506E" w:rsidRPr="009B0A50">
        <w:rPr>
          <w:rFonts w:ascii="Arial" w:hAnsi="Arial" w:cs="Arial"/>
          <w:sz w:val="22"/>
          <w:szCs w:val="22"/>
          <w:lang w:val="en-GB"/>
        </w:rPr>
        <w:t>), pp 2</w:t>
      </w:r>
      <w:r w:rsidR="00783849" w:rsidRPr="009B0A50">
        <w:rPr>
          <w:rFonts w:ascii="Arial" w:hAnsi="Arial" w:cs="Arial"/>
          <w:sz w:val="22"/>
          <w:szCs w:val="22"/>
          <w:lang w:val="en-GB"/>
        </w:rPr>
        <w:t>0-22. EAAP Publication, Zurich, Switzerland</w:t>
      </w:r>
      <w:r w:rsidR="0001506E" w:rsidRPr="009B0A50">
        <w:rPr>
          <w:rFonts w:ascii="Arial" w:hAnsi="Arial" w:cs="Arial"/>
          <w:sz w:val="22"/>
          <w:szCs w:val="22"/>
          <w:lang w:val="en-GB"/>
        </w:rPr>
        <w:t>.</w:t>
      </w:r>
    </w:p>
    <w:p w14:paraId="0C6C884D" w14:textId="4F2E2256" w:rsidR="0001506E" w:rsidRPr="009B0A50" w:rsidRDefault="00EF4770" w:rsidP="00B32974">
      <w:pPr>
        <w:spacing w:before="240"/>
        <w:jc w:val="both"/>
        <w:rPr>
          <w:rFonts w:ascii="Arial" w:hAnsi="Arial" w:cs="Arial"/>
          <w:sz w:val="22"/>
          <w:szCs w:val="22"/>
          <w:lang w:val="en-GB"/>
        </w:rPr>
      </w:pPr>
      <w:proofErr w:type="spellStart"/>
      <w:r w:rsidRPr="009B0A50">
        <w:rPr>
          <w:rFonts w:ascii="Arial" w:hAnsi="Arial" w:cs="Arial"/>
          <w:sz w:val="22"/>
          <w:szCs w:val="22"/>
          <w:lang w:val="en-US"/>
        </w:rPr>
        <w:t>Ortigues</w:t>
      </w:r>
      <w:proofErr w:type="spellEnd"/>
      <w:r w:rsidRPr="009B0A50">
        <w:rPr>
          <w:rFonts w:ascii="Arial" w:hAnsi="Arial" w:cs="Arial"/>
          <w:sz w:val="22"/>
          <w:szCs w:val="22"/>
          <w:lang w:val="en-US"/>
        </w:rPr>
        <w:t xml:space="preserve"> I, </w:t>
      </w:r>
      <w:proofErr w:type="spellStart"/>
      <w:r w:rsidRPr="009B0A50">
        <w:rPr>
          <w:rFonts w:ascii="Arial" w:hAnsi="Arial" w:cs="Arial"/>
          <w:sz w:val="22"/>
          <w:szCs w:val="22"/>
          <w:lang w:val="en-US"/>
        </w:rPr>
        <w:t>Visseiche</w:t>
      </w:r>
      <w:proofErr w:type="spellEnd"/>
      <w:r w:rsidRPr="009B0A50">
        <w:rPr>
          <w:rFonts w:ascii="Arial" w:hAnsi="Arial" w:cs="Arial"/>
          <w:sz w:val="22"/>
          <w:szCs w:val="22"/>
          <w:lang w:val="en-US"/>
        </w:rPr>
        <w:t xml:space="preserve"> AL and </w:t>
      </w:r>
      <w:r w:rsidR="00F4696A" w:rsidRPr="009B0A50">
        <w:rPr>
          <w:rFonts w:ascii="Arial" w:hAnsi="Arial" w:cs="Arial"/>
          <w:sz w:val="22"/>
          <w:szCs w:val="22"/>
          <w:lang w:val="en-US"/>
        </w:rPr>
        <w:t>Durand D</w:t>
      </w:r>
      <w:r w:rsidR="0001506E" w:rsidRPr="009B0A50">
        <w:rPr>
          <w:rFonts w:ascii="Arial" w:hAnsi="Arial" w:cs="Arial"/>
          <w:sz w:val="22"/>
          <w:szCs w:val="22"/>
          <w:lang w:val="en-US"/>
        </w:rPr>
        <w:t xml:space="preserve"> 1994. </w:t>
      </w:r>
      <w:r w:rsidR="0001506E" w:rsidRPr="009B0A50">
        <w:rPr>
          <w:rFonts w:ascii="Arial" w:hAnsi="Arial" w:cs="Arial"/>
          <w:sz w:val="22"/>
          <w:szCs w:val="22"/>
          <w:lang w:val="en-GB"/>
        </w:rPr>
        <w:t>Adaptation to undernutrition in ewes: Net nutrient fluxes across the portal drained viscera, the liver and the hindquarters. In 13th Symposium on Energy Metabolism of Farm Animals (</w:t>
      </w:r>
      <w:proofErr w:type="spellStart"/>
      <w:proofErr w:type="gramStart"/>
      <w:r w:rsidR="0001506E" w:rsidRPr="009B0A50">
        <w:rPr>
          <w:rFonts w:ascii="Arial" w:hAnsi="Arial" w:cs="Arial"/>
          <w:sz w:val="22"/>
          <w:szCs w:val="22"/>
          <w:lang w:val="en-GB"/>
        </w:rPr>
        <w:t>eds</w:t>
      </w:r>
      <w:proofErr w:type="spellEnd"/>
      <w:proofErr w:type="gramEnd"/>
      <w:r w:rsidR="0001506E" w:rsidRPr="009B0A50">
        <w:rPr>
          <w:rFonts w:ascii="Arial" w:hAnsi="Arial" w:cs="Arial"/>
          <w:sz w:val="22"/>
          <w:szCs w:val="22"/>
          <w:lang w:val="en-GB"/>
        </w:rPr>
        <w:t xml:space="preserve"> </w:t>
      </w:r>
      <w:r w:rsidR="002227DF" w:rsidRPr="009B0A50">
        <w:rPr>
          <w:rFonts w:ascii="Arial" w:hAnsi="Arial" w:cs="Arial"/>
          <w:sz w:val="22"/>
          <w:szCs w:val="22"/>
          <w:lang w:val="en-GB"/>
        </w:rPr>
        <w:t xml:space="preserve">JF </w:t>
      </w:r>
      <w:r w:rsidR="0001506E" w:rsidRPr="009B0A50">
        <w:rPr>
          <w:rFonts w:ascii="Arial" w:hAnsi="Arial" w:cs="Arial"/>
          <w:sz w:val="22"/>
          <w:szCs w:val="22"/>
          <w:lang w:val="en-GB"/>
        </w:rPr>
        <w:t>Aguilera), pp 89</w:t>
      </w:r>
      <w:r w:rsidR="006C0BD4" w:rsidRPr="009B0A50">
        <w:rPr>
          <w:rFonts w:ascii="Arial" w:hAnsi="Arial" w:cs="Arial"/>
          <w:sz w:val="22"/>
          <w:szCs w:val="22"/>
          <w:lang w:val="en-GB"/>
        </w:rPr>
        <w:t>-92. EAAP Publication, Granada, Spain</w:t>
      </w:r>
      <w:r w:rsidR="0001506E" w:rsidRPr="009B0A50">
        <w:rPr>
          <w:rFonts w:ascii="Arial" w:hAnsi="Arial" w:cs="Arial"/>
          <w:sz w:val="22"/>
          <w:szCs w:val="22"/>
          <w:lang w:val="en-GB"/>
        </w:rPr>
        <w:t>.</w:t>
      </w:r>
    </w:p>
    <w:p w14:paraId="3AB5BA6E" w14:textId="571E60A0" w:rsidR="003B7D3A" w:rsidRPr="009B0A50" w:rsidRDefault="00F4696A" w:rsidP="00B32974">
      <w:pPr>
        <w:spacing w:before="240"/>
        <w:jc w:val="both"/>
        <w:rPr>
          <w:rFonts w:ascii="Arial" w:hAnsi="Arial" w:cs="Arial"/>
          <w:sz w:val="22"/>
          <w:szCs w:val="22"/>
          <w:lang w:val="en-GB"/>
        </w:rPr>
      </w:pPr>
      <w:r w:rsidRPr="009B0A50">
        <w:rPr>
          <w:rFonts w:ascii="Arial" w:hAnsi="Arial" w:cs="Arial"/>
          <w:sz w:val="22"/>
          <w:szCs w:val="22"/>
          <w:lang w:val="en-GB"/>
        </w:rPr>
        <w:t xml:space="preserve">Park KK, </w:t>
      </w:r>
      <w:proofErr w:type="spellStart"/>
      <w:r w:rsidR="003B7D3A" w:rsidRPr="009B0A50">
        <w:rPr>
          <w:rFonts w:ascii="Arial" w:hAnsi="Arial" w:cs="Arial"/>
          <w:sz w:val="22"/>
          <w:szCs w:val="22"/>
          <w:lang w:val="en-GB"/>
        </w:rPr>
        <w:t>Goetsch</w:t>
      </w:r>
      <w:proofErr w:type="spellEnd"/>
      <w:r w:rsidRPr="009B0A50">
        <w:rPr>
          <w:rFonts w:ascii="Arial" w:hAnsi="Arial" w:cs="Arial"/>
          <w:sz w:val="22"/>
          <w:szCs w:val="22"/>
          <w:lang w:val="en-GB"/>
        </w:rPr>
        <w:t xml:space="preserve"> AL, </w:t>
      </w:r>
      <w:r w:rsidR="003B7D3A" w:rsidRPr="009B0A50">
        <w:rPr>
          <w:rFonts w:ascii="Arial" w:hAnsi="Arial" w:cs="Arial"/>
          <w:sz w:val="22"/>
          <w:szCs w:val="22"/>
          <w:lang w:val="en-GB"/>
        </w:rPr>
        <w:t>Johnson</w:t>
      </w:r>
      <w:r w:rsidR="00EF4770" w:rsidRPr="009B0A50">
        <w:rPr>
          <w:rFonts w:ascii="Arial" w:hAnsi="Arial" w:cs="Arial"/>
          <w:sz w:val="22"/>
          <w:szCs w:val="22"/>
          <w:lang w:val="en-GB"/>
        </w:rPr>
        <w:t xml:space="preserve"> ZB and </w:t>
      </w:r>
      <w:r w:rsidR="003B7D3A" w:rsidRPr="009B0A50">
        <w:rPr>
          <w:rFonts w:ascii="Arial" w:hAnsi="Arial" w:cs="Arial"/>
          <w:sz w:val="22"/>
          <w:szCs w:val="22"/>
          <w:lang w:val="en-GB"/>
        </w:rPr>
        <w:t>Rossi</w:t>
      </w:r>
      <w:r w:rsidRPr="009B0A50">
        <w:rPr>
          <w:rFonts w:ascii="Arial" w:hAnsi="Arial" w:cs="Arial"/>
          <w:sz w:val="22"/>
          <w:szCs w:val="22"/>
          <w:lang w:val="en-GB"/>
        </w:rPr>
        <w:t xml:space="preserve"> JE</w:t>
      </w:r>
      <w:r w:rsidR="003B7D3A" w:rsidRPr="009B0A50">
        <w:rPr>
          <w:rFonts w:ascii="Arial" w:hAnsi="Arial" w:cs="Arial"/>
          <w:sz w:val="22"/>
          <w:szCs w:val="22"/>
          <w:lang w:val="en-GB"/>
        </w:rPr>
        <w:t xml:space="preserve"> 1997. Temporal net flux pattern of nutrients across splanchnic tissues in </w:t>
      </w:r>
      <w:proofErr w:type="spellStart"/>
      <w:r w:rsidR="003B7D3A" w:rsidRPr="009B0A50">
        <w:rPr>
          <w:rFonts w:ascii="Arial" w:hAnsi="Arial" w:cs="Arial"/>
          <w:sz w:val="22"/>
          <w:szCs w:val="22"/>
          <w:lang w:val="en-GB"/>
        </w:rPr>
        <w:t>wethers</w:t>
      </w:r>
      <w:proofErr w:type="spellEnd"/>
      <w:r w:rsidR="003B7D3A" w:rsidRPr="009B0A50">
        <w:rPr>
          <w:rFonts w:ascii="Arial" w:hAnsi="Arial" w:cs="Arial"/>
          <w:sz w:val="22"/>
          <w:szCs w:val="22"/>
          <w:lang w:val="en-GB"/>
        </w:rPr>
        <w:t xml:space="preserve"> consuming different forages. Small Ruminant Res</w:t>
      </w:r>
      <w:r w:rsidRPr="009B0A50">
        <w:rPr>
          <w:rFonts w:ascii="Arial" w:hAnsi="Arial" w:cs="Arial"/>
          <w:sz w:val="22"/>
          <w:szCs w:val="22"/>
          <w:lang w:val="en-GB"/>
        </w:rPr>
        <w:t xml:space="preserve">earch 25, </w:t>
      </w:r>
      <w:r w:rsidR="003B7D3A" w:rsidRPr="009B0A50">
        <w:rPr>
          <w:rFonts w:ascii="Arial" w:hAnsi="Arial" w:cs="Arial"/>
          <w:sz w:val="22"/>
          <w:szCs w:val="22"/>
          <w:lang w:val="en-GB"/>
        </w:rPr>
        <w:t>107-118.</w:t>
      </w:r>
    </w:p>
    <w:p w14:paraId="68BDDA3C" w14:textId="63660C5B" w:rsidR="0001506E" w:rsidRPr="009B0A50" w:rsidRDefault="0001506E" w:rsidP="00B32974">
      <w:pPr>
        <w:spacing w:before="240"/>
        <w:jc w:val="both"/>
        <w:rPr>
          <w:rFonts w:ascii="Arial" w:hAnsi="Arial" w:cs="Arial"/>
          <w:sz w:val="22"/>
          <w:szCs w:val="22"/>
          <w:lang w:val="en-GB"/>
        </w:rPr>
      </w:pPr>
      <w:proofErr w:type="spellStart"/>
      <w:r w:rsidRPr="009B0A50">
        <w:rPr>
          <w:rFonts w:ascii="Arial" w:hAnsi="Arial" w:cs="Arial"/>
          <w:sz w:val="22"/>
          <w:szCs w:val="22"/>
          <w:lang w:val="en-GB"/>
        </w:rPr>
        <w:lastRenderedPageBreak/>
        <w:t>Patil</w:t>
      </w:r>
      <w:proofErr w:type="spellEnd"/>
      <w:r w:rsidRPr="009B0A50">
        <w:rPr>
          <w:rFonts w:ascii="Arial" w:hAnsi="Arial" w:cs="Arial"/>
          <w:sz w:val="22"/>
          <w:szCs w:val="22"/>
          <w:lang w:val="en-GB"/>
        </w:rPr>
        <w:t xml:space="preserve"> AR, </w:t>
      </w:r>
      <w:proofErr w:type="spellStart"/>
      <w:r w:rsidRPr="009B0A50">
        <w:rPr>
          <w:rFonts w:ascii="Arial" w:hAnsi="Arial" w:cs="Arial"/>
          <w:sz w:val="22"/>
          <w:szCs w:val="22"/>
          <w:lang w:val="en-GB"/>
        </w:rPr>
        <w:t>Goetsch</w:t>
      </w:r>
      <w:proofErr w:type="spellEnd"/>
      <w:r w:rsidRPr="009B0A50">
        <w:rPr>
          <w:rFonts w:ascii="Arial" w:hAnsi="Arial" w:cs="Arial"/>
          <w:sz w:val="22"/>
          <w:szCs w:val="22"/>
          <w:lang w:val="en-GB"/>
        </w:rPr>
        <w:t xml:space="preserve"> AL, Par</w:t>
      </w:r>
      <w:r w:rsidR="00F4696A" w:rsidRPr="009B0A50">
        <w:rPr>
          <w:rFonts w:ascii="Arial" w:hAnsi="Arial" w:cs="Arial"/>
          <w:sz w:val="22"/>
          <w:szCs w:val="22"/>
          <w:lang w:val="en-GB"/>
        </w:rPr>
        <w:t xml:space="preserve">k KK, </w:t>
      </w:r>
      <w:proofErr w:type="spellStart"/>
      <w:r w:rsidR="00F4696A" w:rsidRPr="009B0A50">
        <w:rPr>
          <w:rFonts w:ascii="Arial" w:hAnsi="Arial" w:cs="Arial"/>
          <w:sz w:val="22"/>
          <w:szCs w:val="22"/>
          <w:lang w:val="en-GB"/>
        </w:rPr>
        <w:t>Kouakou</w:t>
      </w:r>
      <w:proofErr w:type="spellEnd"/>
      <w:r w:rsidR="00F4696A" w:rsidRPr="009B0A50">
        <w:rPr>
          <w:rFonts w:ascii="Arial" w:hAnsi="Arial" w:cs="Arial"/>
          <w:sz w:val="22"/>
          <w:szCs w:val="22"/>
          <w:lang w:val="en-GB"/>
        </w:rPr>
        <w:t xml:space="preserve"> B</w:t>
      </w:r>
      <w:r w:rsidR="00EF4770" w:rsidRPr="009B0A50">
        <w:rPr>
          <w:rFonts w:ascii="Arial" w:hAnsi="Arial" w:cs="Arial"/>
          <w:sz w:val="22"/>
          <w:szCs w:val="22"/>
          <w:lang w:val="en-GB"/>
        </w:rPr>
        <w:t xml:space="preserve"> and</w:t>
      </w:r>
      <w:r w:rsidR="00F4696A" w:rsidRPr="009B0A50">
        <w:rPr>
          <w:rFonts w:ascii="Arial" w:hAnsi="Arial" w:cs="Arial"/>
          <w:sz w:val="22"/>
          <w:szCs w:val="22"/>
          <w:lang w:val="en-GB"/>
        </w:rPr>
        <w:t xml:space="preserve"> Galloway DL, Johnson ZB</w:t>
      </w:r>
      <w:r w:rsidRPr="009B0A50">
        <w:rPr>
          <w:rFonts w:ascii="Arial" w:hAnsi="Arial" w:cs="Arial"/>
          <w:sz w:val="22"/>
          <w:szCs w:val="22"/>
          <w:lang w:val="en-GB"/>
        </w:rPr>
        <w:t xml:space="preserve"> 1995a. Influence of grass source on net flux of nutrients across splanchnic tissues in sheep with restricted intake. Archives of Animal Nutrition 48, 257-269.</w:t>
      </w:r>
    </w:p>
    <w:p w14:paraId="566A2C8D" w14:textId="7235DEB9" w:rsidR="0001506E" w:rsidRPr="009B0A50" w:rsidRDefault="0001506E" w:rsidP="00B32974">
      <w:pPr>
        <w:spacing w:before="240"/>
        <w:jc w:val="both"/>
        <w:rPr>
          <w:rFonts w:ascii="Arial" w:hAnsi="Arial" w:cs="Arial"/>
          <w:sz w:val="22"/>
          <w:szCs w:val="22"/>
          <w:lang w:val="en-GB"/>
        </w:rPr>
      </w:pPr>
      <w:proofErr w:type="spellStart"/>
      <w:r w:rsidRPr="009B0A50">
        <w:rPr>
          <w:rFonts w:ascii="Arial" w:hAnsi="Arial" w:cs="Arial"/>
          <w:sz w:val="22"/>
          <w:szCs w:val="22"/>
          <w:lang w:val="en-GB"/>
        </w:rPr>
        <w:t>Patil</w:t>
      </w:r>
      <w:proofErr w:type="spellEnd"/>
      <w:r w:rsidRPr="009B0A50">
        <w:rPr>
          <w:rFonts w:ascii="Arial" w:hAnsi="Arial" w:cs="Arial"/>
          <w:sz w:val="22"/>
          <w:szCs w:val="22"/>
          <w:lang w:val="en-GB"/>
        </w:rPr>
        <w:t xml:space="preserve"> AR, </w:t>
      </w:r>
      <w:proofErr w:type="spellStart"/>
      <w:r w:rsidRPr="009B0A50">
        <w:rPr>
          <w:rFonts w:ascii="Arial" w:hAnsi="Arial" w:cs="Arial"/>
          <w:sz w:val="22"/>
          <w:szCs w:val="22"/>
          <w:lang w:val="en-GB"/>
        </w:rPr>
        <w:t>Goetsch</w:t>
      </w:r>
      <w:proofErr w:type="spellEnd"/>
      <w:r w:rsidRPr="009B0A50">
        <w:rPr>
          <w:rFonts w:ascii="Arial" w:hAnsi="Arial" w:cs="Arial"/>
          <w:sz w:val="22"/>
          <w:szCs w:val="22"/>
          <w:lang w:val="en-GB"/>
        </w:rPr>
        <w:t xml:space="preserve"> AL, Park KK, </w:t>
      </w:r>
      <w:proofErr w:type="spellStart"/>
      <w:r w:rsidRPr="009B0A50">
        <w:rPr>
          <w:rFonts w:ascii="Arial" w:hAnsi="Arial" w:cs="Arial"/>
          <w:sz w:val="22"/>
          <w:szCs w:val="22"/>
          <w:lang w:val="en-GB"/>
        </w:rPr>
        <w:t>Kou</w:t>
      </w:r>
      <w:r w:rsidR="00F4696A" w:rsidRPr="009B0A50">
        <w:rPr>
          <w:rFonts w:ascii="Arial" w:hAnsi="Arial" w:cs="Arial"/>
          <w:sz w:val="22"/>
          <w:szCs w:val="22"/>
          <w:lang w:val="en-GB"/>
        </w:rPr>
        <w:t>akou</w:t>
      </w:r>
      <w:proofErr w:type="spellEnd"/>
      <w:r w:rsidR="00F4696A" w:rsidRPr="009B0A50">
        <w:rPr>
          <w:rFonts w:ascii="Arial" w:hAnsi="Arial" w:cs="Arial"/>
          <w:sz w:val="22"/>
          <w:szCs w:val="22"/>
          <w:lang w:val="en-GB"/>
        </w:rPr>
        <w:t xml:space="preserve"> B, Galloway DL, West C</w:t>
      </w:r>
      <w:r w:rsidR="00EF4770" w:rsidRPr="009B0A50">
        <w:rPr>
          <w:rFonts w:ascii="Arial" w:hAnsi="Arial" w:cs="Arial"/>
          <w:sz w:val="22"/>
          <w:szCs w:val="22"/>
          <w:lang w:val="en-GB"/>
        </w:rPr>
        <w:t xml:space="preserve">P and </w:t>
      </w:r>
      <w:r w:rsidR="00F4696A" w:rsidRPr="009B0A50">
        <w:rPr>
          <w:rFonts w:ascii="Arial" w:hAnsi="Arial" w:cs="Arial"/>
          <w:sz w:val="22"/>
          <w:szCs w:val="22"/>
          <w:lang w:val="en-GB"/>
        </w:rPr>
        <w:t>Johnson ZB</w:t>
      </w:r>
      <w:r w:rsidRPr="009B0A50">
        <w:rPr>
          <w:rFonts w:ascii="Arial" w:hAnsi="Arial" w:cs="Arial"/>
          <w:sz w:val="22"/>
          <w:szCs w:val="22"/>
          <w:lang w:val="en-GB"/>
        </w:rPr>
        <w:t xml:space="preserve"> 1995b. Net flux of nutrients across splanchnic tissues in sheep fed tropical vs temperate grass hay of moderate or low qualities. Livestock Production Science 43, 49-61.</w:t>
      </w:r>
    </w:p>
    <w:p w14:paraId="423C079F" w14:textId="6EC00C25" w:rsidR="003B7D3A" w:rsidRPr="009B0A50" w:rsidRDefault="00F4696A" w:rsidP="00B32974">
      <w:pPr>
        <w:spacing w:before="240"/>
        <w:jc w:val="both"/>
        <w:rPr>
          <w:rFonts w:ascii="Arial" w:hAnsi="Arial" w:cs="Arial"/>
          <w:sz w:val="22"/>
          <w:szCs w:val="22"/>
          <w:lang w:val="en-GB"/>
        </w:rPr>
      </w:pPr>
      <w:proofErr w:type="spellStart"/>
      <w:r w:rsidRPr="009B0A50">
        <w:rPr>
          <w:rFonts w:ascii="Arial" w:hAnsi="Arial" w:cs="Arial"/>
          <w:sz w:val="22"/>
          <w:szCs w:val="22"/>
          <w:lang w:val="en-GB"/>
        </w:rPr>
        <w:t>Patil</w:t>
      </w:r>
      <w:proofErr w:type="spellEnd"/>
      <w:r w:rsidR="006B4C2B" w:rsidRPr="009B0A50">
        <w:rPr>
          <w:rFonts w:ascii="Arial" w:hAnsi="Arial" w:cs="Arial"/>
          <w:sz w:val="22"/>
          <w:szCs w:val="22"/>
          <w:lang w:val="en-GB"/>
        </w:rPr>
        <w:t xml:space="preserve"> AR, </w:t>
      </w:r>
      <w:proofErr w:type="spellStart"/>
      <w:r w:rsidR="003B7D3A" w:rsidRPr="009B0A50">
        <w:rPr>
          <w:rFonts w:ascii="Arial" w:hAnsi="Arial" w:cs="Arial"/>
          <w:sz w:val="22"/>
          <w:szCs w:val="22"/>
          <w:lang w:val="en-GB"/>
        </w:rPr>
        <w:t>Goetsch</w:t>
      </w:r>
      <w:proofErr w:type="spellEnd"/>
      <w:r w:rsidR="006B4C2B" w:rsidRPr="009B0A50">
        <w:rPr>
          <w:rFonts w:ascii="Arial" w:hAnsi="Arial" w:cs="Arial"/>
          <w:sz w:val="22"/>
          <w:szCs w:val="22"/>
          <w:lang w:val="en-GB"/>
        </w:rPr>
        <w:t xml:space="preserve"> AL, </w:t>
      </w:r>
      <w:r w:rsidR="003B7D3A" w:rsidRPr="009B0A50">
        <w:rPr>
          <w:rFonts w:ascii="Arial" w:hAnsi="Arial" w:cs="Arial"/>
          <w:sz w:val="22"/>
          <w:szCs w:val="22"/>
          <w:lang w:val="en-GB"/>
        </w:rPr>
        <w:t>Park</w:t>
      </w:r>
      <w:r w:rsidR="006B4C2B" w:rsidRPr="009B0A50">
        <w:rPr>
          <w:rFonts w:ascii="Arial" w:hAnsi="Arial" w:cs="Arial"/>
          <w:sz w:val="22"/>
          <w:szCs w:val="22"/>
          <w:lang w:val="en-GB"/>
        </w:rPr>
        <w:t xml:space="preserve"> KK, </w:t>
      </w:r>
      <w:proofErr w:type="spellStart"/>
      <w:r w:rsidR="003B7D3A" w:rsidRPr="009B0A50">
        <w:rPr>
          <w:rFonts w:ascii="Arial" w:hAnsi="Arial" w:cs="Arial"/>
          <w:sz w:val="22"/>
          <w:szCs w:val="22"/>
          <w:lang w:val="en-GB"/>
        </w:rPr>
        <w:t>Kouakou</w:t>
      </w:r>
      <w:proofErr w:type="spellEnd"/>
      <w:r w:rsidR="006B4C2B" w:rsidRPr="009B0A50">
        <w:rPr>
          <w:rFonts w:ascii="Arial" w:hAnsi="Arial" w:cs="Arial"/>
          <w:sz w:val="22"/>
          <w:szCs w:val="22"/>
          <w:lang w:val="en-GB"/>
        </w:rPr>
        <w:t xml:space="preserve"> B, </w:t>
      </w:r>
      <w:r w:rsidR="003B7D3A" w:rsidRPr="009B0A50">
        <w:rPr>
          <w:rFonts w:ascii="Arial" w:hAnsi="Arial" w:cs="Arial"/>
          <w:sz w:val="22"/>
          <w:szCs w:val="22"/>
          <w:lang w:val="en-GB"/>
        </w:rPr>
        <w:t>Galloway</w:t>
      </w:r>
      <w:r w:rsidR="00EF4770" w:rsidRPr="009B0A50">
        <w:rPr>
          <w:rFonts w:ascii="Arial" w:hAnsi="Arial" w:cs="Arial"/>
          <w:sz w:val="22"/>
          <w:szCs w:val="22"/>
          <w:lang w:val="en-GB"/>
        </w:rPr>
        <w:t xml:space="preserve"> DL and </w:t>
      </w:r>
      <w:r w:rsidR="003B7D3A" w:rsidRPr="009B0A50">
        <w:rPr>
          <w:rFonts w:ascii="Arial" w:hAnsi="Arial" w:cs="Arial"/>
          <w:sz w:val="22"/>
          <w:szCs w:val="22"/>
          <w:lang w:val="en-GB"/>
        </w:rPr>
        <w:t>Johnson</w:t>
      </w:r>
      <w:r w:rsidR="006B4C2B" w:rsidRPr="009B0A50">
        <w:rPr>
          <w:rFonts w:ascii="Arial" w:hAnsi="Arial" w:cs="Arial"/>
          <w:sz w:val="22"/>
          <w:szCs w:val="22"/>
          <w:lang w:val="en-GB"/>
        </w:rPr>
        <w:t xml:space="preserve"> Z</w:t>
      </w:r>
      <w:r w:rsidR="003B7D3A" w:rsidRPr="009B0A50">
        <w:rPr>
          <w:rFonts w:ascii="Arial" w:hAnsi="Arial" w:cs="Arial"/>
          <w:sz w:val="22"/>
          <w:szCs w:val="22"/>
          <w:lang w:val="en-GB"/>
        </w:rPr>
        <w:t>. 1996. Influence of grass source and legume level on net flux of nutrients across splanchnic tissues in sheep</w:t>
      </w:r>
      <w:r w:rsidR="006B4C2B" w:rsidRPr="009B0A50">
        <w:rPr>
          <w:rFonts w:ascii="Arial" w:hAnsi="Arial" w:cs="Arial"/>
          <w:sz w:val="22"/>
          <w:szCs w:val="22"/>
          <w:lang w:val="en-GB"/>
        </w:rPr>
        <w:t>.</w:t>
      </w:r>
      <w:r w:rsidR="003B7D3A" w:rsidRPr="009B0A50">
        <w:rPr>
          <w:rFonts w:ascii="Arial" w:hAnsi="Arial" w:cs="Arial"/>
          <w:sz w:val="22"/>
          <w:szCs w:val="22"/>
          <w:lang w:val="en-GB"/>
        </w:rPr>
        <w:t xml:space="preserve"> Small Ruminant Res</w:t>
      </w:r>
      <w:r w:rsidR="006B4C2B" w:rsidRPr="009B0A50">
        <w:rPr>
          <w:rFonts w:ascii="Arial" w:hAnsi="Arial" w:cs="Arial"/>
          <w:sz w:val="22"/>
          <w:szCs w:val="22"/>
          <w:lang w:val="en-GB"/>
        </w:rPr>
        <w:t>earch</w:t>
      </w:r>
      <w:r w:rsidR="003B7D3A" w:rsidRPr="009B0A50">
        <w:rPr>
          <w:rFonts w:ascii="Arial" w:hAnsi="Arial" w:cs="Arial"/>
          <w:sz w:val="22"/>
          <w:szCs w:val="22"/>
          <w:lang w:val="en-GB"/>
        </w:rPr>
        <w:t xml:space="preserve"> 22</w:t>
      </w:r>
      <w:r w:rsidR="006B4C2B" w:rsidRPr="009B0A50">
        <w:rPr>
          <w:rFonts w:ascii="Arial" w:hAnsi="Arial" w:cs="Arial"/>
          <w:sz w:val="22"/>
          <w:szCs w:val="22"/>
          <w:lang w:val="en-GB"/>
        </w:rPr>
        <w:t xml:space="preserve">, </w:t>
      </w:r>
      <w:r w:rsidR="003B7D3A" w:rsidRPr="009B0A50">
        <w:rPr>
          <w:rFonts w:ascii="Arial" w:hAnsi="Arial" w:cs="Arial"/>
          <w:sz w:val="22"/>
          <w:szCs w:val="22"/>
          <w:lang w:val="en-GB"/>
        </w:rPr>
        <w:t>111-122.</w:t>
      </w:r>
    </w:p>
    <w:p w14:paraId="13FD35E8" w14:textId="05083E55" w:rsidR="00693220" w:rsidRPr="009B0A50" w:rsidRDefault="00EF4770" w:rsidP="00B32974">
      <w:pPr>
        <w:spacing w:before="240"/>
        <w:jc w:val="both"/>
        <w:rPr>
          <w:rFonts w:ascii="Arial" w:hAnsi="Arial" w:cs="Arial"/>
          <w:sz w:val="22"/>
          <w:szCs w:val="22"/>
          <w:lang w:val="en-GB"/>
        </w:rPr>
      </w:pPr>
      <w:r w:rsidRPr="009B0A50">
        <w:rPr>
          <w:rFonts w:ascii="Arial" w:hAnsi="Arial" w:cs="Arial"/>
          <w:sz w:val="22"/>
          <w:szCs w:val="22"/>
          <w:lang w:val="en-GB"/>
        </w:rPr>
        <w:t>Reynolds CK and</w:t>
      </w:r>
      <w:r w:rsidR="006B4C2B" w:rsidRPr="009B0A50">
        <w:rPr>
          <w:rFonts w:ascii="Arial" w:hAnsi="Arial" w:cs="Arial"/>
          <w:sz w:val="22"/>
          <w:szCs w:val="22"/>
          <w:lang w:val="en-GB"/>
        </w:rPr>
        <w:t xml:space="preserve"> </w:t>
      </w:r>
      <w:proofErr w:type="spellStart"/>
      <w:r w:rsidR="006B4C2B" w:rsidRPr="009B0A50">
        <w:rPr>
          <w:rFonts w:ascii="Arial" w:hAnsi="Arial" w:cs="Arial"/>
          <w:sz w:val="22"/>
          <w:szCs w:val="22"/>
          <w:lang w:val="en-GB"/>
        </w:rPr>
        <w:t>Tyrrell</w:t>
      </w:r>
      <w:proofErr w:type="spellEnd"/>
      <w:r w:rsidR="006B4C2B" w:rsidRPr="009B0A50">
        <w:rPr>
          <w:rFonts w:ascii="Arial" w:hAnsi="Arial" w:cs="Arial"/>
          <w:sz w:val="22"/>
          <w:szCs w:val="22"/>
          <w:lang w:val="en-GB"/>
        </w:rPr>
        <w:t xml:space="preserve"> HF</w:t>
      </w:r>
      <w:r w:rsidR="00693220" w:rsidRPr="009B0A50">
        <w:rPr>
          <w:rFonts w:ascii="Arial" w:hAnsi="Arial" w:cs="Arial"/>
          <w:sz w:val="22"/>
          <w:szCs w:val="22"/>
          <w:lang w:val="en-GB"/>
        </w:rPr>
        <w:t xml:space="preserve"> 1991. Effects of mesenteric vein L-alanine infusion on liver metabolism in beef heifers fed on diets differing in forage - concentrate ratio. British Journal of Nutrition 66, 437-450.</w:t>
      </w:r>
    </w:p>
    <w:p w14:paraId="7409C245" w14:textId="11E6F574" w:rsidR="00693220" w:rsidRPr="009B0A50" w:rsidRDefault="006B4C2B" w:rsidP="00B32974">
      <w:pPr>
        <w:autoSpaceDE w:val="0"/>
        <w:autoSpaceDN w:val="0"/>
        <w:adjustRightInd w:val="0"/>
        <w:spacing w:before="240"/>
        <w:jc w:val="both"/>
        <w:rPr>
          <w:rFonts w:ascii="Arial" w:hAnsi="Arial" w:cs="Arial"/>
          <w:sz w:val="22"/>
          <w:szCs w:val="22"/>
          <w:lang w:val="en-GB"/>
        </w:rPr>
      </w:pPr>
      <w:r w:rsidRPr="009B0A50">
        <w:rPr>
          <w:rFonts w:ascii="Arial" w:hAnsi="Arial" w:cs="Arial"/>
          <w:sz w:val="22"/>
          <w:szCs w:val="22"/>
          <w:lang w:val="en-GB"/>
        </w:rPr>
        <w:t xml:space="preserve">Reynolds CK, </w:t>
      </w:r>
      <w:proofErr w:type="spellStart"/>
      <w:r w:rsidR="00693220" w:rsidRPr="009B0A50">
        <w:rPr>
          <w:rFonts w:ascii="Arial" w:hAnsi="Arial" w:cs="Arial"/>
          <w:sz w:val="22"/>
          <w:szCs w:val="22"/>
          <w:lang w:val="en-GB"/>
        </w:rPr>
        <w:t>Tyrrell</w:t>
      </w:r>
      <w:proofErr w:type="spellEnd"/>
      <w:r w:rsidR="00EF4770" w:rsidRPr="009B0A50">
        <w:rPr>
          <w:rFonts w:ascii="Arial" w:hAnsi="Arial" w:cs="Arial"/>
          <w:sz w:val="22"/>
          <w:szCs w:val="22"/>
          <w:lang w:val="en-GB"/>
        </w:rPr>
        <w:t xml:space="preserve"> HF and</w:t>
      </w:r>
      <w:r w:rsidRPr="009B0A50">
        <w:rPr>
          <w:rFonts w:ascii="Arial" w:hAnsi="Arial" w:cs="Arial"/>
          <w:sz w:val="22"/>
          <w:szCs w:val="22"/>
          <w:lang w:val="en-GB"/>
        </w:rPr>
        <w:t xml:space="preserve"> </w:t>
      </w:r>
      <w:r w:rsidR="00693220" w:rsidRPr="009B0A50">
        <w:rPr>
          <w:rFonts w:ascii="Arial" w:hAnsi="Arial" w:cs="Arial"/>
          <w:sz w:val="22"/>
          <w:szCs w:val="22"/>
          <w:lang w:val="en-GB"/>
        </w:rPr>
        <w:t>Reynolds</w:t>
      </w:r>
      <w:r w:rsidRPr="009B0A50">
        <w:rPr>
          <w:rFonts w:ascii="Arial" w:hAnsi="Arial" w:cs="Arial"/>
          <w:sz w:val="22"/>
          <w:szCs w:val="22"/>
          <w:lang w:val="en-GB"/>
        </w:rPr>
        <w:t xml:space="preserve"> PJ</w:t>
      </w:r>
      <w:r w:rsidR="00693220" w:rsidRPr="009B0A50">
        <w:rPr>
          <w:rFonts w:ascii="Arial" w:hAnsi="Arial" w:cs="Arial"/>
          <w:sz w:val="22"/>
          <w:szCs w:val="22"/>
          <w:lang w:val="en-GB"/>
        </w:rPr>
        <w:t xml:space="preserve"> 1991. Effects of diet forage-to-concentrate ratio and intake on energy metabolism in growing beef heifers: Net nutrient metabolism by visceral tissues. J</w:t>
      </w:r>
      <w:r w:rsidRPr="009B0A50">
        <w:rPr>
          <w:rFonts w:ascii="Arial" w:hAnsi="Arial" w:cs="Arial"/>
          <w:sz w:val="22"/>
          <w:szCs w:val="22"/>
          <w:lang w:val="en-GB"/>
        </w:rPr>
        <w:t>ournal of Nutrition 121</w:t>
      </w:r>
      <w:proofErr w:type="gramStart"/>
      <w:r w:rsidRPr="009B0A50">
        <w:rPr>
          <w:rFonts w:ascii="Arial" w:hAnsi="Arial" w:cs="Arial"/>
          <w:sz w:val="22"/>
          <w:szCs w:val="22"/>
          <w:lang w:val="en-GB"/>
        </w:rPr>
        <w:t>,</w:t>
      </w:r>
      <w:r w:rsidR="00693220" w:rsidRPr="009B0A50">
        <w:rPr>
          <w:rFonts w:ascii="Arial" w:hAnsi="Arial" w:cs="Arial"/>
          <w:sz w:val="22"/>
          <w:szCs w:val="22"/>
          <w:lang w:val="en-GB"/>
        </w:rPr>
        <w:t>1004</w:t>
      </w:r>
      <w:proofErr w:type="gramEnd"/>
      <w:r w:rsidR="00693220" w:rsidRPr="009B0A50">
        <w:rPr>
          <w:rFonts w:ascii="Arial" w:hAnsi="Arial" w:cs="Arial"/>
          <w:sz w:val="22"/>
          <w:szCs w:val="22"/>
          <w:lang w:val="en-GB"/>
        </w:rPr>
        <w:t>-1015.</w:t>
      </w:r>
    </w:p>
    <w:p w14:paraId="356ECBBA" w14:textId="52D16169" w:rsidR="00693220" w:rsidRPr="009B0A50" w:rsidRDefault="00693220" w:rsidP="00B32974">
      <w:pPr>
        <w:spacing w:before="240"/>
        <w:jc w:val="both"/>
        <w:rPr>
          <w:rFonts w:ascii="Arial" w:hAnsi="Arial" w:cs="Arial"/>
          <w:sz w:val="22"/>
          <w:szCs w:val="22"/>
          <w:lang w:val="en-GB"/>
        </w:rPr>
      </w:pPr>
      <w:r w:rsidRPr="009B0A50">
        <w:rPr>
          <w:rFonts w:ascii="Arial" w:hAnsi="Arial" w:cs="Arial"/>
          <w:sz w:val="22"/>
          <w:szCs w:val="22"/>
          <w:lang w:val="en-GB"/>
        </w:rPr>
        <w:t>Reynolds C</w:t>
      </w:r>
      <w:r w:rsidR="006B4C2B" w:rsidRPr="009B0A50">
        <w:rPr>
          <w:rFonts w:ascii="Arial" w:hAnsi="Arial" w:cs="Arial"/>
          <w:sz w:val="22"/>
          <w:szCs w:val="22"/>
          <w:lang w:val="en-GB"/>
        </w:rPr>
        <w:t xml:space="preserve">K, Huntington GB, </w:t>
      </w:r>
      <w:proofErr w:type="spellStart"/>
      <w:r w:rsidR="006B4C2B" w:rsidRPr="009B0A50">
        <w:rPr>
          <w:rFonts w:ascii="Arial" w:hAnsi="Arial" w:cs="Arial"/>
          <w:sz w:val="22"/>
          <w:szCs w:val="22"/>
          <w:lang w:val="en-GB"/>
        </w:rPr>
        <w:t>Tyrrell</w:t>
      </w:r>
      <w:proofErr w:type="spellEnd"/>
      <w:r w:rsidR="006B4C2B" w:rsidRPr="009B0A50">
        <w:rPr>
          <w:rFonts w:ascii="Arial" w:hAnsi="Arial" w:cs="Arial"/>
          <w:sz w:val="22"/>
          <w:szCs w:val="22"/>
          <w:lang w:val="en-GB"/>
        </w:rPr>
        <w:t xml:space="preserve"> HF</w:t>
      </w:r>
      <w:r w:rsidR="00EF4770" w:rsidRPr="009B0A50">
        <w:rPr>
          <w:rFonts w:ascii="Arial" w:hAnsi="Arial" w:cs="Arial"/>
          <w:sz w:val="22"/>
          <w:szCs w:val="22"/>
          <w:lang w:val="en-GB"/>
        </w:rPr>
        <w:t xml:space="preserve"> and</w:t>
      </w:r>
      <w:r w:rsidR="006B4C2B" w:rsidRPr="009B0A50">
        <w:rPr>
          <w:rFonts w:ascii="Arial" w:hAnsi="Arial" w:cs="Arial"/>
          <w:sz w:val="22"/>
          <w:szCs w:val="22"/>
          <w:lang w:val="en-GB"/>
        </w:rPr>
        <w:t xml:space="preserve"> Reynolds PJ</w:t>
      </w:r>
      <w:r w:rsidRPr="009B0A50">
        <w:rPr>
          <w:rFonts w:ascii="Arial" w:hAnsi="Arial" w:cs="Arial"/>
          <w:sz w:val="22"/>
          <w:szCs w:val="22"/>
          <w:lang w:val="en-GB"/>
        </w:rPr>
        <w:t xml:space="preserve"> 1988a. Net portal-drained visceral and hepatic metabolism of glucose, L-lactate and nitrogenous compounds in lactating Holstein cows. Journal of Dairy Science 71,</w:t>
      </w:r>
      <w:r w:rsidR="006B4C2B" w:rsidRPr="009B0A50">
        <w:rPr>
          <w:rFonts w:ascii="Arial" w:hAnsi="Arial" w:cs="Arial"/>
          <w:sz w:val="22"/>
          <w:szCs w:val="22"/>
          <w:lang w:val="en-GB"/>
        </w:rPr>
        <w:t xml:space="preserve"> </w:t>
      </w:r>
      <w:r w:rsidRPr="009B0A50">
        <w:rPr>
          <w:rFonts w:ascii="Arial" w:hAnsi="Arial" w:cs="Arial"/>
          <w:sz w:val="22"/>
          <w:szCs w:val="22"/>
          <w:lang w:val="en-GB"/>
        </w:rPr>
        <w:t>1803-1812.</w:t>
      </w:r>
    </w:p>
    <w:p w14:paraId="768A5F61" w14:textId="69A712B7" w:rsidR="00693220" w:rsidRPr="009B0A50" w:rsidRDefault="00693220" w:rsidP="00B32974">
      <w:pPr>
        <w:spacing w:before="240"/>
        <w:jc w:val="both"/>
        <w:rPr>
          <w:rFonts w:ascii="Arial" w:hAnsi="Arial" w:cs="Arial"/>
          <w:sz w:val="22"/>
          <w:szCs w:val="22"/>
          <w:lang w:val="en-GB"/>
        </w:rPr>
      </w:pPr>
      <w:r w:rsidRPr="009B0A50">
        <w:rPr>
          <w:rFonts w:ascii="Arial" w:hAnsi="Arial" w:cs="Arial"/>
          <w:sz w:val="22"/>
          <w:szCs w:val="22"/>
          <w:lang w:val="en-GB"/>
        </w:rPr>
        <w:t>Reynolds C</w:t>
      </w:r>
      <w:r w:rsidR="00EF4770" w:rsidRPr="009B0A50">
        <w:rPr>
          <w:rFonts w:ascii="Arial" w:hAnsi="Arial" w:cs="Arial"/>
          <w:sz w:val="22"/>
          <w:szCs w:val="22"/>
          <w:lang w:val="en-GB"/>
        </w:rPr>
        <w:t xml:space="preserve">K, Huntington GB, </w:t>
      </w:r>
      <w:proofErr w:type="spellStart"/>
      <w:r w:rsidR="00EF4770" w:rsidRPr="009B0A50">
        <w:rPr>
          <w:rFonts w:ascii="Arial" w:hAnsi="Arial" w:cs="Arial"/>
          <w:sz w:val="22"/>
          <w:szCs w:val="22"/>
          <w:lang w:val="en-GB"/>
        </w:rPr>
        <w:t>Tyrrell</w:t>
      </w:r>
      <w:proofErr w:type="spellEnd"/>
      <w:r w:rsidR="00EF4770" w:rsidRPr="009B0A50">
        <w:rPr>
          <w:rFonts w:ascii="Arial" w:hAnsi="Arial" w:cs="Arial"/>
          <w:sz w:val="22"/>
          <w:szCs w:val="22"/>
          <w:lang w:val="en-GB"/>
        </w:rPr>
        <w:t xml:space="preserve"> HF and</w:t>
      </w:r>
      <w:r w:rsidR="006B4C2B" w:rsidRPr="009B0A50">
        <w:rPr>
          <w:rFonts w:ascii="Arial" w:hAnsi="Arial" w:cs="Arial"/>
          <w:sz w:val="22"/>
          <w:szCs w:val="22"/>
          <w:lang w:val="en-GB"/>
        </w:rPr>
        <w:t xml:space="preserve"> Reynolds PJ</w:t>
      </w:r>
      <w:r w:rsidRPr="009B0A50">
        <w:rPr>
          <w:rFonts w:ascii="Arial" w:hAnsi="Arial" w:cs="Arial"/>
          <w:sz w:val="22"/>
          <w:szCs w:val="22"/>
          <w:lang w:val="en-GB"/>
        </w:rPr>
        <w:t xml:space="preserve"> 1988b. Net metabolism of volatile fatty acids, D-beta-</w:t>
      </w:r>
      <w:proofErr w:type="spellStart"/>
      <w:r w:rsidRPr="009B0A50">
        <w:rPr>
          <w:rFonts w:ascii="Arial" w:hAnsi="Arial" w:cs="Arial"/>
          <w:sz w:val="22"/>
          <w:szCs w:val="22"/>
          <w:lang w:val="en-GB"/>
        </w:rPr>
        <w:t>hydroxybutyrate</w:t>
      </w:r>
      <w:proofErr w:type="spellEnd"/>
      <w:r w:rsidRPr="009B0A50">
        <w:rPr>
          <w:rFonts w:ascii="Arial" w:hAnsi="Arial" w:cs="Arial"/>
          <w:sz w:val="22"/>
          <w:szCs w:val="22"/>
          <w:lang w:val="en-GB"/>
        </w:rPr>
        <w:t xml:space="preserve">, </w:t>
      </w:r>
      <w:proofErr w:type="spellStart"/>
      <w:r w:rsidRPr="009B0A50">
        <w:rPr>
          <w:rFonts w:ascii="Arial" w:hAnsi="Arial" w:cs="Arial"/>
          <w:sz w:val="22"/>
          <w:szCs w:val="22"/>
          <w:lang w:val="en-GB"/>
        </w:rPr>
        <w:t>nonesterified</w:t>
      </w:r>
      <w:proofErr w:type="spellEnd"/>
      <w:r w:rsidRPr="009B0A50">
        <w:rPr>
          <w:rFonts w:ascii="Arial" w:hAnsi="Arial" w:cs="Arial"/>
          <w:sz w:val="22"/>
          <w:szCs w:val="22"/>
          <w:lang w:val="en-GB"/>
        </w:rPr>
        <w:t xml:space="preserve"> fatty acids, and blood gasses by portal-drained viscera and liver of lactating Holstein cows. Journal of Dairy Science 71, 2395-2405.</w:t>
      </w:r>
    </w:p>
    <w:p w14:paraId="357A1103" w14:textId="48E7BFDB" w:rsidR="0001506E" w:rsidRPr="009B0A50" w:rsidRDefault="0001506E" w:rsidP="00B32974">
      <w:pPr>
        <w:spacing w:before="240"/>
        <w:jc w:val="both"/>
        <w:rPr>
          <w:rFonts w:ascii="Arial" w:hAnsi="Arial" w:cs="Arial"/>
          <w:sz w:val="22"/>
          <w:szCs w:val="22"/>
          <w:lang w:val="en-GB"/>
        </w:rPr>
      </w:pPr>
      <w:r w:rsidRPr="009B0A50">
        <w:rPr>
          <w:rFonts w:ascii="Arial" w:hAnsi="Arial" w:cs="Arial"/>
          <w:sz w:val="22"/>
          <w:szCs w:val="22"/>
          <w:lang w:val="en-GB"/>
        </w:rPr>
        <w:t>Reynolds CK, Aikma</w:t>
      </w:r>
      <w:r w:rsidR="00EF4770" w:rsidRPr="009B0A50">
        <w:rPr>
          <w:rFonts w:ascii="Arial" w:hAnsi="Arial" w:cs="Arial"/>
          <w:sz w:val="22"/>
          <w:szCs w:val="22"/>
          <w:lang w:val="en-GB"/>
        </w:rPr>
        <w:t xml:space="preserve">n PC, </w:t>
      </w:r>
      <w:proofErr w:type="spellStart"/>
      <w:r w:rsidR="00EF4770" w:rsidRPr="009B0A50">
        <w:rPr>
          <w:rFonts w:ascii="Arial" w:hAnsi="Arial" w:cs="Arial"/>
          <w:sz w:val="22"/>
          <w:szCs w:val="22"/>
          <w:lang w:val="en-GB"/>
        </w:rPr>
        <w:t>Lupoli</w:t>
      </w:r>
      <w:proofErr w:type="spellEnd"/>
      <w:r w:rsidR="00EF4770" w:rsidRPr="009B0A50">
        <w:rPr>
          <w:rFonts w:ascii="Arial" w:hAnsi="Arial" w:cs="Arial"/>
          <w:sz w:val="22"/>
          <w:szCs w:val="22"/>
          <w:lang w:val="en-GB"/>
        </w:rPr>
        <w:t xml:space="preserve"> B, Humphries DJ and</w:t>
      </w:r>
      <w:r w:rsidRPr="009B0A50">
        <w:rPr>
          <w:rFonts w:ascii="Arial" w:hAnsi="Arial" w:cs="Arial"/>
          <w:sz w:val="22"/>
          <w:szCs w:val="22"/>
          <w:lang w:val="en-GB"/>
        </w:rPr>
        <w:t xml:space="preserve"> </w:t>
      </w:r>
      <w:proofErr w:type="spellStart"/>
      <w:r w:rsidRPr="009B0A50">
        <w:rPr>
          <w:rFonts w:ascii="Arial" w:hAnsi="Arial" w:cs="Arial"/>
          <w:sz w:val="22"/>
          <w:szCs w:val="22"/>
          <w:lang w:val="en-GB"/>
        </w:rPr>
        <w:t>Beever</w:t>
      </w:r>
      <w:proofErr w:type="spellEnd"/>
      <w:r w:rsidRPr="009B0A50">
        <w:rPr>
          <w:rFonts w:ascii="Arial" w:hAnsi="Arial" w:cs="Arial"/>
          <w:sz w:val="22"/>
          <w:szCs w:val="22"/>
          <w:lang w:val="en-GB"/>
        </w:rPr>
        <w:t xml:space="preserve"> DE 2003. Splanchnic metabolism of dairy cows during the transition from late gestation through early lactation. Journal of Dairy Science 86, 1201-1217.</w:t>
      </w:r>
    </w:p>
    <w:p w14:paraId="26EB74D6" w14:textId="557DC680" w:rsidR="003B7D3A" w:rsidRPr="009B0A50" w:rsidRDefault="006B4C2B" w:rsidP="00B32974">
      <w:pPr>
        <w:spacing w:before="240"/>
        <w:jc w:val="both"/>
        <w:rPr>
          <w:rFonts w:ascii="Arial" w:hAnsi="Arial" w:cs="Arial"/>
          <w:sz w:val="22"/>
          <w:szCs w:val="22"/>
          <w:lang w:val="en-GB"/>
        </w:rPr>
      </w:pPr>
      <w:proofErr w:type="spellStart"/>
      <w:r w:rsidRPr="009B0A50">
        <w:rPr>
          <w:rFonts w:ascii="Arial" w:hAnsi="Arial" w:cs="Arial"/>
          <w:sz w:val="22"/>
          <w:szCs w:val="22"/>
          <w:lang w:val="en-GB"/>
        </w:rPr>
        <w:t>Røjen</w:t>
      </w:r>
      <w:proofErr w:type="spellEnd"/>
      <w:r w:rsidRPr="009B0A50">
        <w:rPr>
          <w:rFonts w:ascii="Arial" w:hAnsi="Arial" w:cs="Arial"/>
          <w:sz w:val="22"/>
          <w:szCs w:val="22"/>
          <w:lang w:val="en-GB"/>
        </w:rPr>
        <w:t xml:space="preserve"> BA, </w:t>
      </w:r>
      <w:proofErr w:type="spellStart"/>
      <w:r w:rsidR="003B7D3A" w:rsidRPr="009B0A50">
        <w:rPr>
          <w:rFonts w:ascii="Arial" w:hAnsi="Arial" w:cs="Arial"/>
          <w:sz w:val="22"/>
          <w:szCs w:val="22"/>
          <w:lang w:val="en-GB"/>
        </w:rPr>
        <w:t>Raun</w:t>
      </w:r>
      <w:proofErr w:type="spellEnd"/>
      <w:r w:rsidRPr="009B0A50">
        <w:rPr>
          <w:rFonts w:ascii="Arial" w:hAnsi="Arial" w:cs="Arial"/>
          <w:sz w:val="22"/>
          <w:szCs w:val="22"/>
          <w:lang w:val="en-GB"/>
        </w:rPr>
        <w:t xml:space="preserve"> BML, </w:t>
      </w:r>
      <w:r w:rsidR="003B7D3A" w:rsidRPr="009B0A50">
        <w:rPr>
          <w:rFonts w:ascii="Arial" w:hAnsi="Arial" w:cs="Arial"/>
          <w:sz w:val="22"/>
          <w:szCs w:val="22"/>
          <w:lang w:val="en-GB"/>
        </w:rPr>
        <w:t>Lund</w:t>
      </w:r>
      <w:r w:rsidRPr="009B0A50">
        <w:rPr>
          <w:rFonts w:ascii="Arial" w:hAnsi="Arial" w:cs="Arial"/>
          <w:sz w:val="22"/>
          <w:szCs w:val="22"/>
          <w:lang w:val="en-GB"/>
        </w:rPr>
        <w:t xml:space="preserve"> P</w:t>
      </w:r>
      <w:r w:rsidR="00EF4770" w:rsidRPr="009B0A50">
        <w:rPr>
          <w:rFonts w:ascii="Arial" w:hAnsi="Arial" w:cs="Arial"/>
          <w:sz w:val="22"/>
          <w:szCs w:val="22"/>
          <w:lang w:val="en-GB"/>
        </w:rPr>
        <w:t xml:space="preserve"> and</w:t>
      </w:r>
      <w:r w:rsidRPr="009B0A50">
        <w:rPr>
          <w:rFonts w:ascii="Arial" w:hAnsi="Arial" w:cs="Arial"/>
          <w:sz w:val="22"/>
          <w:szCs w:val="22"/>
          <w:lang w:val="en-GB"/>
        </w:rPr>
        <w:t xml:space="preserve"> </w:t>
      </w:r>
      <w:proofErr w:type="spellStart"/>
      <w:r w:rsidR="003B7D3A" w:rsidRPr="009B0A50">
        <w:rPr>
          <w:rFonts w:ascii="Arial" w:hAnsi="Arial" w:cs="Arial"/>
          <w:sz w:val="22"/>
          <w:szCs w:val="22"/>
          <w:lang w:val="en-GB"/>
        </w:rPr>
        <w:t>Kristensen</w:t>
      </w:r>
      <w:proofErr w:type="spellEnd"/>
      <w:r w:rsidRPr="009B0A50">
        <w:rPr>
          <w:rFonts w:ascii="Arial" w:hAnsi="Arial" w:cs="Arial"/>
          <w:sz w:val="22"/>
          <w:szCs w:val="22"/>
          <w:lang w:val="en-GB"/>
        </w:rPr>
        <w:t xml:space="preserve"> NB</w:t>
      </w:r>
      <w:r w:rsidR="003B7D3A" w:rsidRPr="009B0A50">
        <w:rPr>
          <w:rFonts w:ascii="Arial" w:hAnsi="Arial" w:cs="Arial"/>
          <w:sz w:val="22"/>
          <w:szCs w:val="22"/>
          <w:lang w:val="en-GB"/>
        </w:rPr>
        <w:t xml:space="preserve"> 2004. Effect of supplement strategy on splanchnic net fluxes of ammonia and urea in dairy cows fed fresh grass. J</w:t>
      </w:r>
      <w:r w:rsidRPr="009B0A50">
        <w:rPr>
          <w:rFonts w:ascii="Arial" w:hAnsi="Arial" w:cs="Arial"/>
          <w:sz w:val="22"/>
          <w:szCs w:val="22"/>
          <w:lang w:val="en-GB"/>
        </w:rPr>
        <w:t>ournal of</w:t>
      </w:r>
      <w:r w:rsidR="003B7D3A" w:rsidRPr="009B0A50">
        <w:rPr>
          <w:rFonts w:ascii="Arial" w:hAnsi="Arial" w:cs="Arial"/>
          <w:sz w:val="22"/>
          <w:szCs w:val="22"/>
          <w:lang w:val="en-GB"/>
        </w:rPr>
        <w:t xml:space="preserve"> Anim</w:t>
      </w:r>
      <w:r w:rsidRPr="009B0A50">
        <w:rPr>
          <w:rFonts w:ascii="Arial" w:hAnsi="Arial" w:cs="Arial"/>
          <w:sz w:val="22"/>
          <w:szCs w:val="22"/>
          <w:lang w:val="en-GB"/>
        </w:rPr>
        <w:t>al</w:t>
      </w:r>
      <w:r w:rsidR="003B7D3A" w:rsidRPr="009B0A50">
        <w:rPr>
          <w:rFonts w:ascii="Arial" w:hAnsi="Arial" w:cs="Arial"/>
          <w:sz w:val="22"/>
          <w:szCs w:val="22"/>
          <w:lang w:val="en-GB"/>
        </w:rPr>
        <w:t xml:space="preserve"> Feed Sci</w:t>
      </w:r>
      <w:r w:rsidRPr="009B0A50">
        <w:rPr>
          <w:rFonts w:ascii="Arial" w:hAnsi="Arial" w:cs="Arial"/>
          <w:sz w:val="22"/>
          <w:szCs w:val="22"/>
          <w:lang w:val="en-GB"/>
        </w:rPr>
        <w:t>ence</w:t>
      </w:r>
      <w:r w:rsidR="003B7D3A" w:rsidRPr="009B0A50">
        <w:rPr>
          <w:rFonts w:ascii="Arial" w:hAnsi="Arial" w:cs="Arial"/>
          <w:sz w:val="22"/>
          <w:szCs w:val="22"/>
          <w:lang w:val="en-GB"/>
        </w:rPr>
        <w:t xml:space="preserve"> 13</w:t>
      </w:r>
      <w:r w:rsidRPr="009B0A50">
        <w:rPr>
          <w:rFonts w:ascii="Arial" w:hAnsi="Arial" w:cs="Arial"/>
          <w:sz w:val="22"/>
          <w:szCs w:val="22"/>
          <w:lang w:val="en-GB"/>
        </w:rPr>
        <w:t xml:space="preserve">, </w:t>
      </w:r>
      <w:r w:rsidR="003B7D3A" w:rsidRPr="009B0A50">
        <w:rPr>
          <w:rFonts w:ascii="Arial" w:hAnsi="Arial" w:cs="Arial"/>
          <w:sz w:val="22"/>
          <w:szCs w:val="22"/>
          <w:lang w:val="en-GB"/>
        </w:rPr>
        <w:t>347-350.</w:t>
      </w:r>
    </w:p>
    <w:p w14:paraId="31EDF9EE" w14:textId="0BDACC62" w:rsidR="003B7D3A" w:rsidRPr="009B0A50" w:rsidRDefault="006B4C2B" w:rsidP="00B32974">
      <w:pPr>
        <w:spacing w:before="240"/>
        <w:jc w:val="both"/>
        <w:rPr>
          <w:rFonts w:ascii="Arial" w:hAnsi="Arial" w:cs="Arial"/>
          <w:sz w:val="22"/>
          <w:szCs w:val="22"/>
          <w:lang w:val="de-DE"/>
        </w:rPr>
      </w:pPr>
      <w:proofErr w:type="spellStart"/>
      <w:r w:rsidRPr="009B0A50">
        <w:rPr>
          <w:rFonts w:ascii="Arial" w:hAnsi="Arial" w:cs="Arial"/>
          <w:sz w:val="22"/>
          <w:szCs w:val="22"/>
          <w:lang w:val="en-GB"/>
        </w:rPr>
        <w:t>Theurer</w:t>
      </w:r>
      <w:proofErr w:type="spellEnd"/>
      <w:r w:rsidRPr="009B0A50">
        <w:rPr>
          <w:rFonts w:ascii="Arial" w:hAnsi="Arial" w:cs="Arial"/>
          <w:sz w:val="22"/>
          <w:szCs w:val="22"/>
          <w:lang w:val="en-GB"/>
        </w:rPr>
        <w:t xml:space="preserve"> CB, </w:t>
      </w:r>
      <w:r w:rsidR="003B7D3A" w:rsidRPr="009B0A50">
        <w:rPr>
          <w:rFonts w:ascii="Arial" w:hAnsi="Arial" w:cs="Arial"/>
          <w:sz w:val="22"/>
          <w:szCs w:val="22"/>
          <w:lang w:val="en-GB"/>
        </w:rPr>
        <w:t>Huntington</w:t>
      </w:r>
      <w:r w:rsidRPr="009B0A50">
        <w:rPr>
          <w:rFonts w:ascii="Arial" w:hAnsi="Arial" w:cs="Arial"/>
          <w:sz w:val="22"/>
          <w:szCs w:val="22"/>
          <w:lang w:val="en-GB"/>
        </w:rPr>
        <w:t xml:space="preserve"> GB, </w:t>
      </w:r>
      <w:r w:rsidR="003B7D3A" w:rsidRPr="009B0A50">
        <w:rPr>
          <w:rFonts w:ascii="Arial" w:hAnsi="Arial" w:cs="Arial"/>
          <w:sz w:val="22"/>
          <w:szCs w:val="22"/>
          <w:lang w:val="en-GB"/>
        </w:rPr>
        <w:t>Huber</w:t>
      </w:r>
      <w:r w:rsidRPr="009B0A50">
        <w:rPr>
          <w:rFonts w:ascii="Arial" w:hAnsi="Arial" w:cs="Arial"/>
          <w:sz w:val="22"/>
          <w:szCs w:val="22"/>
          <w:lang w:val="en-GB"/>
        </w:rPr>
        <w:t xml:space="preserve"> JT, </w:t>
      </w:r>
      <w:proofErr w:type="spellStart"/>
      <w:r w:rsidR="003B7D3A" w:rsidRPr="009B0A50">
        <w:rPr>
          <w:rFonts w:ascii="Arial" w:hAnsi="Arial" w:cs="Arial"/>
          <w:sz w:val="22"/>
          <w:szCs w:val="22"/>
          <w:lang w:val="en-GB"/>
        </w:rPr>
        <w:t>Swingle</w:t>
      </w:r>
      <w:proofErr w:type="spellEnd"/>
      <w:r w:rsidRPr="009B0A50">
        <w:rPr>
          <w:rFonts w:ascii="Arial" w:hAnsi="Arial" w:cs="Arial"/>
          <w:sz w:val="22"/>
          <w:szCs w:val="22"/>
          <w:lang w:val="en-GB"/>
        </w:rPr>
        <w:t xml:space="preserve"> RS</w:t>
      </w:r>
      <w:r w:rsidR="00EF4770" w:rsidRPr="009B0A50">
        <w:rPr>
          <w:rFonts w:ascii="Arial" w:hAnsi="Arial" w:cs="Arial"/>
          <w:sz w:val="22"/>
          <w:szCs w:val="22"/>
          <w:lang w:val="en-GB"/>
        </w:rPr>
        <w:t xml:space="preserve"> and</w:t>
      </w:r>
      <w:r w:rsidR="003B7D3A" w:rsidRPr="009B0A50">
        <w:rPr>
          <w:rFonts w:ascii="Arial" w:hAnsi="Arial" w:cs="Arial"/>
          <w:sz w:val="22"/>
          <w:szCs w:val="22"/>
          <w:lang w:val="en-GB"/>
        </w:rPr>
        <w:t xml:space="preserve"> Moore</w:t>
      </w:r>
      <w:r w:rsidRPr="009B0A50">
        <w:rPr>
          <w:rFonts w:ascii="Arial" w:hAnsi="Arial" w:cs="Arial"/>
          <w:sz w:val="22"/>
          <w:szCs w:val="22"/>
          <w:lang w:val="en-GB"/>
        </w:rPr>
        <w:t xml:space="preserve"> JA</w:t>
      </w:r>
      <w:r w:rsidR="003B7D3A" w:rsidRPr="009B0A50">
        <w:rPr>
          <w:rFonts w:ascii="Arial" w:hAnsi="Arial" w:cs="Arial"/>
          <w:sz w:val="22"/>
          <w:szCs w:val="22"/>
          <w:lang w:val="en-GB"/>
        </w:rPr>
        <w:t xml:space="preserve"> 2002. Net absorption and utilization of nitrogenous c</w:t>
      </w:r>
      <w:r w:rsidR="00AD19F9" w:rsidRPr="009B0A50">
        <w:rPr>
          <w:rFonts w:ascii="Arial" w:hAnsi="Arial" w:cs="Arial"/>
          <w:sz w:val="22"/>
          <w:szCs w:val="22"/>
          <w:lang w:val="en-GB"/>
        </w:rPr>
        <w:t>ompounds across ruminal, intest</w:t>
      </w:r>
      <w:r w:rsidR="003B7D3A" w:rsidRPr="009B0A50">
        <w:rPr>
          <w:rFonts w:ascii="Arial" w:hAnsi="Arial" w:cs="Arial"/>
          <w:sz w:val="22"/>
          <w:szCs w:val="22"/>
          <w:lang w:val="en-GB"/>
        </w:rPr>
        <w:t xml:space="preserve">inal, and hepatic tissues of growing beef steers fed dry-rolled or steam-flaked sorghum grain. </w:t>
      </w:r>
      <w:r w:rsidRPr="009B0A50">
        <w:rPr>
          <w:rFonts w:ascii="Arial" w:hAnsi="Arial" w:cs="Arial"/>
          <w:sz w:val="22"/>
          <w:szCs w:val="22"/>
          <w:lang w:val="de-DE"/>
        </w:rPr>
        <w:t xml:space="preserve">Journal of Animal Science 80, </w:t>
      </w:r>
      <w:r w:rsidR="003B7D3A" w:rsidRPr="009B0A50">
        <w:rPr>
          <w:rFonts w:ascii="Arial" w:hAnsi="Arial" w:cs="Arial"/>
          <w:sz w:val="22"/>
          <w:szCs w:val="22"/>
          <w:lang w:val="de-DE"/>
        </w:rPr>
        <w:t>525-532.</w:t>
      </w:r>
    </w:p>
    <w:p w14:paraId="1199DE2E" w14:textId="65A5D5D6" w:rsidR="00D93158" w:rsidRPr="009B0A50" w:rsidRDefault="007706D1" w:rsidP="00B32974">
      <w:pPr>
        <w:spacing w:before="240"/>
        <w:jc w:val="both"/>
        <w:rPr>
          <w:rFonts w:ascii="Arial" w:hAnsi="Arial" w:cs="Arial"/>
          <w:sz w:val="22"/>
          <w:szCs w:val="22"/>
          <w:lang w:val="en-GB"/>
        </w:rPr>
      </w:pPr>
      <w:r w:rsidRPr="009B0A50">
        <w:rPr>
          <w:rFonts w:ascii="Arial" w:hAnsi="Arial" w:cs="Arial"/>
          <w:sz w:val="22"/>
          <w:szCs w:val="22"/>
          <w:lang w:val="en-GB"/>
        </w:rPr>
        <w:t>T</w:t>
      </w:r>
      <w:r w:rsidR="006B4C2B" w:rsidRPr="009B0A50">
        <w:rPr>
          <w:rFonts w:ascii="Arial" w:hAnsi="Arial" w:cs="Arial"/>
          <w:sz w:val="22"/>
          <w:szCs w:val="22"/>
          <w:lang w:val="en-GB"/>
        </w:rPr>
        <w:t>hompson GE, Bassett JM</w:t>
      </w:r>
      <w:r w:rsidR="00EF4770" w:rsidRPr="009B0A50">
        <w:rPr>
          <w:rFonts w:ascii="Arial" w:hAnsi="Arial" w:cs="Arial"/>
          <w:sz w:val="22"/>
          <w:szCs w:val="22"/>
          <w:lang w:val="en-GB"/>
        </w:rPr>
        <w:t xml:space="preserve"> and</w:t>
      </w:r>
      <w:r w:rsidR="006B4C2B" w:rsidRPr="009B0A50">
        <w:rPr>
          <w:rFonts w:ascii="Arial" w:hAnsi="Arial" w:cs="Arial"/>
          <w:sz w:val="22"/>
          <w:szCs w:val="22"/>
          <w:lang w:val="en-GB"/>
        </w:rPr>
        <w:t xml:space="preserve"> Bell AW</w:t>
      </w:r>
      <w:r w:rsidRPr="009B0A50">
        <w:rPr>
          <w:rFonts w:ascii="Arial" w:hAnsi="Arial" w:cs="Arial"/>
          <w:sz w:val="22"/>
          <w:szCs w:val="22"/>
          <w:lang w:val="en-GB"/>
        </w:rPr>
        <w:t xml:space="preserve"> 1978</w:t>
      </w:r>
      <w:r w:rsidR="00EC47FF" w:rsidRPr="009B0A50">
        <w:rPr>
          <w:rFonts w:ascii="Arial" w:hAnsi="Arial" w:cs="Arial"/>
          <w:sz w:val="22"/>
          <w:szCs w:val="22"/>
          <w:lang w:val="en-GB"/>
        </w:rPr>
        <w:t>a</w:t>
      </w:r>
      <w:r w:rsidRPr="009B0A50">
        <w:rPr>
          <w:rFonts w:ascii="Arial" w:hAnsi="Arial" w:cs="Arial"/>
          <w:sz w:val="22"/>
          <w:szCs w:val="22"/>
          <w:lang w:val="en-GB"/>
        </w:rPr>
        <w:t>. The effects of feeding and acute cold exposure on the visceral release of volatile fatty acids, estimated hepatic uptake of propionate and release of glucose, and plasma insulin concentration in sheep. British Jo</w:t>
      </w:r>
      <w:r w:rsidR="006B4C2B" w:rsidRPr="009B0A50">
        <w:rPr>
          <w:rFonts w:ascii="Arial" w:hAnsi="Arial" w:cs="Arial"/>
          <w:sz w:val="22"/>
          <w:szCs w:val="22"/>
          <w:lang w:val="en-GB"/>
        </w:rPr>
        <w:t>urnal of Nutrition 39,</w:t>
      </w:r>
      <w:r w:rsidRPr="009B0A50">
        <w:rPr>
          <w:rFonts w:ascii="Arial" w:hAnsi="Arial" w:cs="Arial"/>
          <w:sz w:val="22"/>
          <w:szCs w:val="22"/>
          <w:lang w:val="en-GB"/>
        </w:rPr>
        <w:t xml:space="preserve"> 219-226.</w:t>
      </w:r>
    </w:p>
    <w:p w14:paraId="56ED3F76" w14:textId="631A7C0C" w:rsidR="007706D1" w:rsidRPr="009B0A50" w:rsidRDefault="007706D1" w:rsidP="00B32974">
      <w:pPr>
        <w:spacing w:before="240"/>
        <w:jc w:val="both"/>
        <w:rPr>
          <w:rFonts w:ascii="Arial" w:hAnsi="Arial" w:cs="Arial"/>
          <w:sz w:val="22"/>
          <w:szCs w:val="22"/>
          <w:lang w:val="en-GB"/>
        </w:rPr>
      </w:pPr>
      <w:r w:rsidRPr="009B0A50">
        <w:rPr>
          <w:rFonts w:ascii="Arial" w:hAnsi="Arial" w:cs="Arial"/>
          <w:sz w:val="22"/>
          <w:szCs w:val="22"/>
          <w:lang w:val="en-GB"/>
        </w:rPr>
        <w:t>Thompson G</w:t>
      </w:r>
      <w:r w:rsidR="006B4C2B" w:rsidRPr="009B0A50">
        <w:rPr>
          <w:rFonts w:ascii="Arial" w:hAnsi="Arial" w:cs="Arial"/>
          <w:sz w:val="22"/>
          <w:szCs w:val="22"/>
          <w:lang w:val="en-GB"/>
        </w:rPr>
        <w:t>E,</w:t>
      </w:r>
      <w:r w:rsidR="00EF4770" w:rsidRPr="009B0A50">
        <w:rPr>
          <w:rFonts w:ascii="Arial" w:hAnsi="Arial" w:cs="Arial"/>
          <w:sz w:val="22"/>
          <w:szCs w:val="22"/>
          <w:lang w:val="en-GB"/>
        </w:rPr>
        <w:t xml:space="preserve"> Manson W, Clarke PL and</w:t>
      </w:r>
      <w:r w:rsidR="006B4C2B" w:rsidRPr="009B0A50">
        <w:rPr>
          <w:rFonts w:ascii="Arial" w:hAnsi="Arial" w:cs="Arial"/>
          <w:sz w:val="22"/>
          <w:szCs w:val="22"/>
          <w:lang w:val="en-GB"/>
        </w:rPr>
        <w:t xml:space="preserve"> Bell AW</w:t>
      </w:r>
      <w:r w:rsidRPr="009B0A50">
        <w:rPr>
          <w:rFonts w:ascii="Arial" w:hAnsi="Arial" w:cs="Arial"/>
          <w:sz w:val="22"/>
          <w:szCs w:val="22"/>
          <w:lang w:val="en-GB"/>
        </w:rPr>
        <w:t xml:space="preserve"> 1978</w:t>
      </w:r>
      <w:r w:rsidR="00EC47FF" w:rsidRPr="009B0A50">
        <w:rPr>
          <w:rFonts w:ascii="Arial" w:hAnsi="Arial" w:cs="Arial"/>
          <w:sz w:val="22"/>
          <w:szCs w:val="22"/>
          <w:lang w:val="en-GB"/>
        </w:rPr>
        <w:t>b</w:t>
      </w:r>
      <w:r w:rsidRPr="009B0A50">
        <w:rPr>
          <w:rFonts w:ascii="Arial" w:hAnsi="Arial" w:cs="Arial"/>
          <w:sz w:val="22"/>
          <w:szCs w:val="22"/>
          <w:lang w:val="en-GB"/>
        </w:rPr>
        <w:t>. Acute cold exposure and the metabolism of glucose and some of its precursors in the liver of the fed and fasted sheep. Quarterly Journal</w:t>
      </w:r>
      <w:r w:rsidR="006B4C2B" w:rsidRPr="009B0A50">
        <w:rPr>
          <w:rFonts w:ascii="Arial" w:hAnsi="Arial" w:cs="Arial"/>
          <w:sz w:val="22"/>
          <w:szCs w:val="22"/>
          <w:lang w:val="en-GB"/>
        </w:rPr>
        <w:t xml:space="preserve"> of Experimental Physiology 63,</w:t>
      </w:r>
      <w:r w:rsidRPr="009B0A50">
        <w:rPr>
          <w:rFonts w:ascii="Arial" w:hAnsi="Arial" w:cs="Arial"/>
          <w:sz w:val="22"/>
          <w:szCs w:val="22"/>
          <w:lang w:val="en-GB"/>
        </w:rPr>
        <w:t xml:space="preserve"> 189-199.</w:t>
      </w:r>
    </w:p>
    <w:p w14:paraId="74300139" w14:textId="04EE294B" w:rsidR="00F04131" w:rsidRPr="009B0A50" w:rsidRDefault="006B4C2B" w:rsidP="00B32974">
      <w:pPr>
        <w:spacing w:before="240"/>
        <w:jc w:val="both"/>
        <w:rPr>
          <w:rFonts w:ascii="Arial" w:hAnsi="Arial" w:cs="Arial"/>
          <w:sz w:val="22"/>
          <w:szCs w:val="22"/>
          <w:lang w:val="en-GB"/>
        </w:rPr>
      </w:pPr>
      <w:proofErr w:type="spellStart"/>
      <w:r w:rsidRPr="009B0A50">
        <w:rPr>
          <w:rFonts w:ascii="Arial" w:hAnsi="Arial" w:cs="Arial"/>
          <w:sz w:val="22"/>
          <w:szCs w:val="22"/>
          <w:lang w:val="en-GB"/>
        </w:rPr>
        <w:t>Wieghart</w:t>
      </w:r>
      <w:proofErr w:type="spellEnd"/>
      <w:r w:rsidRPr="009B0A50">
        <w:rPr>
          <w:rFonts w:ascii="Arial" w:hAnsi="Arial" w:cs="Arial"/>
          <w:sz w:val="22"/>
          <w:szCs w:val="22"/>
          <w:lang w:val="en-GB"/>
        </w:rPr>
        <w:t xml:space="preserve"> M, </w:t>
      </w:r>
      <w:proofErr w:type="spellStart"/>
      <w:r w:rsidR="003B7D3A" w:rsidRPr="009B0A50">
        <w:rPr>
          <w:rFonts w:ascii="Arial" w:hAnsi="Arial" w:cs="Arial"/>
          <w:sz w:val="22"/>
          <w:szCs w:val="22"/>
          <w:lang w:val="en-GB"/>
        </w:rPr>
        <w:t>Slepetis</w:t>
      </w:r>
      <w:proofErr w:type="spellEnd"/>
      <w:r w:rsidRPr="009B0A50">
        <w:rPr>
          <w:rFonts w:ascii="Arial" w:hAnsi="Arial" w:cs="Arial"/>
          <w:sz w:val="22"/>
          <w:szCs w:val="22"/>
          <w:lang w:val="en-GB"/>
        </w:rPr>
        <w:t xml:space="preserve"> R, </w:t>
      </w:r>
      <w:r w:rsidR="003B7D3A" w:rsidRPr="009B0A50">
        <w:rPr>
          <w:rFonts w:ascii="Arial" w:hAnsi="Arial" w:cs="Arial"/>
          <w:sz w:val="22"/>
          <w:szCs w:val="22"/>
          <w:lang w:val="en-GB"/>
        </w:rPr>
        <w:t>Elliot</w:t>
      </w:r>
      <w:r w:rsidRPr="009B0A50">
        <w:rPr>
          <w:rFonts w:ascii="Arial" w:hAnsi="Arial" w:cs="Arial"/>
          <w:sz w:val="22"/>
          <w:szCs w:val="22"/>
          <w:lang w:val="en-GB"/>
        </w:rPr>
        <w:t xml:space="preserve"> </w:t>
      </w:r>
      <w:r w:rsidR="00D21713" w:rsidRPr="009B0A50">
        <w:rPr>
          <w:rFonts w:ascii="Arial" w:hAnsi="Arial" w:cs="Arial"/>
          <w:sz w:val="22"/>
          <w:szCs w:val="22"/>
          <w:lang w:val="en-GB"/>
        </w:rPr>
        <w:t>JM and</w:t>
      </w:r>
      <w:r w:rsidRPr="009B0A50">
        <w:rPr>
          <w:rFonts w:ascii="Arial" w:hAnsi="Arial" w:cs="Arial"/>
          <w:sz w:val="22"/>
          <w:szCs w:val="22"/>
          <w:lang w:val="en-GB"/>
        </w:rPr>
        <w:t xml:space="preserve"> </w:t>
      </w:r>
      <w:r w:rsidR="003B7D3A" w:rsidRPr="009B0A50">
        <w:rPr>
          <w:rFonts w:ascii="Arial" w:hAnsi="Arial" w:cs="Arial"/>
          <w:sz w:val="22"/>
          <w:szCs w:val="22"/>
          <w:lang w:val="en-GB"/>
        </w:rPr>
        <w:t>Smith</w:t>
      </w:r>
      <w:r w:rsidRPr="009B0A50">
        <w:rPr>
          <w:rFonts w:ascii="Arial" w:hAnsi="Arial" w:cs="Arial"/>
          <w:sz w:val="22"/>
          <w:szCs w:val="22"/>
          <w:lang w:val="en-GB"/>
        </w:rPr>
        <w:t xml:space="preserve"> DF</w:t>
      </w:r>
      <w:r w:rsidR="003B7D3A" w:rsidRPr="009B0A50">
        <w:rPr>
          <w:rFonts w:ascii="Arial" w:hAnsi="Arial" w:cs="Arial"/>
          <w:sz w:val="22"/>
          <w:szCs w:val="22"/>
          <w:lang w:val="en-GB"/>
        </w:rPr>
        <w:t xml:space="preserve"> 1986. Glucose absorption and hepatic gluconeogenesis in dairy cows fed diets varying in forage content. J</w:t>
      </w:r>
      <w:r w:rsidRPr="009B0A50">
        <w:rPr>
          <w:rFonts w:ascii="Arial" w:hAnsi="Arial" w:cs="Arial"/>
          <w:sz w:val="22"/>
          <w:szCs w:val="22"/>
          <w:lang w:val="en-GB"/>
        </w:rPr>
        <w:t xml:space="preserve">ournal of Nutrition 116, </w:t>
      </w:r>
      <w:r w:rsidR="003B7D3A" w:rsidRPr="009B0A50">
        <w:rPr>
          <w:rFonts w:ascii="Arial" w:hAnsi="Arial" w:cs="Arial"/>
          <w:sz w:val="22"/>
          <w:szCs w:val="22"/>
          <w:lang w:val="en-GB"/>
        </w:rPr>
        <w:t>839-850</w:t>
      </w:r>
      <w:r w:rsidRPr="009B0A50">
        <w:rPr>
          <w:rFonts w:ascii="Arial" w:hAnsi="Arial" w:cs="Arial"/>
          <w:sz w:val="22"/>
          <w:szCs w:val="22"/>
          <w:lang w:val="en-GB"/>
        </w:rPr>
        <w:t>.</w:t>
      </w:r>
      <w:r w:rsidR="0001506E" w:rsidRPr="009B0A50">
        <w:rPr>
          <w:rFonts w:ascii="Arial" w:hAnsi="Arial" w:cs="Arial"/>
          <w:sz w:val="22"/>
          <w:szCs w:val="22"/>
          <w:lang w:val="en-US"/>
        </w:rPr>
        <w:br w:type="page"/>
      </w:r>
    </w:p>
    <w:p w14:paraId="3EE7612C" w14:textId="6AAF02C4" w:rsidR="003E52AE" w:rsidRPr="009B0A50" w:rsidRDefault="00B32974" w:rsidP="00A16F17">
      <w:pPr>
        <w:rPr>
          <w:rFonts w:ascii="Arial" w:hAnsi="Arial" w:cs="Arial"/>
          <w:i/>
          <w:lang w:val="en-GB"/>
        </w:rPr>
      </w:pPr>
      <w:r w:rsidRPr="009B0A50">
        <w:rPr>
          <w:rFonts w:ascii="Arial" w:hAnsi="Arial" w:cs="Arial"/>
          <w:b/>
          <w:lang w:val="en-GB"/>
        </w:rPr>
        <w:lastRenderedPageBreak/>
        <w:t xml:space="preserve">Supplementary </w:t>
      </w:r>
      <w:r w:rsidR="00A16F17" w:rsidRPr="009B0A50">
        <w:rPr>
          <w:rFonts w:ascii="Arial" w:hAnsi="Arial" w:cs="Arial"/>
          <w:b/>
          <w:lang w:val="en-GB"/>
        </w:rPr>
        <w:t xml:space="preserve">Table </w:t>
      </w:r>
      <w:r w:rsidRPr="009B0A50">
        <w:rPr>
          <w:rFonts w:ascii="Arial" w:hAnsi="Arial" w:cs="Arial"/>
          <w:b/>
          <w:lang w:val="en-GB"/>
        </w:rPr>
        <w:t>S1.</w:t>
      </w:r>
      <w:r w:rsidRPr="009B0A50">
        <w:rPr>
          <w:rFonts w:ascii="Arial" w:hAnsi="Arial" w:cs="Arial"/>
          <w:lang w:val="en-GB"/>
        </w:rPr>
        <w:t xml:space="preserve"> </w:t>
      </w:r>
      <w:r w:rsidRPr="009B0A50">
        <w:rPr>
          <w:rFonts w:ascii="Arial" w:hAnsi="Arial" w:cs="Arial"/>
          <w:i/>
          <w:lang w:val="en-GB"/>
        </w:rPr>
        <w:t xml:space="preserve">Calculation of endogenous metabolites mobilised when </w:t>
      </w:r>
      <w:r w:rsidR="00776FEE" w:rsidRPr="009B0A50">
        <w:rPr>
          <w:rFonts w:ascii="Arial" w:hAnsi="Arial" w:cs="Arial"/>
          <w:i/>
          <w:lang w:val="en-GB"/>
        </w:rPr>
        <w:t>ruminants</w:t>
      </w:r>
      <w:r w:rsidRPr="009B0A50">
        <w:rPr>
          <w:rFonts w:ascii="Arial" w:hAnsi="Arial" w:cs="Arial"/>
          <w:i/>
          <w:lang w:val="en-GB"/>
        </w:rPr>
        <w:t xml:space="preserve"> are in negative energy balance</w:t>
      </w:r>
    </w:p>
    <w:p w14:paraId="4C4F233D" w14:textId="4D87B425" w:rsidR="00B32974" w:rsidRPr="009B0A50" w:rsidRDefault="00B32974" w:rsidP="00A16F17">
      <w:pPr>
        <w:rPr>
          <w:rFonts w:ascii="Arial" w:hAnsi="Arial" w:cs="Arial"/>
          <w:i/>
          <w:lang w:val="en-GB"/>
        </w:rPr>
      </w:pPr>
    </w:p>
    <w:tbl>
      <w:tblPr>
        <w:tblW w:w="8975" w:type="dxa"/>
        <w:tblInd w:w="56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975"/>
      </w:tblGrid>
      <w:tr w:rsidR="00B32974" w:rsidRPr="009B0A50" w14:paraId="2BD3FA5C" w14:textId="77777777" w:rsidTr="003E52AE">
        <w:tc>
          <w:tcPr>
            <w:tcW w:w="8975" w:type="dxa"/>
            <w:shd w:val="clear" w:color="auto" w:fill="auto"/>
          </w:tcPr>
          <w:p w14:paraId="1307C317" w14:textId="77777777" w:rsidR="00B32974" w:rsidRPr="009B0A50" w:rsidRDefault="00B32974" w:rsidP="00B32974">
            <w:pPr>
              <w:numPr>
                <w:ilvl w:val="12"/>
                <w:numId w:val="0"/>
              </w:numPr>
              <w:jc w:val="both"/>
              <w:rPr>
                <w:rFonts w:ascii="Arial" w:eastAsia="Calibri" w:hAnsi="Arial" w:cs="Arial"/>
                <w:sz w:val="22"/>
                <w:szCs w:val="22"/>
                <w:lang w:val="en-US"/>
              </w:rPr>
            </w:pPr>
            <w:r w:rsidRPr="009B0A50">
              <w:rPr>
                <w:rFonts w:ascii="Arial" w:eastAsia="Calibri" w:hAnsi="Arial" w:cs="Arial"/>
                <w:sz w:val="22"/>
                <w:szCs w:val="22"/>
                <w:lang w:val="en-US"/>
              </w:rPr>
              <w:t>Calculation of energy balance</w:t>
            </w:r>
            <w:r w:rsidRPr="009B0A50">
              <w:rPr>
                <w:rFonts w:ascii="Arial" w:eastAsia="Calibri" w:hAnsi="Arial" w:cs="Arial"/>
                <w:sz w:val="22"/>
                <w:szCs w:val="22"/>
                <w:vertAlign w:val="superscript"/>
                <w:lang w:val="en-US"/>
              </w:rPr>
              <w:t>§1</w:t>
            </w:r>
          </w:p>
        </w:tc>
      </w:tr>
      <w:tr w:rsidR="00B32974" w:rsidRPr="008C74CF" w14:paraId="2DDB6368" w14:textId="77777777" w:rsidTr="003E52AE">
        <w:tc>
          <w:tcPr>
            <w:tcW w:w="8975" w:type="dxa"/>
            <w:shd w:val="clear" w:color="auto" w:fill="auto"/>
          </w:tcPr>
          <w:p w14:paraId="7E386D51" w14:textId="7AD44B70" w:rsidR="00B32974" w:rsidRPr="009B0A50" w:rsidRDefault="00B32974" w:rsidP="00B32974">
            <w:pPr>
              <w:numPr>
                <w:ilvl w:val="12"/>
                <w:numId w:val="0"/>
              </w:numPr>
              <w:jc w:val="both"/>
              <w:rPr>
                <w:rFonts w:ascii="Arial" w:eastAsia="Calibri" w:hAnsi="Arial" w:cs="Arial"/>
                <w:sz w:val="22"/>
                <w:szCs w:val="22"/>
                <w:lang w:val="en-US"/>
              </w:rPr>
            </w:pPr>
            <w:r w:rsidRPr="009B0A50">
              <w:rPr>
                <w:rFonts w:ascii="Arial" w:eastAsia="Calibri" w:hAnsi="Arial" w:cs="Arial"/>
                <w:sz w:val="22"/>
                <w:szCs w:val="22"/>
                <w:lang w:val="en-US"/>
              </w:rPr>
              <w:t>ME requirements for maintenance (</w:t>
            </w:r>
            <w:proofErr w:type="spellStart"/>
            <w:r w:rsidRPr="009B0A50">
              <w:rPr>
                <w:rFonts w:ascii="Arial" w:eastAsia="Calibri" w:hAnsi="Arial" w:cs="Arial"/>
                <w:b/>
                <w:sz w:val="22"/>
                <w:szCs w:val="22"/>
                <w:lang w:val="en-US"/>
              </w:rPr>
              <w:t>ME</w:t>
            </w:r>
            <w:r w:rsidRPr="009B0A50">
              <w:rPr>
                <w:rFonts w:ascii="Arial" w:eastAsia="Calibri" w:hAnsi="Arial" w:cs="Arial"/>
                <w:b/>
                <w:sz w:val="22"/>
                <w:szCs w:val="22"/>
                <w:vertAlign w:val="subscript"/>
                <w:lang w:val="en-US"/>
              </w:rPr>
              <w:t>m</w:t>
            </w:r>
            <w:proofErr w:type="spellEnd"/>
            <w:r w:rsidRPr="009B0A50">
              <w:rPr>
                <w:rFonts w:ascii="Arial" w:eastAsia="Calibri" w:hAnsi="Arial" w:cs="Arial"/>
                <w:sz w:val="22"/>
                <w:szCs w:val="22"/>
                <w:lang w:val="en-US"/>
              </w:rPr>
              <w:t xml:space="preserve">, </w:t>
            </w:r>
            <w:r w:rsidR="001D25F7" w:rsidRPr="009B0A50">
              <w:rPr>
                <w:rFonts w:ascii="Arial" w:eastAsia="Calibri" w:hAnsi="Arial" w:cs="Arial"/>
                <w:sz w:val="22"/>
                <w:szCs w:val="22"/>
                <w:lang w:val="en-US"/>
              </w:rPr>
              <w:t>kJ</w:t>
            </w:r>
            <w:r w:rsidRPr="009B0A50">
              <w:rPr>
                <w:rFonts w:ascii="Arial" w:eastAsia="Calibri" w:hAnsi="Arial" w:cs="Arial"/>
                <w:sz w:val="22"/>
                <w:szCs w:val="22"/>
                <w:lang w:val="en-US"/>
              </w:rPr>
              <w:t>/kg BW</w:t>
            </w:r>
            <w:r w:rsidRPr="009B0A50">
              <w:rPr>
                <w:rFonts w:ascii="Arial" w:eastAsia="Calibri" w:hAnsi="Arial" w:cs="Arial"/>
                <w:sz w:val="22"/>
                <w:szCs w:val="22"/>
                <w:vertAlign w:val="superscript"/>
                <w:lang w:val="en-US"/>
              </w:rPr>
              <w:t xml:space="preserve"> 0.75</w:t>
            </w:r>
            <w:r w:rsidRPr="009B0A50">
              <w:rPr>
                <w:rFonts w:ascii="Arial" w:eastAsia="Calibri" w:hAnsi="Arial" w:cs="Arial"/>
                <w:sz w:val="22"/>
                <w:szCs w:val="22"/>
                <w:lang w:val="en-US"/>
              </w:rPr>
              <w:t xml:space="preserve"> per day)</w:t>
            </w:r>
          </w:p>
          <w:p w14:paraId="55C6AAB8" w14:textId="7BF6C2B0" w:rsidR="00B32974" w:rsidRPr="009B0A50" w:rsidRDefault="00B32974" w:rsidP="00B32974">
            <w:pPr>
              <w:numPr>
                <w:ilvl w:val="12"/>
                <w:numId w:val="0"/>
              </w:numPr>
              <w:ind w:left="284"/>
              <w:jc w:val="both"/>
              <w:rPr>
                <w:rFonts w:ascii="Arial" w:eastAsia="Calibri" w:hAnsi="Arial" w:cs="Arial"/>
                <w:sz w:val="22"/>
                <w:szCs w:val="22"/>
                <w:lang w:val="en-US"/>
              </w:rPr>
            </w:pPr>
            <w:r w:rsidRPr="009B0A50">
              <w:rPr>
                <w:rFonts w:ascii="Arial" w:eastAsia="Calibri" w:hAnsi="Arial" w:cs="Arial"/>
                <w:sz w:val="22"/>
                <w:szCs w:val="22"/>
                <w:lang w:val="en-US"/>
              </w:rPr>
              <w:t xml:space="preserve">= </w:t>
            </w:r>
            <w:r w:rsidR="001D25F7" w:rsidRPr="009B0A50">
              <w:rPr>
                <w:rFonts w:ascii="Arial" w:eastAsia="Calibri" w:hAnsi="Arial" w:cs="Arial"/>
                <w:sz w:val="22"/>
                <w:szCs w:val="22"/>
                <w:lang w:val="en-US"/>
              </w:rPr>
              <w:t>481.5</w:t>
            </w:r>
            <w:r w:rsidRPr="009B0A50">
              <w:rPr>
                <w:rFonts w:ascii="Arial" w:eastAsia="Calibri" w:hAnsi="Arial" w:cs="Arial"/>
                <w:sz w:val="22"/>
                <w:szCs w:val="22"/>
                <w:lang w:val="en-US"/>
              </w:rPr>
              <w:t xml:space="preserve"> for dairy cattle and beef cattle</w:t>
            </w:r>
          </w:p>
          <w:p w14:paraId="41903D12" w14:textId="0629AD6F" w:rsidR="00B32974" w:rsidRPr="009B0A50" w:rsidRDefault="001D25F7" w:rsidP="00B32974">
            <w:pPr>
              <w:numPr>
                <w:ilvl w:val="12"/>
                <w:numId w:val="0"/>
              </w:numPr>
              <w:ind w:left="284"/>
              <w:jc w:val="both"/>
              <w:rPr>
                <w:rFonts w:ascii="Arial" w:eastAsia="Calibri" w:hAnsi="Arial" w:cs="Arial"/>
                <w:sz w:val="22"/>
                <w:szCs w:val="22"/>
                <w:lang w:val="en-US"/>
              </w:rPr>
            </w:pPr>
            <w:r w:rsidRPr="009B0A50">
              <w:rPr>
                <w:rFonts w:ascii="Arial" w:eastAsia="Calibri" w:hAnsi="Arial" w:cs="Arial"/>
                <w:sz w:val="22"/>
                <w:szCs w:val="22"/>
                <w:lang w:val="en-US"/>
              </w:rPr>
              <w:t>= 439.6</w:t>
            </w:r>
            <w:r w:rsidR="00B32974" w:rsidRPr="009B0A50">
              <w:rPr>
                <w:rFonts w:ascii="Arial" w:eastAsia="Calibri" w:hAnsi="Arial" w:cs="Arial"/>
                <w:sz w:val="22"/>
                <w:szCs w:val="22"/>
                <w:lang w:val="en-US"/>
              </w:rPr>
              <w:t xml:space="preserve"> for dry and gestating cattle and for sheep </w:t>
            </w:r>
          </w:p>
          <w:p w14:paraId="5583A86A" w14:textId="77777777" w:rsidR="00B32974" w:rsidRPr="009B0A50" w:rsidRDefault="00B32974" w:rsidP="00B32974">
            <w:pPr>
              <w:numPr>
                <w:ilvl w:val="12"/>
                <w:numId w:val="0"/>
              </w:numPr>
              <w:jc w:val="both"/>
              <w:rPr>
                <w:rFonts w:ascii="Arial" w:eastAsia="Calibri" w:hAnsi="Arial" w:cs="Arial"/>
                <w:sz w:val="22"/>
                <w:szCs w:val="22"/>
                <w:vertAlign w:val="subscript"/>
                <w:lang w:val="en-US"/>
              </w:rPr>
            </w:pPr>
            <w:r w:rsidRPr="009B0A50">
              <w:rPr>
                <w:rFonts w:ascii="Arial" w:eastAsia="Calibri" w:hAnsi="Arial" w:cs="Arial"/>
                <w:sz w:val="22"/>
                <w:szCs w:val="22"/>
                <w:lang w:val="en-US"/>
              </w:rPr>
              <w:t xml:space="preserve">When ME intake &lt; </w:t>
            </w:r>
            <w:proofErr w:type="spellStart"/>
            <w:r w:rsidRPr="009B0A50">
              <w:rPr>
                <w:rFonts w:ascii="Arial" w:eastAsia="Calibri" w:hAnsi="Arial" w:cs="Arial"/>
                <w:sz w:val="22"/>
                <w:szCs w:val="22"/>
                <w:lang w:val="en-US"/>
              </w:rPr>
              <w:t>ME</w:t>
            </w:r>
            <w:r w:rsidRPr="009B0A50">
              <w:rPr>
                <w:rFonts w:ascii="Arial" w:eastAsia="Calibri" w:hAnsi="Arial" w:cs="Arial"/>
                <w:sz w:val="22"/>
                <w:szCs w:val="22"/>
                <w:vertAlign w:val="subscript"/>
                <w:lang w:val="en-US"/>
              </w:rPr>
              <w:t>m</w:t>
            </w:r>
            <w:proofErr w:type="spellEnd"/>
            <w:r w:rsidRPr="009B0A50">
              <w:rPr>
                <w:rFonts w:ascii="Arial" w:eastAsia="Calibri" w:hAnsi="Arial" w:cs="Arial"/>
                <w:sz w:val="22"/>
                <w:szCs w:val="22"/>
                <w:vertAlign w:val="subscript"/>
                <w:lang w:val="en-US"/>
              </w:rPr>
              <w:t xml:space="preserve"> </w:t>
            </w:r>
            <w:r w:rsidRPr="009B0A50">
              <w:rPr>
                <w:rFonts w:ascii="Arial" w:eastAsia="Calibri" w:hAnsi="Arial" w:cs="Arial"/>
                <w:sz w:val="22"/>
                <w:szCs w:val="22"/>
                <w:lang w:val="en-US"/>
              </w:rPr>
              <w:t>:</w:t>
            </w:r>
          </w:p>
          <w:p w14:paraId="36E0D249" w14:textId="164BC448" w:rsidR="00B32974" w:rsidRPr="009B0A50" w:rsidRDefault="00B32974" w:rsidP="00B32974">
            <w:pPr>
              <w:numPr>
                <w:ilvl w:val="12"/>
                <w:numId w:val="0"/>
              </w:numPr>
              <w:ind w:left="284"/>
              <w:jc w:val="both"/>
              <w:rPr>
                <w:rFonts w:ascii="Arial" w:eastAsia="Calibri" w:hAnsi="Arial" w:cs="Arial"/>
                <w:sz w:val="22"/>
                <w:szCs w:val="22"/>
                <w:vertAlign w:val="subscript"/>
                <w:lang w:val="en-US"/>
              </w:rPr>
            </w:pPr>
            <w:r w:rsidRPr="009B0A50">
              <w:rPr>
                <w:rFonts w:ascii="Arial" w:eastAsia="Calibri" w:hAnsi="Arial" w:cs="Arial"/>
                <w:sz w:val="22"/>
                <w:szCs w:val="22"/>
                <w:lang w:val="en-US"/>
              </w:rPr>
              <w:t>Energy Balance (</w:t>
            </w:r>
            <w:r w:rsidRPr="009B0A50">
              <w:rPr>
                <w:rFonts w:ascii="Arial" w:eastAsia="Calibri" w:hAnsi="Arial" w:cs="Arial"/>
                <w:b/>
                <w:sz w:val="22"/>
                <w:szCs w:val="22"/>
                <w:lang w:val="en-US"/>
              </w:rPr>
              <w:t>EB,</w:t>
            </w:r>
            <w:r w:rsidRPr="009B0A50">
              <w:rPr>
                <w:rFonts w:ascii="Arial" w:eastAsia="Calibri" w:hAnsi="Arial" w:cs="Arial"/>
                <w:sz w:val="22"/>
                <w:szCs w:val="22"/>
                <w:lang w:val="en-US"/>
              </w:rPr>
              <w:t xml:space="preserve"> </w:t>
            </w:r>
            <w:r w:rsidR="001D25F7" w:rsidRPr="009B0A50">
              <w:rPr>
                <w:rFonts w:ascii="Arial" w:eastAsia="Calibri" w:hAnsi="Arial" w:cs="Arial"/>
                <w:sz w:val="22"/>
                <w:szCs w:val="22"/>
                <w:lang w:val="en-US"/>
              </w:rPr>
              <w:t>kJ</w:t>
            </w:r>
            <w:r w:rsidRPr="009B0A50">
              <w:rPr>
                <w:rFonts w:ascii="Arial" w:eastAsia="Calibri" w:hAnsi="Arial" w:cs="Arial"/>
                <w:sz w:val="22"/>
                <w:szCs w:val="22"/>
                <w:lang w:val="en-US"/>
              </w:rPr>
              <w:t xml:space="preserve"> /kg BW</w:t>
            </w:r>
            <w:r w:rsidRPr="009B0A50">
              <w:rPr>
                <w:rFonts w:ascii="Arial" w:eastAsia="Calibri" w:hAnsi="Arial" w:cs="Arial"/>
                <w:sz w:val="22"/>
                <w:szCs w:val="22"/>
                <w:vertAlign w:val="superscript"/>
                <w:lang w:val="en-US"/>
              </w:rPr>
              <w:t xml:space="preserve"> 0.75</w:t>
            </w:r>
            <w:r w:rsidRPr="009B0A50">
              <w:rPr>
                <w:rFonts w:ascii="Arial" w:eastAsia="Calibri" w:hAnsi="Arial" w:cs="Arial"/>
                <w:sz w:val="22"/>
                <w:szCs w:val="22"/>
                <w:lang w:val="en-US"/>
              </w:rPr>
              <w:t xml:space="preserve"> per day) = (ME intake – </w:t>
            </w:r>
            <w:proofErr w:type="spellStart"/>
            <w:r w:rsidRPr="009B0A50">
              <w:rPr>
                <w:rFonts w:ascii="Arial" w:eastAsia="Calibri" w:hAnsi="Arial" w:cs="Arial"/>
                <w:sz w:val="22"/>
                <w:szCs w:val="22"/>
                <w:lang w:val="en-US"/>
              </w:rPr>
              <w:t>ME</w:t>
            </w:r>
            <w:r w:rsidRPr="009B0A50">
              <w:rPr>
                <w:rFonts w:ascii="Arial" w:eastAsia="Calibri" w:hAnsi="Arial" w:cs="Arial"/>
                <w:sz w:val="22"/>
                <w:szCs w:val="22"/>
                <w:vertAlign w:val="subscript"/>
                <w:lang w:val="en-US"/>
              </w:rPr>
              <w:t>m</w:t>
            </w:r>
            <w:proofErr w:type="spellEnd"/>
            <w:r w:rsidRPr="009B0A50">
              <w:rPr>
                <w:rFonts w:ascii="Arial" w:eastAsia="Calibri" w:hAnsi="Arial" w:cs="Arial"/>
                <w:sz w:val="22"/>
                <w:szCs w:val="22"/>
                <w:lang w:val="en-US"/>
              </w:rPr>
              <w:t>) × k</w:t>
            </w:r>
            <w:r w:rsidRPr="009B0A50">
              <w:rPr>
                <w:rFonts w:ascii="Arial" w:eastAsia="Calibri" w:hAnsi="Arial" w:cs="Arial"/>
                <w:sz w:val="22"/>
                <w:szCs w:val="22"/>
                <w:vertAlign w:val="subscript"/>
                <w:lang w:val="en-US"/>
              </w:rPr>
              <w:t>m</w:t>
            </w:r>
          </w:p>
          <w:p w14:paraId="69F003F2" w14:textId="77777777" w:rsidR="00B32974" w:rsidRPr="009B0A50" w:rsidRDefault="00B32974" w:rsidP="00B32974">
            <w:pPr>
              <w:numPr>
                <w:ilvl w:val="12"/>
                <w:numId w:val="0"/>
              </w:numPr>
              <w:jc w:val="both"/>
              <w:rPr>
                <w:rFonts w:ascii="Arial" w:eastAsia="Calibri" w:hAnsi="Arial" w:cs="Arial"/>
                <w:sz w:val="22"/>
                <w:szCs w:val="22"/>
                <w:lang w:val="en-US"/>
              </w:rPr>
            </w:pPr>
            <w:r w:rsidRPr="009B0A50">
              <w:rPr>
                <w:rFonts w:ascii="Arial" w:eastAsia="Calibri" w:hAnsi="Arial" w:cs="Arial"/>
                <w:sz w:val="22"/>
                <w:szCs w:val="22"/>
                <w:lang w:val="en-US"/>
              </w:rPr>
              <w:t xml:space="preserve">When ME intake &gt; </w:t>
            </w:r>
            <w:proofErr w:type="spellStart"/>
            <w:r w:rsidRPr="009B0A50">
              <w:rPr>
                <w:rFonts w:ascii="Arial" w:eastAsia="Calibri" w:hAnsi="Arial" w:cs="Arial"/>
                <w:sz w:val="22"/>
                <w:szCs w:val="22"/>
                <w:lang w:val="en-US"/>
              </w:rPr>
              <w:t>ME</w:t>
            </w:r>
            <w:r w:rsidRPr="009B0A50">
              <w:rPr>
                <w:rFonts w:ascii="Arial" w:eastAsia="Calibri" w:hAnsi="Arial" w:cs="Arial"/>
                <w:sz w:val="22"/>
                <w:szCs w:val="22"/>
                <w:vertAlign w:val="subscript"/>
                <w:lang w:val="en-US"/>
              </w:rPr>
              <w:t>m</w:t>
            </w:r>
            <w:proofErr w:type="spellEnd"/>
            <w:r w:rsidRPr="009B0A50">
              <w:rPr>
                <w:rFonts w:ascii="Arial" w:eastAsia="Calibri" w:hAnsi="Arial" w:cs="Arial"/>
                <w:sz w:val="22"/>
                <w:szCs w:val="22"/>
                <w:lang w:val="en-US"/>
              </w:rPr>
              <w:t xml:space="preserve"> :</w:t>
            </w:r>
          </w:p>
          <w:p w14:paraId="37D45B6B" w14:textId="1F4C446B" w:rsidR="00B32974" w:rsidRPr="009B0A50" w:rsidRDefault="00B32974" w:rsidP="00B32974">
            <w:pPr>
              <w:numPr>
                <w:ilvl w:val="12"/>
                <w:numId w:val="0"/>
              </w:numPr>
              <w:ind w:left="284"/>
              <w:jc w:val="both"/>
              <w:rPr>
                <w:rFonts w:ascii="Arial" w:eastAsia="Calibri" w:hAnsi="Arial" w:cs="Arial"/>
                <w:sz w:val="22"/>
                <w:szCs w:val="22"/>
                <w:lang w:val="en-US"/>
              </w:rPr>
            </w:pPr>
            <w:r w:rsidRPr="009B0A50">
              <w:rPr>
                <w:rFonts w:ascii="Arial" w:eastAsia="Calibri" w:hAnsi="Arial" w:cs="Arial"/>
                <w:sz w:val="22"/>
                <w:szCs w:val="22"/>
                <w:lang w:val="en-US"/>
              </w:rPr>
              <w:t>Expected NE for production (</w:t>
            </w:r>
            <w:r w:rsidRPr="009B0A50">
              <w:rPr>
                <w:rFonts w:ascii="Arial" w:eastAsia="Calibri" w:hAnsi="Arial" w:cs="Arial"/>
                <w:b/>
                <w:sz w:val="22"/>
                <w:szCs w:val="22"/>
                <w:lang w:val="en-US"/>
              </w:rPr>
              <w:t>NEP</w:t>
            </w:r>
            <w:r w:rsidR="001D25F7" w:rsidRPr="009B0A50">
              <w:rPr>
                <w:rFonts w:ascii="Arial" w:eastAsia="Calibri" w:hAnsi="Arial" w:cs="Arial"/>
                <w:sz w:val="22"/>
                <w:szCs w:val="22"/>
                <w:lang w:val="en-US"/>
              </w:rPr>
              <w:t>, kJ</w:t>
            </w:r>
            <w:r w:rsidRPr="009B0A50">
              <w:rPr>
                <w:rFonts w:ascii="Arial" w:eastAsia="Calibri" w:hAnsi="Arial" w:cs="Arial"/>
                <w:sz w:val="22"/>
                <w:szCs w:val="22"/>
                <w:lang w:val="en-US"/>
              </w:rPr>
              <w:t xml:space="preserve"> /kg BW</w:t>
            </w:r>
            <w:r w:rsidRPr="009B0A50">
              <w:rPr>
                <w:rFonts w:ascii="Arial" w:eastAsia="Calibri" w:hAnsi="Arial" w:cs="Arial"/>
                <w:sz w:val="22"/>
                <w:szCs w:val="22"/>
                <w:vertAlign w:val="superscript"/>
                <w:lang w:val="en-US"/>
              </w:rPr>
              <w:t xml:space="preserve"> 0.75</w:t>
            </w:r>
            <w:r w:rsidRPr="009B0A50">
              <w:rPr>
                <w:rFonts w:ascii="Arial" w:eastAsia="Calibri" w:hAnsi="Arial" w:cs="Arial"/>
                <w:sz w:val="22"/>
                <w:szCs w:val="22"/>
                <w:lang w:val="en-US"/>
              </w:rPr>
              <w:t xml:space="preserve"> per day) = (ME intake - </w:t>
            </w:r>
            <w:proofErr w:type="spellStart"/>
            <w:r w:rsidRPr="009B0A50">
              <w:rPr>
                <w:rFonts w:ascii="Arial" w:eastAsia="Calibri" w:hAnsi="Arial" w:cs="Arial"/>
                <w:sz w:val="22"/>
                <w:szCs w:val="22"/>
                <w:lang w:val="en-US"/>
              </w:rPr>
              <w:t>ME</w:t>
            </w:r>
            <w:r w:rsidRPr="009B0A50">
              <w:rPr>
                <w:rFonts w:ascii="Arial" w:eastAsia="Calibri" w:hAnsi="Arial" w:cs="Arial"/>
                <w:sz w:val="22"/>
                <w:szCs w:val="22"/>
                <w:vertAlign w:val="subscript"/>
                <w:lang w:val="en-US"/>
              </w:rPr>
              <w:t>m</w:t>
            </w:r>
            <w:proofErr w:type="spellEnd"/>
            <w:r w:rsidRPr="009B0A50">
              <w:rPr>
                <w:rFonts w:ascii="Arial" w:eastAsia="Calibri" w:hAnsi="Arial" w:cs="Arial"/>
                <w:sz w:val="22"/>
                <w:szCs w:val="22"/>
                <w:lang w:val="en-US"/>
              </w:rPr>
              <w:t>) × k</w:t>
            </w:r>
          </w:p>
          <w:p w14:paraId="68C3DF0D" w14:textId="77777777" w:rsidR="00B32974" w:rsidRPr="009B0A50" w:rsidRDefault="00B32974" w:rsidP="00B32974">
            <w:pPr>
              <w:numPr>
                <w:ilvl w:val="12"/>
                <w:numId w:val="0"/>
              </w:numPr>
              <w:ind w:left="284"/>
              <w:jc w:val="both"/>
              <w:rPr>
                <w:rFonts w:ascii="Arial" w:eastAsia="Calibri" w:hAnsi="Arial" w:cs="Arial"/>
                <w:sz w:val="22"/>
                <w:szCs w:val="22"/>
                <w:lang w:val="en-US"/>
              </w:rPr>
            </w:pPr>
            <w:r w:rsidRPr="009B0A50">
              <w:rPr>
                <w:rFonts w:ascii="Arial" w:eastAsia="Calibri" w:hAnsi="Arial" w:cs="Arial"/>
                <w:sz w:val="22"/>
                <w:szCs w:val="22"/>
                <w:lang w:val="en-US"/>
              </w:rPr>
              <w:t>Energy Balance (EB)</w:t>
            </w:r>
          </w:p>
          <w:p w14:paraId="3D50E4FE" w14:textId="77777777" w:rsidR="00B32974" w:rsidRPr="009B0A50" w:rsidRDefault="00B32974" w:rsidP="00B32974">
            <w:pPr>
              <w:numPr>
                <w:ilvl w:val="12"/>
                <w:numId w:val="0"/>
              </w:numPr>
              <w:ind w:left="284"/>
              <w:jc w:val="both"/>
              <w:rPr>
                <w:rFonts w:ascii="Arial" w:eastAsia="Calibri" w:hAnsi="Arial" w:cs="Arial"/>
                <w:sz w:val="22"/>
                <w:szCs w:val="22"/>
                <w:lang w:val="en-US"/>
              </w:rPr>
            </w:pPr>
            <w:r w:rsidRPr="009B0A50">
              <w:rPr>
                <w:rFonts w:ascii="Arial" w:eastAsia="Calibri" w:hAnsi="Arial" w:cs="Arial"/>
                <w:sz w:val="22"/>
                <w:szCs w:val="22"/>
                <w:lang w:val="en-US"/>
              </w:rPr>
              <w:t>= expected NEP, for growing animals</w:t>
            </w:r>
          </w:p>
          <w:p w14:paraId="636DB3FF" w14:textId="77777777" w:rsidR="00B32974" w:rsidRPr="009B0A50" w:rsidRDefault="00B32974" w:rsidP="00B32974">
            <w:pPr>
              <w:numPr>
                <w:ilvl w:val="12"/>
                <w:numId w:val="0"/>
              </w:numPr>
              <w:ind w:left="284"/>
              <w:jc w:val="both"/>
              <w:rPr>
                <w:rFonts w:ascii="Arial" w:eastAsia="Calibri" w:hAnsi="Arial" w:cs="Arial"/>
                <w:sz w:val="22"/>
                <w:szCs w:val="22"/>
                <w:lang w:val="en-US"/>
              </w:rPr>
            </w:pPr>
            <w:r w:rsidRPr="009B0A50">
              <w:rPr>
                <w:rFonts w:ascii="Arial" w:eastAsia="Calibri" w:hAnsi="Arial" w:cs="Arial"/>
                <w:sz w:val="22"/>
                <w:szCs w:val="22"/>
                <w:lang w:val="en-US"/>
              </w:rPr>
              <w:t>= expected NEP – observed NEP, for lactating or gestating animals</w:t>
            </w:r>
          </w:p>
          <w:p w14:paraId="029F21AC" w14:textId="585C376A" w:rsidR="00B32974" w:rsidRPr="009B0A50" w:rsidRDefault="001D25F7" w:rsidP="00B32974">
            <w:pPr>
              <w:numPr>
                <w:ilvl w:val="12"/>
                <w:numId w:val="0"/>
              </w:numPr>
              <w:jc w:val="both"/>
              <w:rPr>
                <w:rFonts w:ascii="Arial" w:eastAsia="Calibri" w:hAnsi="Arial" w:cs="Arial"/>
                <w:sz w:val="22"/>
                <w:szCs w:val="22"/>
                <w:vertAlign w:val="subscript"/>
                <w:lang w:val="en-US"/>
              </w:rPr>
            </w:pPr>
            <w:r w:rsidRPr="009B0A50">
              <w:rPr>
                <w:rFonts w:ascii="Arial" w:eastAsia="Calibri" w:hAnsi="Arial" w:cs="Arial"/>
                <w:sz w:val="22"/>
                <w:szCs w:val="22"/>
                <w:lang w:val="en-US"/>
              </w:rPr>
              <w:t>Mobilized energy (kJ</w:t>
            </w:r>
            <w:r w:rsidR="00B32974" w:rsidRPr="009B0A50">
              <w:rPr>
                <w:rFonts w:ascii="Arial" w:eastAsia="Calibri" w:hAnsi="Arial" w:cs="Arial"/>
                <w:sz w:val="22"/>
                <w:szCs w:val="22"/>
                <w:lang w:val="en-US"/>
              </w:rPr>
              <w:t>/kg BW</w:t>
            </w:r>
            <w:r w:rsidR="00B32974" w:rsidRPr="009B0A50">
              <w:rPr>
                <w:rFonts w:ascii="Arial" w:eastAsia="Calibri" w:hAnsi="Arial" w:cs="Arial"/>
                <w:sz w:val="22"/>
                <w:szCs w:val="22"/>
                <w:vertAlign w:val="superscript"/>
                <w:lang w:val="en-US"/>
              </w:rPr>
              <w:t xml:space="preserve"> 0.75</w:t>
            </w:r>
            <w:r w:rsidR="00B32974" w:rsidRPr="009B0A50">
              <w:rPr>
                <w:rFonts w:ascii="Arial" w:eastAsia="Calibri" w:hAnsi="Arial" w:cs="Arial"/>
                <w:sz w:val="22"/>
                <w:szCs w:val="22"/>
                <w:lang w:val="en-US"/>
              </w:rPr>
              <w:t xml:space="preserve"> per day) = EB, when EB &lt; 0</w:t>
            </w:r>
          </w:p>
        </w:tc>
      </w:tr>
      <w:tr w:rsidR="00B32974" w:rsidRPr="009B0A50" w14:paraId="7FB8B38F" w14:textId="77777777" w:rsidTr="003E52AE">
        <w:tc>
          <w:tcPr>
            <w:tcW w:w="8975" w:type="dxa"/>
            <w:shd w:val="clear" w:color="auto" w:fill="auto"/>
          </w:tcPr>
          <w:p w14:paraId="54814ECB" w14:textId="77777777" w:rsidR="00B32974" w:rsidRPr="009B0A50" w:rsidRDefault="00B32974" w:rsidP="00B32974">
            <w:pPr>
              <w:numPr>
                <w:ilvl w:val="12"/>
                <w:numId w:val="0"/>
              </w:numPr>
              <w:ind w:firstLine="1"/>
              <w:jc w:val="both"/>
              <w:rPr>
                <w:rFonts w:ascii="Arial" w:eastAsia="Calibri" w:hAnsi="Arial" w:cs="Arial"/>
                <w:sz w:val="22"/>
                <w:szCs w:val="22"/>
                <w:lang w:val="en-US"/>
              </w:rPr>
            </w:pPr>
            <w:r w:rsidRPr="009B0A50">
              <w:rPr>
                <w:rFonts w:ascii="Arial" w:eastAsia="Calibri" w:hAnsi="Arial" w:cs="Arial"/>
                <w:sz w:val="22"/>
                <w:szCs w:val="22"/>
                <w:lang w:val="en-US"/>
              </w:rPr>
              <w:t>Calculation of mobilized alanine</w:t>
            </w:r>
            <w:r w:rsidRPr="009B0A50">
              <w:rPr>
                <w:rFonts w:ascii="Arial" w:eastAsia="Calibri" w:hAnsi="Arial" w:cs="Arial"/>
                <w:sz w:val="22"/>
                <w:szCs w:val="22"/>
                <w:vertAlign w:val="superscript"/>
                <w:lang w:val="en-US"/>
              </w:rPr>
              <w:t>§</w:t>
            </w:r>
            <w:r w:rsidRPr="009B0A50">
              <w:rPr>
                <w:rFonts w:ascii="Arial" w:hAnsi="Arial" w:cs="Arial"/>
                <w:sz w:val="20"/>
                <w:szCs w:val="22"/>
                <w:vertAlign w:val="superscript"/>
                <w:lang w:val="en-US"/>
              </w:rPr>
              <w:t>2</w:t>
            </w:r>
          </w:p>
        </w:tc>
      </w:tr>
      <w:tr w:rsidR="00B32974" w:rsidRPr="008C74CF" w14:paraId="7261763B" w14:textId="77777777" w:rsidTr="003E52AE">
        <w:tc>
          <w:tcPr>
            <w:tcW w:w="8975" w:type="dxa"/>
            <w:shd w:val="clear" w:color="auto" w:fill="auto"/>
          </w:tcPr>
          <w:p w14:paraId="6BCD71C7" w14:textId="1C10D759" w:rsidR="00B32974" w:rsidRPr="009B0A50" w:rsidRDefault="00B32974" w:rsidP="00B32974">
            <w:pPr>
              <w:numPr>
                <w:ilvl w:val="12"/>
                <w:numId w:val="0"/>
              </w:numPr>
              <w:ind w:firstLine="1"/>
              <w:jc w:val="both"/>
              <w:rPr>
                <w:rFonts w:ascii="Arial" w:eastAsia="Calibri" w:hAnsi="Arial" w:cs="Arial"/>
                <w:sz w:val="22"/>
                <w:szCs w:val="22"/>
                <w:lang w:val="en-US"/>
              </w:rPr>
            </w:pPr>
            <w:r w:rsidRPr="009B0A50">
              <w:rPr>
                <w:rFonts w:ascii="Arial" w:eastAsia="Calibri" w:hAnsi="Arial" w:cs="Arial"/>
                <w:sz w:val="22"/>
                <w:szCs w:val="22"/>
                <w:lang w:val="en-US"/>
              </w:rPr>
              <w:t>Mobilized proteins (g/kg BW</w:t>
            </w:r>
            <w:r w:rsidRPr="009B0A50">
              <w:rPr>
                <w:rFonts w:ascii="Arial" w:eastAsia="Calibri" w:hAnsi="Arial" w:cs="Arial"/>
                <w:sz w:val="22"/>
                <w:szCs w:val="22"/>
                <w:vertAlign w:val="superscript"/>
                <w:lang w:val="en-US"/>
              </w:rPr>
              <w:t xml:space="preserve"> 0.75</w:t>
            </w:r>
            <w:r w:rsidRPr="009B0A50">
              <w:rPr>
                <w:rFonts w:ascii="Arial" w:eastAsia="Calibri" w:hAnsi="Arial" w:cs="Arial"/>
                <w:sz w:val="22"/>
                <w:szCs w:val="22"/>
                <w:lang w:val="en-US"/>
              </w:rPr>
              <w:t xml:space="preserve"> per</w:t>
            </w:r>
            <w:r w:rsidR="001D25F7" w:rsidRPr="009B0A50">
              <w:rPr>
                <w:rFonts w:ascii="Arial" w:eastAsia="Calibri" w:hAnsi="Arial" w:cs="Arial"/>
                <w:sz w:val="22"/>
                <w:szCs w:val="22"/>
                <w:lang w:val="en-US"/>
              </w:rPr>
              <w:t xml:space="preserve"> day) = (mobilized energy x 0.293</w:t>
            </w:r>
            <w:r w:rsidRPr="009B0A50">
              <w:rPr>
                <w:rFonts w:ascii="Arial" w:eastAsia="Calibri" w:hAnsi="Arial" w:cs="Arial"/>
                <w:sz w:val="22"/>
                <w:szCs w:val="22"/>
                <w:lang w:val="en-US"/>
              </w:rPr>
              <w:t>) / 5.6</w:t>
            </w:r>
          </w:p>
          <w:p w14:paraId="4392D0CF" w14:textId="40E6AA7A" w:rsidR="00B32974" w:rsidRPr="009B0A50" w:rsidRDefault="00B32974" w:rsidP="00111800">
            <w:pPr>
              <w:numPr>
                <w:ilvl w:val="12"/>
                <w:numId w:val="0"/>
              </w:numPr>
              <w:ind w:firstLine="1"/>
              <w:jc w:val="both"/>
              <w:rPr>
                <w:rFonts w:ascii="Arial" w:eastAsia="Calibri" w:hAnsi="Arial" w:cs="Arial"/>
                <w:sz w:val="22"/>
                <w:szCs w:val="22"/>
                <w:lang w:val="en-US"/>
              </w:rPr>
            </w:pPr>
            <w:r w:rsidRPr="009B0A50">
              <w:rPr>
                <w:rFonts w:ascii="Arial" w:eastAsia="Calibri" w:hAnsi="Arial" w:cs="Arial"/>
                <w:sz w:val="22"/>
                <w:szCs w:val="22"/>
                <w:lang w:val="en-US"/>
              </w:rPr>
              <w:t>Mobilized alanine  (moles of carbon/kg BW</w:t>
            </w:r>
            <w:r w:rsidRPr="009B0A50">
              <w:rPr>
                <w:rFonts w:ascii="Arial" w:eastAsia="Calibri" w:hAnsi="Arial" w:cs="Arial"/>
                <w:sz w:val="22"/>
                <w:szCs w:val="22"/>
                <w:vertAlign w:val="superscript"/>
                <w:lang w:val="en-US"/>
              </w:rPr>
              <w:t xml:space="preserve"> 0.75</w:t>
            </w:r>
            <w:r w:rsidRPr="009B0A50">
              <w:rPr>
                <w:rFonts w:ascii="Arial" w:eastAsia="Calibri" w:hAnsi="Arial" w:cs="Arial"/>
                <w:sz w:val="22"/>
                <w:szCs w:val="22"/>
                <w:lang w:val="en-US"/>
              </w:rPr>
              <w:t xml:space="preserve"> per d</w:t>
            </w:r>
            <w:r w:rsidR="0028061A" w:rsidRPr="009B0A50">
              <w:rPr>
                <w:rFonts w:ascii="Arial" w:eastAsia="Calibri" w:hAnsi="Arial" w:cs="Arial"/>
                <w:sz w:val="22"/>
                <w:szCs w:val="22"/>
                <w:lang w:val="en-US"/>
              </w:rPr>
              <w:t xml:space="preserve">ay) = (mobilized proteins / </w:t>
            </w:r>
            <w:r w:rsidR="00111800" w:rsidRPr="009B0A50">
              <w:rPr>
                <w:rFonts w:ascii="Arial" w:eastAsia="Calibri" w:hAnsi="Arial" w:cs="Arial"/>
                <w:sz w:val="22"/>
                <w:szCs w:val="22"/>
                <w:lang w:val="en-US"/>
              </w:rPr>
              <w:t>89.1</w:t>
            </w:r>
            <w:r w:rsidRPr="009B0A50">
              <w:rPr>
                <w:rFonts w:ascii="Arial" w:eastAsia="Calibri" w:hAnsi="Arial" w:cs="Arial"/>
                <w:sz w:val="22"/>
                <w:szCs w:val="22"/>
                <w:lang w:val="en-US"/>
              </w:rPr>
              <w:t>) x 4</w:t>
            </w:r>
          </w:p>
        </w:tc>
      </w:tr>
      <w:tr w:rsidR="00B32974" w:rsidRPr="009B0A50" w14:paraId="782CD360" w14:textId="77777777" w:rsidTr="003E52AE">
        <w:tc>
          <w:tcPr>
            <w:tcW w:w="8975" w:type="dxa"/>
            <w:shd w:val="clear" w:color="auto" w:fill="auto"/>
          </w:tcPr>
          <w:p w14:paraId="200197E4" w14:textId="277CC6BA" w:rsidR="00B32974" w:rsidRPr="009B0A50" w:rsidRDefault="00B32974" w:rsidP="00B32974">
            <w:pPr>
              <w:numPr>
                <w:ilvl w:val="12"/>
                <w:numId w:val="0"/>
              </w:numPr>
              <w:ind w:firstLine="1"/>
              <w:jc w:val="both"/>
              <w:rPr>
                <w:rFonts w:ascii="Arial" w:eastAsia="Calibri" w:hAnsi="Arial" w:cs="Arial"/>
                <w:sz w:val="22"/>
                <w:szCs w:val="22"/>
                <w:lang w:val="en-US"/>
              </w:rPr>
            </w:pPr>
            <w:r w:rsidRPr="009B0A50">
              <w:rPr>
                <w:rFonts w:ascii="Arial" w:eastAsia="Calibri" w:hAnsi="Arial" w:cs="Arial"/>
                <w:sz w:val="22"/>
                <w:szCs w:val="22"/>
                <w:lang w:val="en-US"/>
              </w:rPr>
              <w:t>Calculation of mobilized glycerol</w:t>
            </w:r>
            <w:r w:rsidR="00491726" w:rsidRPr="009B0A50">
              <w:rPr>
                <w:rFonts w:ascii="Arial" w:eastAsia="Calibri" w:hAnsi="Arial" w:cs="Arial"/>
                <w:sz w:val="22"/>
                <w:szCs w:val="22"/>
                <w:vertAlign w:val="superscript"/>
                <w:lang w:val="en-US"/>
              </w:rPr>
              <w:t>§3</w:t>
            </w:r>
          </w:p>
        </w:tc>
      </w:tr>
      <w:tr w:rsidR="00B32974" w:rsidRPr="008C74CF" w14:paraId="7EDE906D" w14:textId="77777777" w:rsidTr="003E52AE">
        <w:tc>
          <w:tcPr>
            <w:tcW w:w="8975" w:type="dxa"/>
            <w:shd w:val="clear" w:color="auto" w:fill="auto"/>
          </w:tcPr>
          <w:p w14:paraId="6AB60A00" w14:textId="49639923" w:rsidR="00B32974" w:rsidRPr="009B0A50" w:rsidRDefault="00B32974" w:rsidP="00B32974">
            <w:pPr>
              <w:numPr>
                <w:ilvl w:val="12"/>
                <w:numId w:val="0"/>
              </w:numPr>
              <w:ind w:firstLine="1"/>
              <w:jc w:val="both"/>
              <w:rPr>
                <w:rFonts w:ascii="Arial" w:eastAsia="Calibri" w:hAnsi="Arial" w:cs="Arial"/>
                <w:sz w:val="22"/>
                <w:szCs w:val="22"/>
                <w:lang w:val="en-US"/>
              </w:rPr>
            </w:pPr>
            <w:r w:rsidRPr="009B0A50">
              <w:rPr>
                <w:rFonts w:ascii="Arial" w:eastAsia="Calibri" w:hAnsi="Arial" w:cs="Arial"/>
                <w:sz w:val="22"/>
                <w:szCs w:val="22"/>
                <w:lang w:val="en-US"/>
              </w:rPr>
              <w:t>Mobilized fat (g/kg BW</w:t>
            </w:r>
            <w:r w:rsidRPr="009B0A50">
              <w:rPr>
                <w:rFonts w:ascii="Arial" w:eastAsia="Calibri" w:hAnsi="Arial" w:cs="Arial"/>
                <w:sz w:val="22"/>
                <w:szCs w:val="22"/>
                <w:vertAlign w:val="superscript"/>
                <w:lang w:val="en-US"/>
              </w:rPr>
              <w:t xml:space="preserve"> 0.75</w:t>
            </w:r>
            <w:r w:rsidRPr="009B0A50">
              <w:rPr>
                <w:rFonts w:ascii="Arial" w:eastAsia="Calibri" w:hAnsi="Arial" w:cs="Arial"/>
                <w:sz w:val="22"/>
                <w:szCs w:val="22"/>
                <w:lang w:val="en-US"/>
              </w:rPr>
              <w:t xml:space="preserve"> </w:t>
            </w:r>
            <w:r w:rsidR="0028061A" w:rsidRPr="009B0A50">
              <w:rPr>
                <w:rFonts w:ascii="Arial" w:eastAsia="Calibri" w:hAnsi="Arial" w:cs="Arial"/>
                <w:sz w:val="22"/>
                <w:szCs w:val="22"/>
                <w:lang w:val="en-US"/>
              </w:rPr>
              <w:t>per day) = (mobilized energy x 3.89</w:t>
            </w:r>
            <w:r w:rsidRPr="009B0A50">
              <w:rPr>
                <w:rFonts w:ascii="Arial" w:eastAsia="Calibri" w:hAnsi="Arial" w:cs="Arial"/>
                <w:sz w:val="22"/>
                <w:szCs w:val="22"/>
                <w:lang w:val="en-US"/>
              </w:rPr>
              <w:t>) / 9.2</w:t>
            </w:r>
          </w:p>
          <w:p w14:paraId="64AA9337" w14:textId="4B9D8C4E" w:rsidR="00B32974" w:rsidRPr="009B0A50" w:rsidRDefault="00B32974" w:rsidP="00B32974">
            <w:pPr>
              <w:numPr>
                <w:ilvl w:val="12"/>
                <w:numId w:val="0"/>
              </w:numPr>
              <w:ind w:firstLine="1"/>
              <w:jc w:val="both"/>
              <w:rPr>
                <w:rFonts w:ascii="Arial" w:eastAsia="Calibri" w:hAnsi="Arial" w:cs="Arial"/>
                <w:sz w:val="22"/>
                <w:szCs w:val="22"/>
                <w:lang w:val="en-US"/>
              </w:rPr>
            </w:pPr>
            <w:r w:rsidRPr="009B0A50">
              <w:rPr>
                <w:rFonts w:ascii="Arial" w:eastAsia="Calibri" w:hAnsi="Arial" w:cs="Arial"/>
                <w:sz w:val="22"/>
                <w:szCs w:val="22"/>
                <w:lang w:val="en-US"/>
              </w:rPr>
              <w:t>Mobilized glycerol (moles of carbon/kg BW</w:t>
            </w:r>
            <w:r w:rsidRPr="009B0A50">
              <w:rPr>
                <w:rFonts w:ascii="Arial" w:eastAsia="Calibri" w:hAnsi="Arial" w:cs="Arial"/>
                <w:sz w:val="22"/>
                <w:szCs w:val="22"/>
                <w:vertAlign w:val="superscript"/>
                <w:lang w:val="en-US"/>
              </w:rPr>
              <w:t xml:space="preserve"> 0.75</w:t>
            </w:r>
            <w:r w:rsidRPr="009B0A50">
              <w:rPr>
                <w:rFonts w:ascii="Arial" w:eastAsia="Calibri" w:hAnsi="Arial" w:cs="Arial"/>
                <w:sz w:val="22"/>
                <w:szCs w:val="22"/>
                <w:lang w:val="en-US"/>
              </w:rPr>
              <w:t xml:space="preserve"> per</w:t>
            </w:r>
            <w:r w:rsidR="0028061A" w:rsidRPr="009B0A50">
              <w:rPr>
                <w:rFonts w:ascii="Arial" w:eastAsia="Calibri" w:hAnsi="Arial" w:cs="Arial"/>
                <w:sz w:val="22"/>
                <w:szCs w:val="22"/>
                <w:lang w:val="en-US"/>
              </w:rPr>
              <w:t xml:space="preserve"> day) = [ (mobilized fat x </w:t>
            </w:r>
            <w:r w:rsidR="00111800" w:rsidRPr="009B0A50">
              <w:rPr>
                <w:rFonts w:ascii="Arial" w:eastAsia="Calibri" w:hAnsi="Arial" w:cs="Arial"/>
                <w:sz w:val="22"/>
                <w:szCs w:val="22"/>
                <w:lang w:val="en-US"/>
              </w:rPr>
              <w:t>0.105</w:t>
            </w:r>
            <w:r w:rsidRPr="009B0A50">
              <w:rPr>
                <w:rFonts w:ascii="Arial" w:eastAsia="Calibri" w:hAnsi="Arial" w:cs="Arial"/>
                <w:sz w:val="22"/>
                <w:szCs w:val="22"/>
                <w:lang w:val="en-US"/>
              </w:rPr>
              <w:t>) / 92] x 3</w:t>
            </w:r>
          </w:p>
        </w:tc>
      </w:tr>
    </w:tbl>
    <w:p w14:paraId="42007AC5" w14:textId="33BD67F5" w:rsidR="003E52AE" w:rsidRPr="009B0A50" w:rsidRDefault="003E52AE" w:rsidP="00563994">
      <w:pPr>
        <w:autoSpaceDE w:val="0"/>
        <w:autoSpaceDN w:val="0"/>
        <w:adjustRightInd w:val="0"/>
        <w:ind w:left="567"/>
        <w:jc w:val="both"/>
        <w:rPr>
          <w:rFonts w:ascii="Calibri" w:hAnsi="Calibri"/>
          <w:color w:val="000000"/>
          <w:szCs w:val="22"/>
          <w:shd w:val="clear" w:color="auto" w:fill="FFFFFF"/>
          <w:lang w:val="en-US"/>
        </w:rPr>
      </w:pPr>
      <w:r w:rsidRPr="009B0A50">
        <w:rPr>
          <w:rFonts w:ascii="Calibri" w:hAnsi="Calibri"/>
          <w:color w:val="000000"/>
          <w:szCs w:val="22"/>
          <w:shd w:val="clear" w:color="auto" w:fill="FFFFFF"/>
          <w:lang w:val="en-US"/>
        </w:rPr>
        <w:t xml:space="preserve">Table modified from </w:t>
      </w:r>
      <w:proofErr w:type="spellStart"/>
      <w:r w:rsidRPr="009B0A50">
        <w:rPr>
          <w:rFonts w:ascii="Calibri" w:hAnsi="Calibri"/>
          <w:color w:val="000000"/>
          <w:szCs w:val="22"/>
          <w:shd w:val="clear" w:color="auto" w:fill="FFFFFF"/>
          <w:lang w:val="en-US"/>
        </w:rPr>
        <w:t>Loncke</w:t>
      </w:r>
      <w:proofErr w:type="spellEnd"/>
      <w:r w:rsidRPr="009B0A50">
        <w:rPr>
          <w:rFonts w:ascii="Calibri" w:hAnsi="Calibri"/>
          <w:color w:val="000000"/>
          <w:szCs w:val="22"/>
          <w:shd w:val="clear" w:color="auto" w:fill="FFFFFF"/>
          <w:lang w:val="en-US"/>
        </w:rPr>
        <w:t xml:space="preserve"> C, </w:t>
      </w:r>
      <w:proofErr w:type="spellStart"/>
      <w:r w:rsidRPr="009B0A50">
        <w:rPr>
          <w:rFonts w:ascii="Calibri" w:hAnsi="Calibri"/>
          <w:color w:val="000000"/>
          <w:szCs w:val="22"/>
          <w:shd w:val="clear" w:color="auto" w:fill="FFFFFF"/>
          <w:lang w:val="en-US"/>
        </w:rPr>
        <w:t>Nozière</w:t>
      </w:r>
      <w:proofErr w:type="spellEnd"/>
      <w:r w:rsidRPr="009B0A50">
        <w:rPr>
          <w:rFonts w:ascii="Calibri" w:hAnsi="Calibri"/>
          <w:color w:val="000000"/>
          <w:szCs w:val="22"/>
          <w:shd w:val="clear" w:color="auto" w:fill="FFFFFF"/>
          <w:lang w:val="en-US"/>
        </w:rPr>
        <w:t xml:space="preserve"> P, </w:t>
      </w:r>
      <w:proofErr w:type="spellStart"/>
      <w:r w:rsidRPr="009B0A50">
        <w:rPr>
          <w:rFonts w:ascii="Calibri" w:hAnsi="Calibri"/>
          <w:color w:val="000000"/>
          <w:szCs w:val="22"/>
          <w:shd w:val="clear" w:color="auto" w:fill="FFFFFF"/>
          <w:lang w:val="en-US"/>
        </w:rPr>
        <w:t>Bahloul</w:t>
      </w:r>
      <w:proofErr w:type="spellEnd"/>
      <w:r w:rsidRPr="009B0A50">
        <w:rPr>
          <w:rFonts w:ascii="Calibri" w:hAnsi="Calibri"/>
          <w:color w:val="000000"/>
          <w:szCs w:val="22"/>
          <w:shd w:val="clear" w:color="auto" w:fill="FFFFFF"/>
          <w:lang w:val="en-US"/>
        </w:rPr>
        <w:t xml:space="preserve"> L, </w:t>
      </w:r>
      <w:proofErr w:type="spellStart"/>
      <w:r w:rsidRPr="009B0A50">
        <w:rPr>
          <w:rFonts w:ascii="Calibri" w:hAnsi="Calibri"/>
          <w:color w:val="000000"/>
          <w:szCs w:val="22"/>
          <w:shd w:val="clear" w:color="auto" w:fill="FFFFFF"/>
          <w:lang w:val="en-US"/>
        </w:rPr>
        <w:t>Vernet</w:t>
      </w:r>
      <w:proofErr w:type="spellEnd"/>
      <w:r w:rsidRPr="009B0A50">
        <w:rPr>
          <w:rFonts w:ascii="Calibri" w:hAnsi="Calibri"/>
          <w:color w:val="000000"/>
          <w:szCs w:val="22"/>
          <w:shd w:val="clear" w:color="auto" w:fill="FFFFFF"/>
          <w:lang w:val="en-US"/>
        </w:rPr>
        <w:t xml:space="preserve"> J, Lapierre H, Sauvant D and </w:t>
      </w:r>
      <w:proofErr w:type="spellStart"/>
      <w:r w:rsidRPr="009B0A50">
        <w:rPr>
          <w:rFonts w:ascii="Calibri" w:hAnsi="Calibri"/>
          <w:color w:val="000000"/>
          <w:szCs w:val="22"/>
          <w:shd w:val="clear" w:color="auto" w:fill="FFFFFF"/>
          <w:lang w:val="en-US"/>
        </w:rPr>
        <w:t>Ortigues</w:t>
      </w:r>
      <w:proofErr w:type="spellEnd"/>
      <w:r w:rsidRPr="009B0A50">
        <w:rPr>
          <w:rFonts w:ascii="Calibri" w:hAnsi="Calibri"/>
          <w:color w:val="000000"/>
          <w:szCs w:val="22"/>
          <w:shd w:val="clear" w:color="auto" w:fill="FFFFFF"/>
          <w:lang w:val="en-US"/>
        </w:rPr>
        <w:t xml:space="preserve">-Marty I. 2015. Empirical prediction of net splanchnic release of ketogenic nutrients, acetate, butyrate and </w:t>
      </w:r>
      <w:r w:rsidRPr="009B0A50">
        <w:rPr>
          <w:rFonts w:ascii="Calibri" w:hAnsi="Calibri"/>
          <w:color w:val="000000"/>
          <w:szCs w:val="22"/>
          <w:shd w:val="clear" w:color="auto" w:fill="FFFFFF"/>
        </w:rPr>
        <w:t>β</w:t>
      </w:r>
      <w:r w:rsidRPr="009B0A50">
        <w:rPr>
          <w:rFonts w:ascii="Calibri" w:hAnsi="Calibri"/>
          <w:color w:val="000000"/>
          <w:szCs w:val="22"/>
          <w:shd w:val="clear" w:color="auto" w:fill="FFFFFF"/>
          <w:lang w:val="en-US"/>
        </w:rPr>
        <w:t>-</w:t>
      </w:r>
      <w:proofErr w:type="spellStart"/>
      <w:r w:rsidRPr="009B0A50">
        <w:rPr>
          <w:rFonts w:ascii="Calibri" w:hAnsi="Calibri"/>
          <w:color w:val="000000"/>
          <w:szCs w:val="22"/>
          <w:shd w:val="clear" w:color="auto" w:fill="FFFFFF"/>
          <w:lang w:val="en-US"/>
        </w:rPr>
        <w:t>hydroxybutyrate</w:t>
      </w:r>
      <w:proofErr w:type="spellEnd"/>
      <w:r w:rsidRPr="009B0A50">
        <w:rPr>
          <w:rFonts w:ascii="Calibri" w:hAnsi="Calibri"/>
          <w:color w:val="000000"/>
          <w:szCs w:val="22"/>
          <w:shd w:val="clear" w:color="auto" w:fill="FFFFFF"/>
          <w:lang w:val="en-US"/>
        </w:rPr>
        <w:t xml:space="preserve"> in ruminants: A meta-analysis. Animal </w:t>
      </w:r>
      <w:proofErr w:type="gramStart"/>
      <w:r w:rsidRPr="009B0A50">
        <w:rPr>
          <w:rFonts w:ascii="Calibri" w:hAnsi="Calibri"/>
          <w:color w:val="000000"/>
          <w:szCs w:val="22"/>
          <w:shd w:val="clear" w:color="auto" w:fill="FFFFFF"/>
          <w:lang w:val="en-US"/>
        </w:rPr>
        <w:t>9</w:t>
      </w:r>
      <w:proofErr w:type="gramEnd"/>
      <w:r w:rsidRPr="009B0A50">
        <w:rPr>
          <w:rFonts w:ascii="Calibri" w:hAnsi="Calibri"/>
          <w:color w:val="000000"/>
          <w:szCs w:val="22"/>
          <w:shd w:val="clear" w:color="auto" w:fill="FFFFFF"/>
          <w:lang w:val="en-US"/>
        </w:rPr>
        <w:t>, 449-463. (</w:t>
      </w:r>
      <w:proofErr w:type="gramStart"/>
      <w:r w:rsidR="00563994" w:rsidRPr="009B0A50">
        <w:rPr>
          <w:rFonts w:ascii="Calibri" w:hAnsi="Calibri"/>
          <w:color w:val="000000"/>
          <w:szCs w:val="22"/>
          <w:shd w:val="clear" w:color="auto" w:fill="FFFFFF"/>
          <w:lang w:val="en-US"/>
        </w:rPr>
        <w:t>reprinted</w:t>
      </w:r>
      <w:proofErr w:type="gramEnd"/>
      <w:r w:rsidR="00563994" w:rsidRPr="009B0A50">
        <w:rPr>
          <w:rFonts w:ascii="Calibri" w:hAnsi="Calibri"/>
          <w:color w:val="000000"/>
          <w:szCs w:val="22"/>
          <w:shd w:val="clear" w:color="auto" w:fill="FFFFFF"/>
          <w:lang w:val="en-US"/>
        </w:rPr>
        <w:t xml:space="preserve"> with permission)</w:t>
      </w:r>
    </w:p>
    <w:p w14:paraId="3B579192" w14:textId="77777777" w:rsidR="00B32974" w:rsidRPr="009B0A50" w:rsidRDefault="00B32974" w:rsidP="00B32974">
      <w:pPr>
        <w:autoSpaceDE w:val="0"/>
        <w:autoSpaceDN w:val="0"/>
        <w:adjustRightInd w:val="0"/>
        <w:ind w:left="567"/>
        <w:rPr>
          <w:rFonts w:ascii="Arial" w:hAnsi="Arial" w:cs="Arial"/>
          <w:i/>
          <w:szCs w:val="22"/>
          <w:lang w:val="en-GB"/>
        </w:rPr>
      </w:pPr>
    </w:p>
    <w:p w14:paraId="29785E24" w14:textId="5E959A32" w:rsidR="00B32974" w:rsidRPr="009B0A50" w:rsidRDefault="00B32974" w:rsidP="00B32974">
      <w:pPr>
        <w:autoSpaceDE w:val="0"/>
        <w:autoSpaceDN w:val="0"/>
        <w:adjustRightInd w:val="0"/>
        <w:jc w:val="both"/>
        <w:rPr>
          <w:rFonts w:ascii="Arial" w:hAnsi="Arial" w:cs="Arial"/>
          <w:lang w:val="en-US"/>
        </w:rPr>
      </w:pPr>
      <w:proofErr w:type="gramStart"/>
      <w:r w:rsidRPr="009B0A50">
        <w:rPr>
          <w:rFonts w:ascii="Arial" w:eastAsia="Calibri" w:hAnsi="Arial" w:cs="Arial"/>
          <w:szCs w:val="22"/>
          <w:vertAlign w:val="superscript"/>
          <w:lang w:val="en-US"/>
        </w:rPr>
        <w:t>§</w:t>
      </w:r>
      <w:r w:rsidRPr="009B0A50">
        <w:rPr>
          <w:rFonts w:ascii="Arial" w:hAnsi="Arial" w:cs="Arial"/>
          <w:vertAlign w:val="superscript"/>
          <w:lang w:val="en-US"/>
        </w:rPr>
        <w:t>1</w:t>
      </w:r>
      <w:r w:rsidR="00776FEE" w:rsidRPr="009B0A50">
        <w:rPr>
          <w:rFonts w:ascii="Arial" w:hAnsi="Arial" w:cs="Arial"/>
          <w:vertAlign w:val="superscript"/>
          <w:lang w:val="en-US"/>
        </w:rPr>
        <w:t xml:space="preserve"> </w:t>
      </w:r>
      <w:r w:rsidR="00776FEE" w:rsidRPr="009B0A50">
        <w:rPr>
          <w:rFonts w:ascii="Arial" w:hAnsi="Arial" w:cs="Arial"/>
          <w:lang w:val="en-US"/>
        </w:rPr>
        <w:t xml:space="preserve">ME= </w:t>
      </w:r>
      <w:proofErr w:type="spellStart"/>
      <w:r w:rsidR="00776FEE" w:rsidRPr="009B0A50">
        <w:rPr>
          <w:rFonts w:ascii="Arial" w:hAnsi="Arial" w:cs="Arial"/>
          <w:lang w:val="en-US"/>
        </w:rPr>
        <w:t>metabolisable</w:t>
      </w:r>
      <w:proofErr w:type="spellEnd"/>
      <w:r w:rsidR="00776FEE" w:rsidRPr="009B0A50">
        <w:rPr>
          <w:rFonts w:ascii="Arial" w:hAnsi="Arial" w:cs="Arial"/>
          <w:lang w:val="en-US"/>
        </w:rPr>
        <w:t xml:space="preserve"> energy; NE = net energy; GE = gross energy; </w:t>
      </w:r>
      <w:r w:rsidRPr="009B0A50">
        <w:rPr>
          <w:rFonts w:ascii="Arial" w:hAnsi="Arial" w:cs="Arial"/>
          <w:lang w:val="en-US"/>
        </w:rPr>
        <w:t>k</w:t>
      </w:r>
      <w:r w:rsidRPr="009B0A50">
        <w:rPr>
          <w:rFonts w:ascii="Arial" w:hAnsi="Arial" w:cs="Arial"/>
          <w:vertAlign w:val="subscript"/>
          <w:lang w:val="en-US"/>
        </w:rPr>
        <w:t>m</w:t>
      </w:r>
      <w:r w:rsidRPr="009B0A50">
        <w:rPr>
          <w:rFonts w:ascii="Arial" w:hAnsi="Arial" w:cs="Arial"/>
          <w:lang w:val="en-US"/>
        </w:rPr>
        <w:t xml:space="preserve">  = 0.287 × ME/GE + </w:t>
      </w:r>
      <w:r w:rsidR="0028061A" w:rsidRPr="009B0A50">
        <w:rPr>
          <w:rFonts w:ascii="Arial" w:hAnsi="Arial" w:cs="Arial"/>
          <w:lang w:val="en-US"/>
        </w:rPr>
        <w:t>2.32</w:t>
      </w:r>
      <w:r w:rsidRPr="009B0A50">
        <w:rPr>
          <w:rFonts w:ascii="Arial" w:hAnsi="Arial" w:cs="Arial"/>
          <w:lang w:val="en-US"/>
        </w:rPr>
        <w:t xml:space="preserve"> ; k = k</w:t>
      </w:r>
      <w:r w:rsidRPr="009B0A50">
        <w:rPr>
          <w:rFonts w:ascii="Arial" w:hAnsi="Arial" w:cs="Arial"/>
          <w:vertAlign w:val="subscript"/>
          <w:lang w:val="en-US"/>
        </w:rPr>
        <w:t>l</w:t>
      </w:r>
      <w:r w:rsidRPr="009B0A50">
        <w:rPr>
          <w:rFonts w:ascii="Arial" w:hAnsi="Arial" w:cs="Arial"/>
          <w:lang w:val="en-US"/>
        </w:rPr>
        <w:t xml:space="preserve">  = 0.249 × ME/GE + </w:t>
      </w:r>
      <w:r w:rsidR="0028061A" w:rsidRPr="009B0A50">
        <w:rPr>
          <w:rFonts w:ascii="Arial" w:hAnsi="Arial" w:cs="Arial"/>
          <w:lang w:val="en-US"/>
        </w:rPr>
        <w:t>1.94</w:t>
      </w:r>
      <w:r w:rsidRPr="009B0A50">
        <w:rPr>
          <w:rFonts w:ascii="Arial" w:hAnsi="Arial" w:cs="Arial"/>
          <w:lang w:val="en-US"/>
        </w:rPr>
        <w:t xml:space="preserve"> for lactation and moderate growth or k = k</w:t>
      </w:r>
      <w:r w:rsidRPr="009B0A50">
        <w:rPr>
          <w:rFonts w:ascii="Arial" w:hAnsi="Arial" w:cs="Arial"/>
          <w:vertAlign w:val="subscript"/>
          <w:lang w:val="en-US"/>
        </w:rPr>
        <w:t>g</w:t>
      </w:r>
      <w:r w:rsidRPr="009B0A50">
        <w:rPr>
          <w:rFonts w:ascii="Arial" w:hAnsi="Arial" w:cs="Arial"/>
          <w:lang w:val="en-US"/>
        </w:rPr>
        <w:t xml:space="preserve">  = 0.</w:t>
      </w:r>
      <w:r w:rsidR="00111800" w:rsidRPr="009B0A50">
        <w:rPr>
          <w:rFonts w:ascii="Arial" w:hAnsi="Arial" w:cs="Arial"/>
          <w:lang w:val="en-US"/>
        </w:rPr>
        <w:t>13</w:t>
      </w:r>
      <w:r w:rsidRPr="009B0A50">
        <w:rPr>
          <w:rFonts w:ascii="Arial" w:hAnsi="Arial" w:cs="Arial"/>
          <w:lang w:val="en-US"/>
        </w:rPr>
        <w:t xml:space="preserve"> for gestation ; o</w:t>
      </w:r>
      <w:r w:rsidR="0028061A" w:rsidRPr="009B0A50">
        <w:rPr>
          <w:rFonts w:ascii="Arial" w:hAnsi="Arial" w:cs="Arial"/>
          <w:lang w:val="en-US"/>
        </w:rPr>
        <w:t>bserved NEP</w:t>
      </w:r>
      <w:r w:rsidR="0028061A" w:rsidRPr="009B0A50">
        <w:rPr>
          <w:rFonts w:ascii="Arial" w:hAnsi="Arial" w:cs="Arial"/>
          <w:lang w:val="en-US"/>
        </w:rPr>
        <w:tab/>
        <w:t xml:space="preserve"> for lactation = 3.094 MJ</w:t>
      </w:r>
      <w:r w:rsidRPr="009B0A50">
        <w:rPr>
          <w:rFonts w:ascii="Arial" w:hAnsi="Arial" w:cs="Arial"/>
          <w:lang w:val="en-US"/>
        </w:rPr>
        <w:t>/L</w:t>
      </w:r>
      <w:r w:rsidRPr="009B0A50">
        <w:rPr>
          <w:rFonts w:ascii="Arial" w:hAnsi="Arial" w:cs="Arial"/>
          <w:bCs/>
          <w:vertAlign w:val="superscript"/>
          <w:lang w:val="en-US"/>
        </w:rPr>
        <w:t xml:space="preserve"> </w:t>
      </w:r>
      <w:r w:rsidRPr="009B0A50">
        <w:rPr>
          <w:rFonts w:ascii="Arial" w:hAnsi="Arial" w:cs="Arial"/>
          <w:bCs/>
          <w:lang w:val="en-US"/>
        </w:rPr>
        <w:t>milk</w:t>
      </w:r>
      <w:r w:rsidRPr="009B0A50">
        <w:rPr>
          <w:rFonts w:ascii="Arial" w:hAnsi="Arial" w:cs="Arial"/>
          <w:bCs/>
          <w:vertAlign w:val="superscript"/>
          <w:lang w:val="en-US"/>
        </w:rPr>
        <w:t xml:space="preserve"> </w:t>
      </w:r>
      <w:r w:rsidRPr="009B0A50">
        <w:rPr>
          <w:rFonts w:ascii="Arial" w:hAnsi="Arial" w:cs="Arial"/>
          <w:lang w:val="en-US"/>
        </w:rPr>
        <w:t xml:space="preserve">per day, assuming a milk fat content at 4% (except in the 5 publications which reported milk fat content ranging from 3.6% to 4.5%), and NEP for gestation = </w:t>
      </w:r>
      <w:r w:rsidR="0028061A" w:rsidRPr="009B0A50">
        <w:rPr>
          <w:rFonts w:ascii="Arial" w:hAnsi="Arial" w:cs="Arial"/>
          <w:lang w:val="en-US"/>
        </w:rPr>
        <w:t xml:space="preserve">17.15 MJ/day for Holstein cows, </w:t>
      </w:r>
      <w:r w:rsidRPr="009B0A50">
        <w:rPr>
          <w:rFonts w:ascii="Arial" w:hAnsi="Arial" w:cs="Arial"/>
          <w:lang w:val="en-US"/>
        </w:rPr>
        <w:t>6</w:t>
      </w:r>
      <w:r w:rsidR="0028061A" w:rsidRPr="009B0A50">
        <w:rPr>
          <w:rFonts w:ascii="Arial" w:hAnsi="Arial" w:cs="Arial"/>
          <w:lang w:val="en-US"/>
        </w:rPr>
        <w:t>.70 MJ</w:t>
      </w:r>
      <w:r w:rsidRPr="009B0A50">
        <w:rPr>
          <w:rFonts w:ascii="Arial" w:hAnsi="Arial" w:cs="Arial"/>
          <w:lang w:val="en-US"/>
        </w:rPr>
        <w:t xml:space="preserve">/day for Dorset sheep and </w:t>
      </w:r>
      <w:r w:rsidR="0028061A" w:rsidRPr="009B0A50">
        <w:rPr>
          <w:rFonts w:ascii="Arial" w:hAnsi="Arial" w:cs="Arial"/>
          <w:lang w:val="en-US"/>
        </w:rPr>
        <w:t>10.7 MJ</w:t>
      </w:r>
      <w:r w:rsidRPr="009B0A50">
        <w:rPr>
          <w:rFonts w:ascii="Arial" w:hAnsi="Arial" w:cs="Arial"/>
          <w:lang w:val="en-US"/>
        </w:rPr>
        <w:t xml:space="preserve">/day for </w:t>
      </w:r>
      <w:proofErr w:type="spellStart"/>
      <w:r w:rsidRPr="009B0A50">
        <w:rPr>
          <w:rFonts w:ascii="Arial" w:hAnsi="Arial" w:cs="Arial"/>
          <w:lang w:val="en-US"/>
        </w:rPr>
        <w:t>Lacaune</w:t>
      </w:r>
      <w:proofErr w:type="spellEnd"/>
      <w:r w:rsidRPr="009B0A50">
        <w:rPr>
          <w:rFonts w:ascii="Arial" w:hAnsi="Arial" w:cs="Arial"/>
          <w:lang w:val="en-US"/>
        </w:rPr>
        <w:t xml:space="preserve"> sheep.</w:t>
      </w:r>
      <w:proofErr w:type="gramEnd"/>
      <w:r w:rsidRPr="009B0A50">
        <w:rPr>
          <w:rFonts w:ascii="Arial" w:hAnsi="Arial" w:cs="Arial"/>
          <w:lang w:val="en-US"/>
        </w:rPr>
        <w:t xml:space="preserve">  All values </w:t>
      </w:r>
      <w:proofErr w:type="gramStart"/>
      <w:r w:rsidRPr="009B0A50">
        <w:rPr>
          <w:rFonts w:ascii="Arial" w:hAnsi="Arial" w:cs="Arial"/>
          <w:lang w:val="en-US"/>
        </w:rPr>
        <w:t>are based</w:t>
      </w:r>
      <w:proofErr w:type="gramEnd"/>
      <w:r w:rsidRPr="009B0A50">
        <w:rPr>
          <w:rFonts w:ascii="Arial" w:hAnsi="Arial" w:cs="Arial"/>
          <w:lang w:val="en-US"/>
        </w:rPr>
        <w:t xml:space="preserve"> on INRA (2007)</w:t>
      </w:r>
    </w:p>
    <w:p w14:paraId="09C0453A" w14:textId="77777777" w:rsidR="00B32974" w:rsidRPr="009B0A50" w:rsidRDefault="00B32974" w:rsidP="00B32974">
      <w:pPr>
        <w:jc w:val="both"/>
        <w:rPr>
          <w:rFonts w:ascii="Arial" w:hAnsi="Arial" w:cs="Arial"/>
          <w:lang w:val="en-US"/>
        </w:rPr>
      </w:pPr>
      <w:r w:rsidRPr="009B0A50">
        <w:rPr>
          <w:rFonts w:ascii="Arial" w:eastAsia="Calibri" w:hAnsi="Arial" w:cs="Arial"/>
          <w:szCs w:val="22"/>
          <w:vertAlign w:val="superscript"/>
          <w:lang w:val="en-US"/>
        </w:rPr>
        <w:t>§</w:t>
      </w:r>
      <w:r w:rsidRPr="009B0A50">
        <w:rPr>
          <w:rFonts w:ascii="Arial" w:hAnsi="Arial" w:cs="Arial"/>
          <w:vertAlign w:val="superscript"/>
          <w:lang w:val="en-US"/>
        </w:rPr>
        <w:t>2</w:t>
      </w:r>
      <w:r w:rsidRPr="009B0A50">
        <w:rPr>
          <w:rFonts w:ascii="Arial" w:hAnsi="Arial" w:cs="Arial"/>
          <w:lang w:val="en-US"/>
        </w:rPr>
        <w:t xml:space="preserve"> with 0.07 being the proportion of proteins in mobilized energy, 5.6 the energy density of proteins (MJ/g), 89.1 the molar mass of alanine (g/</w:t>
      </w:r>
      <w:proofErr w:type="spellStart"/>
      <w:r w:rsidRPr="009B0A50">
        <w:rPr>
          <w:rFonts w:ascii="Arial" w:hAnsi="Arial" w:cs="Arial"/>
          <w:lang w:val="en-US"/>
        </w:rPr>
        <w:t>mol</w:t>
      </w:r>
      <w:proofErr w:type="spellEnd"/>
      <w:r w:rsidRPr="009B0A50">
        <w:rPr>
          <w:rFonts w:ascii="Arial" w:hAnsi="Arial" w:cs="Arial"/>
          <w:lang w:val="en-US"/>
        </w:rPr>
        <w:t xml:space="preserve">) and 4 the number of carbons in one mole of alanine (mole/mole) </w:t>
      </w:r>
    </w:p>
    <w:p w14:paraId="302C73C0" w14:textId="77777777" w:rsidR="00B32974" w:rsidRPr="009B0A50" w:rsidRDefault="00B32974" w:rsidP="00B32974">
      <w:pPr>
        <w:jc w:val="both"/>
        <w:rPr>
          <w:rFonts w:ascii="Arial" w:hAnsi="Arial" w:cs="Arial"/>
          <w:lang w:val="en-US"/>
        </w:rPr>
      </w:pPr>
      <w:proofErr w:type="gramStart"/>
      <w:r w:rsidRPr="009B0A50">
        <w:rPr>
          <w:rFonts w:ascii="Arial" w:eastAsia="Calibri" w:hAnsi="Arial" w:cs="Arial"/>
          <w:szCs w:val="22"/>
          <w:vertAlign w:val="superscript"/>
          <w:lang w:val="en-US"/>
        </w:rPr>
        <w:t>§</w:t>
      </w:r>
      <w:r w:rsidRPr="009B0A50">
        <w:rPr>
          <w:rFonts w:ascii="Arial" w:hAnsi="Arial" w:cs="Arial"/>
          <w:vertAlign w:val="superscript"/>
          <w:lang w:val="en-US"/>
        </w:rPr>
        <w:t>3</w:t>
      </w:r>
      <w:r w:rsidRPr="009B0A50">
        <w:rPr>
          <w:rFonts w:ascii="Arial" w:hAnsi="Arial" w:cs="Arial"/>
          <w:lang w:val="en-US"/>
        </w:rPr>
        <w:t xml:space="preserve"> with 0.93 being the proportion of fat in mobilized energy, 9.2 the energy density of fat (MJ/g), 0.105 the proportion of glycerol in mobilized fat assuming that body fat is composed of 100% triglycerides and that one mole of triglyceride comprises 1 mole of glycerol and 3 moles of fatty acids (of 887 g/mole of average molar mass), 92 the molar mass of glycerol (g/</w:t>
      </w:r>
      <w:proofErr w:type="spellStart"/>
      <w:r w:rsidRPr="009B0A50">
        <w:rPr>
          <w:rFonts w:ascii="Arial" w:hAnsi="Arial" w:cs="Arial"/>
          <w:lang w:val="en-US"/>
        </w:rPr>
        <w:t>mol</w:t>
      </w:r>
      <w:proofErr w:type="spellEnd"/>
      <w:r w:rsidRPr="009B0A50">
        <w:rPr>
          <w:rFonts w:ascii="Arial" w:hAnsi="Arial" w:cs="Arial"/>
          <w:lang w:val="en-US"/>
        </w:rPr>
        <w:t xml:space="preserve">), and 3 the number of carbons in one mole of glycerol (mole/mole) </w:t>
      </w:r>
      <w:r w:rsidRPr="009B0A50">
        <w:rPr>
          <w:rFonts w:ascii="Arial" w:hAnsi="Arial" w:cs="Arial"/>
          <w:sz w:val="28"/>
          <w:lang w:val="en-GB"/>
        </w:rPr>
        <w:br w:type="page"/>
      </w:r>
      <w:proofErr w:type="gramEnd"/>
    </w:p>
    <w:p w14:paraId="6F642B88" w14:textId="7EDC8989" w:rsidR="00D21713" w:rsidRPr="009B0A50" w:rsidRDefault="00D21713" w:rsidP="00B32974">
      <w:pPr>
        <w:rPr>
          <w:rFonts w:ascii="Arial" w:hAnsi="Arial" w:cs="Arial"/>
          <w:lang w:val="en-GB"/>
        </w:rPr>
      </w:pPr>
      <w:r w:rsidRPr="009B0A50">
        <w:rPr>
          <w:rFonts w:ascii="Arial" w:hAnsi="Arial" w:cs="Arial"/>
          <w:b/>
          <w:lang w:val="en-GB"/>
        </w:rPr>
        <w:lastRenderedPageBreak/>
        <w:t>Supplementary Material S</w:t>
      </w:r>
      <w:r w:rsidR="00B15B23" w:rsidRPr="009B0A50">
        <w:rPr>
          <w:rFonts w:ascii="Arial" w:hAnsi="Arial" w:cs="Arial"/>
          <w:b/>
          <w:lang w:val="en-GB"/>
        </w:rPr>
        <w:t>3</w:t>
      </w:r>
      <w:r w:rsidRPr="009B0A50">
        <w:rPr>
          <w:rFonts w:ascii="Arial" w:hAnsi="Arial" w:cs="Arial"/>
          <w:b/>
          <w:lang w:val="en-GB"/>
        </w:rPr>
        <w:t>.</w:t>
      </w:r>
      <w:r w:rsidRPr="009B0A50">
        <w:rPr>
          <w:rFonts w:ascii="Arial" w:hAnsi="Arial" w:cs="Arial"/>
          <w:lang w:val="en-GB"/>
        </w:rPr>
        <w:t xml:space="preserve"> </w:t>
      </w:r>
      <w:r w:rsidRPr="009B0A50">
        <w:rPr>
          <w:rFonts w:ascii="Arial" w:hAnsi="Arial" w:cs="Arial"/>
          <w:b/>
          <w:lang w:val="en-GB"/>
        </w:rPr>
        <w:t>Influence of analytical methods on models</w:t>
      </w:r>
    </w:p>
    <w:p w14:paraId="70E6E050" w14:textId="77777777" w:rsidR="00D21713" w:rsidRPr="009B0A50" w:rsidRDefault="00D21713" w:rsidP="00B32974">
      <w:pPr>
        <w:rPr>
          <w:rFonts w:ascii="Arial" w:hAnsi="Arial" w:cs="Arial"/>
          <w:lang w:val="en-GB"/>
        </w:rPr>
      </w:pPr>
    </w:p>
    <w:p w14:paraId="64384A15" w14:textId="306A4A68" w:rsidR="00D21713" w:rsidRPr="009B0A50" w:rsidRDefault="00D21713" w:rsidP="00B32974">
      <w:pPr>
        <w:jc w:val="both"/>
        <w:rPr>
          <w:rFonts w:ascii="Arial" w:hAnsi="Arial" w:cs="Arial"/>
          <w:lang w:val="en-US"/>
        </w:rPr>
      </w:pPr>
      <w:r w:rsidRPr="009B0A50">
        <w:rPr>
          <w:rFonts w:ascii="Arial" w:hAnsi="Arial" w:cs="Arial"/>
          <w:bCs/>
          <w:iCs/>
          <w:lang w:val="en-US"/>
        </w:rPr>
        <w:t xml:space="preserve">Attention </w:t>
      </w:r>
      <w:proofErr w:type="gramStart"/>
      <w:r w:rsidRPr="009B0A50">
        <w:rPr>
          <w:rFonts w:ascii="Arial" w:hAnsi="Arial" w:cs="Arial"/>
          <w:bCs/>
          <w:iCs/>
          <w:lang w:val="en-US"/>
        </w:rPr>
        <w:t>was paid</w:t>
      </w:r>
      <w:proofErr w:type="gramEnd"/>
      <w:r w:rsidRPr="009B0A50">
        <w:rPr>
          <w:rFonts w:ascii="Arial" w:hAnsi="Arial" w:cs="Arial"/>
          <w:bCs/>
          <w:iCs/>
          <w:lang w:val="en-US"/>
        </w:rPr>
        <w:t xml:space="preserve"> to the</w:t>
      </w:r>
      <w:r w:rsidRPr="009B0A50">
        <w:rPr>
          <w:rFonts w:ascii="Arial" w:hAnsi="Arial" w:cs="Arial"/>
          <w:lang w:val="en-US"/>
        </w:rPr>
        <w:t xml:space="preserve"> methods used to determine net hepatic fluxes</w:t>
      </w:r>
      <w:r w:rsidRPr="009B0A50">
        <w:rPr>
          <w:rFonts w:ascii="Arial" w:hAnsi="Arial" w:cs="Arial"/>
          <w:b/>
          <w:lang w:val="en-US"/>
        </w:rPr>
        <w:t xml:space="preserve"> </w:t>
      </w:r>
      <w:r w:rsidRPr="009B0A50">
        <w:rPr>
          <w:rFonts w:ascii="Arial" w:hAnsi="Arial" w:cs="Arial"/>
          <w:lang w:val="en-US"/>
        </w:rPr>
        <w:t xml:space="preserve">to ensure that all results could be combined in the meta-analysis. Methodological aspects considered were the selection of the matrix, blood or plasma, and of the analytical method for the analysis of metabolites, as well as the presence </w:t>
      </w:r>
      <w:r w:rsidRPr="009B0A50">
        <w:rPr>
          <w:rFonts w:ascii="Arial" w:hAnsi="Arial" w:cs="Arial"/>
          <w:i/>
          <w:lang w:val="en-US"/>
        </w:rPr>
        <w:t>vs</w:t>
      </w:r>
      <w:r w:rsidRPr="009B0A50">
        <w:rPr>
          <w:rFonts w:ascii="Arial" w:hAnsi="Arial" w:cs="Arial"/>
          <w:lang w:val="en-US"/>
        </w:rPr>
        <w:t xml:space="preserve">. absence of a </w:t>
      </w:r>
      <w:proofErr w:type="spellStart"/>
      <w:r w:rsidRPr="009B0A50">
        <w:rPr>
          <w:rFonts w:ascii="Arial" w:hAnsi="Arial" w:cs="Arial"/>
          <w:lang w:val="en-US"/>
        </w:rPr>
        <w:t>deacetylation</w:t>
      </w:r>
      <w:proofErr w:type="spellEnd"/>
      <w:r w:rsidRPr="009B0A50">
        <w:rPr>
          <w:rFonts w:ascii="Arial" w:hAnsi="Arial" w:cs="Arial"/>
          <w:lang w:val="en-US"/>
        </w:rPr>
        <w:t xml:space="preserve"> step in the analysis of para-</w:t>
      </w:r>
      <w:proofErr w:type="spellStart"/>
      <w:r w:rsidRPr="009B0A50">
        <w:rPr>
          <w:rFonts w:ascii="Arial" w:hAnsi="Arial" w:cs="Arial"/>
          <w:lang w:val="en-US"/>
        </w:rPr>
        <w:t>aminohippuric</w:t>
      </w:r>
      <w:proofErr w:type="spellEnd"/>
      <w:r w:rsidRPr="009B0A50">
        <w:rPr>
          <w:rFonts w:ascii="Arial" w:hAnsi="Arial" w:cs="Arial"/>
          <w:lang w:val="en-US"/>
        </w:rPr>
        <w:t xml:space="preserve"> acid used to determine blood </w:t>
      </w:r>
      <w:r w:rsidR="00362EF5" w:rsidRPr="009B0A50">
        <w:rPr>
          <w:rFonts w:ascii="Arial" w:hAnsi="Arial" w:cs="Arial"/>
          <w:lang w:val="en-US"/>
        </w:rPr>
        <w:t xml:space="preserve">or plasma </w:t>
      </w:r>
      <w:r w:rsidRPr="009B0A50">
        <w:rPr>
          <w:rFonts w:ascii="Arial" w:hAnsi="Arial" w:cs="Arial"/>
          <w:lang w:val="en-US"/>
        </w:rPr>
        <w:t>flows.</w:t>
      </w:r>
    </w:p>
    <w:p w14:paraId="5E7EEC8E" w14:textId="77777777" w:rsidR="00D21713" w:rsidRPr="009B0A50" w:rsidRDefault="00D21713" w:rsidP="00B32974">
      <w:pPr>
        <w:ind w:firstLine="708"/>
        <w:jc w:val="both"/>
        <w:rPr>
          <w:rFonts w:ascii="Arial" w:hAnsi="Arial" w:cs="Arial"/>
          <w:lang w:val="en-US"/>
        </w:rPr>
      </w:pPr>
    </w:p>
    <w:p w14:paraId="4645F720" w14:textId="72A8A797" w:rsidR="00D21713" w:rsidRPr="009B0A50" w:rsidRDefault="00D21713" w:rsidP="00B32974">
      <w:pPr>
        <w:jc w:val="both"/>
        <w:rPr>
          <w:rFonts w:ascii="Arial" w:hAnsi="Arial" w:cs="Arial"/>
          <w:lang w:val="en-GB"/>
        </w:rPr>
      </w:pPr>
      <w:r w:rsidRPr="009B0A50">
        <w:rPr>
          <w:rFonts w:ascii="Arial" w:hAnsi="Arial" w:cs="Arial"/>
          <w:i/>
          <w:lang w:val="en-GB"/>
        </w:rPr>
        <w:t>Measurement of metabolites on blood vs plasma.</w:t>
      </w:r>
      <w:r w:rsidRPr="009B0A50">
        <w:rPr>
          <w:rFonts w:ascii="Arial" w:hAnsi="Arial" w:cs="Arial"/>
          <w:lang w:val="en-GB"/>
        </w:rPr>
        <w:t xml:space="preserve"> In the eligible dataset, concentrations were mainly determined on blood (n = 49 and 4 for propionate, n = 76 and 25 for </w:t>
      </w:r>
      <w:r w:rsidRPr="009B0A50">
        <w:rPr>
          <w:rFonts w:ascii="Arial" w:hAnsi="Arial" w:cs="Arial"/>
          <w:lang w:val="en-US"/>
        </w:rPr>
        <w:t>α-amino-N</w:t>
      </w:r>
      <w:r w:rsidRPr="009B0A50">
        <w:rPr>
          <w:rFonts w:ascii="Arial" w:hAnsi="Arial" w:cs="Arial"/>
          <w:lang w:val="en-GB"/>
        </w:rPr>
        <w:t xml:space="preserve">, n = 60 and 30 for L-lactate and n = 58 and 60 for glucose, in blood and plasma respectively). </w:t>
      </w:r>
      <w:r w:rsidR="009E319F" w:rsidRPr="009B0A50">
        <w:rPr>
          <w:rFonts w:ascii="Arial" w:hAnsi="Arial" w:cs="Arial"/>
          <w:lang w:val="en-GB"/>
        </w:rPr>
        <w:t xml:space="preserve">No results on total or individual amino acid fluxes were available. </w:t>
      </w:r>
      <w:r w:rsidRPr="009B0A50">
        <w:rPr>
          <w:rFonts w:ascii="Arial" w:hAnsi="Arial" w:cs="Arial"/>
          <w:lang w:val="en-GB"/>
        </w:rPr>
        <w:t>For propionate</w:t>
      </w:r>
      <w:r w:rsidRPr="009B0A50">
        <w:rPr>
          <w:rFonts w:ascii="Arial" w:hAnsi="Arial" w:cs="Arial"/>
          <w:lang w:val="en-US"/>
        </w:rPr>
        <w:t xml:space="preserve"> </w:t>
      </w:r>
      <w:r w:rsidRPr="009B0A50">
        <w:rPr>
          <w:rFonts w:ascii="Arial" w:hAnsi="Arial" w:cs="Arial"/>
          <w:lang w:val="en-GB"/>
        </w:rPr>
        <w:t xml:space="preserve">(data not shown) </w:t>
      </w:r>
      <w:r w:rsidRPr="009B0A50">
        <w:rPr>
          <w:rFonts w:ascii="Arial" w:hAnsi="Arial" w:cs="Arial"/>
          <w:lang w:val="en-US"/>
        </w:rPr>
        <w:t xml:space="preserve">and α-amino-N </w:t>
      </w:r>
      <w:r w:rsidRPr="009B0A50">
        <w:rPr>
          <w:rFonts w:ascii="Arial" w:hAnsi="Arial" w:cs="Arial"/>
          <w:lang w:val="en-GB"/>
        </w:rPr>
        <w:t xml:space="preserve">(Martineau </w:t>
      </w:r>
      <w:r w:rsidRPr="009B0A50">
        <w:rPr>
          <w:rFonts w:ascii="Arial" w:hAnsi="Arial" w:cs="Arial"/>
          <w:i/>
          <w:lang w:val="en-GB"/>
        </w:rPr>
        <w:t>et al</w:t>
      </w:r>
      <w:r w:rsidRPr="009B0A50">
        <w:rPr>
          <w:rFonts w:ascii="Arial" w:hAnsi="Arial" w:cs="Arial"/>
          <w:lang w:val="en-GB"/>
        </w:rPr>
        <w:t>., 2009), no difference had been observed whether fluxes were measured in plasma or blood. For L-lactate, differences between blood and plasma fluxes depend on the nutritional status of the animals (</w:t>
      </w:r>
      <w:proofErr w:type="spellStart"/>
      <w:r w:rsidRPr="009B0A50">
        <w:rPr>
          <w:rFonts w:ascii="Arial" w:hAnsi="Arial" w:cs="Arial"/>
          <w:lang w:val="en-GB"/>
        </w:rPr>
        <w:t>Aufrère</w:t>
      </w:r>
      <w:proofErr w:type="spellEnd"/>
      <w:r w:rsidRPr="009B0A50">
        <w:rPr>
          <w:rFonts w:ascii="Arial" w:hAnsi="Arial" w:cs="Arial"/>
          <w:lang w:val="en-GB"/>
        </w:rPr>
        <w:t>, 1979). For glucose, net portal appearance of glucose tend</w:t>
      </w:r>
      <w:r w:rsidR="00F8305A" w:rsidRPr="009B0A50">
        <w:rPr>
          <w:rFonts w:ascii="Arial" w:hAnsi="Arial" w:cs="Arial"/>
          <w:lang w:val="en-GB"/>
        </w:rPr>
        <w:t>ed</w:t>
      </w:r>
      <w:r w:rsidRPr="009B0A50">
        <w:rPr>
          <w:rFonts w:ascii="Arial" w:hAnsi="Arial" w:cs="Arial"/>
          <w:lang w:val="en-GB"/>
        </w:rPr>
        <w:t xml:space="preserve"> to </w:t>
      </w:r>
      <w:proofErr w:type="gramStart"/>
      <w:r w:rsidRPr="009B0A50">
        <w:rPr>
          <w:rFonts w:ascii="Arial" w:hAnsi="Arial" w:cs="Arial"/>
          <w:lang w:val="en-GB"/>
        </w:rPr>
        <w:t>be overestimated</w:t>
      </w:r>
      <w:proofErr w:type="gramEnd"/>
      <w:r w:rsidRPr="009B0A50">
        <w:rPr>
          <w:rFonts w:ascii="Arial" w:hAnsi="Arial" w:cs="Arial"/>
          <w:lang w:val="en-GB"/>
        </w:rPr>
        <w:t xml:space="preserve"> by plasma measurements</w:t>
      </w:r>
      <w:r w:rsidR="00F8305A" w:rsidRPr="009B0A50">
        <w:rPr>
          <w:rFonts w:ascii="Arial" w:hAnsi="Arial" w:cs="Arial"/>
          <w:lang w:val="en-GB"/>
        </w:rPr>
        <w:t xml:space="preserve"> when it was low, but </w:t>
      </w:r>
      <w:r w:rsidRPr="009B0A50">
        <w:rPr>
          <w:rFonts w:ascii="Arial" w:hAnsi="Arial" w:cs="Arial"/>
          <w:lang w:val="en-GB"/>
        </w:rPr>
        <w:t xml:space="preserve">underestimated </w:t>
      </w:r>
      <w:r w:rsidR="00F8305A" w:rsidRPr="009B0A50">
        <w:rPr>
          <w:rFonts w:ascii="Arial" w:hAnsi="Arial" w:cs="Arial"/>
          <w:lang w:val="en-GB"/>
        </w:rPr>
        <w:t>up to</w:t>
      </w:r>
      <w:r w:rsidRPr="009B0A50">
        <w:rPr>
          <w:rFonts w:ascii="Arial" w:hAnsi="Arial" w:cs="Arial"/>
          <w:lang w:val="en-GB"/>
        </w:rPr>
        <w:t xml:space="preserve"> 25 % </w:t>
      </w:r>
      <w:r w:rsidR="00F8305A" w:rsidRPr="009B0A50">
        <w:rPr>
          <w:rFonts w:ascii="Arial" w:hAnsi="Arial" w:cs="Arial"/>
          <w:lang w:val="en-GB"/>
        </w:rPr>
        <w:t xml:space="preserve">with high intakes in ewes </w:t>
      </w:r>
      <w:r w:rsidRPr="009B0A50">
        <w:rPr>
          <w:rFonts w:ascii="Arial" w:hAnsi="Arial" w:cs="Arial"/>
          <w:lang w:val="en-GB"/>
        </w:rPr>
        <w:t>(</w:t>
      </w:r>
      <w:proofErr w:type="spellStart"/>
      <w:r w:rsidRPr="009B0A50">
        <w:rPr>
          <w:rFonts w:ascii="Arial" w:hAnsi="Arial" w:cs="Arial"/>
          <w:lang w:val="en-GB"/>
        </w:rPr>
        <w:t>Nozière</w:t>
      </w:r>
      <w:proofErr w:type="spellEnd"/>
      <w:r w:rsidRPr="009B0A50">
        <w:rPr>
          <w:rFonts w:ascii="Arial" w:hAnsi="Arial" w:cs="Arial"/>
          <w:lang w:val="en-GB"/>
        </w:rPr>
        <w:t xml:space="preserve"> </w:t>
      </w:r>
      <w:r w:rsidRPr="009B0A50">
        <w:rPr>
          <w:rFonts w:ascii="Arial" w:hAnsi="Arial" w:cs="Arial"/>
          <w:i/>
          <w:lang w:val="en-GB"/>
        </w:rPr>
        <w:t>et al</w:t>
      </w:r>
      <w:r w:rsidRPr="009B0A50">
        <w:rPr>
          <w:rFonts w:ascii="Arial" w:hAnsi="Arial" w:cs="Arial"/>
          <w:lang w:val="en-GB"/>
        </w:rPr>
        <w:t xml:space="preserve">., 1998). </w:t>
      </w:r>
      <w:proofErr w:type="gramStart"/>
      <w:r w:rsidRPr="009B0A50">
        <w:rPr>
          <w:rFonts w:ascii="Arial" w:hAnsi="Arial" w:cs="Arial"/>
          <w:lang w:val="en-GB"/>
        </w:rPr>
        <w:t>But</w:t>
      </w:r>
      <w:proofErr w:type="gramEnd"/>
      <w:r w:rsidRPr="009B0A50">
        <w:rPr>
          <w:rFonts w:ascii="Arial" w:hAnsi="Arial" w:cs="Arial"/>
          <w:lang w:val="en-GB"/>
        </w:rPr>
        <w:t xml:space="preserve"> no systematic correction factor exists for L-lactate and glucose. </w:t>
      </w:r>
      <w:proofErr w:type="gramStart"/>
      <w:r w:rsidRPr="009B0A50">
        <w:rPr>
          <w:rFonts w:ascii="Arial" w:hAnsi="Arial" w:cs="Arial"/>
          <w:lang w:val="en-GB"/>
        </w:rPr>
        <w:t>Hence</w:t>
      </w:r>
      <w:proofErr w:type="gramEnd"/>
      <w:r w:rsidRPr="009B0A50">
        <w:rPr>
          <w:rFonts w:ascii="Arial" w:hAnsi="Arial" w:cs="Arial"/>
          <w:lang w:val="en-GB"/>
        </w:rPr>
        <w:t xml:space="preserve"> all plasma and blood results were pooled. The lack of gross bias between plasma and blood results </w:t>
      </w:r>
      <w:proofErr w:type="gramStart"/>
      <w:r w:rsidRPr="009B0A50">
        <w:rPr>
          <w:rFonts w:ascii="Arial" w:hAnsi="Arial" w:cs="Arial"/>
          <w:lang w:val="en-GB"/>
        </w:rPr>
        <w:t>was only checked</w:t>
      </w:r>
      <w:proofErr w:type="gramEnd"/>
      <w:r w:rsidRPr="009B0A50">
        <w:rPr>
          <w:rFonts w:ascii="Arial" w:hAnsi="Arial" w:cs="Arial"/>
          <w:lang w:val="en-GB"/>
        </w:rPr>
        <w:t xml:space="preserve"> by graphical examination. </w:t>
      </w:r>
    </w:p>
    <w:p w14:paraId="720BB966" w14:textId="77777777" w:rsidR="00D21713" w:rsidRPr="009B0A50" w:rsidRDefault="00D21713" w:rsidP="00B32974">
      <w:pPr>
        <w:jc w:val="both"/>
        <w:rPr>
          <w:rFonts w:ascii="Arial" w:hAnsi="Arial" w:cs="Arial"/>
          <w:i/>
          <w:lang w:val="en-GB"/>
        </w:rPr>
      </w:pPr>
    </w:p>
    <w:p w14:paraId="052663EA" w14:textId="77777777" w:rsidR="00D21713" w:rsidRPr="009B0A50" w:rsidRDefault="00D21713" w:rsidP="00B32974">
      <w:pPr>
        <w:jc w:val="both"/>
        <w:rPr>
          <w:rFonts w:ascii="Arial" w:hAnsi="Arial" w:cs="Arial"/>
          <w:lang w:val="en-GB"/>
        </w:rPr>
      </w:pPr>
      <w:r w:rsidRPr="009B0A50">
        <w:rPr>
          <w:rFonts w:ascii="Arial" w:hAnsi="Arial" w:cs="Arial"/>
          <w:i/>
          <w:lang w:val="en-GB"/>
        </w:rPr>
        <w:t>Analytical methods to determine metabolite concentrations.</w:t>
      </w:r>
      <w:r w:rsidRPr="009B0A50">
        <w:rPr>
          <w:rFonts w:ascii="Arial" w:hAnsi="Arial" w:cs="Arial"/>
          <w:lang w:val="en-GB"/>
        </w:rPr>
        <w:t xml:space="preserve"> Analytical methods used to measure glucose (</w:t>
      </w:r>
      <w:proofErr w:type="spellStart"/>
      <w:r w:rsidRPr="009B0A50">
        <w:rPr>
          <w:rFonts w:ascii="Arial" w:hAnsi="Arial" w:cs="Arial"/>
          <w:lang w:val="en-GB"/>
        </w:rPr>
        <w:t>oxi-peroxydase</w:t>
      </w:r>
      <w:proofErr w:type="spellEnd"/>
      <w:r w:rsidRPr="009B0A50">
        <w:rPr>
          <w:rFonts w:ascii="Arial" w:hAnsi="Arial" w:cs="Arial"/>
          <w:lang w:val="en-GB"/>
        </w:rPr>
        <w:t>)</w:t>
      </w:r>
      <w:proofErr w:type="gramStart"/>
      <w:r w:rsidRPr="009B0A50">
        <w:rPr>
          <w:rFonts w:ascii="Arial" w:hAnsi="Arial" w:cs="Arial"/>
          <w:lang w:val="en-GB"/>
        </w:rPr>
        <w:t>,</w:t>
      </w:r>
      <w:proofErr w:type="gramEnd"/>
      <w:r w:rsidRPr="009B0A50">
        <w:rPr>
          <w:rFonts w:ascii="Arial" w:hAnsi="Arial" w:cs="Arial"/>
          <w:lang w:val="en-GB"/>
        </w:rPr>
        <w:t xml:space="preserve"> α-amino-N</w:t>
      </w:r>
      <w:r w:rsidRPr="009B0A50" w:rsidDel="00F90598">
        <w:rPr>
          <w:rFonts w:ascii="Arial" w:hAnsi="Arial" w:cs="Arial"/>
          <w:lang w:val="en-GB"/>
        </w:rPr>
        <w:t xml:space="preserve"> </w:t>
      </w:r>
      <w:r w:rsidRPr="009B0A50">
        <w:rPr>
          <w:rFonts w:ascii="Arial" w:hAnsi="Arial" w:cs="Arial"/>
          <w:lang w:val="en-GB"/>
        </w:rPr>
        <w:t>(</w:t>
      </w:r>
      <w:proofErr w:type="spellStart"/>
      <w:r w:rsidRPr="009B0A50">
        <w:rPr>
          <w:rFonts w:ascii="Arial" w:hAnsi="Arial" w:cs="Arial"/>
          <w:lang w:val="en-GB"/>
        </w:rPr>
        <w:t>ninhydrine</w:t>
      </w:r>
      <w:proofErr w:type="spellEnd"/>
      <w:r w:rsidRPr="009B0A50">
        <w:rPr>
          <w:rFonts w:ascii="Arial" w:hAnsi="Arial" w:cs="Arial"/>
          <w:lang w:val="en-GB"/>
        </w:rPr>
        <w:t xml:space="preserve">) and L-lactate (L-lactate dehydrogenase) were similar among publications. Similarly, all but one (solvent extraction) selected publications indicated that propionate was analysed after an extraction by ion exchange resins. Consequently, no correction </w:t>
      </w:r>
      <w:proofErr w:type="gramStart"/>
      <w:r w:rsidRPr="009B0A50">
        <w:rPr>
          <w:rFonts w:ascii="Arial" w:hAnsi="Arial" w:cs="Arial"/>
          <w:lang w:val="en-GB"/>
        </w:rPr>
        <w:t>was applied</w:t>
      </w:r>
      <w:proofErr w:type="gramEnd"/>
      <w:r w:rsidRPr="009B0A50">
        <w:rPr>
          <w:rFonts w:ascii="Arial" w:hAnsi="Arial" w:cs="Arial"/>
          <w:lang w:val="en-GB"/>
        </w:rPr>
        <w:t xml:space="preserve"> to account for differences in analytical methods. </w:t>
      </w:r>
      <w:r w:rsidRPr="009B0A50">
        <w:rPr>
          <w:rFonts w:ascii="Arial" w:hAnsi="Arial" w:cs="Arial"/>
          <w:lang w:val="en-US"/>
        </w:rPr>
        <w:t>It was checked that all blood or plasma concentrations of nutrients were superior to the analytical limits of quantification (</w:t>
      </w:r>
      <w:proofErr w:type="spellStart"/>
      <w:r w:rsidRPr="009B0A50">
        <w:rPr>
          <w:rFonts w:ascii="Arial" w:hAnsi="Arial" w:cs="Arial"/>
          <w:lang w:val="en-US"/>
        </w:rPr>
        <w:t>Ortigues</w:t>
      </w:r>
      <w:proofErr w:type="spellEnd"/>
      <w:r w:rsidRPr="009B0A50">
        <w:rPr>
          <w:rFonts w:ascii="Arial" w:hAnsi="Arial" w:cs="Arial"/>
          <w:lang w:val="en-US"/>
        </w:rPr>
        <w:t xml:space="preserve"> </w:t>
      </w:r>
      <w:r w:rsidRPr="009B0A50">
        <w:rPr>
          <w:rFonts w:ascii="Arial" w:hAnsi="Arial" w:cs="Arial"/>
          <w:i/>
          <w:lang w:val="en-US"/>
        </w:rPr>
        <w:t>et al</w:t>
      </w:r>
      <w:r w:rsidRPr="009B0A50">
        <w:rPr>
          <w:rFonts w:ascii="Arial" w:hAnsi="Arial" w:cs="Arial"/>
          <w:lang w:val="en-US"/>
        </w:rPr>
        <w:t xml:space="preserve">., 2003) determined in our laboratory (limit of quantification = 1.13 </w:t>
      </w:r>
      <w:proofErr w:type="spellStart"/>
      <w:r w:rsidRPr="009B0A50">
        <w:rPr>
          <w:rFonts w:ascii="Arial" w:hAnsi="Arial" w:cs="Arial"/>
          <w:lang w:val="en-US"/>
        </w:rPr>
        <w:t>mM</w:t>
      </w:r>
      <w:proofErr w:type="spellEnd"/>
      <w:r w:rsidRPr="009B0A50">
        <w:rPr>
          <w:rFonts w:ascii="Arial" w:hAnsi="Arial" w:cs="Arial"/>
          <w:lang w:val="en-US"/>
        </w:rPr>
        <w:t xml:space="preserve"> for glucose, 0.19 </w:t>
      </w:r>
      <w:proofErr w:type="spellStart"/>
      <w:r w:rsidRPr="009B0A50">
        <w:rPr>
          <w:rFonts w:ascii="Arial" w:hAnsi="Arial" w:cs="Arial"/>
          <w:lang w:val="en-US"/>
        </w:rPr>
        <w:t>mM</w:t>
      </w:r>
      <w:proofErr w:type="spellEnd"/>
      <w:r w:rsidRPr="009B0A50">
        <w:rPr>
          <w:rFonts w:ascii="Arial" w:hAnsi="Arial" w:cs="Arial"/>
          <w:lang w:val="en-US"/>
        </w:rPr>
        <w:t xml:space="preserve"> for propionate and 0.32 </w:t>
      </w:r>
      <w:proofErr w:type="spellStart"/>
      <w:r w:rsidRPr="009B0A50">
        <w:rPr>
          <w:rFonts w:ascii="Arial" w:hAnsi="Arial" w:cs="Arial"/>
          <w:lang w:val="en-US"/>
        </w:rPr>
        <w:t>mM</w:t>
      </w:r>
      <w:proofErr w:type="spellEnd"/>
      <w:r w:rsidRPr="009B0A50">
        <w:rPr>
          <w:rFonts w:ascii="Arial" w:hAnsi="Arial" w:cs="Arial"/>
          <w:lang w:val="en-US"/>
        </w:rPr>
        <w:t xml:space="preserve"> for α-amino-N, not defined for L-lactate). All data met this analytical reliability criterion.</w:t>
      </w:r>
    </w:p>
    <w:p w14:paraId="2CD87A61" w14:textId="77777777" w:rsidR="00D21713" w:rsidRPr="009B0A50" w:rsidRDefault="00D21713" w:rsidP="00B32974">
      <w:pPr>
        <w:jc w:val="both"/>
        <w:rPr>
          <w:rFonts w:ascii="Arial" w:hAnsi="Arial" w:cs="Arial"/>
          <w:i/>
          <w:lang w:val="en-GB"/>
        </w:rPr>
      </w:pPr>
    </w:p>
    <w:p w14:paraId="2CD3C0F4" w14:textId="43409A4E" w:rsidR="00D21713" w:rsidRPr="009B0A50" w:rsidRDefault="00D21713" w:rsidP="00B32974">
      <w:pPr>
        <w:jc w:val="both"/>
        <w:rPr>
          <w:rFonts w:ascii="Arial" w:hAnsi="Arial" w:cs="Arial"/>
          <w:lang w:val="en-US"/>
        </w:rPr>
      </w:pPr>
      <w:r w:rsidRPr="009B0A50">
        <w:rPr>
          <w:rFonts w:ascii="Arial" w:hAnsi="Arial" w:cs="Arial"/>
          <w:i/>
          <w:lang w:val="en-GB"/>
        </w:rPr>
        <w:t xml:space="preserve">Impact of </w:t>
      </w:r>
      <w:r w:rsidRPr="009B0A50">
        <w:rPr>
          <w:rFonts w:ascii="Arial" w:hAnsi="Arial" w:cs="Arial"/>
          <w:i/>
          <w:lang w:val="en-US"/>
        </w:rPr>
        <w:t>para-</w:t>
      </w:r>
      <w:proofErr w:type="spellStart"/>
      <w:r w:rsidRPr="009B0A50">
        <w:rPr>
          <w:rFonts w:ascii="Arial" w:hAnsi="Arial" w:cs="Arial"/>
          <w:i/>
          <w:lang w:val="en-US"/>
        </w:rPr>
        <w:t>aminohippuric</w:t>
      </w:r>
      <w:proofErr w:type="spellEnd"/>
      <w:r w:rsidRPr="009B0A50">
        <w:rPr>
          <w:rFonts w:ascii="Arial" w:hAnsi="Arial" w:cs="Arial"/>
          <w:i/>
          <w:lang w:val="en-US"/>
        </w:rPr>
        <w:t xml:space="preserve"> acid</w:t>
      </w:r>
      <w:r w:rsidRPr="009B0A50">
        <w:rPr>
          <w:rFonts w:ascii="Arial" w:hAnsi="Arial" w:cs="Arial"/>
          <w:i/>
          <w:lang w:val="en-GB"/>
        </w:rPr>
        <w:t xml:space="preserve"> determination method</w:t>
      </w:r>
      <w:r w:rsidRPr="009B0A50">
        <w:rPr>
          <w:rFonts w:ascii="Arial" w:hAnsi="Arial" w:cs="Arial"/>
          <w:lang w:val="en-GB"/>
        </w:rPr>
        <w:t xml:space="preserve">. </w:t>
      </w:r>
      <w:r w:rsidRPr="009B0A50">
        <w:rPr>
          <w:rFonts w:ascii="Arial" w:hAnsi="Arial" w:cs="Arial"/>
          <w:lang w:val="en-US"/>
        </w:rPr>
        <w:t xml:space="preserve">Hepatic blood flows </w:t>
      </w:r>
      <w:proofErr w:type="gramStart"/>
      <w:r w:rsidRPr="009B0A50">
        <w:rPr>
          <w:rFonts w:ascii="Arial" w:hAnsi="Arial" w:cs="Arial"/>
          <w:lang w:val="en-US"/>
        </w:rPr>
        <w:t>were measured</w:t>
      </w:r>
      <w:proofErr w:type="gramEnd"/>
      <w:r w:rsidRPr="009B0A50">
        <w:rPr>
          <w:rFonts w:ascii="Arial" w:hAnsi="Arial" w:cs="Arial"/>
          <w:lang w:val="en-US"/>
        </w:rPr>
        <w:t xml:space="preserve"> using the para-</w:t>
      </w:r>
      <w:proofErr w:type="spellStart"/>
      <w:r w:rsidRPr="009B0A50">
        <w:rPr>
          <w:rFonts w:ascii="Arial" w:hAnsi="Arial" w:cs="Arial"/>
          <w:lang w:val="en-US"/>
        </w:rPr>
        <w:t>aminohippuric</w:t>
      </w:r>
      <w:proofErr w:type="spellEnd"/>
      <w:r w:rsidRPr="009B0A50">
        <w:rPr>
          <w:rFonts w:ascii="Arial" w:hAnsi="Arial" w:cs="Arial"/>
          <w:lang w:val="en-US"/>
        </w:rPr>
        <w:t xml:space="preserve"> acid (</w:t>
      </w:r>
      <w:proofErr w:type="spellStart"/>
      <w:r w:rsidRPr="009B0A50">
        <w:rPr>
          <w:rFonts w:ascii="Arial" w:hAnsi="Arial" w:cs="Arial"/>
          <w:b/>
          <w:lang w:val="en-US"/>
        </w:rPr>
        <w:t>pAH</w:t>
      </w:r>
      <w:proofErr w:type="spellEnd"/>
      <w:r w:rsidRPr="009B0A50">
        <w:rPr>
          <w:rFonts w:ascii="Arial" w:hAnsi="Arial" w:cs="Arial"/>
          <w:lang w:val="en-US"/>
        </w:rPr>
        <w:t xml:space="preserve">) down-stream dilution method. 86 % of all publications did not correct for the incomplete recovery of </w:t>
      </w:r>
      <w:proofErr w:type="spellStart"/>
      <w:r w:rsidRPr="009B0A50">
        <w:rPr>
          <w:rFonts w:ascii="Arial" w:hAnsi="Arial" w:cs="Arial"/>
          <w:lang w:val="en-US"/>
        </w:rPr>
        <w:t>pAH</w:t>
      </w:r>
      <w:proofErr w:type="spellEnd"/>
      <w:r w:rsidRPr="009B0A50">
        <w:rPr>
          <w:rFonts w:ascii="Arial" w:hAnsi="Arial" w:cs="Arial"/>
          <w:lang w:val="en-US"/>
        </w:rPr>
        <w:t xml:space="preserve"> across the liver, demonstrated in sheep by Katz and Bergman (1969) and in cows by </w:t>
      </w:r>
      <w:proofErr w:type="spellStart"/>
      <w:r w:rsidRPr="009B0A50">
        <w:rPr>
          <w:rFonts w:ascii="Arial" w:hAnsi="Arial" w:cs="Arial"/>
          <w:lang w:val="en-US"/>
        </w:rPr>
        <w:t>Kristensen</w:t>
      </w:r>
      <w:proofErr w:type="spellEnd"/>
      <w:r w:rsidRPr="009B0A50">
        <w:rPr>
          <w:rFonts w:ascii="Arial" w:hAnsi="Arial" w:cs="Arial"/>
          <w:lang w:val="en-US"/>
        </w:rPr>
        <w:t xml:space="preserve"> </w:t>
      </w:r>
      <w:r w:rsidRPr="009B0A50">
        <w:rPr>
          <w:rFonts w:ascii="Arial" w:hAnsi="Arial" w:cs="Arial"/>
          <w:i/>
          <w:lang w:val="en-US"/>
        </w:rPr>
        <w:t>et al</w:t>
      </w:r>
      <w:r w:rsidRPr="009B0A50">
        <w:rPr>
          <w:rFonts w:ascii="Arial" w:hAnsi="Arial" w:cs="Arial"/>
          <w:lang w:val="en-US"/>
        </w:rPr>
        <w:t xml:space="preserve">. (2009) and Rodriguez-Lopez </w:t>
      </w:r>
      <w:r w:rsidRPr="009B0A50">
        <w:rPr>
          <w:rFonts w:ascii="Arial" w:hAnsi="Arial" w:cs="Arial"/>
          <w:i/>
          <w:lang w:val="en-US"/>
        </w:rPr>
        <w:t>et al.</w:t>
      </w:r>
      <w:r w:rsidRPr="009B0A50">
        <w:rPr>
          <w:rFonts w:ascii="Arial" w:hAnsi="Arial" w:cs="Arial"/>
          <w:lang w:val="en-US"/>
        </w:rPr>
        <w:t xml:space="preserve"> (2014). To evaluate the potential impact of this methodological error, it </w:t>
      </w:r>
      <w:proofErr w:type="gramStart"/>
      <w:r w:rsidRPr="009B0A50">
        <w:rPr>
          <w:rFonts w:ascii="Arial" w:hAnsi="Arial" w:cs="Arial"/>
          <w:lang w:val="en-US"/>
        </w:rPr>
        <w:t>was tested</w:t>
      </w:r>
      <w:proofErr w:type="gramEnd"/>
      <w:r w:rsidRPr="009B0A50">
        <w:rPr>
          <w:rFonts w:ascii="Arial" w:hAnsi="Arial" w:cs="Arial"/>
          <w:lang w:val="en-US"/>
        </w:rPr>
        <w:t xml:space="preserve"> whether correction of net hepatic fluxes for incomplete marker recovery modified the prediction equations. Net fluxes were recalculated assuming that the hepatic arterial blood/plasma flow represented 10% of hepatic venous blood/plasma flow as measured when </w:t>
      </w:r>
      <w:proofErr w:type="spellStart"/>
      <w:r w:rsidRPr="009B0A50">
        <w:rPr>
          <w:rFonts w:ascii="Arial" w:hAnsi="Arial" w:cs="Arial"/>
          <w:lang w:val="en-US"/>
        </w:rPr>
        <w:t>pAH</w:t>
      </w:r>
      <w:proofErr w:type="spellEnd"/>
      <w:r w:rsidRPr="009B0A50">
        <w:rPr>
          <w:rFonts w:ascii="Arial" w:hAnsi="Arial" w:cs="Arial"/>
          <w:lang w:val="en-US"/>
        </w:rPr>
        <w:t xml:space="preserve"> is </w:t>
      </w:r>
      <w:proofErr w:type="spellStart"/>
      <w:r w:rsidRPr="009B0A50">
        <w:rPr>
          <w:rFonts w:ascii="Arial" w:hAnsi="Arial" w:cs="Arial"/>
          <w:lang w:val="en-US"/>
        </w:rPr>
        <w:t>deacetylated</w:t>
      </w:r>
      <w:proofErr w:type="spellEnd"/>
      <w:r w:rsidRPr="009B0A50">
        <w:rPr>
          <w:rFonts w:ascii="Arial" w:hAnsi="Arial" w:cs="Arial"/>
          <w:lang w:val="en-US"/>
        </w:rPr>
        <w:t xml:space="preserve"> before analysis (Rodriguez-Lopez </w:t>
      </w:r>
      <w:r w:rsidRPr="009B0A50">
        <w:rPr>
          <w:rFonts w:ascii="Arial" w:hAnsi="Arial" w:cs="Arial"/>
          <w:i/>
          <w:lang w:val="en-US"/>
        </w:rPr>
        <w:t>et al.</w:t>
      </w:r>
      <w:r w:rsidRPr="009B0A50">
        <w:rPr>
          <w:rFonts w:ascii="Arial" w:hAnsi="Arial" w:cs="Arial"/>
          <w:lang w:val="en-US"/>
        </w:rPr>
        <w:t xml:space="preserve">, 2014). This correction </w:t>
      </w:r>
      <w:proofErr w:type="gramStart"/>
      <w:r w:rsidRPr="009B0A50">
        <w:rPr>
          <w:rFonts w:ascii="Arial" w:hAnsi="Arial" w:cs="Arial"/>
          <w:lang w:val="en-US"/>
        </w:rPr>
        <w:t>could only be applied</w:t>
      </w:r>
      <w:proofErr w:type="gramEnd"/>
      <w:r w:rsidRPr="009B0A50">
        <w:rPr>
          <w:rFonts w:ascii="Arial" w:hAnsi="Arial" w:cs="Arial"/>
          <w:lang w:val="en-US"/>
        </w:rPr>
        <w:t xml:space="preserve"> when publications reported blood flow and nutrient </w:t>
      </w:r>
      <w:r w:rsidR="00455864" w:rsidRPr="009B0A50">
        <w:rPr>
          <w:rFonts w:ascii="Arial" w:hAnsi="Arial" w:cs="Arial"/>
          <w:lang w:val="en-US"/>
        </w:rPr>
        <w:t xml:space="preserve">arterial </w:t>
      </w:r>
      <w:r w:rsidRPr="009B0A50">
        <w:rPr>
          <w:rFonts w:ascii="Arial" w:hAnsi="Arial" w:cs="Arial"/>
          <w:lang w:val="en-US"/>
        </w:rPr>
        <w:t>concentration data in addition to net fluxes. It was the case in 77, 68, 67 and 88 % of the publications used in the models of glucose, propionate, lactate and α-amino-N, respectively.</w:t>
      </w:r>
    </w:p>
    <w:p w14:paraId="529E2C47" w14:textId="3EE4946D" w:rsidR="00D21713" w:rsidRPr="009B0A50" w:rsidRDefault="00D21713" w:rsidP="00B32974">
      <w:pPr>
        <w:widowControl w:val="0"/>
        <w:jc w:val="both"/>
        <w:rPr>
          <w:rFonts w:ascii="Arial" w:hAnsi="Arial" w:cs="Arial"/>
          <w:lang w:val="en-GB"/>
        </w:rPr>
      </w:pPr>
      <w:r w:rsidRPr="009B0A50">
        <w:rPr>
          <w:rFonts w:ascii="Arial" w:hAnsi="Arial" w:cs="Arial"/>
          <w:lang w:val="en-GB"/>
        </w:rPr>
        <w:t xml:space="preserve">Correcting net flux values for incomplete recovery of </w:t>
      </w:r>
      <w:proofErr w:type="spellStart"/>
      <w:r w:rsidRPr="009B0A50">
        <w:rPr>
          <w:rFonts w:ascii="Arial" w:hAnsi="Arial" w:cs="Arial"/>
          <w:lang w:val="en-GB"/>
        </w:rPr>
        <w:t>pAH</w:t>
      </w:r>
      <w:proofErr w:type="spellEnd"/>
      <w:r w:rsidRPr="009B0A50">
        <w:rPr>
          <w:rFonts w:ascii="Arial" w:hAnsi="Arial" w:cs="Arial"/>
          <w:lang w:val="en-GB"/>
        </w:rPr>
        <w:t xml:space="preserve"> </w:t>
      </w:r>
      <w:proofErr w:type="gramStart"/>
      <w:r w:rsidRPr="009B0A50">
        <w:rPr>
          <w:rFonts w:ascii="Arial" w:hAnsi="Arial" w:cs="Arial"/>
          <w:lang w:val="en-GB"/>
        </w:rPr>
        <w:t>could only be done</w:t>
      </w:r>
      <w:proofErr w:type="gramEnd"/>
      <w:r w:rsidRPr="009B0A50">
        <w:rPr>
          <w:rFonts w:ascii="Arial" w:hAnsi="Arial" w:cs="Arial"/>
          <w:lang w:val="en-GB"/>
        </w:rPr>
        <w:t xml:space="preserve"> for a limited number of publications. This limited dataset did not span over the whole meta-design and reduced the proportion of data on lactation and gestation, explaining why some uncorrected response equations established on this partial dataset </w:t>
      </w:r>
      <w:r w:rsidRPr="009B0A50">
        <w:rPr>
          <w:rFonts w:ascii="Arial" w:hAnsi="Arial" w:cs="Arial"/>
          <w:lang w:val="en-GB"/>
        </w:rPr>
        <w:lastRenderedPageBreak/>
        <w:t>(</w:t>
      </w:r>
      <w:r w:rsidR="00003241" w:rsidRPr="009B0A50">
        <w:rPr>
          <w:rFonts w:ascii="Arial" w:hAnsi="Arial" w:cs="Arial"/>
          <w:lang w:val="en-GB"/>
        </w:rPr>
        <w:t>Supplementary Table S2</w:t>
      </w:r>
      <w:r w:rsidRPr="009B0A50">
        <w:rPr>
          <w:rFonts w:ascii="Arial" w:hAnsi="Arial" w:cs="Arial"/>
          <w:lang w:val="en-GB"/>
        </w:rPr>
        <w:t xml:space="preserve">) were significantly different from those reported </w:t>
      </w:r>
      <w:r w:rsidR="00455864" w:rsidRPr="009B0A50">
        <w:rPr>
          <w:rFonts w:ascii="Arial" w:hAnsi="Arial" w:cs="Arial"/>
          <w:lang w:val="en-GB"/>
        </w:rPr>
        <w:t xml:space="preserve">in </w:t>
      </w:r>
      <w:r w:rsidRPr="009B0A50">
        <w:rPr>
          <w:rFonts w:ascii="Arial" w:hAnsi="Arial" w:cs="Arial"/>
          <w:lang w:val="en-GB"/>
        </w:rPr>
        <w:t xml:space="preserve">Tables 4 and 5. Correcting net flux values for </w:t>
      </w:r>
      <w:proofErr w:type="spellStart"/>
      <w:proofErr w:type="gramStart"/>
      <w:r w:rsidRPr="009B0A50">
        <w:rPr>
          <w:rFonts w:ascii="Arial" w:hAnsi="Arial" w:cs="Arial"/>
          <w:lang w:val="en-GB"/>
        </w:rPr>
        <w:t>pAH</w:t>
      </w:r>
      <w:proofErr w:type="spellEnd"/>
      <w:proofErr w:type="gramEnd"/>
      <w:r w:rsidRPr="009B0A50">
        <w:rPr>
          <w:rFonts w:ascii="Arial" w:hAnsi="Arial" w:cs="Arial"/>
          <w:lang w:val="en-GB"/>
        </w:rPr>
        <w:t xml:space="preserve"> acetylation did not modify net hepatic uptake of propionate, increased net uptakes of L-lactate and reduced that of α-amino-N and glucose. Values averaged 0.679±0.053 </w:t>
      </w:r>
      <w:r w:rsidRPr="009B0A50">
        <w:rPr>
          <w:rFonts w:ascii="Arial" w:hAnsi="Arial" w:cs="Arial"/>
          <w:i/>
          <w:lang w:val="en-GB"/>
        </w:rPr>
        <w:t>vs.</w:t>
      </w:r>
      <w:r w:rsidRPr="009B0A50">
        <w:rPr>
          <w:rFonts w:ascii="Arial" w:hAnsi="Arial" w:cs="Arial"/>
          <w:lang w:val="en-GB"/>
        </w:rPr>
        <w:t xml:space="preserve"> 0.680±0.053, 0.276±0.031 </w:t>
      </w:r>
      <w:r w:rsidRPr="009B0A50">
        <w:rPr>
          <w:rFonts w:ascii="Arial" w:hAnsi="Arial" w:cs="Arial"/>
          <w:i/>
          <w:lang w:val="en-GB"/>
        </w:rPr>
        <w:t>vs.</w:t>
      </w:r>
      <w:r w:rsidRPr="009B0A50">
        <w:rPr>
          <w:rFonts w:ascii="Arial" w:hAnsi="Arial" w:cs="Arial"/>
          <w:lang w:val="en-GB"/>
        </w:rPr>
        <w:t xml:space="preserve"> 0.294±0.030, 0.393±0.033 </w:t>
      </w:r>
      <w:r w:rsidRPr="009B0A50">
        <w:rPr>
          <w:rFonts w:ascii="Arial" w:hAnsi="Arial" w:cs="Arial"/>
          <w:i/>
          <w:lang w:val="en-GB"/>
        </w:rPr>
        <w:t>vs.</w:t>
      </w:r>
      <w:r w:rsidRPr="009B0A50">
        <w:rPr>
          <w:rFonts w:ascii="Arial" w:hAnsi="Arial" w:cs="Arial"/>
          <w:lang w:val="en-GB"/>
        </w:rPr>
        <w:t xml:space="preserve"> 0.353±0.025, and 0.712±0.037 </w:t>
      </w:r>
      <w:r w:rsidRPr="009B0A50">
        <w:rPr>
          <w:rFonts w:ascii="Arial" w:hAnsi="Arial" w:cs="Arial"/>
          <w:i/>
          <w:lang w:val="en-GB"/>
        </w:rPr>
        <w:t>vs</w:t>
      </w:r>
      <w:r w:rsidR="003E2CB8" w:rsidRPr="009B0A50">
        <w:rPr>
          <w:rFonts w:ascii="Arial" w:hAnsi="Arial" w:cs="Arial"/>
          <w:i/>
          <w:lang w:val="en-GB"/>
        </w:rPr>
        <w:t>.</w:t>
      </w:r>
      <w:r w:rsidRPr="009B0A50">
        <w:rPr>
          <w:rFonts w:ascii="Arial" w:hAnsi="Arial" w:cs="Arial"/>
          <w:lang w:val="en-GB"/>
        </w:rPr>
        <w:t xml:space="preserve"> 0.695±0.038 </w:t>
      </w:r>
      <w:proofErr w:type="spellStart"/>
      <w:r w:rsidRPr="009B0A50">
        <w:rPr>
          <w:rFonts w:ascii="Arial" w:hAnsi="Arial" w:cs="Arial"/>
          <w:lang w:val="en-GB"/>
        </w:rPr>
        <w:t>mmol</w:t>
      </w:r>
      <w:proofErr w:type="spellEnd"/>
      <w:r w:rsidRPr="009B0A50">
        <w:rPr>
          <w:rFonts w:ascii="Arial" w:hAnsi="Arial" w:cs="Arial"/>
          <w:lang w:val="en-GB"/>
        </w:rPr>
        <w:t xml:space="preserve">/ kg BW per hour, for uncorrected and corrected fluxes, in the same respective order of nutrient. The marginal rates of nutrient uptake by the liver </w:t>
      </w:r>
      <w:proofErr w:type="gramStart"/>
      <w:r w:rsidRPr="009B0A50">
        <w:rPr>
          <w:rFonts w:ascii="Arial" w:hAnsi="Arial" w:cs="Arial"/>
          <w:lang w:val="en-GB"/>
        </w:rPr>
        <w:t>were significantly reduced</w:t>
      </w:r>
      <w:proofErr w:type="gramEnd"/>
      <w:r w:rsidRPr="009B0A50">
        <w:rPr>
          <w:rFonts w:ascii="Arial" w:hAnsi="Arial" w:cs="Arial"/>
          <w:lang w:val="en-GB"/>
        </w:rPr>
        <w:t xml:space="preserve"> for L-lactate and α-amino-N only, as well as the marginal rate of glucose release from available precursors</w:t>
      </w:r>
      <w:r w:rsidR="00A16F17" w:rsidRPr="009B0A50">
        <w:rPr>
          <w:rFonts w:ascii="Arial" w:hAnsi="Arial" w:cs="Arial"/>
          <w:lang w:val="en-GB"/>
        </w:rPr>
        <w:t>.</w:t>
      </w:r>
      <w:r w:rsidRPr="009B0A50">
        <w:rPr>
          <w:rFonts w:ascii="Arial" w:hAnsi="Arial" w:cs="Arial"/>
          <w:lang w:val="en-GB"/>
        </w:rPr>
        <w:t xml:space="preserve"> Intercept values remained not significantly different from zero, changes in their numerical values reflected changes in net fluxes reported above. </w:t>
      </w:r>
    </w:p>
    <w:p w14:paraId="2A57E12B" w14:textId="77777777" w:rsidR="00D21713" w:rsidRPr="009B0A50" w:rsidRDefault="00D21713" w:rsidP="00B32974">
      <w:pPr>
        <w:rPr>
          <w:rFonts w:ascii="Arial" w:hAnsi="Arial" w:cs="Arial"/>
          <w:b/>
          <w:lang w:val="en-GB"/>
        </w:rPr>
      </w:pPr>
    </w:p>
    <w:p w14:paraId="02F6C7D2" w14:textId="77777777" w:rsidR="0068601B" w:rsidRPr="009B0A50" w:rsidRDefault="0068601B" w:rsidP="00B32974">
      <w:pPr>
        <w:rPr>
          <w:rFonts w:ascii="Arial" w:hAnsi="Arial" w:cs="Arial"/>
          <w:b/>
          <w:lang w:val="en-GB"/>
        </w:rPr>
      </w:pPr>
    </w:p>
    <w:p w14:paraId="051FDC13" w14:textId="664F0B4D" w:rsidR="0068601B" w:rsidRPr="009B0A50" w:rsidRDefault="001E56EE" w:rsidP="00B32974">
      <w:pPr>
        <w:rPr>
          <w:rFonts w:ascii="Arial" w:hAnsi="Arial" w:cs="Arial"/>
          <w:sz w:val="22"/>
          <w:szCs w:val="22"/>
        </w:rPr>
        <w:sectPr w:rsidR="0068601B" w:rsidRPr="009B0A50" w:rsidSect="00B32974">
          <w:footerReference w:type="even" r:id="rId8"/>
          <w:footerReference w:type="default" r:id="rId9"/>
          <w:pgSz w:w="11906" w:h="16838"/>
          <w:pgMar w:top="1418" w:right="1418" w:bottom="1418" w:left="1418" w:header="709" w:footer="709" w:gutter="0"/>
          <w:cols w:space="720"/>
          <w:docGrid w:linePitch="326"/>
        </w:sectPr>
      </w:pPr>
      <w:proofErr w:type="spellStart"/>
      <w:proofErr w:type="gramStart"/>
      <w:r w:rsidRPr="009B0A50">
        <w:rPr>
          <w:rFonts w:ascii="Arial" w:hAnsi="Arial" w:cs="Arial"/>
          <w:sz w:val="22"/>
          <w:szCs w:val="22"/>
        </w:rPr>
        <w:t>Aufrère</w:t>
      </w:r>
      <w:proofErr w:type="spellEnd"/>
      <w:r w:rsidRPr="009B0A50">
        <w:rPr>
          <w:rFonts w:ascii="Arial" w:hAnsi="Arial" w:cs="Arial"/>
          <w:sz w:val="22"/>
          <w:szCs w:val="22"/>
        </w:rPr>
        <w:t xml:space="preserve">  J</w:t>
      </w:r>
      <w:proofErr w:type="gramEnd"/>
      <w:r w:rsidRPr="009B0A50">
        <w:rPr>
          <w:rFonts w:ascii="Arial" w:hAnsi="Arial" w:cs="Arial"/>
          <w:sz w:val="22"/>
          <w:szCs w:val="22"/>
        </w:rPr>
        <w:t xml:space="preserve"> 1979. </w:t>
      </w:r>
      <w:r w:rsidR="0068601B" w:rsidRPr="009B0A50">
        <w:rPr>
          <w:rFonts w:ascii="Arial" w:hAnsi="Arial" w:cs="Arial"/>
          <w:sz w:val="22"/>
          <w:szCs w:val="22"/>
        </w:rPr>
        <w:t xml:space="preserve"> </w:t>
      </w:r>
      <w:r w:rsidR="00F30929" w:rsidRPr="009B0A50">
        <w:rPr>
          <w:rFonts w:ascii="Arial" w:hAnsi="Arial" w:cs="Arial"/>
          <w:sz w:val="22"/>
          <w:szCs w:val="22"/>
        </w:rPr>
        <w:t xml:space="preserve">Relations inter-organes et capitation hépatique des principaux substrats de la néoglucogenèse et de la cétogenèse chez le rat. Influence des facteurs nutritionnels et du jeûne. </w:t>
      </w:r>
      <w:r w:rsidR="00A76BE8" w:rsidRPr="009B0A50">
        <w:rPr>
          <w:rFonts w:ascii="Arial" w:hAnsi="Arial" w:cs="Arial"/>
          <w:sz w:val="22"/>
          <w:szCs w:val="22"/>
        </w:rPr>
        <w:t xml:space="preserve">PhD </w:t>
      </w:r>
      <w:proofErr w:type="spellStart"/>
      <w:r w:rsidR="00A76BE8" w:rsidRPr="009B0A50">
        <w:rPr>
          <w:rFonts w:ascii="Arial" w:hAnsi="Arial" w:cs="Arial"/>
          <w:sz w:val="22"/>
          <w:szCs w:val="22"/>
        </w:rPr>
        <w:t>thesis</w:t>
      </w:r>
      <w:proofErr w:type="spellEnd"/>
      <w:r w:rsidR="00A76BE8" w:rsidRPr="009B0A50">
        <w:rPr>
          <w:rFonts w:ascii="Arial" w:hAnsi="Arial" w:cs="Arial"/>
          <w:sz w:val="22"/>
          <w:szCs w:val="22"/>
        </w:rPr>
        <w:t>, Université de Clermont II, Clermont Ferrand, France.</w:t>
      </w:r>
    </w:p>
    <w:p w14:paraId="5DFB26DA" w14:textId="2AF4131D" w:rsidR="00D21713" w:rsidRPr="009B0A50" w:rsidRDefault="00D21713" w:rsidP="00B32974">
      <w:pPr>
        <w:rPr>
          <w:rFonts w:ascii="Arial" w:hAnsi="Arial" w:cs="Arial"/>
          <w:sz w:val="20"/>
          <w:szCs w:val="20"/>
          <w:lang w:val="en-GB"/>
        </w:rPr>
      </w:pPr>
      <w:r w:rsidRPr="009B0A50">
        <w:rPr>
          <w:rFonts w:ascii="Arial" w:hAnsi="Arial" w:cs="Arial"/>
          <w:b/>
          <w:lang w:val="en-US"/>
        </w:rPr>
        <w:lastRenderedPageBreak/>
        <w:t xml:space="preserve">Supplementary Table S2 </w:t>
      </w:r>
      <w:r w:rsidRPr="009B0A50">
        <w:rPr>
          <w:rFonts w:ascii="Arial" w:hAnsi="Arial" w:cs="Arial"/>
          <w:i/>
          <w:lang w:val="en-US"/>
        </w:rPr>
        <w:t xml:space="preserve">Response models of net hepatic fluxes (NHF, </w:t>
      </w:r>
      <w:proofErr w:type="spellStart"/>
      <w:r w:rsidRPr="009B0A50">
        <w:rPr>
          <w:rFonts w:ascii="Arial" w:hAnsi="Arial" w:cs="Arial"/>
          <w:i/>
          <w:lang w:val="en-US"/>
        </w:rPr>
        <w:t>mmol</w:t>
      </w:r>
      <w:proofErr w:type="spellEnd"/>
      <w:r w:rsidRPr="009B0A50">
        <w:rPr>
          <w:rFonts w:ascii="Arial" w:hAnsi="Arial" w:cs="Arial"/>
          <w:i/>
          <w:lang w:val="en-US"/>
        </w:rPr>
        <w:t>/kg BW per hour) of propionate (C3), L</w:t>
      </w:r>
      <w:r w:rsidRPr="009B0A50">
        <w:rPr>
          <w:rFonts w:ascii="Arial" w:hAnsi="Arial" w:cs="Arial"/>
          <w:i/>
          <w:lang w:val="en-GB"/>
        </w:rPr>
        <w:t>-lactate, α-amino-N (</w:t>
      </w:r>
      <w:r w:rsidRPr="009B0A50">
        <w:rPr>
          <w:rFonts w:ascii="Arial" w:eastAsia="Calibri" w:hAnsi="Arial" w:cs="Arial"/>
          <w:sz w:val="22"/>
          <w:lang w:val="en-US"/>
        </w:rPr>
        <w:t>αN</w:t>
      </w:r>
      <w:r w:rsidRPr="009B0A50">
        <w:rPr>
          <w:rFonts w:ascii="Arial" w:hAnsi="Arial" w:cs="Arial"/>
          <w:i/>
          <w:lang w:val="en-GB"/>
        </w:rPr>
        <w:t>) and glucose (</w:t>
      </w:r>
      <w:proofErr w:type="spellStart"/>
      <w:r w:rsidRPr="009B0A50">
        <w:rPr>
          <w:rFonts w:ascii="Arial" w:hAnsi="Arial" w:cs="Arial"/>
          <w:i/>
          <w:lang w:val="en-GB"/>
        </w:rPr>
        <w:t>mmol</w:t>
      </w:r>
      <w:proofErr w:type="spellEnd"/>
      <w:r w:rsidRPr="009B0A50">
        <w:rPr>
          <w:rFonts w:ascii="Arial" w:hAnsi="Arial" w:cs="Arial"/>
          <w:i/>
          <w:lang w:val="en-GB"/>
        </w:rPr>
        <w:t xml:space="preserve"> C/kg BW per hour) after correction of hepatic blood flows for incomplete </w:t>
      </w:r>
      <w:r w:rsidRPr="009B0A50">
        <w:rPr>
          <w:rFonts w:ascii="Arial" w:eastAsia="Calibri" w:hAnsi="Arial" w:cs="Arial"/>
          <w:i/>
          <w:lang w:val="en-US"/>
        </w:rPr>
        <w:t>para-</w:t>
      </w:r>
      <w:proofErr w:type="spellStart"/>
      <w:r w:rsidRPr="009B0A50">
        <w:rPr>
          <w:rFonts w:ascii="Arial" w:eastAsia="Calibri" w:hAnsi="Arial" w:cs="Arial"/>
          <w:i/>
          <w:lang w:val="en-US"/>
        </w:rPr>
        <w:t>aminohippuric</w:t>
      </w:r>
      <w:proofErr w:type="spellEnd"/>
      <w:r w:rsidRPr="009B0A50">
        <w:rPr>
          <w:rFonts w:ascii="Arial" w:hAnsi="Arial" w:cs="Arial"/>
          <w:i/>
          <w:lang w:val="en-GB"/>
        </w:rPr>
        <w:t xml:space="preserve"> (</w:t>
      </w:r>
      <w:proofErr w:type="spellStart"/>
      <w:r w:rsidRPr="009B0A50">
        <w:rPr>
          <w:rFonts w:ascii="Arial" w:hAnsi="Arial" w:cs="Arial"/>
          <w:i/>
          <w:lang w:val="en-GB"/>
        </w:rPr>
        <w:t>pAH</w:t>
      </w:r>
      <w:proofErr w:type="spellEnd"/>
      <w:r w:rsidRPr="009B0A50">
        <w:rPr>
          <w:rFonts w:ascii="Arial" w:hAnsi="Arial" w:cs="Arial"/>
          <w:i/>
          <w:lang w:val="en-GB"/>
        </w:rPr>
        <w:t>) recovery</w:t>
      </w:r>
      <w:r w:rsidR="00776FEE" w:rsidRPr="009B0A50">
        <w:rPr>
          <w:rFonts w:ascii="Arial" w:hAnsi="Arial" w:cs="Arial"/>
          <w:i/>
          <w:lang w:val="en-GB"/>
        </w:rPr>
        <w:t xml:space="preserve"> in ruminants</w:t>
      </w:r>
      <w:r w:rsidRPr="009B0A50">
        <w:rPr>
          <w:rFonts w:ascii="Arial" w:hAnsi="Arial" w:cs="Arial"/>
          <w:i/>
          <w:lang w:val="en-GB"/>
        </w:rPr>
        <w:t xml:space="preserve">. Since corrections </w:t>
      </w:r>
      <w:proofErr w:type="gramStart"/>
      <w:r w:rsidRPr="009B0A50">
        <w:rPr>
          <w:rFonts w:ascii="Arial" w:hAnsi="Arial" w:cs="Arial"/>
          <w:i/>
          <w:lang w:val="en-GB"/>
        </w:rPr>
        <w:t>could not be applied</w:t>
      </w:r>
      <w:proofErr w:type="gramEnd"/>
      <w:r w:rsidRPr="009B0A50">
        <w:rPr>
          <w:rFonts w:ascii="Arial" w:hAnsi="Arial" w:cs="Arial"/>
          <w:i/>
          <w:lang w:val="en-GB"/>
        </w:rPr>
        <w:t xml:space="preserve"> to the full dataset, uncorrected and corrected values are shown for the sub-datasets used</w:t>
      </w:r>
    </w:p>
    <w:tbl>
      <w:tblPr>
        <w:tblW w:w="13888" w:type="dxa"/>
        <w:tblLayout w:type="fixed"/>
        <w:tblLook w:val="04A0" w:firstRow="1" w:lastRow="0" w:firstColumn="1" w:lastColumn="0" w:noHBand="0" w:noVBand="1"/>
      </w:tblPr>
      <w:tblGrid>
        <w:gridCol w:w="1367"/>
        <w:gridCol w:w="662"/>
        <w:gridCol w:w="4395"/>
        <w:gridCol w:w="867"/>
        <w:gridCol w:w="645"/>
        <w:gridCol w:w="4262"/>
        <w:gridCol w:w="998"/>
        <w:gridCol w:w="692"/>
      </w:tblGrid>
      <w:tr w:rsidR="00D21713" w:rsidRPr="009B0A50" w14:paraId="559E9C1F" w14:textId="77777777" w:rsidTr="00D21713">
        <w:tc>
          <w:tcPr>
            <w:tcW w:w="1367" w:type="dxa"/>
            <w:tcBorders>
              <w:top w:val="single" w:sz="4" w:space="0" w:color="auto"/>
            </w:tcBorders>
          </w:tcPr>
          <w:p w14:paraId="070E5D01" w14:textId="77777777" w:rsidR="00D21713" w:rsidRPr="009B0A50" w:rsidRDefault="00D21713" w:rsidP="00B32974">
            <w:pPr>
              <w:jc w:val="both"/>
              <w:rPr>
                <w:rFonts w:ascii="Arial" w:eastAsia="Calibri" w:hAnsi="Arial" w:cs="Arial"/>
                <w:sz w:val="18"/>
                <w:szCs w:val="18"/>
                <w:lang w:val="en-GB"/>
              </w:rPr>
            </w:pPr>
          </w:p>
        </w:tc>
        <w:tc>
          <w:tcPr>
            <w:tcW w:w="662" w:type="dxa"/>
            <w:tcBorders>
              <w:top w:val="single" w:sz="4" w:space="0" w:color="auto"/>
              <w:right w:val="single" w:sz="4" w:space="0" w:color="auto"/>
            </w:tcBorders>
          </w:tcPr>
          <w:p w14:paraId="4D12A0BE" w14:textId="77777777" w:rsidR="00D21713" w:rsidRPr="009B0A50" w:rsidRDefault="00D21713" w:rsidP="00B32974">
            <w:pPr>
              <w:jc w:val="both"/>
              <w:rPr>
                <w:rFonts w:ascii="Arial" w:eastAsia="Calibri" w:hAnsi="Arial" w:cs="Arial"/>
                <w:sz w:val="18"/>
                <w:szCs w:val="18"/>
                <w:lang w:val="en-US"/>
              </w:rPr>
            </w:pPr>
          </w:p>
        </w:tc>
        <w:tc>
          <w:tcPr>
            <w:tcW w:w="5907" w:type="dxa"/>
            <w:gridSpan w:val="3"/>
            <w:tcBorders>
              <w:top w:val="single" w:sz="4" w:space="0" w:color="auto"/>
              <w:left w:val="single" w:sz="4" w:space="0" w:color="auto"/>
              <w:bottom w:val="single" w:sz="4" w:space="0" w:color="auto"/>
              <w:right w:val="single" w:sz="4" w:space="0" w:color="auto"/>
            </w:tcBorders>
          </w:tcPr>
          <w:p w14:paraId="5EAD6766" w14:textId="77777777" w:rsidR="00D21713" w:rsidRPr="009B0A50" w:rsidRDefault="00D21713" w:rsidP="00B32974">
            <w:pPr>
              <w:jc w:val="center"/>
              <w:rPr>
                <w:rFonts w:ascii="Arial" w:eastAsia="Calibri" w:hAnsi="Arial" w:cs="Arial"/>
                <w:sz w:val="18"/>
                <w:szCs w:val="18"/>
                <w:lang w:val="en-US"/>
              </w:rPr>
            </w:pPr>
            <w:proofErr w:type="spellStart"/>
            <w:r w:rsidRPr="009B0A50">
              <w:rPr>
                <w:rFonts w:ascii="Arial" w:eastAsia="Calibri" w:hAnsi="Arial" w:cs="Arial"/>
                <w:sz w:val="18"/>
                <w:szCs w:val="18"/>
                <w:lang w:val="en-US"/>
              </w:rPr>
              <w:t>pAH</w:t>
            </w:r>
            <w:proofErr w:type="spellEnd"/>
            <w:r w:rsidRPr="009B0A50">
              <w:rPr>
                <w:rFonts w:ascii="Arial" w:eastAsia="Calibri" w:hAnsi="Arial" w:cs="Arial"/>
                <w:sz w:val="18"/>
                <w:szCs w:val="18"/>
                <w:lang w:val="en-US"/>
              </w:rPr>
              <w:t xml:space="preserve"> acid</w:t>
            </w:r>
            <w:r w:rsidRPr="009B0A50">
              <w:rPr>
                <w:rFonts w:ascii="Arial" w:hAnsi="Arial" w:cs="Arial"/>
                <w:sz w:val="18"/>
                <w:szCs w:val="18"/>
                <w:lang w:val="en-US"/>
              </w:rPr>
              <w:t xml:space="preserve"> </w:t>
            </w:r>
            <w:r w:rsidRPr="009B0A50">
              <w:rPr>
                <w:rFonts w:ascii="Arial" w:eastAsia="Calibri" w:hAnsi="Arial" w:cs="Arial"/>
                <w:sz w:val="18"/>
                <w:szCs w:val="18"/>
                <w:lang w:val="en-US"/>
              </w:rPr>
              <w:t>uncorrected values</w:t>
            </w:r>
          </w:p>
        </w:tc>
        <w:tc>
          <w:tcPr>
            <w:tcW w:w="5952" w:type="dxa"/>
            <w:gridSpan w:val="3"/>
            <w:tcBorders>
              <w:top w:val="single" w:sz="4" w:space="0" w:color="auto"/>
              <w:left w:val="single" w:sz="4" w:space="0" w:color="auto"/>
              <w:bottom w:val="single" w:sz="4" w:space="0" w:color="auto"/>
            </w:tcBorders>
          </w:tcPr>
          <w:p w14:paraId="3D648DBF" w14:textId="77777777" w:rsidR="00D21713" w:rsidRPr="009B0A50" w:rsidRDefault="00D21713" w:rsidP="00B32974">
            <w:pPr>
              <w:jc w:val="center"/>
              <w:rPr>
                <w:rFonts w:ascii="Arial" w:eastAsia="Calibri" w:hAnsi="Arial" w:cs="Arial"/>
                <w:sz w:val="18"/>
                <w:szCs w:val="18"/>
                <w:lang w:val="en-US"/>
              </w:rPr>
            </w:pPr>
            <w:proofErr w:type="spellStart"/>
            <w:r w:rsidRPr="009B0A50">
              <w:rPr>
                <w:rFonts w:ascii="Arial" w:eastAsia="Calibri" w:hAnsi="Arial" w:cs="Arial"/>
                <w:sz w:val="18"/>
                <w:szCs w:val="18"/>
                <w:lang w:val="en-US"/>
              </w:rPr>
              <w:t>pAH</w:t>
            </w:r>
            <w:proofErr w:type="spellEnd"/>
            <w:r w:rsidRPr="009B0A50">
              <w:rPr>
                <w:rFonts w:ascii="Arial" w:eastAsia="Calibri" w:hAnsi="Arial" w:cs="Arial"/>
                <w:sz w:val="18"/>
                <w:szCs w:val="18"/>
                <w:lang w:val="en-US"/>
              </w:rPr>
              <w:t xml:space="preserve"> corrected values</w:t>
            </w:r>
          </w:p>
        </w:tc>
      </w:tr>
      <w:tr w:rsidR="00D21713" w:rsidRPr="009B0A50" w14:paraId="22260A9F" w14:textId="77777777" w:rsidTr="00D21713">
        <w:tc>
          <w:tcPr>
            <w:tcW w:w="1367" w:type="dxa"/>
            <w:tcBorders>
              <w:top w:val="single" w:sz="4" w:space="0" w:color="auto"/>
              <w:bottom w:val="single" w:sz="4" w:space="0" w:color="auto"/>
            </w:tcBorders>
          </w:tcPr>
          <w:p w14:paraId="40D832E5"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Models</w:t>
            </w:r>
          </w:p>
        </w:tc>
        <w:tc>
          <w:tcPr>
            <w:tcW w:w="662" w:type="dxa"/>
            <w:tcBorders>
              <w:top w:val="single" w:sz="4" w:space="0" w:color="auto"/>
              <w:bottom w:val="single" w:sz="4" w:space="0" w:color="auto"/>
              <w:right w:val="single" w:sz="4" w:space="0" w:color="auto"/>
            </w:tcBorders>
          </w:tcPr>
          <w:p w14:paraId="412548AB" w14:textId="77777777" w:rsidR="00D21713" w:rsidRPr="009B0A50" w:rsidRDefault="00D21713" w:rsidP="00B32974">
            <w:pPr>
              <w:ind w:left="-45"/>
              <w:jc w:val="center"/>
              <w:rPr>
                <w:rFonts w:ascii="Arial" w:eastAsia="Calibri" w:hAnsi="Arial" w:cs="Arial"/>
                <w:sz w:val="18"/>
                <w:szCs w:val="18"/>
                <w:lang w:val="en-US"/>
              </w:rPr>
            </w:pPr>
            <w:proofErr w:type="spellStart"/>
            <w:r w:rsidRPr="009B0A50">
              <w:rPr>
                <w:rFonts w:ascii="Arial" w:eastAsia="Calibri" w:hAnsi="Arial" w:cs="Arial"/>
                <w:sz w:val="18"/>
                <w:szCs w:val="18"/>
                <w:lang w:val="en-US"/>
              </w:rPr>
              <w:t>n</w:t>
            </w:r>
            <w:r w:rsidRPr="009B0A50">
              <w:rPr>
                <w:rFonts w:ascii="Arial" w:eastAsia="Calibri" w:hAnsi="Arial" w:cs="Arial"/>
                <w:sz w:val="18"/>
                <w:szCs w:val="18"/>
                <w:vertAlign w:val="subscript"/>
                <w:lang w:val="en-US"/>
              </w:rPr>
              <w:t>exp</w:t>
            </w:r>
            <w:proofErr w:type="spellEnd"/>
          </w:p>
        </w:tc>
        <w:tc>
          <w:tcPr>
            <w:tcW w:w="4395" w:type="dxa"/>
            <w:tcBorders>
              <w:top w:val="single" w:sz="4" w:space="0" w:color="auto"/>
              <w:left w:val="single" w:sz="4" w:space="0" w:color="auto"/>
              <w:bottom w:val="single" w:sz="4" w:space="0" w:color="auto"/>
            </w:tcBorders>
          </w:tcPr>
          <w:p w14:paraId="4E619AEB"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Equations</w:t>
            </w:r>
          </w:p>
        </w:tc>
        <w:tc>
          <w:tcPr>
            <w:tcW w:w="867" w:type="dxa"/>
            <w:tcBorders>
              <w:top w:val="single" w:sz="4" w:space="0" w:color="auto"/>
              <w:bottom w:val="single" w:sz="4" w:space="0" w:color="auto"/>
            </w:tcBorders>
          </w:tcPr>
          <w:p w14:paraId="1180F833"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RMSE</w:t>
            </w:r>
          </w:p>
        </w:tc>
        <w:tc>
          <w:tcPr>
            <w:tcW w:w="645" w:type="dxa"/>
            <w:tcBorders>
              <w:top w:val="single" w:sz="4" w:space="0" w:color="auto"/>
              <w:bottom w:val="single" w:sz="4" w:space="0" w:color="auto"/>
              <w:right w:val="single" w:sz="4" w:space="0" w:color="auto"/>
            </w:tcBorders>
          </w:tcPr>
          <w:p w14:paraId="1BBE734D" w14:textId="77777777" w:rsidR="00D21713" w:rsidRPr="009B0A50" w:rsidRDefault="00D21713" w:rsidP="00B32974">
            <w:pPr>
              <w:jc w:val="both"/>
              <w:rPr>
                <w:rFonts w:ascii="Arial" w:eastAsia="Calibri" w:hAnsi="Arial" w:cs="Arial"/>
                <w:i/>
                <w:sz w:val="18"/>
                <w:szCs w:val="18"/>
                <w:lang w:val="en-US"/>
              </w:rPr>
            </w:pPr>
            <w:r w:rsidRPr="009B0A50">
              <w:rPr>
                <w:rFonts w:ascii="Arial" w:eastAsia="Calibri" w:hAnsi="Arial" w:cs="Arial"/>
                <w:i/>
                <w:sz w:val="18"/>
                <w:szCs w:val="18"/>
              </w:rPr>
              <w:t>R</w:t>
            </w:r>
            <w:r w:rsidRPr="009B0A50">
              <w:rPr>
                <w:rFonts w:ascii="Arial" w:eastAsia="Calibri" w:hAnsi="Arial" w:cs="Arial"/>
                <w:i/>
                <w:sz w:val="18"/>
                <w:szCs w:val="18"/>
                <w:vertAlign w:val="superscript"/>
              </w:rPr>
              <w:t>2</w:t>
            </w:r>
            <w:r w:rsidRPr="009B0A50">
              <w:rPr>
                <w:rFonts w:ascii="Arial" w:eastAsia="Calibri" w:hAnsi="Arial" w:cs="Arial"/>
                <w:i/>
                <w:sz w:val="18"/>
                <w:szCs w:val="18"/>
                <w:vertAlign w:val="subscript"/>
              </w:rPr>
              <w:t>adj</w:t>
            </w:r>
          </w:p>
        </w:tc>
        <w:tc>
          <w:tcPr>
            <w:tcW w:w="4262" w:type="dxa"/>
            <w:tcBorders>
              <w:top w:val="single" w:sz="4" w:space="0" w:color="auto"/>
              <w:left w:val="single" w:sz="4" w:space="0" w:color="auto"/>
              <w:bottom w:val="single" w:sz="4" w:space="0" w:color="auto"/>
            </w:tcBorders>
          </w:tcPr>
          <w:p w14:paraId="745A2258" w14:textId="77777777" w:rsidR="00D21713" w:rsidRPr="009B0A50" w:rsidRDefault="00D21713" w:rsidP="00B32974">
            <w:pPr>
              <w:jc w:val="both"/>
              <w:rPr>
                <w:rFonts w:ascii="Arial" w:eastAsia="Calibri" w:hAnsi="Arial" w:cs="Arial"/>
                <w:sz w:val="18"/>
                <w:szCs w:val="18"/>
                <w:lang w:val="en-US"/>
              </w:rPr>
            </w:pPr>
          </w:p>
        </w:tc>
        <w:tc>
          <w:tcPr>
            <w:tcW w:w="998" w:type="dxa"/>
            <w:tcBorders>
              <w:top w:val="single" w:sz="4" w:space="0" w:color="auto"/>
              <w:bottom w:val="single" w:sz="4" w:space="0" w:color="auto"/>
            </w:tcBorders>
          </w:tcPr>
          <w:p w14:paraId="40E46DD9"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RMSE</w:t>
            </w:r>
          </w:p>
        </w:tc>
        <w:tc>
          <w:tcPr>
            <w:tcW w:w="692" w:type="dxa"/>
            <w:tcBorders>
              <w:top w:val="single" w:sz="4" w:space="0" w:color="auto"/>
              <w:bottom w:val="single" w:sz="4" w:space="0" w:color="auto"/>
            </w:tcBorders>
          </w:tcPr>
          <w:p w14:paraId="1656FC9F" w14:textId="77777777" w:rsidR="00D21713" w:rsidRPr="009B0A50" w:rsidRDefault="00D21713" w:rsidP="00B32974">
            <w:pPr>
              <w:jc w:val="both"/>
              <w:rPr>
                <w:rFonts w:ascii="Arial" w:eastAsia="Calibri" w:hAnsi="Arial" w:cs="Arial"/>
                <w:i/>
                <w:sz w:val="18"/>
                <w:szCs w:val="18"/>
                <w:lang w:val="en-US"/>
              </w:rPr>
            </w:pPr>
            <w:r w:rsidRPr="009B0A50">
              <w:rPr>
                <w:rFonts w:ascii="Arial" w:eastAsia="Calibri" w:hAnsi="Arial" w:cs="Arial"/>
                <w:i/>
                <w:sz w:val="18"/>
                <w:szCs w:val="18"/>
              </w:rPr>
              <w:t>R</w:t>
            </w:r>
            <w:r w:rsidRPr="009B0A50">
              <w:rPr>
                <w:rFonts w:ascii="Arial" w:eastAsia="Calibri" w:hAnsi="Arial" w:cs="Arial"/>
                <w:i/>
                <w:sz w:val="18"/>
                <w:szCs w:val="18"/>
                <w:vertAlign w:val="superscript"/>
              </w:rPr>
              <w:t>2</w:t>
            </w:r>
            <w:r w:rsidRPr="009B0A50">
              <w:rPr>
                <w:rFonts w:ascii="Arial" w:eastAsia="Calibri" w:hAnsi="Arial" w:cs="Arial"/>
                <w:i/>
                <w:sz w:val="18"/>
                <w:szCs w:val="18"/>
                <w:vertAlign w:val="subscript"/>
              </w:rPr>
              <w:t>adj</w:t>
            </w:r>
          </w:p>
        </w:tc>
      </w:tr>
      <w:tr w:rsidR="00D21713" w:rsidRPr="009B0A50" w14:paraId="0D50EA93" w14:textId="77777777" w:rsidTr="00D21713">
        <w:tc>
          <w:tcPr>
            <w:tcW w:w="1367" w:type="dxa"/>
            <w:tcBorders>
              <w:top w:val="single" w:sz="4" w:space="0" w:color="auto"/>
            </w:tcBorders>
          </w:tcPr>
          <w:p w14:paraId="28724BB5"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NHF-C3</w:t>
            </w:r>
          </w:p>
        </w:tc>
        <w:tc>
          <w:tcPr>
            <w:tcW w:w="662" w:type="dxa"/>
            <w:tcBorders>
              <w:top w:val="single" w:sz="4" w:space="0" w:color="auto"/>
              <w:right w:val="single" w:sz="4" w:space="0" w:color="auto"/>
            </w:tcBorders>
          </w:tcPr>
          <w:p w14:paraId="43CF1F58"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21</w:t>
            </w:r>
          </w:p>
        </w:tc>
        <w:tc>
          <w:tcPr>
            <w:tcW w:w="4395" w:type="dxa"/>
            <w:tcBorders>
              <w:top w:val="single" w:sz="4" w:space="0" w:color="auto"/>
              <w:left w:val="single" w:sz="4" w:space="0" w:color="auto"/>
            </w:tcBorders>
          </w:tcPr>
          <w:p w14:paraId="7BF23C78"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0.0646</w:t>
            </w:r>
            <w:r w:rsidRPr="009B0A50">
              <w:rPr>
                <w:rFonts w:ascii="Arial" w:eastAsia="Calibri" w:hAnsi="Arial" w:cs="Arial"/>
                <w:sz w:val="18"/>
                <w:szCs w:val="18"/>
                <w:vertAlign w:val="superscript"/>
                <w:lang w:val="en-US"/>
              </w:rPr>
              <w:t>NSa</w:t>
            </w:r>
            <w:r w:rsidRPr="009B0A50">
              <w:rPr>
                <w:rFonts w:ascii="Arial" w:eastAsia="Calibri" w:hAnsi="Arial" w:cs="Arial"/>
                <w:sz w:val="18"/>
                <w:szCs w:val="18"/>
                <w:lang w:val="en-US"/>
              </w:rPr>
              <w:t>±0.0345 - 0.9896**</w:t>
            </w:r>
            <w:r w:rsidRPr="009B0A50">
              <w:rPr>
                <w:rFonts w:ascii="Arial" w:eastAsia="Calibri" w:hAnsi="Arial" w:cs="Arial"/>
                <w:sz w:val="18"/>
                <w:szCs w:val="18"/>
                <w:vertAlign w:val="superscript"/>
                <w:lang w:val="en-US"/>
              </w:rPr>
              <w:t>b</w:t>
            </w:r>
            <w:r w:rsidRPr="009B0A50">
              <w:rPr>
                <w:rFonts w:ascii="Arial" w:eastAsia="Calibri" w:hAnsi="Arial" w:cs="Arial"/>
                <w:sz w:val="18"/>
                <w:szCs w:val="18"/>
                <w:lang w:val="en-US"/>
              </w:rPr>
              <w:t>±0.0443 x NPA-C3</w:t>
            </w:r>
          </w:p>
        </w:tc>
        <w:tc>
          <w:tcPr>
            <w:tcW w:w="867" w:type="dxa"/>
            <w:tcBorders>
              <w:top w:val="single" w:sz="4" w:space="0" w:color="auto"/>
            </w:tcBorders>
          </w:tcPr>
          <w:p w14:paraId="1706CF11"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0.0275</w:t>
            </w:r>
          </w:p>
        </w:tc>
        <w:tc>
          <w:tcPr>
            <w:tcW w:w="645" w:type="dxa"/>
            <w:tcBorders>
              <w:top w:val="single" w:sz="4" w:space="0" w:color="auto"/>
              <w:right w:val="single" w:sz="4" w:space="0" w:color="auto"/>
            </w:tcBorders>
          </w:tcPr>
          <w:p w14:paraId="7B42823C"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0.99</w:t>
            </w:r>
          </w:p>
        </w:tc>
        <w:tc>
          <w:tcPr>
            <w:tcW w:w="4262" w:type="dxa"/>
            <w:tcBorders>
              <w:top w:val="single" w:sz="4" w:space="0" w:color="auto"/>
              <w:left w:val="single" w:sz="4" w:space="0" w:color="auto"/>
            </w:tcBorders>
          </w:tcPr>
          <w:p w14:paraId="418B2771"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0.0541</w:t>
            </w:r>
            <w:r w:rsidRPr="009B0A50">
              <w:rPr>
                <w:rFonts w:ascii="Arial" w:eastAsia="Calibri" w:hAnsi="Arial" w:cs="Arial"/>
                <w:sz w:val="18"/>
                <w:szCs w:val="18"/>
                <w:vertAlign w:val="superscript"/>
                <w:lang w:val="en-US"/>
              </w:rPr>
              <w:t>NSc</w:t>
            </w:r>
            <w:r w:rsidRPr="009B0A50">
              <w:rPr>
                <w:rFonts w:ascii="Arial" w:eastAsia="Calibri" w:hAnsi="Arial" w:cs="Arial"/>
                <w:sz w:val="18"/>
                <w:szCs w:val="18"/>
                <w:lang w:val="en-US"/>
              </w:rPr>
              <w:t>±0.0291 - 0.9812***</w:t>
            </w:r>
            <w:r w:rsidRPr="009B0A50">
              <w:rPr>
                <w:rFonts w:ascii="Arial" w:eastAsia="Calibri" w:hAnsi="Arial" w:cs="Arial"/>
                <w:sz w:val="18"/>
                <w:szCs w:val="18"/>
                <w:vertAlign w:val="superscript"/>
                <w:lang w:val="en-US"/>
              </w:rPr>
              <w:t>c</w:t>
            </w:r>
            <w:r w:rsidRPr="009B0A50">
              <w:rPr>
                <w:rFonts w:ascii="Arial" w:eastAsia="Calibri" w:hAnsi="Arial" w:cs="Arial"/>
                <w:sz w:val="18"/>
                <w:szCs w:val="18"/>
                <w:lang w:val="en-US"/>
              </w:rPr>
              <w:t>±0.0374 x NPA-C3</w:t>
            </w:r>
          </w:p>
        </w:tc>
        <w:tc>
          <w:tcPr>
            <w:tcW w:w="998" w:type="dxa"/>
            <w:tcBorders>
              <w:top w:val="single" w:sz="4" w:space="0" w:color="auto"/>
            </w:tcBorders>
          </w:tcPr>
          <w:p w14:paraId="1274E668"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0.0232</w:t>
            </w:r>
          </w:p>
        </w:tc>
        <w:tc>
          <w:tcPr>
            <w:tcW w:w="692" w:type="dxa"/>
            <w:tcBorders>
              <w:top w:val="single" w:sz="4" w:space="0" w:color="auto"/>
            </w:tcBorders>
          </w:tcPr>
          <w:p w14:paraId="29B7DAC8"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0.99</w:t>
            </w:r>
          </w:p>
        </w:tc>
      </w:tr>
      <w:tr w:rsidR="00D21713" w:rsidRPr="009B0A50" w14:paraId="31C484AD" w14:textId="77777777" w:rsidTr="00D21713">
        <w:tc>
          <w:tcPr>
            <w:tcW w:w="1367" w:type="dxa"/>
          </w:tcPr>
          <w:p w14:paraId="7443BA8D"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NHF-L-lactate</w:t>
            </w:r>
          </w:p>
        </w:tc>
        <w:tc>
          <w:tcPr>
            <w:tcW w:w="662" w:type="dxa"/>
            <w:tcBorders>
              <w:right w:val="single" w:sz="4" w:space="0" w:color="auto"/>
            </w:tcBorders>
          </w:tcPr>
          <w:p w14:paraId="6558B96B"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12</w:t>
            </w:r>
          </w:p>
        </w:tc>
        <w:tc>
          <w:tcPr>
            <w:tcW w:w="4395" w:type="dxa"/>
            <w:tcBorders>
              <w:left w:val="single" w:sz="4" w:space="0" w:color="auto"/>
            </w:tcBorders>
          </w:tcPr>
          <w:p w14:paraId="17CE2400"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-0.2235</w:t>
            </w:r>
            <w:r w:rsidRPr="009B0A50">
              <w:rPr>
                <w:rFonts w:ascii="Arial" w:eastAsia="Calibri" w:hAnsi="Arial" w:cs="Arial"/>
                <w:sz w:val="18"/>
                <w:szCs w:val="18"/>
                <w:vertAlign w:val="superscript"/>
                <w:lang w:val="en-US"/>
              </w:rPr>
              <w:t>NSa</w:t>
            </w:r>
            <w:r w:rsidRPr="009B0A50">
              <w:rPr>
                <w:rFonts w:ascii="Arial" w:eastAsia="Calibri" w:hAnsi="Arial" w:cs="Arial"/>
                <w:sz w:val="18"/>
                <w:szCs w:val="18"/>
                <w:lang w:val="en-US"/>
              </w:rPr>
              <w:t>±0.1067 + 0.2322**</w:t>
            </w:r>
            <w:r w:rsidRPr="009B0A50">
              <w:rPr>
                <w:rFonts w:ascii="Arial" w:eastAsia="Calibri" w:hAnsi="Arial" w:cs="Arial"/>
                <w:sz w:val="18"/>
                <w:szCs w:val="18"/>
                <w:vertAlign w:val="superscript"/>
                <w:lang w:val="en-US"/>
              </w:rPr>
              <w:t>a</w:t>
            </w:r>
            <w:r w:rsidRPr="009B0A50">
              <w:rPr>
                <w:rFonts w:ascii="Arial" w:eastAsia="Calibri" w:hAnsi="Arial" w:cs="Arial"/>
                <w:sz w:val="18"/>
                <w:szCs w:val="18"/>
                <w:lang w:val="en-US"/>
              </w:rPr>
              <w:t>±0.1313 x NPA-C3</w:t>
            </w:r>
          </w:p>
          <w:p w14:paraId="5A47DD94"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- 1.0677</w:t>
            </w:r>
            <w:r w:rsidRPr="009B0A50">
              <w:rPr>
                <w:rFonts w:ascii="Arial" w:eastAsia="Calibri" w:hAnsi="Arial" w:cs="Arial"/>
                <w:sz w:val="18"/>
                <w:szCs w:val="18"/>
                <w:vertAlign w:val="superscript"/>
                <w:lang w:val="en-US"/>
              </w:rPr>
              <w:t>***a</w:t>
            </w:r>
            <w:r w:rsidRPr="009B0A50">
              <w:rPr>
                <w:rFonts w:ascii="Arial" w:eastAsia="Calibri" w:hAnsi="Arial" w:cs="Arial"/>
                <w:sz w:val="18"/>
                <w:szCs w:val="18"/>
                <w:lang w:val="en-US"/>
              </w:rPr>
              <w:t>±0.1244 x NPA-L-lactate</w:t>
            </w:r>
          </w:p>
        </w:tc>
        <w:tc>
          <w:tcPr>
            <w:tcW w:w="867" w:type="dxa"/>
          </w:tcPr>
          <w:p w14:paraId="120C5ED8"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0.0613</w:t>
            </w:r>
          </w:p>
        </w:tc>
        <w:tc>
          <w:tcPr>
            <w:tcW w:w="645" w:type="dxa"/>
            <w:tcBorders>
              <w:right w:val="single" w:sz="4" w:space="0" w:color="auto"/>
            </w:tcBorders>
          </w:tcPr>
          <w:p w14:paraId="7F9F4368"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0.91</w:t>
            </w:r>
          </w:p>
        </w:tc>
        <w:tc>
          <w:tcPr>
            <w:tcW w:w="4262" w:type="dxa"/>
            <w:tcBorders>
              <w:left w:val="single" w:sz="4" w:space="0" w:color="auto"/>
            </w:tcBorders>
          </w:tcPr>
          <w:p w14:paraId="1BE9DCCD"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-0.1873</w:t>
            </w:r>
            <w:r w:rsidRPr="009B0A50">
              <w:rPr>
                <w:rFonts w:ascii="Arial" w:eastAsia="Calibri" w:hAnsi="Arial" w:cs="Arial"/>
                <w:sz w:val="18"/>
                <w:szCs w:val="18"/>
                <w:vertAlign w:val="superscript"/>
                <w:lang w:val="en-US"/>
              </w:rPr>
              <w:t>NSc</w:t>
            </w:r>
            <w:r w:rsidRPr="009B0A50">
              <w:rPr>
                <w:rFonts w:ascii="Arial" w:eastAsia="Calibri" w:hAnsi="Arial" w:cs="Arial"/>
                <w:sz w:val="18"/>
                <w:szCs w:val="18"/>
                <w:lang w:val="en-US"/>
              </w:rPr>
              <w:t>±0.0817 + 0.1379**</w:t>
            </w:r>
            <w:r w:rsidRPr="009B0A50">
              <w:rPr>
                <w:rFonts w:ascii="Arial" w:eastAsia="Calibri" w:hAnsi="Arial" w:cs="Arial"/>
                <w:sz w:val="18"/>
                <w:szCs w:val="18"/>
                <w:vertAlign w:val="superscript"/>
                <w:lang w:val="en-US"/>
              </w:rPr>
              <w:t>d</w:t>
            </w:r>
            <w:r w:rsidRPr="009B0A50">
              <w:rPr>
                <w:rFonts w:ascii="Arial" w:eastAsia="Calibri" w:hAnsi="Arial" w:cs="Arial"/>
                <w:sz w:val="18"/>
                <w:szCs w:val="18"/>
                <w:lang w:val="en-US"/>
              </w:rPr>
              <w:t>±0.1006 x NPA-C3</w:t>
            </w:r>
          </w:p>
          <w:p w14:paraId="75C86D3A"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- 0.9904</w:t>
            </w:r>
            <w:r w:rsidRPr="009B0A50">
              <w:rPr>
                <w:rFonts w:ascii="Arial" w:eastAsia="Calibri" w:hAnsi="Arial" w:cs="Arial"/>
                <w:sz w:val="18"/>
                <w:szCs w:val="18"/>
                <w:vertAlign w:val="superscript"/>
                <w:lang w:val="en-US"/>
              </w:rPr>
              <w:t>***d</w:t>
            </w:r>
            <w:r w:rsidRPr="009B0A50">
              <w:rPr>
                <w:rFonts w:ascii="Arial" w:eastAsia="Calibri" w:hAnsi="Arial" w:cs="Arial"/>
                <w:sz w:val="18"/>
                <w:szCs w:val="18"/>
                <w:lang w:val="en-US"/>
              </w:rPr>
              <w:t>±0.0954 x NPA-L-lactate</w:t>
            </w:r>
          </w:p>
        </w:tc>
        <w:tc>
          <w:tcPr>
            <w:tcW w:w="998" w:type="dxa"/>
          </w:tcPr>
          <w:p w14:paraId="25133239"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0.0469</w:t>
            </w:r>
          </w:p>
        </w:tc>
        <w:tc>
          <w:tcPr>
            <w:tcW w:w="692" w:type="dxa"/>
          </w:tcPr>
          <w:p w14:paraId="6C7A7AC3"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0.94</w:t>
            </w:r>
          </w:p>
        </w:tc>
      </w:tr>
      <w:tr w:rsidR="00D21713" w:rsidRPr="009B0A50" w14:paraId="2B1F881B" w14:textId="77777777" w:rsidTr="00D21713">
        <w:tc>
          <w:tcPr>
            <w:tcW w:w="1367" w:type="dxa"/>
          </w:tcPr>
          <w:p w14:paraId="5B22A1CF"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NHF-αN</w:t>
            </w:r>
          </w:p>
        </w:tc>
        <w:tc>
          <w:tcPr>
            <w:tcW w:w="662" w:type="dxa"/>
            <w:tcBorders>
              <w:right w:val="single" w:sz="4" w:space="0" w:color="auto"/>
            </w:tcBorders>
          </w:tcPr>
          <w:p w14:paraId="5AA66E8B"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23</w:t>
            </w:r>
          </w:p>
        </w:tc>
        <w:tc>
          <w:tcPr>
            <w:tcW w:w="4395" w:type="dxa"/>
            <w:tcBorders>
              <w:left w:val="single" w:sz="4" w:space="0" w:color="auto"/>
            </w:tcBorders>
          </w:tcPr>
          <w:p w14:paraId="3DEBBD5D"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-0.0431</w:t>
            </w:r>
            <w:r w:rsidRPr="009B0A50">
              <w:rPr>
                <w:rFonts w:ascii="Arial" w:eastAsia="Calibri" w:hAnsi="Arial" w:cs="Arial"/>
                <w:sz w:val="18"/>
                <w:szCs w:val="18"/>
                <w:vertAlign w:val="superscript"/>
                <w:lang w:val="en-US"/>
              </w:rPr>
              <w:t>NSb</w:t>
            </w:r>
            <w:r w:rsidRPr="009B0A50">
              <w:rPr>
                <w:rFonts w:ascii="Arial" w:eastAsia="Calibri" w:hAnsi="Arial" w:cs="Arial"/>
                <w:sz w:val="18"/>
                <w:szCs w:val="18"/>
                <w:lang w:val="en-US"/>
              </w:rPr>
              <w:t>±0.0482 - 0.5819**</w:t>
            </w:r>
            <w:r w:rsidRPr="009B0A50">
              <w:rPr>
                <w:rFonts w:ascii="Arial" w:eastAsia="Calibri" w:hAnsi="Arial" w:cs="Arial"/>
                <w:sz w:val="18"/>
                <w:szCs w:val="18"/>
                <w:vertAlign w:val="superscript"/>
                <w:lang w:val="en-US"/>
              </w:rPr>
              <w:t>b</w:t>
            </w:r>
            <w:r w:rsidRPr="009B0A50">
              <w:rPr>
                <w:rFonts w:ascii="Arial" w:eastAsia="Calibri" w:hAnsi="Arial" w:cs="Arial"/>
                <w:sz w:val="18"/>
                <w:szCs w:val="18"/>
                <w:lang w:val="en-US"/>
              </w:rPr>
              <w:t>±0.0879 x NPA-αN</w:t>
            </w:r>
          </w:p>
        </w:tc>
        <w:tc>
          <w:tcPr>
            <w:tcW w:w="867" w:type="dxa"/>
          </w:tcPr>
          <w:p w14:paraId="17CC5DB9"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0.0805</w:t>
            </w:r>
          </w:p>
        </w:tc>
        <w:tc>
          <w:tcPr>
            <w:tcW w:w="645" w:type="dxa"/>
            <w:tcBorders>
              <w:right w:val="single" w:sz="4" w:space="0" w:color="auto"/>
            </w:tcBorders>
          </w:tcPr>
          <w:p w14:paraId="163439E2"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0.90</w:t>
            </w:r>
          </w:p>
        </w:tc>
        <w:tc>
          <w:tcPr>
            <w:tcW w:w="4262" w:type="dxa"/>
            <w:tcBorders>
              <w:left w:val="single" w:sz="4" w:space="0" w:color="auto"/>
            </w:tcBorders>
          </w:tcPr>
          <w:p w14:paraId="6C9D4500"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-0.0891</w:t>
            </w:r>
            <w:r w:rsidRPr="009B0A50">
              <w:rPr>
                <w:rFonts w:ascii="Arial" w:eastAsia="Calibri" w:hAnsi="Arial" w:cs="Arial"/>
                <w:sz w:val="18"/>
                <w:szCs w:val="18"/>
                <w:vertAlign w:val="superscript"/>
                <w:lang w:val="en-US"/>
              </w:rPr>
              <w:t>NSd</w:t>
            </w:r>
            <w:r w:rsidRPr="009B0A50">
              <w:rPr>
                <w:rFonts w:ascii="Arial" w:eastAsia="Calibri" w:hAnsi="Arial" w:cs="Arial"/>
                <w:sz w:val="18"/>
                <w:szCs w:val="18"/>
                <w:lang w:val="en-US"/>
              </w:rPr>
              <w:t>±0.0483 - 0.4615*</w:t>
            </w:r>
            <w:r w:rsidRPr="009B0A50">
              <w:rPr>
                <w:rFonts w:ascii="Arial" w:eastAsia="Calibri" w:hAnsi="Arial" w:cs="Arial"/>
                <w:sz w:val="18"/>
                <w:szCs w:val="18"/>
                <w:vertAlign w:val="superscript"/>
                <w:lang w:val="en-US"/>
              </w:rPr>
              <w:t>d</w:t>
            </w:r>
            <w:r w:rsidRPr="009B0A50">
              <w:rPr>
                <w:rFonts w:ascii="Arial" w:eastAsia="Calibri" w:hAnsi="Arial" w:cs="Arial"/>
                <w:sz w:val="18"/>
                <w:szCs w:val="18"/>
                <w:lang w:val="en-US"/>
              </w:rPr>
              <w:t>±0.088 x NPA- αN</w:t>
            </w:r>
          </w:p>
        </w:tc>
        <w:tc>
          <w:tcPr>
            <w:tcW w:w="998" w:type="dxa"/>
          </w:tcPr>
          <w:p w14:paraId="686D1027"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0.0808</w:t>
            </w:r>
          </w:p>
        </w:tc>
        <w:tc>
          <w:tcPr>
            <w:tcW w:w="692" w:type="dxa"/>
          </w:tcPr>
          <w:p w14:paraId="3B118B73"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0.83</w:t>
            </w:r>
          </w:p>
        </w:tc>
      </w:tr>
      <w:tr w:rsidR="00D21713" w:rsidRPr="009B0A50" w14:paraId="15D8D2BE" w14:textId="77777777" w:rsidTr="00D21713">
        <w:tc>
          <w:tcPr>
            <w:tcW w:w="1367" w:type="dxa"/>
            <w:tcBorders>
              <w:bottom w:val="single" w:sz="4" w:space="0" w:color="auto"/>
            </w:tcBorders>
          </w:tcPr>
          <w:p w14:paraId="73B538AA"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NHF-glucose</w:t>
            </w:r>
          </w:p>
        </w:tc>
        <w:tc>
          <w:tcPr>
            <w:tcW w:w="662" w:type="dxa"/>
            <w:tcBorders>
              <w:bottom w:val="single" w:sz="4" w:space="0" w:color="auto"/>
              <w:right w:val="single" w:sz="4" w:space="0" w:color="auto"/>
            </w:tcBorders>
          </w:tcPr>
          <w:p w14:paraId="0A4BCF31"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30</w:t>
            </w:r>
          </w:p>
        </w:tc>
        <w:tc>
          <w:tcPr>
            <w:tcW w:w="4395" w:type="dxa"/>
            <w:tcBorders>
              <w:left w:val="single" w:sz="4" w:space="0" w:color="auto"/>
              <w:bottom w:val="single" w:sz="4" w:space="0" w:color="auto"/>
            </w:tcBorders>
          </w:tcPr>
          <w:p w14:paraId="195840FA" w14:textId="77777777" w:rsidR="00D21713" w:rsidRPr="009B0A50" w:rsidRDefault="00D21713" w:rsidP="00B32974">
            <w:pPr>
              <w:jc w:val="both"/>
              <w:rPr>
                <w:rFonts w:ascii="Arial" w:eastAsia="Calibri" w:hAnsi="Arial" w:cs="Arial"/>
                <w:sz w:val="18"/>
                <w:szCs w:val="18"/>
              </w:rPr>
            </w:pPr>
            <w:r w:rsidRPr="009B0A50">
              <w:rPr>
                <w:rFonts w:ascii="Arial" w:eastAsia="Calibri" w:hAnsi="Arial" w:cs="Arial"/>
                <w:sz w:val="18"/>
                <w:szCs w:val="18"/>
              </w:rPr>
              <w:t>-0.7407</w:t>
            </w:r>
            <w:r w:rsidRPr="009B0A50">
              <w:rPr>
                <w:rFonts w:ascii="Arial" w:eastAsia="Calibri" w:hAnsi="Arial" w:cs="Arial"/>
                <w:sz w:val="18"/>
                <w:szCs w:val="18"/>
                <w:vertAlign w:val="superscript"/>
              </w:rPr>
              <w:t>NSa</w:t>
            </w:r>
            <w:r w:rsidRPr="009B0A50">
              <w:rPr>
                <w:rFonts w:ascii="Arial" w:eastAsia="Calibri" w:hAnsi="Arial" w:cs="Arial"/>
                <w:sz w:val="18"/>
                <w:szCs w:val="18"/>
              </w:rPr>
              <w:t>±0.8820 + 0.7971</w:t>
            </w:r>
            <w:r w:rsidRPr="009B0A50">
              <w:rPr>
                <w:rFonts w:ascii="Arial" w:eastAsia="Calibri" w:hAnsi="Arial" w:cs="Arial"/>
                <w:sz w:val="18"/>
                <w:szCs w:val="18"/>
                <w:vertAlign w:val="superscript"/>
              </w:rPr>
              <w:t>**a</w:t>
            </w:r>
            <w:r w:rsidRPr="009B0A50">
              <w:rPr>
                <w:rFonts w:ascii="Arial" w:eastAsia="Calibri" w:hAnsi="Arial" w:cs="Arial"/>
                <w:sz w:val="18"/>
                <w:szCs w:val="18"/>
              </w:rPr>
              <w:t>±0.1233 x NPA-</w:t>
            </w:r>
            <w:proofErr w:type="spellStart"/>
            <w:r w:rsidRPr="009B0A50">
              <w:rPr>
                <w:rFonts w:ascii="Arial" w:eastAsia="Calibri" w:hAnsi="Arial" w:cs="Arial"/>
                <w:sz w:val="18"/>
                <w:szCs w:val="18"/>
              </w:rPr>
              <w:t>prec</w:t>
            </w:r>
            <w:proofErr w:type="spellEnd"/>
            <w:r w:rsidRPr="009B0A50">
              <w:rPr>
                <w:rFonts w:ascii="Arial" w:eastAsia="Calibri" w:hAnsi="Arial" w:cs="Arial"/>
                <w:sz w:val="18"/>
                <w:szCs w:val="18"/>
              </w:rPr>
              <w:t xml:space="preserve"> </w:t>
            </w:r>
          </w:p>
        </w:tc>
        <w:tc>
          <w:tcPr>
            <w:tcW w:w="867" w:type="dxa"/>
            <w:tcBorders>
              <w:bottom w:val="single" w:sz="4" w:space="0" w:color="auto"/>
            </w:tcBorders>
          </w:tcPr>
          <w:p w14:paraId="69C176CF"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0.4352</w:t>
            </w:r>
          </w:p>
        </w:tc>
        <w:tc>
          <w:tcPr>
            <w:tcW w:w="645" w:type="dxa"/>
            <w:tcBorders>
              <w:bottom w:val="single" w:sz="4" w:space="0" w:color="auto"/>
              <w:right w:val="single" w:sz="4" w:space="0" w:color="auto"/>
            </w:tcBorders>
          </w:tcPr>
          <w:p w14:paraId="3DF7C1AF" w14:textId="77777777" w:rsidR="00D21713" w:rsidRPr="009B0A50" w:rsidRDefault="00D21713" w:rsidP="00B32974">
            <w:pPr>
              <w:ind w:right="-70"/>
              <w:jc w:val="both"/>
              <w:rPr>
                <w:rFonts w:ascii="Arial" w:eastAsia="Calibri" w:hAnsi="Arial" w:cs="Arial"/>
                <w:sz w:val="18"/>
                <w:szCs w:val="18"/>
                <w:lang w:val="en-US"/>
              </w:rPr>
            </w:pPr>
            <w:r w:rsidRPr="009B0A50">
              <w:rPr>
                <w:rFonts w:ascii="Arial" w:eastAsia="Calibri" w:hAnsi="Arial" w:cs="Arial"/>
                <w:sz w:val="18"/>
                <w:szCs w:val="18"/>
                <w:lang w:val="en-US"/>
              </w:rPr>
              <w:t>0.90</w:t>
            </w:r>
          </w:p>
        </w:tc>
        <w:tc>
          <w:tcPr>
            <w:tcW w:w="4262" w:type="dxa"/>
            <w:tcBorders>
              <w:left w:val="single" w:sz="4" w:space="0" w:color="auto"/>
              <w:bottom w:val="single" w:sz="4" w:space="0" w:color="auto"/>
            </w:tcBorders>
          </w:tcPr>
          <w:p w14:paraId="64CE3249"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0.495</w:t>
            </w:r>
            <w:r w:rsidRPr="009B0A50">
              <w:rPr>
                <w:rFonts w:ascii="Arial" w:eastAsia="Calibri" w:hAnsi="Arial" w:cs="Arial"/>
                <w:sz w:val="18"/>
                <w:szCs w:val="18"/>
                <w:vertAlign w:val="superscript"/>
                <w:lang w:val="en-US"/>
              </w:rPr>
              <w:t>NSc</w:t>
            </w:r>
            <w:r w:rsidRPr="009B0A50">
              <w:rPr>
                <w:rFonts w:ascii="Arial" w:eastAsia="Calibri" w:hAnsi="Arial" w:cs="Arial"/>
                <w:sz w:val="18"/>
                <w:szCs w:val="18"/>
                <w:lang w:val="en-US"/>
              </w:rPr>
              <w:t>±1.496 + 0.6824**</w:t>
            </w:r>
            <w:r w:rsidRPr="009B0A50">
              <w:rPr>
                <w:rFonts w:ascii="Arial" w:eastAsia="Calibri" w:hAnsi="Arial" w:cs="Arial"/>
                <w:sz w:val="18"/>
                <w:szCs w:val="18"/>
                <w:vertAlign w:val="superscript"/>
                <w:lang w:val="en-US"/>
              </w:rPr>
              <w:t>c</w:t>
            </w:r>
            <w:r w:rsidRPr="009B0A50">
              <w:rPr>
                <w:rFonts w:ascii="Arial" w:eastAsia="Calibri" w:hAnsi="Arial" w:cs="Arial"/>
                <w:sz w:val="18"/>
                <w:szCs w:val="18"/>
                <w:lang w:val="en-US"/>
              </w:rPr>
              <w:t>±0.2092 x NPA-</w:t>
            </w:r>
            <w:proofErr w:type="spellStart"/>
            <w:r w:rsidRPr="009B0A50">
              <w:rPr>
                <w:rFonts w:ascii="Arial" w:eastAsia="Calibri" w:hAnsi="Arial" w:cs="Arial"/>
                <w:sz w:val="18"/>
                <w:szCs w:val="18"/>
                <w:lang w:val="en-US"/>
              </w:rPr>
              <w:t>prec</w:t>
            </w:r>
            <w:proofErr w:type="spellEnd"/>
            <w:r w:rsidRPr="009B0A50">
              <w:rPr>
                <w:rFonts w:ascii="Arial" w:eastAsia="Calibri" w:hAnsi="Arial" w:cs="Arial"/>
                <w:sz w:val="18"/>
                <w:szCs w:val="18"/>
                <w:lang w:val="en-US"/>
              </w:rPr>
              <w:t xml:space="preserve"> </w:t>
            </w:r>
          </w:p>
        </w:tc>
        <w:tc>
          <w:tcPr>
            <w:tcW w:w="998" w:type="dxa"/>
            <w:tcBorders>
              <w:bottom w:val="single" w:sz="4" w:space="0" w:color="auto"/>
            </w:tcBorders>
          </w:tcPr>
          <w:p w14:paraId="556C00F2"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0.738</w:t>
            </w:r>
          </w:p>
        </w:tc>
        <w:tc>
          <w:tcPr>
            <w:tcW w:w="692" w:type="dxa"/>
            <w:tcBorders>
              <w:bottom w:val="single" w:sz="4" w:space="0" w:color="auto"/>
            </w:tcBorders>
          </w:tcPr>
          <w:p w14:paraId="2B6D295E" w14:textId="77777777" w:rsidR="00D21713" w:rsidRPr="009B0A50" w:rsidRDefault="00D21713" w:rsidP="00B32974">
            <w:pPr>
              <w:jc w:val="both"/>
              <w:rPr>
                <w:rFonts w:ascii="Arial" w:eastAsia="Calibri" w:hAnsi="Arial" w:cs="Arial"/>
                <w:sz w:val="18"/>
                <w:szCs w:val="18"/>
                <w:lang w:val="en-US"/>
              </w:rPr>
            </w:pPr>
            <w:r w:rsidRPr="009B0A50">
              <w:rPr>
                <w:rFonts w:ascii="Arial" w:eastAsia="Calibri" w:hAnsi="Arial" w:cs="Arial"/>
                <w:sz w:val="18"/>
                <w:szCs w:val="18"/>
                <w:lang w:val="en-US"/>
              </w:rPr>
              <w:t>0.81</w:t>
            </w:r>
          </w:p>
        </w:tc>
      </w:tr>
    </w:tbl>
    <w:p w14:paraId="3A198376" w14:textId="2FF62626" w:rsidR="00D21713" w:rsidRPr="009B0A50" w:rsidRDefault="00D21713" w:rsidP="00B32974">
      <w:pPr>
        <w:jc w:val="both"/>
        <w:rPr>
          <w:rFonts w:ascii="Arial" w:hAnsi="Arial" w:cs="Arial"/>
          <w:lang w:val="en-US"/>
        </w:rPr>
      </w:pPr>
      <w:proofErr w:type="spellStart"/>
      <w:proofErr w:type="gramStart"/>
      <w:r w:rsidRPr="009B0A50">
        <w:rPr>
          <w:rFonts w:ascii="Arial" w:hAnsi="Arial" w:cs="Arial"/>
          <w:lang w:val="en-US"/>
        </w:rPr>
        <w:t>n</w:t>
      </w:r>
      <w:r w:rsidRPr="009B0A50">
        <w:rPr>
          <w:rFonts w:ascii="Arial" w:hAnsi="Arial" w:cs="Arial"/>
          <w:vertAlign w:val="subscript"/>
          <w:lang w:val="en-US"/>
        </w:rPr>
        <w:t>exp</w:t>
      </w:r>
      <w:proofErr w:type="spellEnd"/>
      <w:proofErr w:type="gramEnd"/>
      <w:r w:rsidRPr="009B0A50">
        <w:rPr>
          <w:rFonts w:ascii="Arial" w:hAnsi="Arial" w:cs="Arial"/>
          <w:lang w:val="en-US"/>
        </w:rPr>
        <w:t xml:space="preserve"> = number of experimental groups in the model; RMSE = Residual means square error; </w:t>
      </w:r>
      <w:r w:rsidRPr="009B0A50">
        <w:rPr>
          <w:rFonts w:ascii="Arial" w:eastAsia="Calibri" w:hAnsi="Arial" w:cs="Arial"/>
          <w:i/>
          <w:lang w:val="en-US"/>
        </w:rPr>
        <w:t>R</w:t>
      </w:r>
      <w:r w:rsidRPr="009B0A50">
        <w:rPr>
          <w:rFonts w:ascii="Arial" w:eastAsia="Calibri" w:hAnsi="Arial" w:cs="Arial"/>
          <w:i/>
          <w:vertAlign w:val="superscript"/>
          <w:lang w:val="en-US"/>
        </w:rPr>
        <w:t>2</w:t>
      </w:r>
      <w:r w:rsidRPr="009B0A50">
        <w:rPr>
          <w:rFonts w:ascii="Arial" w:eastAsia="Calibri" w:hAnsi="Arial" w:cs="Arial"/>
          <w:i/>
          <w:vertAlign w:val="subscript"/>
          <w:lang w:val="en-US"/>
        </w:rPr>
        <w:t>adj</w:t>
      </w:r>
      <w:r w:rsidRPr="009B0A50">
        <w:rPr>
          <w:rFonts w:ascii="Arial" w:eastAsia="Calibri" w:hAnsi="Arial" w:cs="Arial"/>
          <w:vertAlign w:val="subscript"/>
          <w:lang w:val="en-US"/>
        </w:rPr>
        <w:t xml:space="preserve"> </w:t>
      </w:r>
      <w:r w:rsidRPr="009B0A50">
        <w:rPr>
          <w:rFonts w:ascii="Arial" w:eastAsia="Calibri" w:hAnsi="Arial" w:cs="Arial"/>
          <w:lang w:val="en-US"/>
        </w:rPr>
        <w:t xml:space="preserve">= adjusted </w:t>
      </w:r>
      <w:r w:rsidRPr="009B0A50">
        <w:rPr>
          <w:rFonts w:ascii="Arial" w:eastAsia="Calibri" w:hAnsi="Arial" w:cs="Arial"/>
          <w:i/>
          <w:lang w:val="en-US"/>
        </w:rPr>
        <w:t>R</w:t>
      </w:r>
      <w:r w:rsidRPr="009B0A50">
        <w:rPr>
          <w:rFonts w:ascii="Arial" w:eastAsia="Calibri" w:hAnsi="Arial" w:cs="Arial"/>
          <w:i/>
          <w:vertAlign w:val="superscript"/>
          <w:lang w:val="en-US"/>
        </w:rPr>
        <w:t>2</w:t>
      </w:r>
      <w:r w:rsidRPr="009B0A50">
        <w:rPr>
          <w:rFonts w:ascii="Arial" w:eastAsia="Calibri" w:hAnsi="Arial" w:cs="Arial"/>
          <w:lang w:val="en-US"/>
        </w:rPr>
        <w:t xml:space="preserve">; </w:t>
      </w:r>
      <w:r w:rsidRPr="009B0A50">
        <w:rPr>
          <w:rFonts w:ascii="Arial" w:hAnsi="Arial" w:cs="Arial"/>
          <w:bCs/>
          <w:lang w:val="en-US"/>
        </w:rPr>
        <w:t xml:space="preserve">NS: non significantly different from zero; </w:t>
      </w:r>
      <w:r w:rsidR="00491726" w:rsidRPr="009B0A50">
        <w:rPr>
          <w:rFonts w:ascii="Arial" w:hAnsi="Arial" w:cs="Arial"/>
          <w:lang w:val="en-US"/>
        </w:rPr>
        <w:t xml:space="preserve">* </w:t>
      </w:r>
      <w:r w:rsidR="00491726" w:rsidRPr="009B0A50">
        <w:rPr>
          <w:rFonts w:ascii="Arial" w:hAnsi="Arial" w:cs="Arial"/>
          <w:i/>
          <w:lang w:val="en-US"/>
        </w:rPr>
        <w:t>P</w:t>
      </w:r>
      <w:r w:rsidR="00491726" w:rsidRPr="009B0A50">
        <w:rPr>
          <w:rFonts w:ascii="Arial" w:hAnsi="Arial" w:cs="Arial"/>
          <w:lang w:val="en-US"/>
        </w:rPr>
        <w:t xml:space="preserve">&lt;0.05; ** </w:t>
      </w:r>
      <w:r w:rsidR="00491726" w:rsidRPr="009B0A50">
        <w:rPr>
          <w:rFonts w:ascii="Arial" w:hAnsi="Arial" w:cs="Arial"/>
          <w:i/>
          <w:lang w:val="en-US"/>
        </w:rPr>
        <w:t>P</w:t>
      </w:r>
      <w:r w:rsidR="00491726" w:rsidRPr="009B0A50">
        <w:rPr>
          <w:rFonts w:ascii="Arial" w:hAnsi="Arial" w:cs="Arial"/>
          <w:lang w:val="en-US"/>
        </w:rPr>
        <w:t xml:space="preserve">&lt;0.01; *** </w:t>
      </w:r>
      <w:r w:rsidR="00491726" w:rsidRPr="009B0A50">
        <w:rPr>
          <w:rFonts w:ascii="Arial" w:hAnsi="Arial" w:cs="Arial"/>
          <w:i/>
          <w:lang w:val="en-US"/>
        </w:rPr>
        <w:t>P</w:t>
      </w:r>
      <w:r w:rsidR="00491726" w:rsidRPr="009B0A50">
        <w:rPr>
          <w:rFonts w:ascii="Arial" w:hAnsi="Arial" w:cs="Arial"/>
          <w:lang w:val="en-US"/>
        </w:rPr>
        <w:t xml:space="preserve">&lt;0.001; </w:t>
      </w:r>
      <w:r w:rsidRPr="009B0A50">
        <w:rPr>
          <w:rFonts w:ascii="Arial" w:eastAsia="Calibri" w:hAnsi="Arial" w:cs="Arial"/>
          <w:lang w:val="en-US"/>
        </w:rPr>
        <w:t xml:space="preserve">NPA = net portal appearance; </w:t>
      </w:r>
      <w:proofErr w:type="spellStart"/>
      <w:r w:rsidRPr="009B0A50">
        <w:rPr>
          <w:rFonts w:ascii="Arial" w:eastAsia="Calibri" w:hAnsi="Arial" w:cs="Arial"/>
          <w:lang w:val="en-US"/>
        </w:rPr>
        <w:t>prec</w:t>
      </w:r>
      <w:proofErr w:type="spellEnd"/>
      <w:r w:rsidRPr="009B0A50">
        <w:rPr>
          <w:rFonts w:ascii="Arial" w:eastAsia="Calibri" w:hAnsi="Arial" w:cs="Arial"/>
          <w:lang w:val="en-US"/>
        </w:rPr>
        <w:t xml:space="preserve"> = glucose precursors</w:t>
      </w:r>
    </w:p>
    <w:p w14:paraId="7FD527CB" w14:textId="77777777" w:rsidR="00D21713" w:rsidRPr="009B0A50" w:rsidRDefault="00D21713" w:rsidP="00B32974">
      <w:pPr>
        <w:jc w:val="both"/>
        <w:rPr>
          <w:rFonts w:ascii="Arial" w:hAnsi="Arial" w:cs="Arial"/>
          <w:bCs/>
          <w:lang w:val="en-US"/>
        </w:rPr>
      </w:pPr>
      <w:proofErr w:type="gramStart"/>
      <w:r w:rsidRPr="009B0A50">
        <w:rPr>
          <w:rFonts w:ascii="Arial" w:hAnsi="Arial" w:cs="Arial"/>
          <w:bCs/>
          <w:vertAlign w:val="superscript"/>
          <w:lang w:val="en-US"/>
        </w:rPr>
        <w:t>a</w:t>
      </w:r>
      <w:proofErr w:type="gramEnd"/>
      <w:r w:rsidRPr="009B0A50">
        <w:rPr>
          <w:rFonts w:ascii="Arial" w:hAnsi="Arial" w:cs="Arial"/>
          <w:bCs/>
          <w:lang w:val="en-US"/>
        </w:rPr>
        <w:t xml:space="preserve"> No significant difference with the same parameter calculated from the whole dataset</w:t>
      </w:r>
    </w:p>
    <w:p w14:paraId="2F64A676" w14:textId="77777777" w:rsidR="00D21713" w:rsidRPr="009B0A50" w:rsidRDefault="00D21713" w:rsidP="00B32974">
      <w:pPr>
        <w:jc w:val="both"/>
        <w:rPr>
          <w:rFonts w:ascii="Arial" w:hAnsi="Arial" w:cs="Arial"/>
          <w:bCs/>
          <w:lang w:val="en-US"/>
        </w:rPr>
      </w:pPr>
      <w:proofErr w:type="gramStart"/>
      <w:r w:rsidRPr="009B0A50">
        <w:rPr>
          <w:rFonts w:ascii="Arial" w:hAnsi="Arial" w:cs="Arial"/>
          <w:bCs/>
          <w:vertAlign w:val="superscript"/>
          <w:lang w:val="en-US"/>
        </w:rPr>
        <w:t>b</w:t>
      </w:r>
      <w:proofErr w:type="gramEnd"/>
      <w:r w:rsidRPr="009B0A50">
        <w:rPr>
          <w:rFonts w:ascii="Arial" w:hAnsi="Arial" w:cs="Arial"/>
          <w:bCs/>
          <w:lang w:val="en-US"/>
        </w:rPr>
        <w:t xml:space="preserve"> Significant difference with the same parameter calculated from the whole dataset</w:t>
      </w:r>
    </w:p>
    <w:p w14:paraId="4352BF54" w14:textId="77777777" w:rsidR="00D21713" w:rsidRPr="009B0A50" w:rsidRDefault="00D21713" w:rsidP="00B32974">
      <w:pPr>
        <w:jc w:val="both"/>
        <w:rPr>
          <w:rFonts w:ascii="Arial" w:hAnsi="Arial" w:cs="Arial"/>
          <w:bCs/>
          <w:lang w:val="en-US"/>
        </w:rPr>
      </w:pPr>
      <w:proofErr w:type="gramStart"/>
      <w:r w:rsidRPr="009B0A50">
        <w:rPr>
          <w:rFonts w:ascii="Arial" w:hAnsi="Arial" w:cs="Arial"/>
          <w:bCs/>
          <w:vertAlign w:val="superscript"/>
          <w:lang w:val="en-US"/>
        </w:rPr>
        <w:t>c</w:t>
      </w:r>
      <w:proofErr w:type="gramEnd"/>
      <w:r w:rsidRPr="009B0A50">
        <w:rPr>
          <w:rFonts w:ascii="Arial" w:hAnsi="Arial" w:cs="Arial"/>
          <w:bCs/>
          <w:lang w:val="en-US"/>
        </w:rPr>
        <w:t xml:space="preserve"> No significant difference with the same parameter calculated from the </w:t>
      </w:r>
      <w:proofErr w:type="spellStart"/>
      <w:r w:rsidRPr="009B0A50">
        <w:rPr>
          <w:rFonts w:ascii="Arial" w:hAnsi="Arial" w:cs="Arial"/>
          <w:bCs/>
          <w:lang w:val="en-US"/>
        </w:rPr>
        <w:t>pAH</w:t>
      </w:r>
      <w:proofErr w:type="spellEnd"/>
      <w:r w:rsidRPr="009B0A50">
        <w:rPr>
          <w:rFonts w:ascii="Arial" w:hAnsi="Arial" w:cs="Arial"/>
          <w:bCs/>
          <w:lang w:val="en-US"/>
        </w:rPr>
        <w:t>-uncorrected sub-dataset (</w:t>
      </w:r>
      <w:r w:rsidRPr="009B0A50">
        <w:rPr>
          <w:rFonts w:ascii="Arial" w:hAnsi="Arial" w:cs="Arial"/>
          <w:bCs/>
          <w:i/>
          <w:lang w:val="en-US"/>
        </w:rPr>
        <w:t>P</w:t>
      </w:r>
      <w:r w:rsidRPr="009B0A50">
        <w:rPr>
          <w:rFonts w:ascii="Arial" w:hAnsi="Arial" w:cs="Arial"/>
          <w:bCs/>
          <w:lang w:val="en-US"/>
        </w:rPr>
        <w:t>&gt;0.05)</w:t>
      </w:r>
    </w:p>
    <w:p w14:paraId="5882D7C6" w14:textId="77777777" w:rsidR="00D21713" w:rsidRPr="009B0A50" w:rsidRDefault="00D21713" w:rsidP="00B32974">
      <w:pPr>
        <w:jc w:val="both"/>
        <w:rPr>
          <w:rFonts w:ascii="Arial" w:hAnsi="Arial" w:cs="Arial"/>
          <w:bCs/>
          <w:lang w:val="en-US"/>
        </w:rPr>
      </w:pPr>
      <w:proofErr w:type="gramStart"/>
      <w:r w:rsidRPr="009B0A50">
        <w:rPr>
          <w:rFonts w:ascii="Arial" w:hAnsi="Arial" w:cs="Arial"/>
          <w:bCs/>
          <w:vertAlign w:val="superscript"/>
          <w:lang w:val="en-US"/>
        </w:rPr>
        <w:t>d</w:t>
      </w:r>
      <w:proofErr w:type="gramEnd"/>
      <w:r w:rsidRPr="009B0A50">
        <w:rPr>
          <w:rFonts w:ascii="Arial" w:hAnsi="Arial" w:cs="Arial"/>
          <w:bCs/>
          <w:lang w:val="en-US"/>
        </w:rPr>
        <w:t xml:space="preserve"> Significant difference with the same parameter calculated from the </w:t>
      </w:r>
      <w:proofErr w:type="spellStart"/>
      <w:r w:rsidRPr="009B0A50">
        <w:rPr>
          <w:rFonts w:ascii="Arial" w:hAnsi="Arial" w:cs="Arial"/>
          <w:bCs/>
          <w:lang w:val="en-US"/>
        </w:rPr>
        <w:t>pAH</w:t>
      </w:r>
      <w:proofErr w:type="spellEnd"/>
      <w:r w:rsidRPr="009B0A50">
        <w:rPr>
          <w:rFonts w:ascii="Arial" w:hAnsi="Arial" w:cs="Arial"/>
          <w:bCs/>
          <w:lang w:val="en-US"/>
        </w:rPr>
        <w:t>-uncorrected sub-dataset (</w:t>
      </w:r>
      <w:r w:rsidRPr="009B0A50">
        <w:rPr>
          <w:rFonts w:ascii="Arial" w:hAnsi="Arial" w:cs="Arial"/>
          <w:bCs/>
          <w:i/>
          <w:lang w:val="en-US"/>
        </w:rPr>
        <w:t>P</w:t>
      </w:r>
      <w:r w:rsidRPr="009B0A50">
        <w:rPr>
          <w:rFonts w:ascii="Arial" w:hAnsi="Arial" w:cs="Arial"/>
          <w:bCs/>
          <w:lang w:val="en-US"/>
        </w:rPr>
        <w:t>&lt;0.05)</w:t>
      </w:r>
    </w:p>
    <w:p w14:paraId="2E9CB41A" w14:textId="77777777" w:rsidR="00D21713" w:rsidRPr="009B0A50" w:rsidRDefault="00D21713" w:rsidP="00B32974">
      <w:pPr>
        <w:rPr>
          <w:rFonts w:ascii="Arial" w:hAnsi="Arial" w:cs="Arial"/>
          <w:sz w:val="20"/>
          <w:szCs w:val="20"/>
          <w:lang w:val="en-GB"/>
        </w:rPr>
        <w:sectPr w:rsidR="00D21713" w:rsidRPr="009B0A50" w:rsidSect="00B32974">
          <w:pgSz w:w="16838" w:h="11906" w:orient="landscape"/>
          <w:pgMar w:top="1418" w:right="1418" w:bottom="1418" w:left="1418" w:header="709" w:footer="709" w:gutter="0"/>
          <w:cols w:space="720"/>
          <w:docGrid w:linePitch="326"/>
        </w:sectPr>
      </w:pPr>
    </w:p>
    <w:p w14:paraId="33E5BAAE" w14:textId="663888C9" w:rsidR="00296D8F" w:rsidRPr="009B0A50" w:rsidRDefault="00F04131" w:rsidP="00B32974">
      <w:pPr>
        <w:jc w:val="both"/>
        <w:rPr>
          <w:rFonts w:ascii="Arial" w:hAnsi="Arial" w:cs="Arial"/>
          <w:lang w:val="en-GB"/>
        </w:rPr>
      </w:pPr>
      <w:r w:rsidRPr="009B0A50">
        <w:rPr>
          <w:rFonts w:ascii="Arial" w:hAnsi="Arial" w:cs="Arial"/>
          <w:b/>
          <w:lang w:val="en-GB"/>
        </w:rPr>
        <w:lastRenderedPageBreak/>
        <w:t>Supplementary Material S</w:t>
      </w:r>
      <w:r w:rsidR="00B15B23" w:rsidRPr="009B0A50">
        <w:rPr>
          <w:rFonts w:ascii="Arial" w:hAnsi="Arial" w:cs="Arial"/>
          <w:b/>
          <w:lang w:val="en-GB"/>
        </w:rPr>
        <w:t>4</w:t>
      </w:r>
      <w:r w:rsidRPr="009B0A50">
        <w:rPr>
          <w:rFonts w:ascii="Arial" w:hAnsi="Arial" w:cs="Arial"/>
          <w:b/>
          <w:lang w:val="en-GB"/>
        </w:rPr>
        <w:t>.</w:t>
      </w:r>
      <w:r w:rsidRPr="009B0A50">
        <w:rPr>
          <w:rFonts w:ascii="Arial" w:hAnsi="Arial" w:cs="Arial"/>
          <w:lang w:val="en-GB"/>
        </w:rPr>
        <w:t xml:space="preserve"> </w:t>
      </w:r>
      <w:r w:rsidR="00296D8F" w:rsidRPr="009B0A50">
        <w:rPr>
          <w:rFonts w:ascii="Arial" w:hAnsi="Arial" w:cs="Arial"/>
          <w:b/>
          <w:lang w:val="en-GB"/>
        </w:rPr>
        <w:t>Influence of animal profile</w:t>
      </w:r>
    </w:p>
    <w:p w14:paraId="27A61F5F" w14:textId="77777777" w:rsidR="00B32974" w:rsidRPr="009B0A50" w:rsidRDefault="00B32974" w:rsidP="00B32974">
      <w:pPr>
        <w:jc w:val="both"/>
        <w:rPr>
          <w:rFonts w:ascii="Arial" w:hAnsi="Arial" w:cs="Arial"/>
          <w:lang w:val="en-GB"/>
        </w:rPr>
      </w:pPr>
    </w:p>
    <w:p w14:paraId="690A2350" w14:textId="77777777" w:rsidR="00296D8F" w:rsidRPr="009B0A50" w:rsidRDefault="00296D8F" w:rsidP="00B32974">
      <w:pPr>
        <w:jc w:val="both"/>
        <w:rPr>
          <w:rFonts w:ascii="Arial" w:hAnsi="Arial" w:cs="Arial"/>
          <w:i/>
          <w:lang w:val="en-GB"/>
        </w:rPr>
      </w:pPr>
      <w:r w:rsidRPr="009B0A50">
        <w:rPr>
          <w:rFonts w:ascii="Arial" w:hAnsi="Arial" w:cs="Arial"/>
          <w:i/>
          <w:lang w:val="en-GB"/>
        </w:rPr>
        <w:t>Influence of physiological status</w:t>
      </w:r>
    </w:p>
    <w:p w14:paraId="792A4DEC" w14:textId="097555A6" w:rsidR="00F04131" w:rsidRPr="009B0A50" w:rsidRDefault="00296D8F" w:rsidP="00B32974">
      <w:pPr>
        <w:jc w:val="both"/>
        <w:rPr>
          <w:rFonts w:ascii="Arial" w:hAnsi="Arial" w:cs="Arial"/>
          <w:lang w:val="en-GB"/>
        </w:rPr>
      </w:pPr>
      <w:r w:rsidRPr="009B0A50">
        <w:rPr>
          <w:rFonts w:ascii="Arial" w:hAnsi="Arial" w:cs="Arial"/>
          <w:lang w:val="en-GB"/>
        </w:rPr>
        <w:t>Non-productive adults (56% of the data) were characterised by DM</w:t>
      </w:r>
      <w:r w:rsidR="00491726" w:rsidRPr="009B0A50">
        <w:rPr>
          <w:rFonts w:ascii="Arial" w:hAnsi="Arial" w:cs="Arial"/>
          <w:lang w:val="en-GB"/>
        </w:rPr>
        <w:t xml:space="preserve"> intake</w:t>
      </w:r>
      <w:r w:rsidRPr="009B0A50">
        <w:rPr>
          <w:rFonts w:ascii="Arial" w:hAnsi="Arial" w:cs="Arial"/>
          <w:lang w:val="en-GB"/>
        </w:rPr>
        <w:t xml:space="preserve"> ranging from fasting to 41 g/kg BW. Growing animals (21% of the data) </w:t>
      </w:r>
      <w:r w:rsidR="00F35C97" w:rsidRPr="009B0A50">
        <w:rPr>
          <w:rFonts w:ascii="Arial" w:hAnsi="Arial" w:cs="Arial"/>
          <w:lang w:val="en-GB"/>
        </w:rPr>
        <w:t xml:space="preserve">and lactating cows </w:t>
      </w:r>
      <w:r w:rsidRPr="009B0A50">
        <w:rPr>
          <w:rFonts w:ascii="Arial" w:hAnsi="Arial" w:cs="Arial"/>
          <w:lang w:val="en-GB"/>
        </w:rPr>
        <w:t>were fed diets rich in concentrate (47</w:t>
      </w:r>
      <w:r w:rsidR="00F35C97" w:rsidRPr="009B0A50">
        <w:rPr>
          <w:rFonts w:ascii="Arial" w:hAnsi="Arial" w:cs="Arial"/>
          <w:lang w:val="en-GB"/>
        </w:rPr>
        <w:t>-48</w:t>
      </w:r>
      <w:r w:rsidRPr="009B0A50">
        <w:rPr>
          <w:rFonts w:ascii="Arial" w:hAnsi="Arial" w:cs="Arial"/>
          <w:lang w:val="en-GB"/>
        </w:rPr>
        <w:t>%, P&lt;0.</w:t>
      </w:r>
      <w:r w:rsidR="00F35C97" w:rsidRPr="009B0A50">
        <w:rPr>
          <w:rFonts w:ascii="Arial" w:hAnsi="Arial" w:cs="Arial"/>
          <w:lang w:val="en-GB"/>
        </w:rPr>
        <w:t xml:space="preserve">03 </w:t>
      </w:r>
      <w:r w:rsidR="00A16F17" w:rsidRPr="009B0A50">
        <w:rPr>
          <w:rFonts w:ascii="Arial" w:hAnsi="Arial" w:cs="Arial"/>
          <w:lang w:val="en-GB"/>
        </w:rPr>
        <w:t>compared to other physiological statuses</w:t>
      </w:r>
      <w:r w:rsidRPr="009B0A50">
        <w:rPr>
          <w:rFonts w:ascii="Arial" w:hAnsi="Arial" w:cs="Arial"/>
          <w:lang w:val="en-GB"/>
        </w:rPr>
        <w:t xml:space="preserve">). All lactating animals (15% of the data) were dairy cows between 11 and 240 days in milk (13 treatments for the first 80 days in milk, and 10 for 120 to 240 days in milk). </w:t>
      </w:r>
      <w:r w:rsidRPr="009B0A50">
        <w:rPr>
          <w:rFonts w:ascii="Arial" w:hAnsi="Arial" w:cs="Arial"/>
          <w:bCs/>
          <w:lang w:val="en-GB"/>
        </w:rPr>
        <w:t xml:space="preserve">They were fed the highest levels of </w:t>
      </w:r>
      <w:r w:rsidR="00F35C97" w:rsidRPr="009B0A50">
        <w:rPr>
          <w:rFonts w:ascii="Arial" w:hAnsi="Arial" w:cs="Arial"/>
          <w:bCs/>
          <w:lang w:val="en-GB"/>
        </w:rPr>
        <w:t>DM</w:t>
      </w:r>
      <w:r w:rsidR="00491726" w:rsidRPr="009B0A50">
        <w:rPr>
          <w:rFonts w:ascii="Arial" w:hAnsi="Arial" w:cs="Arial"/>
          <w:bCs/>
          <w:lang w:val="en-GB"/>
        </w:rPr>
        <w:t xml:space="preserve"> intake</w:t>
      </w:r>
      <w:r w:rsidRPr="009B0A50">
        <w:rPr>
          <w:rFonts w:ascii="Arial" w:hAnsi="Arial" w:cs="Arial"/>
          <w:bCs/>
          <w:lang w:val="en-GB"/>
        </w:rPr>
        <w:t xml:space="preserve"> (</w:t>
      </w:r>
      <w:r w:rsidRPr="009B0A50">
        <w:rPr>
          <w:rFonts w:ascii="Arial" w:hAnsi="Arial" w:cs="Arial"/>
          <w:bCs/>
          <w:i/>
          <w:lang w:val="en-GB"/>
        </w:rPr>
        <w:t>P</w:t>
      </w:r>
      <w:r w:rsidRPr="009B0A50">
        <w:rPr>
          <w:rFonts w:ascii="Arial" w:hAnsi="Arial" w:cs="Arial"/>
          <w:bCs/>
          <w:lang w:val="en-GB"/>
        </w:rPr>
        <w:t>=0.049) compared to animals in other physiological status</w:t>
      </w:r>
      <w:r w:rsidRPr="009B0A50">
        <w:rPr>
          <w:rFonts w:ascii="Arial" w:hAnsi="Arial" w:cs="Arial"/>
          <w:lang w:val="en-GB"/>
        </w:rPr>
        <w:t xml:space="preserve">. Data on gestating animals (8% of the data; all in late gestation, </w:t>
      </w:r>
      <w:r w:rsidRPr="009B0A50">
        <w:rPr>
          <w:rFonts w:ascii="Arial" w:hAnsi="Arial" w:cs="Arial"/>
          <w:lang w:val="en-GB"/>
        </w:rPr>
        <w:sym w:font="Symbol" w:char="F0A3"/>
      </w:r>
      <w:r w:rsidRPr="009B0A50">
        <w:rPr>
          <w:rFonts w:ascii="Arial" w:hAnsi="Arial" w:cs="Arial"/>
          <w:lang w:val="en-GB"/>
        </w:rPr>
        <w:t xml:space="preserve"> 2 months before calving) were limited, but sufficient to be included in some analyses.</w:t>
      </w:r>
    </w:p>
    <w:p w14:paraId="326D16F7" w14:textId="4BD9A4E0" w:rsidR="00F04131" w:rsidRPr="009B0A50" w:rsidRDefault="00F04131" w:rsidP="00B32974">
      <w:pPr>
        <w:jc w:val="both"/>
        <w:rPr>
          <w:rFonts w:ascii="Arial" w:hAnsi="Arial" w:cs="Arial"/>
          <w:lang w:val="en-GB"/>
        </w:rPr>
      </w:pPr>
    </w:p>
    <w:p w14:paraId="77971610" w14:textId="2C7E17BC" w:rsidR="00296D8F" w:rsidRPr="009B0A50" w:rsidRDefault="00296D8F" w:rsidP="00B32974">
      <w:pPr>
        <w:jc w:val="both"/>
        <w:rPr>
          <w:rFonts w:ascii="Arial" w:hAnsi="Arial" w:cs="Arial"/>
          <w:i/>
          <w:lang w:val="en-GB"/>
        </w:rPr>
      </w:pPr>
      <w:r w:rsidRPr="009B0A50">
        <w:rPr>
          <w:rFonts w:ascii="Arial" w:hAnsi="Arial" w:cs="Arial"/>
          <w:i/>
          <w:lang w:val="en-GB"/>
        </w:rPr>
        <w:t>Influence of animal species</w:t>
      </w:r>
    </w:p>
    <w:p w14:paraId="53E6E47E" w14:textId="2B2396DA" w:rsidR="00296D8F" w:rsidRPr="009B0A50" w:rsidRDefault="00F04131" w:rsidP="00B32974">
      <w:pPr>
        <w:jc w:val="both"/>
        <w:rPr>
          <w:rFonts w:ascii="Arial" w:hAnsi="Arial" w:cs="Arial"/>
          <w:bCs/>
          <w:lang w:val="en-GB"/>
        </w:rPr>
      </w:pPr>
      <w:r w:rsidRPr="009B0A50">
        <w:rPr>
          <w:rFonts w:ascii="Arial" w:hAnsi="Arial" w:cs="Arial"/>
          <w:lang w:val="en-GB"/>
        </w:rPr>
        <w:t xml:space="preserve">For each nutrient, the distribution of treatments was similar between cattle and sheep and between females and males (data not shown). Among available data, cattle and sheep had similar average </w:t>
      </w:r>
      <w:r w:rsidR="00491726" w:rsidRPr="009B0A50">
        <w:rPr>
          <w:rFonts w:ascii="Arial" w:hAnsi="Arial" w:cs="Arial"/>
          <w:bCs/>
          <w:lang w:val="en-GB"/>
        </w:rPr>
        <w:t>DM intake</w:t>
      </w:r>
      <w:r w:rsidRPr="009B0A50">
        <w:rPr>
          <w:rFonts w:ascii="Arial" w:hAnsi="Arial" w:cs="Arial"/>
          <w:bCs/>
          <w:lang w:val="en-GB"/>
        </w:rPr>
        <w:t xml:space="preserve"> </w:t>
      </w:r>
      <w:r w:rsidRPr="009B0A50">
        <w:rPr>
          <w:rFonts w:ascii="Arial" w:hAnsi="Arial" w:cs="Arial"/>
          <w:lang w:val="en-GB"/>
        </w:rPr>
        <w:t xml:space="preserve">per kg BW </w:t>
      </w:r>
      <w:r w:rsidRPr="009B0A50">
        <w:rPr>
          <w:rFonts w:ascii="Arial" w:hAnsi="Arial" w:cs="Arial"/>
          <w:bCs/>
          <w:lang w:val="en-GB"/>
        </w:rPr>
        <w:t>(</w:t>
      </w:r>
      <w:r w:rsidRPr="009B0A50">
        <w:rPr>
          <w:rFonts w:ascii="Arial" w:hAnsi="Arial" w:cs="Arial"/>
          <w:bCs/>
          <w:i/>
          <w:lang w:val="en-GB"/>
        </w:rPr>
        <w:t>P</w:t>
      </w:r>
      <w:r w:rsidRPr="009B0A50">
        <w:rPr>
          <w:rFonts w:ascii="Arial" w:hAnsi="Arial" w:cs="Arial"/>
          <w:bCs/>
          <w:lang w:val="en-GB"/>
        </w:rPr>
        <w:t>=0.47) but diets fed to sheep had different composition with lower proportions of concentrate (</w:t>
      </w:r>
      <w:r w:rsidRPr="009B0A50">
        <w:rPr>
          <w:rFonts w:ascii="Arial" w:hAnsi="Arial" w:cs="Arial"/>
          <w:bCs/>
          <w:i/>
          <w:iCs/>
          <w:lang w:val="en-GB"/>
        </w:rPr>
        <w:t>P</w:t>
      </w:r>
      <w:r w:rsidRPr="009B0A50">
        <w:rPr>
          <w:rFonts w:ascii="Arial" w:hAnsi="Arial" w:cs="Arial"/>
          <w:bCs/>
          <w:lang w:val="en-GB"/>
        </w:rPr>
        <w:t>&lt;0.001) and lower digestibility (</w:t>
      </w:r>
      <w:r w:rsidRPr="009B0A50">
        <w:rPr>
          <w:rFonts w:ascii="Arial" w:hAnsi="Arial" w:cs="Arial"/>
          <w:bCs/>
          <w:i/>
          <w:iCs/>
          <w:lang w:val="en-GB"/>
        </w:rPr>
        <w:t>P</w:t>
      </w:r>
      <w:r w:rsidRPr="009B0A50">
        <w:rPr>
          <w:rFonts w:ascii="Arial" w:hAnsi="Arial" w:cs="Arial"/>
          <w:bCs/>
          <w:lang w:val="en-GB"/>
        </w:rPr>
        <w:t>&lt;0.001)</w:t>
      </w:r>
      <w:r w:rsidR="00455864" w:rsidRPr="009B0A50">
        <w:rPr>
          <w:rFonts w:ascii="Arial" w:hAnsi="Arial" w:cs="Arial"/>
          <w:bCs/>
          <w:lang w:val="en-GB"/>
        </w:rPr>
        <w:t xml:space="preserve"> compared with cattle</w:t>
      </w:r>
      <w:r w:rsidRPr="009B0A50">
        <w:rPr>
          <w:rFonts w:ascii="Arial" w:hAnsi="Arial" w:cs="Arial"/>
          <w:bCs/>
          <w:lang w:val="en-GB"/>
        </w:rPr>
        <w:t>. Consequently, dietary intakes differed between cattle and sheep for all constituents except for dietary rumen fermentable organic matter intake (</w:t>
      </w:r>
      <w:r w:rsidRPr="009B0A50">
        <w:rPr>
          <w:rFonts w:ascii="Arial" w:hAnsi="Arial" w:cs="Arial"/>
          <w:bCs/>
          <w:i/>
          <w:lang w:val="en-GB"/>
        </w:rPr>
        <w:t>P</w:t>
      </w:r>
      <w:r w:rsidRPr="009B0A50">
        <w:rPr>
          <w:rFonts w:ascii="Arial" w:hAnsi="Arial" w:cs="Arial"/>
          <w:bCs/>
          <w:lang w:val="en-GB"/>
        </w:rPr>
        <w:t>=0.60) (data not shown).</w:t>
      </w:r>
    </w:p>
    <w:p w14:paraId="7B867111" w14:textId="77777777" w:rsidR="00B32974" w:rsidRPr="009B0A50" w:rsidRDefault="00B32974" w:rsidP="00B32974">
      <w:pPr>
        <w:jc w:val="both"/>
        <w:rPr>
          <w:rFonts w:ascii="Arial" w:hAnsi="Arial" w:cs="Arial"/>
          <w:bCs/>
          <w:lang w:val="en-GB"/>
        </w:rPr>
        <w:sectPr w:rsidR="00B32974" w:rsidRPr="009B0A50" w:rsidSect="00B32974">
          <w:footerReference w:type="even" r:id="rId10"/>
          <w:footerReference w:type="default" r:id="rId11"/>
          <w:pgSz w:w="11906" w:h="16838"/>
          <w:pgMar w:top="1417" w:right="1417" w:bottom="1417" w:left="1417" w:header="708" w:footer="708" w:gutter="0"/>
          <w:cols w:space="708"/>
          <w:docGrid w:linePitch="360"/>
        </w:sectPr>
      </w:pPr>
    </w:p>
    <w:p w14:paraId="51B54042" w14:textId="36266F3E" w:rsidR="00B32974" w:rsidRPr="009B0A50" w:rsidRDefault="00B32974" w:rsidP="00B32974">
      <w:pPr>
        <w:jc w:val="both"/>
        <w:rPr>
          <w:rFonts w:ascii="Arial" w:hAnsi="Arial" w:cs="Arial"/>
          <w:bCs/>
          <w:lang w:val="en-GB"/>
        </w:rPr>
      </w:pPr>
    </w:p>
    <w:p w14:paraId="7A95453D" w14:textId="77777777" w:rsidR="00B32974" w:rsidRPr="009B0A50" w:rsidRDefault="00B32974" w:rsidP="00B32974">
      <w:pPr>
        <w:jc w:val="both"/>
        <w:rPr>
          <w:rFonts w:ascii="Arial" w:hAnsi="Arial" w:cs="Arial"/>
          <w:bCs/>
          <w:lang w:val="en-GB"/>
        </w:rPr>
      </w:pPr>
    </w:p>
    <w:p w14:paraId="4EA74F43" w14:textId="56F48316" w:rsidR="009A564B" w:rsidRPr="009B0A50" w:rsidRDefault="009A564B" w:rsidP="00B32974">
      <w:pPr>
        <w:jc w:val="both"/>
        <w:rPr>
          <w:rFonts w:ascii="Arial" w:hAnsi="Arial" w:cs="Arial"/>
          <w:i/>
          <w:lang w:val="en-US"/>
        </w:rPr>
      </w:pPr>
      <w:r w:rsidRPr="009B0A50">
        <w:rPr>
          <w:rFonts w:ascii="Arial" w:hAnsi="Arial" w:cs="Arial"/>
          <w:b/>
          <w:lang w:val="en-US"/>
        </w:rPr>
        <w:t xml:space="preserve">Supplementary </w:t>
      </w:r>
      <w:r w:rsidR="006E070C" w:rsidRPr="009B0A50">
        <w:rPr>
          <w:rFonts w:ascii="Arial" w:hAnsi="Arial" w:cs="Arial"/>
          <w:b/>
          <w:lang w:val="en-US"/>
        </w:rPr>
        <w:t>Table</w:t>
      </w:r>
      <w:r w:rsidRPr="009B0A50">
        <w:rPr>
          <w:rFonts w:ascii="Arial" w:hAnsi="Arial" w:cs="Arial"/>
          <w:b/>
          <w:lang w:val="en-US"/>
        </w:rPr>
        <w:t xml:space="preserve"> S</w:t>
      </w:r>
      <w:r w:rsidR="00E00742" w:rsidRPr="009B0A50">
        <w:rPr>
          <w:rFonts w:ascii="Arial" w:hAnsi="Arial" w:cs="Arial"/>
          <w:b/>
          <w:lang w:val="en-US"/>
        </w:rPr>
        <w:t>3</w:t>
      </w:r>
      <w:r w:rsidR="006E070C" w:rsidRPr="009B0A50">
        <w:rPr>
          <w:rFonts w:ascii="Arial" w:hAnsi="Arial" w:cs="Arial"/>
          <w:b/>
          <w:lang w:val="en-US"/>
        </w:rPr>
        <w:t>.a</w:t>
      </w:r>
      <w:r w:rsidRPr="009B0A50">
        <w:rPr>
          <w:rFonts w:ascii="Arial" w:hAnsi="Arial" w:cs="Arial"/>
          <w:lang w:val="en-US"/>
        </w:rPr>
        <w:t xml:space="preserve"> </w:t>
      </w:r>
      <w:r w:rsidRPr="009B0A50">
        <w:rPr>
          <w:rFonts w:ascii="Arial" w:hAnsi="Arial" w:cs="Arial"/>
          <w:i/>
          <w:lang w:val="en-GB"/>
        </w:rPr>
        <w:t>Description of diets used for the meta-analyses</w:t>
      </w:r>
      <w:r w:rsidR="00491726" w:rsidRPr="009B0A50">
        <w:rPr>
          <w:rFonts w:ascii="Arial" w:hAnsi="Arial" w:cs="Arial"/>
          <w:i/>
          <w:sz w:val="20"/>
          <w:szCs w:val="20"/>
          <w:vertAlign w:val="superscript"/>
          <w:lang w:val="en-GB"/>
        </w:rPr>
        <w:t>1</w:t>
      </w:r>
      <w:r w:rsidRPr="009B0A50">
        <w:rPr>
          <w:rFonts w:ascii="Arial" w:hAnsi="Arial" w:cs="Arial"/>
          <w:i/>
          <w:lang w:val="en-GB"/>
        </w:rPr>
        <w:t xml:space="preserve"> of net hepatic fluxes of propionate, L-lactate, α-amino-nitrogen and glucose according to species</w:t>
      </w:r>
      <w:r w:rsidR="00776FEE" w:rsidRPr="009B0A50">
        <w:rPr>
          <w:rFonts w:ascii="Arial" w:hAnsi="Arial" w:cs="Arial"/>
          <w:i/>
          <w:lang w:val="en-GB"/>
        </w:rPr>
        <w:t xml:space="preserve"> (cattle and sheep)</w:t>
      </w:r>
    </w:p>
    <w:tbl>
      <w:tblPr>
        <w:tblW w:w="5370" w:type="pct"/>
        <w:tblLayout w:type="fixed"/>
        <w:tblCellMar>
          <w:left w:w="28" w:type="dxa"/>
          <w:right w:w="28" w:type="dxa"/>
        </w:tblCellMar>
        <w:tblLook w:val="0000" w:firstRow="0" w:lastRow="0" w:firstColumn="0" w:lastColumn="0" w:noHBand="0" w:noVBand="0"/>
      </w:tblPr>
      <w:tblGrid>
        <w:gridCol w:w="2198"/>
        <w:gridCol w:w="363"/>
        <w:gridCol w:w="736"/>
        <w:gridCol w:w="641"/>
        <w:gridCol w:w="636"/>
        <w:gridCol w:w="617"/>
        <w:gridCol w:w="114"/>
        <w:gridCol w:w="374"/>
        <w:gridCol w:w="679"/>
        <w:gridCol w:w="710"/>
        <w:gridCol w:w="699"/>
        <w:gridCol w:w="39"/>
        <w:gridCol w:w="615"/>
        <w:gridCol w:w="114"/>
        <w:gridCol w:w="1203"/>
      </w:tblGrid>
      <w:tr w:rsidR="009A564B" w:rsidRPr="009B0A50" w14:paraId="05F477F3" w14:textId="77777777" w:rsidTr="006E070C">
        <w:tc>
          <w:tcPr>
            <w:tcW w:w="2198" w:type="dxa"/>
            <w:tcBorders>
              <w:top w:val="single" w:sz="4" w:space="0" w:color="auto"/>
            </w:tcBorders>
          </w:tcPr>
          <w:p w14:paraId="03989370" w14:textId="77777777" w:rsidR="009A564B" w:rsidRPr="009B0A50" w:rsidRDefault="009A564B" w:rsidP="00B32974">
            <w:pPr>
              <w:widowControl w:val="0"/>
              <w:ind w:right="-121"/>
              <w:jc w:val="center"/>
              <w:rPr>
                <w:rFonts w:ascii="Arial" w:hAnsi="Arial" w:cs="Arial"/>
                <w:sz w:val="18"/>
                <w:szCs w:val="18"/>
                <w:lang w:val="en-GB"/>
              </w:rPr>
            </w:pPr>
          </w:p>
        </w:tc>
        <w:tc>
          <w:tcPr>
            <w:tcW w:w="2993" w:type="dxa"/>
            <w:gridSpan w:val="5"/>
            <w:tcBorders>
              <w:top w:val="single" w:sz="4" w:space="0" w:color="auto"/>
              <w:bottom w:val="single" w:sz="4" w:space="0" w:color="auto"/>
            </w:tcBorders>
            <w:shd w:val="clear" w:color="auto" w:fill="auto"/>
            <w:vAlign w:val="center"/>
          </w:tcPr>
          <w:p w14:paraId="0F5CD7DA" w14:textId="77777777" w:rsidR="009A564B" w:rsidRPr="009B0A50" w:rsidRDefault="009A564B" w:rsidP="00B32974">
            <w:pPr>
              <w:widowControl w:val="0"/>
              <w:ind w:right="-121"/>
              <w:jc w:val="center"/>
              <w:rPr>
                <w:rFonts w:ascii="Arial" w:hAnsi="Arial" w:cs="Arial"/>
                <w:sz w:val="18"/>
                <w:szCs w:val="18"/>
                <w:lang w:val="en-GB"/>
              </w:rPr>
            </w:pPr>
            <w:r w:rsidRPr="009B0A50">
              <w:rPr>
                <w:rFonts w:ascii="Arial" w:hAnsi="Arial" w:cs="Arial"/>
                <w:sz w:val="18"/>
                <w:szCs w:val="18"/>
                <w:lang w:val="en-US"/>
              </w:rPr>
              <w:t>Cattle</w:t>
            </w:r>
          </w:p>
        </w:tc>
        <w:tc>
          <w:tcPr>
            <w:tcW w:w="114" w:type="dxa"/>
            <w:tcBorders>
              <w:top w:val="single" w:sz="4" w:space="0" w:color="auto"/>
              <w:bottom w:val="single" w:sz="4" w:space="0" w:color="auto"/>
            </w:tcBorders>
            <w:shd w:val="clear" w:color="auto" w:fill="auto"/>
            <w:vAlign w:val="center"/>
          </w:tcPr>
          <w:p w14:paraId="77D18774" w14:textId="77777777" w:rsidR="009A564B" w:rsidRPr="009B0A50" w:rsidRDefault="009A564B" w:rsidP="00B32974">
            <w:pPr>
              <w:widowControl w:val="0"/>
              <w:ind w:right="-121"/>
              <w:jc w:val="center"/>
              <w:rPr>
                <w:rFonts w:ascii="Arial" w:hAnsi="Arial" w:cs="Arial"/>
                <w:sz w:val="18"/>
                <w:szCs w:val="18"/>
                <w:lang w:val="en-GB"/>
              </w:rPr>
            </w:pPr>
          </w:p>
        </w:tc>
        <w:tc>
          <w:tcPr>
            <w:tcW w:w="3116" w:type="dxa"/>
            <w:gridSpan w:val="6"/>
            <w:tcBorders>
              <w:top w:val="single" w:sz="4" w:space="0" w:color="auto"/>
            </w:tcBorders>
            <w:tcMar>
              <w:top w:w="11" w:type="dxa"/>
              <w:left w:w="28" w:type="dxa"/>
              <w:bottom w:w="11" w:type="dxa"/>
              <w:right w:w="28" w:type="dxa"/>
            </w:tcMar>
            <w:vAlign w:val="center"/>
          </w:tcPr>
          <w:p w14:paraId="3C46755C" w14:textId="77777777" w:rsidR="009A564B" w:rsidRPr="009B0A50" w:rsidRDefault="009A564B" w:rsidP="00B32974">
            <w:pPr>
              <w:widowControl w:val="0"/>
              <w:ind w:left="-22" w:right="-121"/>
              <w:jc w:val="center"/>
              <w:rPr>
                <w:rFonts w:ascii="Arial" w:hAnsi="Arial" w:cs="Arial"/>
                <w:sz w:val="18"/>
                <w:szCs w:val="18"/>
                <w:lang w:val="en-GB"/>
              </w:rPr>
            </w:pPr>
            <w:r w:rsidRPr="009B0A50">
              <w:rPr>
                <w:rFonts w:ascii="Arial" w:hAnsi="Arial" w:cs="Arial"/>
                <w:sz w:val="18"/>
                <w:szCs w:val="18"/>
                <w:lang w:val="en-GB"/>
              </w:rPr>
              <w:t>Sheep</w:t>
            </w:r>
          </w:p>
        </w:tc>
        <w:tc>
          <w:tcPr>
            <w:tcW w:w="114" w:type="dxa"/>
            <w:tcBorders>
              <w:top w:val="single" w:sz="4" w:space="0" w:color="auto"/>
              <w:left w:val="nil"/>
              <w:bottom w:val="single" w:sz="4" w:space="0" w:color="auto"/>
            </w:tcBorders>
            <w:vAlign w:val="center"/>
          </w:tcPr>
          <w:p w14:paraId="76112CF3" w14:textId="77777777" w:rsidR="009A564B" w:rsidRPr="009B0A50" w:rsidRDefault="009A564B" w:rsidP="00B32974">
            <w:pPr>
              <w:widowControl w:val="0"/>
              <w:ind w:left="-22" w:right="-121"/>
              <w:jc w:val="center"/>
              <w:rPr>
                <w:rFonts w:ascii="Arial" w:hAnsi="Arial" w:cs="Arial"/>
                <w:sz w:val="18"/>
                <w:szCs w:val="18"/>
                <w:lang w:val="en-GB"/>
              </w:rPr>
            </w:pPr>
          </w:p>
        </w:tc>
        <w:tc>
          <w:tcPr>
            <w:tcW w:w="1203" w:type="dxa"/>
            <w:tcBorders>
              <w:top w:val="single" w:sz="4" w:space="0" w:color="auto"/>
              <w:bottom w:val="single" w:sz="4" w:space="0" w:color="auto"/>
              <w:right w:val="single" w:sz="4" w:space="0" w:color="auto"/>
            </w:tcBorders>
            <w:vAlign w:val="center"/>
          </w:tcPr>
          <w:p w14:paraId="0BF66103" w14:textId="77777777" w:rsidR="009A564B" w:rsidRPr="009B0A50" w:rsidRDefault="009A564B" w:rsidP="00B32974">
            <w:pPr>
              <w:widowControl w:val="0"/>
              <w:ind w:left="-22" w:right="-121"/>
              <w:rPr>
                <w:rFonts w:ascii="Arial" w:hAnsi="Arial" w:cs="Arial"/>
                <w:sz w:val="18"/>
                <w:szCs w:val="18"/>
                <w:lang w:val="en-GB"/>
              </w:rPr>
            </w:pPr>
            <w:r w:rsidRPr="009B0A50">
              <w:rPr>
                <w:rFonts w:ascii="Arial" w:hAnsi="Arial" w:cs="Arial"/>
                <w:sz w:val="18"/>
                <w:szCs w:val="18"/>
                <w:lang w:val="en-GB"/>
              </w:rPr>
              <w:t>Species effect</w:t>
            </w:r>
          </w:p>
        </w:tc>
      </w:tr>
      <w:tr w:rsidR="009A564B" w:rsidRPr="009B0A50" w14:paraId="63D3D1E0" w14:textId="77777777" w:rsidTr="006E070C">
        <w:tc>
          <w:tcPr>
            <w:tcW w:w="2198" w:type="dxa"/>
            <w:tcBorders>
              <w:top w:val="nil"/>
              <w:left w:val="nil"/>
              <w:bottom w:val="single" w:sz="4" w:space="0" w:color="auto"/>
            </w:tcBorders>
          </w:tcPr>
          <w:p w14:paraId="0EAA602D" w14:textId="77777777" w:rsidR="009A564B" w:rsidRPr="009B0A50" w:rsidRDefault="009A564B" w:rsidP="00B32974">
            <w:pPr>
              <w:widowControl w:val="0"/>
              <w:ind w:right="-121"/>
              <w:jc w:val="center"/>
              <w:rPr>
                <w:rFonts w:ascii="Arial" w:hAnsi="Arial" w:cs="Arial"/>
                <w:sz w:val="18"/>
                <w:szCs w:val="18"/>
                <w:lang w:val="en-GB"/>
              </w:rPr>
            </w:pPr>
          </w:p>
        </w:tc>
        <w:tc>
          <w:tcPr>
            <w:tcW w:w="363" w:type="dxa"/>
            <w:tcBorders>
              <w:top w:val="single" w:sz="4" w:space="0" w:color="auto"/>
              <w:bottom w:val="single" w:sz="4" w:space="0" w:color="auto"/>
            </w:tcBorders>
            <w:shd w:val="clear" w:color="auto" w:fill="auto"/>
            <w:vAlign w:val="center"/>
          </w:tcPr>
          <w:p w14:paraId="393848FC" w14:textId="77777777" w:rsidR="009A564B" w:rsidRPr="009B0A50" w:rsidRDefault="009A564B" w:rsidP="00B32974">
            <w:pPr>
              <w:widowControl w:val="0"/>
              <w:jc w:val="center"/>
              <w:rPr>
                <w:rFonts w:ascii="Arial" w:hAnsi="Arial" w:cs="Arial"/>
                <w:sz w:val="18"/>
                <w:szCs w:val="18"/>
                <w:lang w:val="en-GB"/>
              </w:rPr>
            </w:pPr>
            <w:proofErr w:type="spellStart"/>
            <w:r w:rsidRPr="009B0A50">
              <w:rPr>
                <w:rFonts w:ascii="Arial" w:hAnsi="Arial" w:cs="Arial"/>
                <w:sz w:val="18"/>
                <w:szCs w:val="18"/>
                <w:lang w:val="en-GB"/>
              </w:rPr>
              <w:t>n</w:t>
            </w:r>
            <w:r w:rsidRPr="009B0A50">
              <w:rPr>
                <w:rFonts w:ascii="Arial" w:hAnsi="Arial" w:cs="Arial"/>
                <w:sz w:val="18"/>
                <w:szCs w:val="18"/>
                <w:vertAlign w:val="subscript"/>
                <w:lang w:val="en-GB"/>
              </w:rPr>
              <w:t>t</w:t>
            </w:r>
            <w:proofErr w:type="spellEnd"/>
          </w:p>
        </w:tc>
        <w:tc>
          <w:tcPr>
            <w:tcW w:w="736" w:type="dxa"/>
            <w:tcBorders>
              <w:top w:val="single" w:sz="4" w:space="0" w:color="auto"/>
              <w:bottom w:val="single" w:sz="4" w:space="0" w:color="auto"/>
            </w:tcBorders>
            <w:shd w:val="clear" w:color="auto" w:fill="auto"/>
            <w:vAlign w:val="center"/>
          </w:tcPr>
          <w:p w14:paraId="3F54AC96" w14:textId="77777777" w:rsidR="009A564B" w:rsidRPr="009B0A50" w:rsidRDefault="009A564B" w:rsidP="00B32974">
            <w:pPr>
              <w:widowControl w:val="0"/>
              <w:jc w:val="center"/>
              <w:rPr>
                <w:rFonts w:ascii="Arial" w:hAnsi="Arial" w:cs="Arial"/>
                <w:sz w:val="18"/>
                <w:szCs w:val="18"/>
                <w:lang w:val="en-GB"/>
              </w:rPr>
            </w:pPr>
            <w:r w:rsidRPr="009B0A50">
              <w:rPr>
                <w:rFonts w:ascii="Arial" w:hAnsi="Arial" w:cs="Arial"/>
                <w:bCs/>
                <w:sz w:val="18"/>
                <w:szCs w:val="18"/>
                <w:lang w:val="en-GB"/>
              </w:rPr>
              <w:t>mean</w:t>
            </w:r>
          </w:p>
        </w:tc>
        <w:tc>
          <w:tcPr>
            <w:tcW w:w="641" w:type="dxa"/>
            <w:tcBorders>
              <w:top w:val="single" w:sz="4" w:space="0" w:color="auto"/>
              <w:bottom w:val="single" w:sz="4" w:space="0" w:color="auto"/>
            </w:tcBorders>
            <w:shd w:val="clear" w:color="auto" w:fill="auto"/>
            <w:vAlign w:val="center"/>
          </w:tcPr>
          <w:p w14:paraId="2E6DC372" w14:textId="0C283850" w:rsidR="009A564B" w:rsidRPr="009B0A50" w:rsidRDefault="00491726" w:rsidP="00B32974">
            <w:pPr>
              <w:widowControl w:val="0"/>
              <w:jc w:val="center"/>
              <w:rPr>
                <w:rFonts w:ascii="Arial" w:hAnsi="Arial" w:cs="Arial"/>
                <w:sz w:val="18"/>
                <w:szCs w:val="18"/>
                <w:lang w:val="en-GB"/>
              </w:rPr>
            </w:pPr>
            <w:r w:rsidRPr="009B0A50">
              <w:rPr>
                <w:rFonts w:ascii="Arial" w:hAnsi="Arial" w:cs="Arial"/>
                <w:sz w:val="18"/>
                <w:szCs w:val="18"/>
                <w:lang w:val="en-GB"/>
              </w:rPr>
              <w:t>SD</w:t>
            </w:r>
          </w:p>
        </w:tc>
        <w:tc>
          <w:tcPr>
            <w:tcW w:w="636" w:type="dxa"/>
            <w:tcBorders>
              <w:top w:val="single" w:sz="4" w:space="0" w:color="auto"/>
              <w:bottom w:val="single" w:sz="4" w:space="0" w:color="auto"/>
            </w:tcBorders>
            <w:shd w:val="clear" w:color="auto" w:fill="auto"/>
            <w:vAlign w:val="center"/>
          </w:tcPr>
          <w:p w14:paraId="43EFB4CB" w14:textId="77777777" w:rsidR="009A564B" w:rsidRPr="009B0A50" w:rsidRDefault="009A564B" w:rsidP="00B32974">
            <w:pPr>
              <w:widowControl w:val="0"/>
              <w:ind w:right="-121"/>
              <w:jc w:val="center"/>
              <w:rPr>
                <w:rFonts w:ascii="Arial" w:hAnsi="Arial" w:cs="Arial"/>
                <w:sz w:val="18"/>
                <w:szCs w:val="18"/>
                <w:lang w:val="en-GB"/>
              </w:rPr>
            </w:pPr>
            <w:r w:rsidRPr="009B0A50">
              <w:rPr>
                <w:rFonts w:ascii="Arial" w:hAnsi="Arial" w:cs="Arial"/>
                <w:sz w:val="18"/>
                <w:szCs w:val="18"/>
                <w:lang w:val="en-GB"/>
              </w:rPr>
              <w:t>Min</w:t>
            </w:r>
          </w:p>
        </w:tc>
        <w:tc>
          <w:tcPr>
            <w:tcW w:w="617" w:type="dxa"/>
            <w:tcBorders>
              <w:top w:val="single" w:sz="4" w:space="0" w:color="auto"/>
              <w:bottom w:val="single" w:sz="4" w:space="0" w:color="auto"/>
            </w:tcBorders>
            <w:shd w:val="clear" w:color="auto" w:fill="auto"/>
            <w:vAlign w:val="center"/>
          </w:tcPr>
          <w:p w14:paraId="5DF7BB6B" w14:textId="77777777" w:rsidR="009A564B" w:rsidRPr="009B0A50" w:rsidRDefault="009A564B" w:rsidP="00B32974">
            <w:pPr>
              <w:widowControl w:val="0"/>
              <w:ind w:right="-121"/>
              <w:jc w:val="center"/>
              <w:rPr>
                <w:rFonts w:ascii="Arial" w:hAnsi="Arial" w:cs="Arial"/>
                <w:sz w:val="18"/>
                <w:szCs w:val="18"/>
                <w:lang w:val="en-GB"/>
              </w:rPr>
            </w:pPr>
            <w:r w:rsidRPr="009B0A50">
              <w:rPr>
                <w:rFonts w:ascii="Arial" w:hAnsi="Arial" w:cs="Arial"/>
                <w:sz w:val="18"/>
                <w:szCs w:val="18"/>
                <w:lang w:val="en-GB"/>
              </w:rPr>
              <w:t>Max</w:t>
            </w:r>
          </w:p>
        </w:tc>
        <w:tc>
          <w:tcPr>
            <w:tcW w:w="114" w:type="dxa"/>
            <w:tcBorders>
              <w:top w:val="nil"/>
              <w:bottom w:val="single" w:sz="4" w:space="0" w:color="auto"/>
            </w:tcBorders>
          </w:tcPr>
          <w:p w14:paraId="03DDD263" w14:textId="77777777" w:rsidR="009A564B" w:rsidRPr="009B0A50" w:rsidRDefault="009A564B" w:rsidP="00B32974">
            <w:pPr>
              <w:widowControl w:val="0"/>
              <w:ind w:right="-121"/>
              <w:jc w:val="center"/>
              <w:rPr>
                <w:rFonts w:ascii="Arial" w:hAnsi="Arial" w:cs="Arial"/>
                <w:sz w:val="18"/>
                <w:szCs w:val="18"/>
                <w:lang w:val="en-GB"/>
              </w:rPr>
            </w:pPr>
          </w:p>
        </w:tc>
        <w:tc>
          <w:tcPr>
            <w:tcW w:w="374" w:type="dxa"/>
            <w:tcBorders>
              <w:top w:val="single" w:sz="4" w:space="0" w:color="auto"/>
              <w:bottom w:val="single" w:sz="4" w:space="0" w:color="auto"/>
            </w:tcBorders>
            <w:shd w:val="clear" w:color="auto" w:fill="auto"/>
            <w:vAlign w:val="center"/>
          </w:tcPr>
          <w:p w14:paraId="6FDCE39F" w14:textId="77777777" w:rsidR="009A564B" w:rsidRPr="009B0A50" w:rsidRDefault="009A564B" w:rsidP="00B32974">
            <w:pPr>
              <w:widowControl w:val="0"/>
              <w:jc w:val="center"/>
              <w:rPr>
                <w:rFonts w:ascii="Arial" w:hAnsi="Arial" w:cs="Arial"/>
                <w:sz w:val="18"/>
                <w:szCs w:val="18"/>
                <w:lang w:val="en-GB"/>
              </w:rPr>
            </w:pPr>
            <w:proofErr w:type="spellStart"/>
            <w:r w:rsidRPr="009B0A50">
              <w:rPr>
                <w:rFonts w:ascii="Arial" w:hAnsi="Arial" w:cs="Arial"/>
                <w:sz w:val="18"/>
                <w:szCs w:val="18"/>
                <w:lang w:val="en-GB"/>
              </w:rPr>
              <w:t>n</w:t>
            </w:r>
            <w:r w:rsidRPr="009B0A50">
              <w:rPr>
                <w:rFonts w:ascii="Arial" w:hAnsi="Arial" w:cs="Arial"/>
                <w:sz w:val="18"/>
                <w:szCs w:val="18"/>
                <w:vertAlign w:val="subscript"/>
                <w:lang w:val="en-GB"/>
              </w:rPr>
              <w:t>t</w:t>
            </w:r>
            <w:proofErr w:type="spellEnd"/>
          </w:p>
        </w:tc>
        <w:tc>
          <w:tcPr>
            <w:tcW w:w="679" w:type="dxa"/>
            <w:tcBorders>
              <w:top w:val="single" w:sz="4" w:space="0" w:color="auto"/>
              <w:bottom w:val="single" w:sz="4" w:space="0" w:color="auto"/>
            </w:tcBorders>
            <w:shd w:val="clear" w:color="auto" w:fill="auto"/>
            <w:vAlign w:val="center"/>
          </w:tcPr>
          <w:p w14:paraId="08154BCB" w14:textId="77777777" w:rsidR="009A564B" w:rsidRPr="009B0A50" w:rsidRDefault="009A564B" w:rsidP="00B32974">
            <w:pPr>
              <w:widowControl w:val="0"/>
              <w:jc w:val="center"/>
              <w:rPr>
                <w:rFonts w:ascii="Arial" w:hAnsi="Arial" w:cs="Arial"/>
                <w:sz w:val="18"/>
                <w:szCs w:val="18"/>
                <w:lang w:val="en-GB"/>
              </w:rPr>
            </w:pPr>
            <w:r w:rsidRPr="009B0A50">
              <w:rPr>
                <w:rFonts w:ascii="Arial" w:hAnsi="Arial" w:cs="Arial"/>
                <w:bCs/>
                <w:sz w:val="18"/>
                <w:szCs w:val="18"/>
                <w:lang w:val="en-GB"/>
              </w:rPr>
              <w:t>mean</w:t>
            </w:r>
          </w:p>
        </w:tc>
        <w:tc>
          <w:tcPr>
            <w:tcW w:w="710" w:type="dxa"/>
            <w:tcBorders>
              <w:top w:val="single" w:sz="4" w:space="0" w:color="auto"/>
              <w:bottom w:val="single" w:sz="4" w:space="0" w:color="auto"/>
            </w:tcBorders>
            <w:shd w:val="clear" w:color="auto" w:fill="auto"/>
            <w:vAlign w:val="center"/>
          </w:tcPr>
          <w:p w14:paraId="34095621" w14:textId="470FE5E4" w:rsidR="009A564B" w:rsidRPr="009B0A50" w:rsidRDefault="00491726" w:rsidP="00B32974">
            <w:pPr>
              <w:widowControl w:val="0"/>
              <w:jc w:val="center"/>
              <w:rPr>
                <w:rFonts w:ascii="Arial" w:hAnsi="Arial" w:cs="Arial"/>
                <w:sz w:val="18"/>
                <w:szCs w:val="18"/>
                <w:lang w:val="en-GB"/>
              </w:rPr>
            </w:pPr>
            <w:r w:rsidRPr="009B0A50">
              <w:rPr>
                <w:rFonts w:ascii="Arial" w:hAnsi="Arial" w:cs="Arial"/>
                <w:sz w:val="18"/>
                <w:szCs w:val="18"/>
                <w:lang w:val="en-GB"/>
              </w:rPr>
              <w:t>SD</w:t>
            </w:r>
          </w:p>
        </w:tc>
        <w:tc>
          <w:tcPr>
            <w:tcW w:w="738" w:type="dxa"/>
            <w:gridSpan w:val="2"/>
            <w:tcBorders>
              <w:top w:val="single" w:sz="4" w:space="0" w:color="auto"/>
              <w:bottom w:val="single" w:sz="4" w:space="0" w:color="auto"/>
            </w:tcBorders>
            <w:shd w:val="clear" w:color="auto" w:fill="auto"/>
            <w:vAlign w:val="center"/>
          </w:tcPr>
          <w:p w14:paraId="653A1058" w14:textId="77777777" w:rsidR="009A564B" w:rsidRPr="009B0A50" w:rsidRDefault="009A564B" w:rsidP="00B32974">
            <w:pPr>
              <w:widowControl w:val="0"/>
              <w:ind w:right="-121"/>
              <w:jc w:val="center"/>
              <w:rPr>
                <w:rFonts w:ascii="Arial" w:hAnsi="Arial" w:cs="Arial"/>
                <w:sz w:val="18"/>
                <w:szCs w:val="18"/>
                <w:lang w:val="en-GB"/>
              </w:rPr>
            </w:pPr>
            <w:r w:rsidRPr="009B0A50">
              <w:rPr>
                <w:rFonts w:ascii="Arial" w:hAnsi="Arial" w:cs="Arial"/>
                <w:sz w:val="18"/>
                <w:szCs w:val="18"/>
                <w:lang w:val="en-GB"/>
              </w:rPr>
              <w:t>Min</w:t>
            </w:r>
          </w:p>
        </w:tc>
        <w:tc>
          <w:tcPr>
            <w:tcW w:w="615" w:type="dxa"/>
            <w:tcBorders>
              <w:top w:val="single" w:sz="4" w:space="0" w:color="auto"/>
              <w:bottom w:val="single" w:sz="4" w:space="0" w:color="auto"/>
            </w:tcBorders>
            <w:shd w:val="clear" w:color="auto" w:fill="auto"/>
            <w:vAlign w:val="center"/>
          </w:tcPr>
          <w:p w14:paraId="7F91F06F" w14:textId="77777777" w:rsidR="009A564B" w:rsidRPr="009B0A50" w:rsidRDefault="009A564B" w:rsidP="00B32974">
            <w:pPr>
              <w:widowControl w:val="0"/>
              <w:jc w:val="center"/>
              <w:rPr>
                <w:rFonts w:ascii="Arial" w:hAnsi="Arial" w:cs="Arial"/>
                <w:sz w:val="18"/>
                <w:szCs w:val="18"/>
                <w:lang w:val="en-GB"/>
              </w:rPr>
            </w:pPr>
            <w:r w:rsidRPr="009B0A50">
              <w:rPr>
                <w:rFonts w:ascii="Arial" w:hAnsi="Arial" w:cs="Arial"/>
                <w:sz w:val="18"/>
                <w:szCs w:val="18"/>
                <w:lang w:val="en-GB"/>
              </w:rPr>
              <w:t>Max</w:t>
            </w:r>
          </w:p>
        </w:tc>
        <w:tc>
          <w:tcPr>
            <w:tcW w:w="114" w:type="dxa"/>
            <w:tcBorders>
              <w:top w:val="nil"/>
              <w:bottom w:val="single" w:sz="4" w:space="0" w:color="auto"/>
            </w:tcBorders>
            <w:tcMar>
              <w:top w:w="11" w:type="dxa"/>
              <w:left w:w="28" w:type="dxa"/>
              <w:bottom w:w="11" w:type="dxa"/>
              <w:right w:w="28" w:type="dxa"/>
            </w:tcMar>
            <w:vAlign w:val="center"/>
          </w:tcPr>
          <w:p w14:paraId="1CC1C4D1" w14:textId="77777777" w:rsidR="009A564B" w:rsidRPr="009B0A50" w:rsidRDefault="009A564B" w:rsidP="00B32974">
            <w:pPr>
              <w:widowControl w:val="0"/>
              <w:ind w:right="-121"/>
              <w:jc w:val="center"/>
              <w:rPr>
                <w:rFonts w:ascii="Arial" w:hAnsi="Arial" w:cs="Arial"/>
                <w:sz w:val="18"/>
                <w:szCs w:val="18"/>
                <w:lang w:val="en-GB"/>
              </w:rPr>
            </w:pPr>
          </w:p>
        </w:tc>
        <w:tc>
          <w:tcPr>
            <w:tcW w:w="1203" w:type="dxa"/>
            <w:tcBorders>
              <w:top w:val="single" w:sz="4" w:space="0" w:color="auto"/>
              <w:bottom w:val="single" w:sz="4" w:space="0" w:color="auto"/>
              <w:right w:val="single" w:sz="4" w:space="0" w:color="auto"/>
            </w:tcBorders>
            <w:tcMar>
              <w:top w:w="11" w:type="dxa"/>
              <w:left w:w="28" w:type="dxa"/>
              <w:bottom w:w="11" w:type="dxa"/>
              <w:right w:w="28" w:type="dxa"/>
            </w:tcMar>
            <w:vAlign w:val="center"/>
          </w:tcPr>
          <w:p w14:paraId="50A84E61" w14:textId="77777777" w:rsidR="009A564B" w:rsidRPr="009B0A50" w:rsidRDefault="009A564B" w:rsidP="00B32974">
            <w:pPr>
              <w:widowControl w:val="0"/>
              <w:jc w:val="center"/>
              <w:rPr>
                <w:rFonts w:ascii="Arial" w:hAnsi="Arial" w:cs="Arial"/>
                <w:sz w:val="18"/>
                <w:szCs w:val="18"/>
                <w:lang w:val="en-GB"/>
              </w:rPr>
            </w:pPr>
            <w:r w:rsidRPr="009B0A50">
              <w:rPr>
                <w:rFonts w:ascii="Arial" w:hAnsi="Arial" w:cs="Arial"/>
                <w:sz w:val="18"/>
                <w:szCs w:val="18"/>
                <w:lang w:val="en-GB"/>
              </w:rPr>
              <w:t>P value</w:t>
            </w:r>
          </w:p>
        </w:tc>
      </w:tr>
      <w:tr w:rsidR="009A564B" w:rsidRPr="008C74CF" w14:paraId="15AB8B64" w14:textId="77777777" w:rsidTr="006E070C">
        <w:tc>
          <w:tcPr>
            <w:tcW w:w="9738" w:type="dxa"/>
            <w:gridSpan w:val="15"/>
            <w:vAlign w:val="center"/>
          </w:tcPr>
          <w:p w14:paraId="50277B21" w14:textId="77777777" w:rsidR="009A564B" w:rsidRPr="009B0A50" w:rsidRDefault="009A564B" w:rsidP="00B32974">
            <w:pPr>
              <w:widowControl w:val="0"/>
              <w:tabs>
                <w:tab w:val="decimal" w:pos="227"/>
              </w:tabs>
              <w:ind w:right="-121"/>
              <w:jc w:val="both"/>
              <w:rPr>
                <w:rFonts w:ascii="Arial" w:hAnsi="Arial" w:cs="Arial"/>
                <w:sz w:val="18"/>
                <w:szCs w:val="18"/>
                <w:lang w:val="en-GB"/>
              </w:rPr>
            </w:pPr>
            <w:r w:rsidRPr="009B0A50">
              <w:rPr>
                <w:rFonts w:ascii="Arial" w:hAnsi="Arial" w:cs="Arial"/>
                <w:sz w:val="18"/>
                <w:szCs w:val="18"/>
                <w:lang w:val="en-GB"/>
              </w:rPr>
              <w:t>Dietary composition</w:t>
            </w:r>
            <w:r w:rsidRPr="009B0A50">
              <w:rPr>
                <w:rFonts w:ascii="Arial" w:hAnsi="Arial" w:cs="Arial"/>
                <w:sz w:val="18"/>
                <w:szCs w:val="18"/>
                <w:vertAlign w:val="superscript"/>
                <w:lang w:val="en-GB"/>
              </w:rPr>
              <w:t>2</w:t>
            </w:r>
            <w:r w:rsidRPr="009B0A50">
              <w:rPr>
                <w:rFonts w:ascii="Arial" w:hAnsi="Arial" w:cs="Arial"/>
                <w:sz w:val="18"/>
                <w:szCs w:val="18"/>
                <w:lang w:val="en-GB"/>
              </w:rPr>
              <w:t xml:space="preserve"> (g/kg DM)</w:t>
            </w:r>
          </w:p>
        </w:tc>
      </w:tr>
      <w:tr w:rsidR="009A564B" w:rsidRPr="009B0A50" w14:paraId="3DA666AA" w14:textId="77777777" w:rsidTr="006E070C">
        <w:tc>
          <w:tcPr>
            <w:tcW w:w="2198" w:type="dxa"/>
            <w:vAlign w:val="center"/>
          </w:tcPr>
          <w:p w14:paraId="710F2C1B" w14:textId="77777777" w:rsidR="009A564B" w:rsidRPr="009B0A50" w:rsidRDefault="009A564B" w:rsidP="00B32974">
            <w:pPr>
              <w:widowControl w:val="0"/>
              <w:ind w:right="-121" w:firstLine="142"/>
              <w:jc w:val="both"/>
              <w:rPr>
                <w:rFonts w:ascii="Arial" w:hAnsi="Arial" w:cs="Arial"/>
                <w:sz w:val="18"/>
                <w:szCs w:val="18"/>
                <w:lang w:val="en-GB"/>
              </w:rPr>
            </w:pPr>
            <w:r w:rsidRPr="009B0A50">
              <w:rPr>
                <w:rFonts w:ascii="Arial" w:hAnsi="Arial" w:cs="Arial"/>
                <w:sz w:val="18"/>
                <w:szCs w:val="18"/>
                <w:lang w:val="en-GB"/>
              </w:rPr>
              <w:t xml:space="preserve">Crude </w:t>
            </w:r>
            <w:proofErr w:type="spellStart"/>
            <w:r w:rsidRPr="009B0A50">
              <w:rPr>
                <w:rFonts w:ascii="Arial" w:hAnsi="Arial" w:cs="Arial"/>
                <w:sz w:val="18"/>
                <w:szCs w:val="18"/>
                <w:lang w:val="en-GB"/>
              </w:rPr>
              <w:t>fiber</w:t>
            </w:r>
            <w:proofErr w:type="spellEnd"/>
          </w:p>
        </w:tc>
        <w:tc>
          <w:tcPr>
            <w:tcW w:w="363" w:type="dxa"/>
            <w:shd w:val="clear" w:color="auto" w:fill="auto"/>
            <w:vAlign w:val="center"/>
          </w:tcPr>
          <w:p w14:paraId="6E1BEB29" w14:textId="77777777" w:rsidR="009A564B" w:rsidRPr="009B0A50" w:rsidRDefault="009A564B" w:rsidP="00B32974">
            <w:pPr>
              <w:widowControl w:val="0"/>
              <w:tabs>
                <w:tab w:val="decimal" w:pos="227"/>
              </w:tabs>
              <w:ind w:right="-121"/>
              <w:jc w:val="both"/>
              <w:rPr>
                <w:rFonts w:ascii="Arial" w:hAnsi="Arial" w:cs="Arial"/>
                <w:sz w:val="18"/>
                <w:szCs w:val="18"/>
                <w:lang w:val="en-GB"/>
              </w:rPr>
            </w:pPr>
            <w:r w:rsidRPr="009B0A50">
              <w:rPr>
                <w:rFonts w:ascii="Arial" w:hAnsi="Arial" w:cs="Arial"/>
                <w:sz w:val="18"/>
                <w:szCs w:val="18"/>
                <w:lang w:val="en-GB"/>
              </w:rPr>
              <w:t>62</w:t>
            </w:r>
          </w:p>
        </w:tc>
        <w:tc>
          <w:tcPr>
            <w:tcW w:w="736" w:type="dxa"/>
            <w:shd w:val="clear" w:color="auto" w:fill="auto"/>
            <w:vAlign w:val="center"/>
          </w:tcPr>
          <w:p w14:paraId="40197EB4" w14:textId="77777777" w:rsidR="009A564B" w:rsidRPr="009B0A50" w:rsidRDefault="009A564B" w:rsidP="00B32974">
            <w:pPr>
              <w:widowControl w:val="0"/>
              <w:tabs>
                <w:tab w:val="decimal" w:pos="383"/>
              </w:tabs>
              <w:ind w:right="-121"/>
              <w:jc w:val="both"/>
              <w:rPr>
                <w:rFonts w:ascii="Arial" w:hAnsi="Arial" w:cs="Arial"/>
                <w:sz w:val="18"/>
                <w:szCs w:val="18"/>
                <w:lang w:val="en-GB"/>
              </w:rPr>
            </w:pPr>
            <w:r w:rsidRPr="009B0A50">
              <w:rPr>
                <w:rFonts w:ascii="Arial" w:hAnsi="Arial" w:cs="Arial"/>
                <w:sz w:val="18"/>
                <w:szCs w:val="18"/>
                <w:lang w:val="en-GB"/>
              </w:rPr>
              <w:t>171</w:t>
            </w:r>
          </w:p>
        </w:tc>
        <w:tc>
          <w:tcPr>
            <w:tcW w:w="641" w:type="dxa"/>
            <w:shd w:val="clear" w:color="auto" w:fill="auto"/>
            <w:vAlign w:val="center"/>
          </w:tcPr>
          <w:p w14:paraId="2D1E8E24" w14:textId="77777777" w:rsidR="009A564B" w:rsidRPr="009B0A50" w:rsidRDefault="009A564B" w:rsidP="00B32974">
            <w:pPr>
              <w:widowControl w:val="0"/>
              <w:tabs>
                <w:tab w:val="decimal" w:pos="288"/>
              </w:tabs>
              <w:ind w:right="-121"/>
              <w:jc w:val="both"/>
              <w:rPr>
                <w:rFonts w:ascii="Arial" w:hAnsi="Arial" w:cs="Arial"/>
                <w:sz w:val="18"/>
                <w:szCs w:val="18"/>
                <w:lang w:val="en-GB"/>
              </w:rPr>
            </w:pPr>
            <w:r w:rsidRPr="009B0A50">
              <w:rPr>
                <w:rFonts w:ascii="Arial" w:hAnsi="Arial" w:cs="Arial"/>
                <w:sz w:val="18"/>
                <w:szCs w:val="18"/>
                <w:lang w:val="en-GB"/>
              </w:rPr>
              <w:t>71.7</w:t>
            </w:r>
          </w:p>
        </w:tc>
        <w:tc>
          <w:tcPr>
            <w:tcW w:w="636" w:type="dxa"/>
            <w:shd w:val="clear" w:color="auto" w:fill="auto"/>
            <w:vAlign w:val="center"/>
          </w:tcPr>
          <w:p w14:paraId="083FD140" w14:textId="77777777" w:rsidR="009A564B" w:rsidRPr="009B0A50" w:rsidRDefault="009A564B" w:rsidP="00B32974">
            <w:pPr>
              <w:widowControl w:val="0"/>
              <w:tabs>
                <w:tab w:val="decimal" w:pos="284"/>
              </w:tabs>
              <w:ind w:right="-121"/>
              <w:jc w:val="both"/>
              <w:rPr>
                <w:rFonts w:ascii="Arial" w:hAnsi="Arial" w:cs="Arial"/>
                <w:sz w:val="18"/>
                <w:szCs w:val="18"/>
                <w:lang w:val="en-GB"/>
              </w:rPr>
            </w:pPr>
            <w:r w:rsidRPr="009B0A50">
              <w:rPr>
                <w:rFonts w:ascii="Arial" w:hAnsi="Arial" w:cs="Arial"/>
                <w:sz w:val="18"/>
                <w:szCs w:val="18"/>
                <w:lang w:val="en-GB"/>
              </w:rPr>
              <w:t>74.6</w:t>
            </w:r>
          </w:p>
        </w:tc>
        <w:tc>
          <w:tcPr>
            <w:tcW w:w="617" w:type="dxa"/>
            <w:shd w:val="clear" w:color="auto" w:fill="auto"/>
            <w:vAlign w:val="center"/>
          </w:tcPr>
          <w:p w14:paraId="134B3362" w14:textId="77777777" w:rsidR="009A564B" w:rsidRPr="009B0A50" w:rsidRDefault="009A564B" w:rsidP="00B32974">
            <w:pPr>
              <w:widowControl w:val="0"/>
              <w:tabs>
                <w:tab w:val="decimal" w:pos="264"/>
              </w:tabs>
              <w:ind w:right="-121"/>
              <w:jc w:val="both"/>
              <w:rPr>
                <w:rFonts w:ascii="Arial" w:hAnsi="Arial" w:cs="Arial"/>
                <w:sz w:val="18"/>
                <w:szCs w:val="18"/>
                <w:lang w:val="en-GB"/>
              </w:rPr>
            </w:pPr>
            <w:r w:rsidRPr="009B0A50">
              <w:rPr>
                <w:rFonts w:ascii="Arial" w:hAnsi="Arial" w:cs="Arial"/>
                <w:sz w:val="18"/>
                <w:szCs w:val="18"/>
                <w:lang w:val="en-GB"/>
              </w:rPr>
              <w:t>371</w:t>
            </w:r>
          </w:p>
        </w:tc>
        <w:tc>
          <w:tcPr>
            <w:tcW w:w="114" w:type="dxa"/>
            <w:vAlign w:val="center"/>
          </w:tcPr>
          <w:p w14:paraId="46FEF3BE"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374" w:type="dxa"/>
            <w:shd w:val="clear" w:color="auto" w:fill="auto"/>
            <w:vAlign w:val="center"/>
          </w:tcPr>
          <w:p w14:paraId="3DD9A241" w14:textId="77777777" w:rsidR="009A564B" w:rsidRPr="009B0A50" w:rsidRDefault="009A564B" w:rsidP="00B32974">
            <w:pPr>
              <w:widowControl w:val="0"/>
              <w:tabs>
                <w:tab w:val="decimal" w:pos="227"/>
              </w:tabs>
              <w:ind w:right="-121"/>
              <w:jc w:val="both"/>
              <w:rPr>
                <w:rFonts w:ascii="Arial" w:hAnsi="Arial" w:cs="Arial"/>
                <w:sz w:val="18"/>
                <w:szCs w:val="18"/>
                <w:lang w:val="en-GB"/>
              </w:rPr>
            </w:pPr>
            <w:r w:rsidRPr="009B0A50">
              <w:rPr>
                <w:rFonts w:ascii="Arial" w:hAnsi="Arial" w:cs="Arial"/>
                <w:sz w:val="18"/>
                <w:szCs w:val="18"/>
                <w:lang w:val="en-GB"/>
              </w:rPr>
              <w:t>95</w:t>
            </w:r>
          </w:p>
        </w:tc>
        <w:tc>
          <w:tcPr>
            <w:tcW w:w="679" w:type="dxa"/>
            <w:shd w:val="clear" w:color="auto" w:fill="auto"/>
            <w:vAlign w:val="center"/>
          </w:tcPr>
          <w:p w14:paraId="61327679" w14:textId="77777777" w:rsidR="009A564B" w:rsidRPr="009B0A50" w:rsidRDefault="009A564B" w:rsidP="00B32974">
            <w:pPr>
              <w:widowControl w:val="0"/>
              <w:tabs>
                <w:tab w:val="decimal" w:pos="227"/>
              </w:tabs>
              <w:ind w:right="-121"/>
              <w:jc w:val="both"/>
              <w:rPr>
                <w:rFonts w:ascii="Arial" w:hAnsi="Arial" w:cs="Arial"/>
                <w:sz w:val="18"/>
                <w:szCs w:val="18"/>
                <w:lang w:val="en-GB"/>
              </w:rPr>
            </w:pPr>
            <w:r w:rsidRPr="009B0A50">
              <w:rPr>
                <w:rFonts w:ascii="Arial" w:hAnsi="Arial" w:cs="Arial"/>
                <w:sz w:val="18"/>
                <w:szCs w:val="18"/>
                <w:lang w:val="en-GB"/>
              </w:rPr>
              <w:t>273</w:t>
            </w:r>
          </w:p>
        </w:tc>
        <w:tc>
          <w:tcPr>
            <w:tcW w:w="710" w:type="dxa"/>
            <w:shd w:val="clear" w:color="auto" w:fill="auto"/>
            <w:vAlign w:val="center"/>
          </w:tcPr>
          <w:p w14:paraId="67F7D825" w14:textId="77777777" w:rsidR="009A564B" w:rsidRPr="009B0A50" w:rsidRDefault="009A564B" w:rsidP="00B32974">
            <w:pPr>
              <w:widowControl w:val="0"/>
              <w:tabs>
                <w:tab w:val="decimal" w:pos="356"/>
              </w:tabs>
              <w:ind w:right="-121"/>
              <w:jc w:val="both"/>
              <w:rPr>
                <w:rFonts w:ascii="Arial" w:hAnsi="Arial" w:cs="Arial"/>
                <w:sz w:val="18"/>
                <w:szCs w:val="18"/>
                <w:lang w:val="en-GB"/>
              </w:rPr>
            </w:pPr>
            <w:r w:rsidRPr="009B0A50">
              <w:rPr>
                <w:rFonts w:ascii="Arial" w:hAnsi="Arial" w:cs="Arial"/>
                <w:sz w:val="18"/>
                <w:szCs w:val="18"/>
                <w:lang w:val="en-GB"/>
              </w:rPr>
              <w:t>83.7</w:t>
            </w:r>
          </w:p>
        </w:tc>
        <w:tc>
          <w:tcPr>
            <w:tcW w:w="699" w:type="dxa"/>
            <w:shd w:val="clear" w:color="auto" w:fill="auto"/>
            <w:vAlign w:val="center"/>
          </w:tcPr>
          <w:p w14:paraId="2A2BFBA1" w14:textId="77777777" w:rsidR="009A564B" w:rsidRPr="009B0A50" w:rsidRDefault="009A564B" w:rsidP="00B32974">
            <w:pPr>
              <w:widowControl w:val="0"/>
              <w:tabs>
                <w:tab w:val="decimal" w:pos="343"/>
              </w:tabs>
              <w:ind w:right="-121"/>
              <w:jc w:val="both"/>
              <w:rPr>
                <w:rFonts w:ascii="Arial" w:hAnsi="Arial" w:cs="Arial"/>
                <w:sz w:val="18"/>
                <w:szCs w:val="18"/>
                <w:lang w:val="en-GB"/>
              </w:rPr>
            </w:pPr>
            <w:r w:rsidRPr="009B0A50">
              <w:rPr>
                <w:rFonts w:ascii="Arial" w:hAnsi="Arial" w:cs="Arial"/>
                <w:sz w:val="18"/>
                <w:szCs w:val="18"/>
                <w:lang w:val="en-GB"/>
              </w:rPr>
              <w:t>39.5</w:t>
            </w:r>
          </w:p>
        </w:tc>
        <w:tc>
          <w:tcPr>
            <w:tcW w:w="654" w:type="dxa"/>
            <w:gridSpan w:val="2"/>
            <w:shd w:val="clear" w:color="auto" w:fill="auto"/>
            <w:vAlign w:val="center"/>
          </w:tcPr>
          <w:p w14:paraId="74611073" w14:textId="77777777" w:rsidR="009A564B" w:rsidRPr="009B0A50" w:rsidRDefault="009A564B" w:rsidP="00B32974">
            <w:pPr>
              <w:widowControl w:val="0"/>
              <w:tabs>
                <w:tab w:val="decimal" w:pos="339"/>
              </w:tabs>
              <w:ind w:right="-121"/>
              <w:rPr>
                <w:rFonts w:ascii="Arial" w:hAnsi="Arial" w:cs="Arial"/>
                <w:sz w:val="18"/>
                <w:szCs w:val="18"/>
                <w:lang w:val="en-GB"/>
              </w:rPr>
            </w:pPr>
            <w:r w:rsidRPr="009B0A50">
              <w:rPr>
                <w:rFonts w:ascii="Arial" w:hAnsi="Arial" w:cs="Arial"/>
                <w:sz w:val="18"/>
                <w:szCs w:val="18"/>
                <w:lang w:val="en-GB"/>
              </w:rPr>
              <w:t>404</w:t>
            </w:r>
          </w:p>
        </w:tc>
        <w:tc>
          <w:tcPr>
            <w:tcW w:w="114" w:type="dxa"/>
            <w:tcMar>
              <w:top w:w="11" w:type="dxa"/>
              <w:left w:w="28" w:type="dxa"/>
              <w:bottom w:w="11" w:type="dxa"/>
              <w:right w:w="28" w:type="dxa"/>
            </w:tcMar>
            <w:vAlign w:val="center"/>
          </w:tcPr>
          <w:p w14:paraId="4AC0F820"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1203" w:type="dxa"/>
            <w:tcMar>
              <w:top w:w="11" w:type="dxa"/>
              <w:left w:w="28" w:type="dxa"/>
              <w:bottom w:w="11" w:type="dxa"/>
              <w:right w:w="28" w:type="dxa"/>
            </w:tcMar>
            <w:vAlign w:val="center"/>
          </w:tcPr>
          <w:p w14:paraId="67FBB046" w14:textId="77777777" w:rsidR="009A564B" w:rsidRPr="009B0A50" w:rsidRDefault="009A564B" w:rsidP="00B32974">
            <w:pPr>
              <w:widowControl w:val="0"/>
              <w:tabs>
                <w:tab w:val="decimal" w:pos="382"/>
              </w:tabs>
              <w:ind w:right="-121"/>
              <w:jc w:val="both"/>
              <w:rPr>
                <w:rFonts w:ascii="Arial" w:hAnsi="Arial" w:cs="Arial"/>
                <w:sz w:val="18"/>
                <w:szCs w:val="18"/>
                <w:lang w:val="en-GB"/>
              </w:rPr>
            </w:pPr>
            <w:r w:rsidRPr="009B0A50">
              <w:rPr>
                <w:rFonts w:ascii="Arial" w:hAnsi="Arial" w:cs="Arial"/>
                <w:sz w:val="18"/>
                <w:szCs w:val="18"/>
                <w:lang w:val="en-GB"/>
              </w:rPr>
              <w:t>&lt; 0.001</w:t>
            </w:r>
          </w:p>
        </w:tc>
      </w:tr>
      <w:tr w:rsidR="009A564B" w:rsidRPr="009B0A50" w14:paraId="1EF4821A" w14:textId="77777777" w:rsidTr="006E070C">
        <w:tc>
          <w:tcPr>
            <w:tcW w:w="2198" w:type="dxa"/>
            <w:vAlign w:val="center"/>
          </w:tcPr>
          <w:p w14:paraId="33BD5D8D" w14:textId="77777777" w:rsidR="009A564B" w:rsidRPr="009B0A50" w:rsidRDefault="009A564B" w:rsidP="00B32974">
            <w:pPr>
              <w:widowControl w:val="0"/>
              <w:ind w:right="-121" w:firstLine="142"/>
              <w:jc w:val="both"/>
              <w:rPr>
                <w:rFonts w:ascii="Arial" w:hAnsi="Arial" w:cs="Arial"/>
                <w:sz w:val="18"/>
                <w:szCs w:val="18"/>
                <w:lang w:val="en-GB"/>
              </w:rPr>
            </w:pPr>
            <w:r w:rsidRPr="009B0A50">
              <w:rPr>
                <w:rFonts w:ascii="Arial" w:hAnsi="Arial" w:cs="Arial"/>
                <w:sz w:val="18"/>
                <w:szCs w:val="18"/>
                <w:lang w:val="en-GB"/>
              </w:rPr>
              <w:t>NDF</w:t>
            </w:r>
          </w:p>
        </w:tc>
        <w:tc>
          <w:tcPr>
            <w:tcW w:w="363" w:type="dxa"/>
            <w:shd w:val="clear" w:color="auto" w:fill="auto"/>
          </w:tcPr>
          <w:p w14:paraId="02BAC33E" w14:textId="77777777" w:rsidR="009A564B" w:rsidRPr="009B0A50" w:rsidRDefault="009A564B" w:rsidP="00B32974">
            <w:pPr>
              <w:widowControl w:val="0"/>
              <w:tabs>
                <w:tab w:val="decimal" w:pos="227"/>
              </w:tabs>
              <w:ind w:right="-121"/>
              <w:jc w:val="both"/>
              <w:rPr>
                <w:rFonts w:ascii="Arial" w:hAnsi="Arial" w:cs="Arial"/>
                <w:sz w:val="18"/>
                <w:szCs w:val="18"/>
                <w:lang w:val="en-GB"/>
              </w:rPr>
            </w:pPr>
            <w:r w:rsidRPr="009B0A50">
              <w:rPr>
                <w:rFonts w:ascii="Arial" w:hAnsi="Arial" w:cs="Arial"/>
                <w:sz w:val="18"/>
                <w:szCs w:val="18"/>
                <w:lang w:val="en-GB"/>
              </w:rPr>
              <w:t>62</w:t>
            </w:r>
          </w:p>
        </w:tc>
        <w:tc>
          <w:tcPr>
            <w:tcW w:w="736" w:type="dxa"/>
            <w:shd w:val="clear" w:color="auto" w:fill="auto"/>
            <w:vAlign w:val="center"/>
          </w:tcPr>
          <w:p w14:paraId="51E0CCE8" w14:textId="77777777" w:rsidR="009A564B" w:rsidRPr="009B0A50" w:rsidRDefault="009A564B" w:rsidP="00B32974">
            <w:pPr>
              <w:widowControl w:val="0"/>
              <w:tabs>
                <w:tab w:val="decimal" w:pos="383"/>
              </w:tabs>
              <w:ind w:right="-121"/>
              <w:jc w:val="both"/>
              <w:rPr>
                <w:rFonts w:ascii="Arial" w:hAnsi="Arial" w:cs="Arial"/>
                <w:sz w:val="18"/>
                <w:szCs w:val="18"/>
                <w:lang w:val="en-GB"/>
              </w:rPr>
            </w:pPr>
            <w:r w:rsidRPr="009B0A50">
              <w:rPr>
                <w:rFonts w:ascii="Arial" w:hAnsi="Arial" w:cs="Arial"/>
                <w:bCs/>
                <w:sz w:val="18"/>
                <w:szCs w:val="18"/>
                <w:lang w:val="en-GB"/>
              </w:rPr>
              <w:t>352</w:t>
            </w:r>
          </w:p>
        </w:tc>
        <w:tc>
          <w:tcPr>
            <w:tcW w:w="641" w:type="dxa"/>
            <w:shd w:val="clear" w:color="auto" w:fill="auto"/>
            <w:vAlign w:val="center"/>
          </w:tcPr>
          <w:p w14:paraId="3821C0A4" w14:textId="77777777" w:rsidR="009A564B" w:rsidRPr="009B0A50" w:rsidRDefault="009A564B" w:rsidP="00B32974">
            <w:pPr>
              <w:widowControl w:val="0"/>
              <w:tabs>
                <w:tab w:val="decimal" w:pos="288"/>
              </w:tabs>
              <w:ind w:right="-121"/>
              <w:jc w:val="both"/>
              <w:rPr>
                <w:rFonts w:ascii="Arial" w:hAnsi="Arial" w:cs="Arial"/>
                <w:sz w:val="18"/>
                <w:szCs w:val="18"/>
                <w:lang w:val="en-GB"/>
              </w:rPr>
            </w:pPr>
            <w:r w:rsidRPr="009B0A50">
              <w:rPr>
                <w:rFonts w:ascii="Arial" w:hAnsi="Arial" w:cs="Arial"/>
                <w:bCs/>
                <w:sz w:val="18"/>
                <w:szCs w:val="18"/>
                <w:lang w:val="en-GB"/>
              </w:rPr>
              <w:t>122</w:t>
            </w:r>
          </w:p>
        </w:tc>
        <w:tc>
          <w:tcPr>
            <w:tcW w:w="636" w:type="dxa"/>
            <w:shd w:val="clear" w:color="auto" w:fill="auto"/>
            <w:vAlign w:val="center"/>
          </w:tcPr>
          <w:p w14:paraId="01E834B0" w14:textId="77777777" w:rsidR="009A564B" w:rsidRPr="009B0A50" w:rsidRDefault="009A564B" w:rsidP="00B32974">
            <w:pPr>
              <w:widowControl w:val="0"/>
              <w:tabs>
                <w:tab w:val="decimal" w:pos="284"/>
              </w:tabs>
              <w:ind w:right="-121"/>
              <w:jc w:val="both"/>
              <w:rPr>
                <w:rFonts w:ascii="Arial" w:hAnsi="Arial" w:cs="Arial"/>
                <w:sz w:val="18"/>
                <w:szCs w:val="18"/>
                <w:lang w:val="en-GB"/>
              </w:rPr>
            </w:pPr>
            <w:r w:rsidRPr="009B0A50">
              <w:rPr>
                <w:rFonts w:ascii="Arial" w:hAnsi="Arial" w:cs="Arial"/>
                <w:sz w:val="18"/>
                <w:szCs w:val="18"/>
                <w:lang w:val="en-GB"/>
              </w:rPr>
              <w:t>170</w:t>
            </w:r>
          </w:p>
        </w:tc>
        <w:tc>
          <w:tcPr>
            <w:tcW w:w="617" w:type="dxa"/>
            <w:shd w:val="clear" w:color="auto" w:fill="auto"/>
            <w:vAlign w:val="center"/>
          </w:tcPr>
          <w:p w14:paraId="443A0700" w14:textId="77777777" w:rsidR="009A564B" w:rsidRPr="009B0A50" w:rsidRDefault="009A564B" w:rsidP="00B32974">
            <w:pPr>
              <w:widowControl w:val="0"/>
              <w:tabs>
                <w:tab w:val="decimal" w:pos="264"/>
              </w:tabs>
              <w:ind w:right="-121"/>
              <w:jc w:val="both"/>
              <w:rPr>
                <w:rFonts w:ascii="Arial" w:hAnsi="Arial" w:cs="Arial"/>
                <w:sz w:val="18"/>
                <w:szCs w:val="18"/>
                <w:lang w:val="en-GB"/>
              </w:rPr>
            </w:pPr>
            <w:r w:rsidRPr="009B0A50">
              <w:rPr>
                <w:rFonts w:ascii="Arial" w:hAnsi="Arial" w:cs="Arial"/>
                <w:sz w:val="18"/>
                <w:szCs w:val="18"/>
                <w:lang w:val="en-GB"/>
              </w:rPr>
              <w:t>710</w:t>
            </w:r>
          </w:p>
        </w:tc>
        <w:tc>
          <w:tcPr>
            <w:tcW w:w="114" w:type="dxa"/>
            <w:vAlign w:val="center"/>
          </w:tcPr>
          <w:p w14:paraId="012B5449"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374" w:type="dxa"/>
            <w:shd w:val="clear" w:color="auto" w:fill="auto"/>
          </w:tcPr>
          <w:p w14:paraId="764D315C" w14:textId="77777777" w:rsidR="009A564B" w:rsidRPr="009B0A50" w:rsidRDefault="009A564B" w:rsidP="00B32974">
            <w:pPr>
              <w:widowControl w:val="0"/>
              <w:tabs>
                <w:tab w:val="decimal" w:pos="227"/>
              </w:tabs>
              <w:ind w:right="-121"/>
              <w:jc w:val="both"/>
              <w:rPr>
                <w:rFonts w:ascii="Arial" w:hAnsi="Arial" w:cs="Arial"/>
                <w:sz w:val="18"/>
                <w:szCs w:val="18"/>
                <w:lang w:val="en-GB"/>
              </w:rPr>
            </w:pPr>
            <w:r w:rsidRPr="009B0A50">
              <w:rPr>
                <w:rFonts w:ascii="Arial" w:hAnsi="Arial" w:cs="Arial"/>
                <w:sz w:val="18"/>
                <w:szCs w:val="18"/>
                <w:lang w:val="en-GB"/>
              </w:rPr>
              <w:t>95</w:t>
            </w:r>
          </w:p>
        </w:tc>
        <w:tc>
          <w:tcPr>
            <w:tcW w:w="679" w:type="dxa"/>
            <w:shd w:val="clear" w:color="auto" w:fill="auto"/>
            <w:vAlign w:val="center"/>
          </w:tcPr>
          <w:p w14:paraId="0A6B8326" w14:textId="77777777" w:rsidR="009A564B" w:rsidRPr="009B0A50" w:rsidRDefault="009A564B" w:rsidP="00B32974">
            <w:pPr>
              <w:widowControl w:val="0"/>
              <w:tabs>
                <w:tab w:val="decimal" w:pos="227"/>
              </w:tabs>
              <w:ind w:right="-121"/>
              <w:jc w:val="both"/>
              <w:rPr>
                <w:rFonts w:ascii="Arial" w:hAnsi="Arial" w:cs="Arial"/>
                <w:sz w:val="18"/>
                <w:szCs w:val="18"/>
                <w:lang w:val="en-GB"/>
              </w:rPr>
            </w:pPr>
            <w:r w:rsidRPr="009B0A50">
              <w:rPr>
                <w:rFonts w:ascii="Arial" w:hAnsi="Arial" w:cs="Arial"/>
                <w:bCs/>
                <w:sz w:val="18"/>
                <w:szCs w:val="18"/>
                <w:lang w:val="en-GB"/>
              </w:rPr>
              <w:t>522</w:t>
            </w:r>
          </w:p>
        </w:tc>
        <w:tc>
          <w:tcPr>
            <w:tcW w:w="710" w:type="dxa"/>
            <w:shd w:val="clear" w:color="auto" w:fill="auto"/>
            <w:vAlign w:val="center"/>
          </w:tcPr>
          <w:p w14:paraId="5992F709" w14:textId="77777777" w:rsidR="009A564B" w:rsidRPr="009B0A50" w:rsidRDefault="009A564B" w:rsidP="00B32974">
            <w:pPr>
              <w:widowControl w:val="0"/>
              <w:tabs>
                <w:tab w:val="decimal" w:pos="356"/>
              </w:tabs>
              <w:ind w:right="-121"/>
              <w:jc w:val="both"/>
              <w:rPr>
                <w:rFonts w:ascii="Arial" w:hAnsi="Arial" w:cs="Arial"/>
                <w:sz w:val="18"/>
                <w:szCs w:val="18"/>
                <w:lang w:val="en-GB"/>
              </w:rPr>
            </w:pPr>
            <w:r w:rsidRPr="009B0A50">
              <w:rPr>
                <w:rFonts w:ascii="Arial" w:hAnsi="Arial" w:cs="Arial"/>
                <w:bCs/>
                <w:sz w:val="18"/>
                <w:szCs w:val="18"/>
                <w:lang w:val="en-GB"/>
              </w:rPr>
              <w:t>137</w:t>
            </w:r>
          </w:p>
        </w:tc>
        <w:tc>
          <w:tcPr>
            <w:tcW w:w="699" w:type="dxa"/>
            <w:shd w:val="clear" w:color="auto" w:fill="auto"/>
            <w:vAlign w:val="center"/>
          </w:tcPr>
          <w:p w14:paraId="761BF0E1" w14:textId="77777777" w:rsidR="009A564B" w:rsidRPr="009B0A50" w:rsidRDefault="009A564B" w:rsidP="00B32974">
            <w:pPr>
              <w:widowControl w:val="0"/>
              <w:tabs>
                <w:tab w:val="decimal" w:pos="343"/>
              </w:tabs>
              <w:ind w:right="-121"/>
              <w:jc w:val="both"/>
              <w:rPr>
                <w:rFonts w:ascii="Arial" w:hAnsi="Arial" w:cs="Arial"/>
                <w:sz w:val="18"/>
                <w:szCs w:val="18"/>
                <w:lang w:val="en-GB"/>
              </w:rPr>
            </w:pPr>
            <w:r w:rsidRPr="009B0A50">
              <w:rPr>
                <w:rFonts w:ascii="Arial" w:hAnsi="Arial" w:cs="Arial"/>
                <w:sz w:val="18"/>
                <w:szCs w:val="18"/>
                <w:lang w:val="en-GB"/>
              </w:rPr>
              <w:t>133</w:t>
            </w:r>
          </w:p>
        </w:tc>
        <w:tc>
          <w:tcPr>
            <w:tcW w:w="654" w:type="dxa"/>
            <w:gridSpan w:val="2"/>
            <w:shd w:val="clear" w:color="auto" w:fill="auto"/>
            <w:vAlign w:val="center"/>
          </w:tcPr>
          <w:p w14:paraId="28F4D50F" w14:textId="77777777" w:rsidR="009A564B" w:rsidRPr="009B0A50" w:rsidRDefault="009A564B" w:rsidP="00B32974">
            <w:pPr>
              <w:widowControl w:val="0"/>
              <w:tabs>
                <w:tab w:val="decimal" w:pos="339"/>
              </w:tabs>
              <w:ind w:right="-121"/>
              <w:rPr>
                <w:rFonts w:ascii="Arial" w:hAnsi="Arial" w:cs="Arial"/>
                <w:sz w:val="18"/>
                <w:szCs w:val="18"/>
                <w:lang w:val="en-GB"/>
              </w:rPr>
            </w:pPr>
            <w:r w:rsidRPr="009B0A50">
              <w:rPr>
                <w:rFonts w:ascii="Arial" w:hAnsi="Arial" w:cs="Arial"/>
                <w:sz w:val="18"/>
                <w:szCs w:val="18"/>
                <w:lang w:val="en-GB"/>
              </w:rPr>
              <w:t>712</w:t>
            </w:r>
          </w:p>
        </w:tc>
        <w:tc>
          <w:tcPr>
            <w:tcW w:w="114" w:type="dxa"/>
            <w:tcMar>
              <w:top w:w="11" w:type="dxa"/>
              <w:left w:w="28" w:type="dxa"/>
              <w:bottom w:w="11" w:type="dxa"/>
              <w:right w:w="28" w:type="dxa"/>
            </w:tcMar>
            <w:vAlign w:val="center"/>
          </w:tcPr>
          <w:p w14:paraId="539E7AE3"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1203" w:type="dxa"/>
            <w:tcMar>
              <w:top w:w="11" w:type="dxa"/>
              <w:left w:w="28" w:type="dxa"/>
              <w:bottom w:w="11" w:type="dxa"/>
              <w:right w:w="28" w:type="dxa"/>
            </w:tcMar>
            <w:vAlign w:val="center"/>
          </w:tcPr>
          <w:p w14:paraId="01DD3986" w14:textId="77777777" w:rsidR="009A564B" w:rsidRPr="009B0A50" w:rsidRDefault="009A564B" w:rsidP="00B32974">
            <w:pPr>
              <w:widowControl w:val="0"/>
              <w:tabs>
                <w:tab w:val="decimal" w:pos="382"/>
              </w:tabs>
              <w:ind w:right="-121"/>
              <w:jc w:val="both"/>
              <w:rPr>
                <w:rFonts w:ascii="Arial" w:hAnsi="Arial" w:cs="Arial"/>
                <w:sz w:val="18"/>
                <w:szCs w:val="18"/>
                <w:lang w:val="en-GB"/>
              </w:rPr>
            </w:pPr>
            <w:r w:rsidRPr="009B0A50">
              <w:rPr>
                <w:rFonts w:ascii="Arial" w:hAnsi="Arial" w:cs="Arial"/>
                <w:sz w:val="18"/>
                <w:szCs w:val="18"/>
                <w:lang w:val="en-GB"/>
              </w:rPr>
              <w:t>&lt; 0.001</w:t>
            </w:r>
          </w:p>
        </w:tc>
      </w:tr>
      <w:tr w:rsidR="009A564B" w:rsidRPr="009B0A50" w14:paraId="13AE8DCD" w14:textId="77777777" w:rsidTr="006E070C">
        <w:tc>
          <w:tcPr>
            <w:tcW w:w="2198" w:type="dxa"/>
            <w:vAlign w:val="center"/>
          </w:tcPr>
          <w:p w14:paraId="252FF0AC" w14:textId="77777777" w:rsidR="009A564B" w:rsidRPr="009B0A50" w:rsidRDefault="009A564B" w:rsidP="00B32974">
            <w:pPr>
              <w:widowControl w:val="0"/>
              <w:ind w:right="-121" w:firstLine="142"/>
              <w:jc w:val="both"/>
              <w:rPr>
                <w:rFonts w:ascii="Arial" w:hAnsi="Arial" w:cs="Arial"/>
                <w:sz w:val="18"/>
                <w:szCs w:val="18"/>
                <w:lang w:val="en-GB"/>
              </w:rPr>
            </w:pPr>
            <w:r w:rsidRPr="009B0A50">
              <w:rPr>
                <w:rFonts w:ascii="Arial" w:hAnsi="Arial" w:cs="Arial"/>
                <w:sz w:val="18"/>
                <w:szCs w:val="18"/>
                <w:lang w:val="en-GB"/>
              </w:rPr>
              <w:t>ADF</w:t>
            </w:r>
          </w:p>
        </w:tc>
        <w:tc>
          <w:tcPr>
            <w:tcW w:w="363" w:type="dxa"/>
            <w:shd w:val="clear" w:color="auto" w:fill="auto"/>
          </w:tcPr>
          <w:p w14:paraId="3B30BD11" w14:textId="77777777" w:rsidR="009A564B" w:rsidRPr="009B0A50" w:rsidRDefault="009A564B" w:rsidP="00B32974">
            <w:pPr>
              <w:widowControl w:val="0"/>
              <w:tabs>
                <w:tab w:val="decimal" w:pos="227"/>
              </w:tabs>
              <w:ind w:right="-121"/>
              <w:jc w:val="both"/>
              <w:rPr>
                <w:rFonts w:ascii="Arial" w:hAnsi="Arial" w:cs="Arial"/>
                <w:sz w:val="18"/>
                <w:szCs w:val="18"/>
                <w:lang w:val="en-GB"/>
              </w:rPr>
            </w:pPr>
            <w:r w:rsidRPr="009B0A50">
              <w:rPr>
                <w:rFonts w:ascii="Arial" w:hAnsi="Arial" w:cs="Arial"/>
                <w:sz w:val="18"/>
                <w:szCs w:val="18"/>
                <w:lang w:val="en-GB"/>
              </w:rPr>
              <w:t>62</w:t>
            </w:r>
          </w:p>
        </w:tc>
        <w:tc>
          <w:tcPr>
            <w:tcW w:w="736" w:type="dxa"/>
            <w:shd w:val="clear" w:color="auto" w:fill="auto"/>
            <w:vAlign w:val="center"/>
          </w:tcPr>
          <w:p w14:paraId="57D2130F" w14:textId="77777777" w:rsidR="009A564B" w:rsidRPr="009B0A50" w:rsidRDefault="009A564B" w:rsidP="00B32974">
            <w:pPr>
              <w:widowControl w:val="0"/>
              <w:tabs>
                <w:tab w:val="decimal" w:pos="383"/>
              </w:tabs>
              <w:ind w:right="-121"/>
              <w:jc w:val="both"/>
              <w:rPr>
                <w:rFonts w:ascii="Arial" w:hAnsi="Arial" w:cs="Arial"/>
                <w:sz w:val="18"/>
                <w:szCs w:val="18"/>
                <w:lang w:val="en-GB"/>
              </w:rPr>
            </w:pPr>
            <w:r w:rsidRPr="009B0A50">
              <w:rPr>
                <w:rFonts w:ascii="Arial" w:hAnsi="Arial" w:cs="Arial"/>
                <w:sz w:val="18"/>
                <w:szCs w:val="18"/>
                <w:lang w:val="en-GB"/>
              </w:rPr>
              <w:t>188</w:t>
            </w:r>
          </w:p>
        </w:tc>
        <w:tc>
          <w:tcPr>
            <w:tcW w:w="641" w:type="dxa"/>
            <w:shd w:val="clear" w:color="auto" w:fill="auto"/>
            <w:vAlign w:val="center"/>
          </w:tcPr>
          <w:p w14:paraId="31321725" w14:textId="77777777" w:rsidR="009A564B" w:rsidRPr="009B0A50" w:rsidRDefault="009A564B" w:rsidP="00B32974">
            <w:pPr>
              <w:widowControl w:val="0"/>
              <w:tabs>
                <w:tab w:val="decimal" w:pos="288"/>
              </w:tabs>
              <w:ind w:right="-121"/>
              <w:jc w:val="both"/>
              <w:rPr>
                <w:rFonts w:ascii="Arial" w:hAnsi="Arial" w:cs="Arial"/>
                <w:sz w:val="18"/>
                <w:szCs w:val="18"/>
                <w:lang w:val="en-GB"/>
              </w:rPr>
            </w:pPr>
            <w:r w:rsidRPr="009B0A50">
              <w:rPr>
                <w:rFonts w:ascii="Arial" w:hAnsi="Arial" w:cs="Arial"/>
                <w:sz w:val="18"/>
                <w:szCs w:val="18"/>
                <w:lang w:val="en-GB"/>
              </w:rPr>
              <w:t>75.9</w:t>
            </w:r>
          </w:p>
        </w:tc>
        <w:tc>
          <w:tcPr>
            <w:tcW w:w="636" w:type="dxa"/>
            <w:shd w:val="clear" w:color="auto" w:fill="auto"/>
            <w:vAlign w:val="center"/>
          </w:tcPr>
          <w:p w14:paraId="69AEA11C" w14:textId="77777777" w:rsidR="009A564B" w:rsidRPr="009B0A50" w:rsidRDefault="009A564B" w:rsidP="00B32974">
            <w:pPr>
              <w:widowControl w:val="0"/>
              <w:tabs>
                <w:tab w:val="decimal" w:pos="284"/>
              </w:tabs>
              <w:ind w:right="-121"/>
              <w:jc w:val="both"/>
              <w:rPr>
                <w:rFonts w:ascii="Arial" w:hAnsi="Arial" w:cs="Arial"/>
                <w:sz w:val="18"/>
                <w:szCs w:val="18"/>
                <w:lang w:val="en-GB"/>
              </w:rPr>
            </w:pPr>
            <w:r w:rsidRPr="009B0A50">
              <w:rPr>
                <w:rFonts w:ascii="Arial" w:hAnsi="Arial" w:cs="Arial"/>
                <w:sz w:val="18"/>
                <w:szCs w:val="18"/>
                <w:lang w:val="en-GB"/>
              </w:rPr>
              <w:t>87.7</w:t>
            </w:r>
          </w:p>
        </w:tc>
        <w:tc>
          <w:tcPr>
            <w:tcW w:w="617" w:type="dxa"/>
            <w:shd w:val="clear" w:color="auto" w:fill="auto"/>
            <w:vAlign w:val="center"/>
          </w:tcPr>
          <w:p w14:paraId="6B6791A0" w14:textId="77777777" w:rsidR="009A564B" w:rsidRPr="009B0A50" w:rsidRDefault="009A564B" w:rsidP="00B32974">
            <w:pPr>
              <w:widowControl w:val="0"/>
              <w:tabs>
                <w:tab w:val="decimal" w:pos="264"/>
              </w:tabs>
              <w:ind w:right="-121"/>
              <w:jc w:val="both"/>
              <w:rPr>
                <w:rFonts w:ascii="Arial" w:hAnsi="Arial" w:cs="Arial"/>
                <w:sz w:val="18"/>
                <w:szCs w:val="18"/>
                <w:lang w:val="en-GB"/>
              </w:rPr>
            </w:pPr>
            <w:r w:rsidRPr="009B0A50">
              <w:rPr>
                <w:rFonts w:ascii="Arial" w:hAnsi="Arial" w:cs="Arial"/>
                <w:sz w:val="18"/>
                <w:szCs w:val="18"/>
                <w:lang w:val="en-GB"/>
              </w:rPr>
              <w:t>403</w:t>
            </w:r>
          </w:p>
        </w:tc>
        <w:tc>
          <w:tcPr>
            <w:tcW w:w="114" w:type="dxa"/>
            <w:vAlign w:val="center"/>
          </w:tcPr>
          <w:p w14:paraId="7F4A9AE3"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374" w:type="dxa"/>
            <w:shd w:val="clear" w:color="auto" w:fill="auto"/>
          </w:tcPr>
          <w:p w14:paraId="6C24E8BA" w14:textId="77777777" w:rsidR="009A564B" w:rsidRPr="009B0A50" w:rsidRDefault="009A564B" w:rsidP="00B32974">
            <w:pPr>
              <w:widowControl w:val="0"/>
              <w:tabs>
                <w:tab w:val="decimal" w:pos="227"/>
              </w:tabs>
              <w:ind w:right="-121"/>
              <w:jc w:val="both"/>
              <w:rPr>
                <w:rFonts w:ascii="Arial" w:hAnsi="Arial" w:cs="Arial"/>
                <w:sz w:val="18"/>
                <w:szCs w:val="18"/>
                <w:lang w:val="en-GB"/>
              </w:rPr>
            </w:pPr>
            <w:r w:rsidRPr="009B0A50">
              <w:rPr>
                <w:rFonts w:ascii="Arial" w:hAnsi="Arial" w:cs="Arial"/>
                <w:sz w:val="18"/>
                <w:szCs w:val="18"/>
                <w:lang w:val="en-GB"/>
              </w:rPr>
              <w:t>95</w:t>
            </w:r>
          </w:p>
        </w:tc>
        <w:tc>
          <w:tcPr>
            <w:tcW w:w="679" w:type="dxa"/>
            <w:shd w:val="clear" w:color="auto" w:fill="auto"/>
            <w:vAlign w:val="center"/>
          </w:tcPr>
          <w:p w14:paraId="5F0127EC" w14:textId="77777777" w:rsidR="009A564B" w:rsidRPr="009B0A50" w:rsidRDefault="009A564B" w:rsidP="00B32974">
            <w:pPr>
              <w:widowControl w:val="0"/>
              <w:tabs>
                <w:tab w:val="decimal" w:pos="227"/>
              </w:tabs>
              <w:ind w:right="-121"/>
              <w:jc w:val="both"/>
              <w:rPr>
                <w:rFonts w:ascii="Arial" w:hAnsi="Arial" w:cs="Arial"/>
                <w:sz w:val="18"/>
                <w:szCs w:val="18"/>
                <w:lang w:val="en-GB"/>
              </w:rPr>
            </w:pPr>
            <w:r w:rsidRPr="009B0A50">
              <w:rPr>
                <w:rFonts w:ascii="Arial" w:hAnsi="Arial" w:cs="Arial"/>
                <w:sz w:val="18"/>
                <w:szCs w:val="18"/>
                <w:lang w:val="en-GB"/>
              </w:rPr>
              <w:t>296</w:t>
            </w:r>
          </w:p>
        </w:tc>
        <w:tc>
          <w:tcPr>
            <w:tcW w:w="710" w:type="dxa"/>
            <w:shd w:val="clear" w:color="auto" w:fill="auto"/>
            <w:vAlign w:val="center"/>
          </w:tcPr>
          <w:p w14:paraId="4A65686B" w14:textId="77777777" w:rsidR="009A564B" w:rsidRPr="009B0A50" w:rsidRDefault="009A564B" w:rsidP="00B32974">
            <w:pPr>
              <w:widowControl w:val="0"/>
              <w:tabs>
                <w:tab w:val="decimal" w:pos="356"/>
              </w:tabs>
              <w:ind w:right="-121"/>
              <w:jc w:val="both"/>
              <w:rPr>
                <w:rFonts w:ascii="Arial" w:hAnsi="Arial" w:cs="Arial"/>
                <w:sz w:val="18"/>
                <w:szCs w:val="18"/>
                <w:lang w:val="en-GB"/>
              </w:rPr>
            </w:pPr>
            <w:r w:rsidRPr="009B0A50">
              <w:rPr>
                <w:rFonts w:ascii="Arial" w:hAnsi="Arial" w:cs="Arial"/>
                <w:sz w:val="18"/>
                <w:szCs w:val="18"/>
                <w:lang w:val="en-GB"/>
              </w:rPr>
              <w:t>86.7</w:t>
            </w:r>
          </w:p>
        </w:tc>
        <w:tc>
          <w:tcPr>
            <w:tcW w:w="699" w:type="dxa"/>
            <w:shd w:val="clear" w:color="auto" w:fill="auto"/>
            <w:vAlign w:val="center"/>
          </w:tcPr>
          <w:p w14:paraId="2F63A8FD" w14:textId="77777777" w:rsidR="009A564B" w:rsidRPr="009B0A50" w:rsidRDefault="009A564B" w:rsidP="00B32974">
            <w:pPr>
              <w:widowControl w:val="0"/>
              <w:tabs>
                <w:tab w:val="decimal" w:pos="343"/>
              </w:tabs>
              <w:ind w:right="-121"/>
              <w:jc w:val="both"/>
              <w:rPr>
                <w:rFonts w:ascii="Arial" w:hAnsi="Arial" w:cs="Arial"/>
                <w:sz w:val="18"/>
                <w:szCs w:val="18"/>
                <w:lang w:val="en-GB"/>
              </w:rPr>
            </w:pPr>
            <w:r w:rsidRPr="009B0A50">
              <w:rPr>
                <w:rFonts w:ascii="Arial" w:hAnsi="Arial" w:cs="Arial"/>
                <w:sz w:val="18"/>
                <w:szCs w:val="18"/>
                <w:lang w:val="en-GB"/>
              </w:rPr>
              <w:t>43.8</w:t>
            </w:r>
          </w:p>
        </w:tc>
        <w:tc>
          <w:tcPr>
            <w:tcW w:w="654" w:type="dxa"/>
            <w:gridSpan w:val="2"/>
            <w:shd w:val="clear" w:color="auto" w:fill="auto"/>
            <w:vAlign w:val="center"/>
          </w:tcPr>
          <w:p w14:paraId="1D56BCC4" w14:textId="77777777" w:rsidR="009A564B" w:rsidRPr="009B0A50" w:rsidRDefault="009A564B" w:rsidP="00B32974">
            <w:pPr>
              <w:widowControl w:val="0"/>
              <w:tabs>
                <w:tab w:val="decimal" w:pos="339"/>
              </w:tabs>
              <w:ind w:right="-121"/>
              <w:rPr>
                <w:rFonts w:ascii="Arial" w:hAnsi="Arial" w:cs="Arial"/>
                <w:sz w:val="18"/>
                <w:szCs w:val="18"/>
                <w:lang w:val="en-GB"/>
              </w:rPr>
            </w:pPr>
            <w:r w:rsidRPr="009B0A50">
              <w:rPr>
                <w:rFonts w:ascii="Arial" w:hAnsi="Arial" w:cs="Arial"/>
                <w:sz w:val="18"/>
                <w:szCs w:val="18"/>
                <w:lang w:val="en-GB"/>
              </w:rPr>
              <w:t>393</w:t>
            </w:r>
          </w:p>
        </w:tc>
        <w:tc>
          <w:tcPr>
            <w:tcW w:w="114" w:type="dxa"/>
            <w:tcMar>
              <w:top w:w="11" w:type="dxa"/>
              <w:left w:w="28" w:type="dxa"/>
              <w:bottom w:w="11" w:type="dxa"/>
              <w:right w:w="28" w:type="dxa"/>
            </w:tcMar>
            <w:vAlign w:val="center"/>
          </w:tcPr>
          <w:p w14:paraId="2394704A"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1203" w:type="dxa"/>
            <w:tcMar>
              <w:top w:w="11" w:type="dxa"/>
              <w:left w:w="28" w:type="dxa"/>
              <w:bottom w:w="11" w:type="dxa"/>
              <w:right w:w="28" w:type="dxa"/>
            </w:tcMar>
            <w:vAlign w:val="center"/>
          </w:tcPr>
          <w:p w14:paraId="10A48C7F" w14:textId="77777777" w:rsidR="009A564B" w:rsidRPr="009B0A50" w:rsidRDefault="009A564B" w:rsidP="00B32974">
            <w:pPr>
              <w:widowControl w:val="0"/>
              <w:tabs>
                <w:tab w:val="decimal" w:pos="382"/>
              </w:tabs>
              <w:ind w:right="-121"/>
              <w:jc w:val="both"/>
              <w:rPr>
                <w:rFonts w:ascii="Arial" w:hAnsi="Arial" w:cs="Arial"/>
                <w:sz w:val="18"/>
                <w:szCs w:val="18"/>
                <w:lang w:val="en-GB"/>
              </w:rPr>
            </w:pPr>
            <w:r w:rsidRPr="009B0A50">
              <w:rPr>
                <w:rFonts w:ascii="Arial" w:hAnsi="Arial" w:cs="Arial"/>
                <w:sz w:val="18"/>
                <w:szCs w:val="18"/>
                <w:lang w:val="en-GB"/>
              </w:rPr>
              <w:t>&lt; 0.001</w:t>
            </w:r>
          </w:p>
        </w:tc>
      </w:tr>
      <w:tr w:rsidR="009A564B" w:rsidRPr="009B0A50" w14:paraId="300B9024" w14:textId="77777777" w:rsidTr="006E070C">
        <w:tc>
          <w:tcPr>
            <w:tcW w:w="2198" w:type="dxa"/>
            <w:vAlign w:val="center"/>
          </w:tcPr>
          <w:p w14:paraId="2A82A4A6" w14:textId="77777777" w:rsidR="009A564B" w:rsidRPr="009B0A50" w:rsidRDefault="009A564B" w:rsidP="00B32974">
            <w:pPr>
              <w:widowControl w:val="0"/>
              <w:ind w:right="-121" w:firstLine="142"/>
              <w:jc w:val="both"/>
              <w:rPr>
                <w:rFonts w:ascii="Arial" w:hAnsi="Arial" w:cs="Arial"/>
                <w:sz w:val="18"/>
                <w:szCs w:val="18"/>
                <w:lang w:val="en-GB"/>
              </w:rPr>
            </w:pPr>
            <w:r w:rsidRPr="009B0A50">
              <w:rPr>
                <w:rFonts w:ascii="Arial" w:hAnsi="Arial" w:cs="Arial"/>
                <w:sz w:val="18"/>
                <w:szCs w:val="18"/>
                <w:lang w:val="en-GB"/>
              </w:rPr>
              <w:t>Starch</w:t>
            </w:r>
          </w:p>
        </w:tc>
        <w:tc>
          <w:tcPr>
            <w:tcW w:w="363" w:type="dxa"/>
            <w:shd w:val="clear" w:color="auto" w:fill="auto"/>
          </w:tcPr>
          <w:p w14:paraId="70F35077" w14:textId="77777777" w:rsidR="009A564B" w:rsidRPr="009B0A50" w:rsidRDefault="009A564B" w:rsidP="00B32974">
            <w:pPr>
              <w:widowControl w:val="0"/>
              <w:tabs>
                <w:tab w:val="decimal" w:pos="227"/>
              </w:tabs>
              <w:ind w:right="-121"/>
              <w:jc w:val="both"/>
              <w:rPr>
                <w:rFonts w:ascii="Arial" w:hAnsi="Arial" w:cs="Arial"/>
                <w:sz w:val="18"/>
                <w:szCs w:val="18"/>
                <w:lang w:val="en-GB"/>
              </w:rPr>
            </w:pPr>
            <w:r w:rsidRPr="009B0A50">
              <w:rPr>
                <w:rFonts w:ascii="Arial" w:hAnsi="Arial" w:cs="Arial"/>
                <w:sz w:val="18"/>
                <w:szCs w:val="18"/>
                <w:lang w:val="en-GB"/>
              </w:rPr>
              <w:t>62</w:t>
            </w:r>
          </w:p>
        </w:tc>
        <w:tc>
          <w:tcPr>
            <w:tcW w:w="736" w:type="dxa"/>
            <w:shd w:val="clear" w:color="auto" w:fill="auto"/>
            <w:vAlign w:val="center"/>
          </w:tcPr>
          <w:p w14:paraId="4162CF1B" w14:textId="77777777" w:rsidR="009A564B" w:rsidRPr="009B0A50" w:rsidRDefault="009A564B" w:rsidP="00B32974">
            <w:pPr>
              <w:widowControl w:val="0"/>
              <w:tabs>
                <w:tab w:val="decimal" w:pos="383"/>
              </w:tabs>
              <w:ind w:right="-121"/>
              <w:jc w:val="both"/>
              <w:rPr>
                <w:rFonts w:ascii="Arial" w:hAnsi="Arial" w:cs="Arial"/>
                <w:sz w:val="18"/>
                <w:szCs w:val="18"/>
                <w:lang w:val="en-GB"/>
              </w:rPr>
            </w:pPr>
            <w:r w:rsidRPr="009B0A50">
              <w:rPr>
                <w:rFonts w:ascii="Arial" w:hAnsi="Arial" w:cs="Arial"/>
                <w:bCs/>
                <w:sz w:val="18"/>
                <w:szCs w:val="18"/>
                <w:lang w:val="en-GB"/>
              </w:rPr>
              <w:t>52.6</w:t>
            </w:r>
          </w:p>
        </w:tc>
        <w:tc>
          <w:tcPr>
            <w:tcW w:w="641" w:type="dxa"/>
            <w:shd w:val="clear" w:color="auto" w:fill="auto"/>
            <w:vAlign w:val="center"/>
          </w:tcPr>
          <w:p w14:paraId="06B00B9D" w14:textId="77777777" w:rsidR="009A564B" w:rsidRPr="009B0A50" w:rsidRDefault="009A564B" w:rsidP="00B32974">
            <w:pPr>
              <w:widowControl w:val="0"/>
              <w:tabs>
                <w:tab w:val="decimal" w:pos="288"/>
              </w:tabs>
              <w:ind w:right="-121"/>
              <w:jc w:val="both"/>
              <w:rPr>
                <w:rFonts w:ascii="Arial" w:hAnsi="Arial" w:cs="Arial"/>
                <w:sz w:val="18"/>
                <w:szCs w:val="18"/>
                <w:lang w:val="en-GB"/>
              </w:rPr>
            </w:pPr>
            <w:r w:rsidRPr="009B0A50">
              <w:rPr>
                <w:rFonts w:ascii="Arial" w:hAnsi="Arial" w:cs="Arial"/>
                <w:bCs/>
                <w:sz w:val="18"/>
                <w:szCs w:val="18"/>
                <w:lang w:val="en-GB"/>
              </w:rPr>
              <w:t>36.3</w:t>
            </w:r>
          </w:p>
        </w:tc>
        <w:tc>
          <w:tcPr>
            <w:tcW w:w="636" w:type="dxa"/>
            <w:shd w:val="clear" w:color="auto" w:fill="auto"/>
            <w:vAlign w:val="center"/>
          </w:tcPr>
          <w:p w14:paraId="2ABA407B" w14:textId="77777777" w:rsidR="009A564B" w:rsidRPr="009B0A50" w:rsidRDefault="009A564B" w:rsidP="00B32974">
            <w:pPr>
              <w:widowControl w:val="0"/>
              <w:tabs>
                <w:tab w:val="decimal" w:pos="284"/>
              </w:tabs>
              <w:ind w:right="-121"/>
              <w:jc w:val="both"/>
              <w:rPr>
                <w:rFonts w:ascii="Arial" w:hAnsi="Arial" w:cs="Arial"/>
                <w:sz w:val="18"/>
                <w:szCs w:val="18"/>
                <w:lang w:val="en-GB"/>
              </w:rPr>
            </w:pPr>
            <w:r w:rsidRPr="009B0A50">
              <w:rPr>
                <w:rFonts w:ascii="Arial" w:hAnsi="Arial" w:cs="Arial"/>
                <w:sz w:val="18"/>
                <w:szCs w:val="18"/>
                <w:lang w:val="en-GB"/>
              </w:rPr>
              <w:t>0.0</w:t>
            </w:r>
          </w:p>
        </w:tc>
        <w:tc>
          <w:tcPr>
            <w:tcW w:w="617" w:type="dxa"/>
            <w:shd w:val="clear" w:color="auto" w:fill="auto"/>
            <w:vAlign w:val="center"/>
          </w:tcPr>
          <w:p w14:paraId="46487C3C" w14:textId="77777777" w:rsidR="009A564B" w:rsidRPr="009B0A50" w:rsidRDefault="009A564B" w:rsidP="00B32974">
            <w:pPr>
              <w:widowControl w:val="0"/>
              <w:tabs>
                <w:tab w:val="decimal" w:pos="264"/>
              </w:tabs>
              <w:ind w:right="-121"/>
              <w:jc w:val="both"/>
              <w:rPr>
                <w:rFonts w:ascii="Arial" w:hAnsi="Arial" w:cs="Arial"/>
                <w:sz w:val="18"/>
                <w:szCs w:val="18"/>
                <w:lang w:val="en-GB"/>
              </w:rPr>
            </w:pPr>
            <w:r w:rsidRPr="009B0A50">
              <w:rPr>
                <w:rFonts w:ascii="Arial" w:hAnsi="Arial" w:cs="Arial"/>
                <w:sz w:val="18"/>
                <w:szCs w:val="18"/>
                <w:lang w:val="en-GB"/>
              </w:rPr>
              <w:t>110</w:t>
            </w:r>
          </w:p>
        </w:tc>
        <w:tc>
          <w:tcPr>
            <w:tcW w:w="114" w:type="dxa"/>
            <w:vAlign w:val="center"/>
          </w:tcPr>
          <w:p w14:paraId="65D2E38F"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374" w:type="dxa"/>
            <w:shd w:val="clear" w:color="auto" w:fill="auto"/>
          </w:tcPr>
          <w:p w14:paraId="6670D604" w14:textId="77777777" w:rsidR="009A564B" w:rsidRPr="009B0A50" w:rsidRDefault="009A564B" w:rsidP="00B32974">
            <w:pPr>
              <w:widowControl w:val="0"/>
              <w:tabs>
                <w:tab w:val="decimal" w:pos="227"/>
              </w:tabs>
              <w:ind w:right="-121"/>
              <w:jc w:val="both"/>
              <w:rPr>
                <w:rFonts w:ascii="Arial" w:hAnsi="Arial" w:cs="Arial"/>
                <w:sz w:val="18"/>
                <w:szCs w:val="18"/>
                <w:lang w:val="en-GB"/>
              </w:rPr>
            </w:pPr>
            <w:r w:rsidRPr="009B0A50">
              <w:rPr>
                <w:rFonts w:ascii="Arial" w:hAnsi="Arial" w:cs="Arial"/>
                <w:sz w:val="18"/>
                <w:szCs w:val="18"/>
                <w:lang w:val="en-GB"/>
              </w:rPr>
              <w:t>95</w:t>
            </w:r>
          </w:p>
        </w:tc>
        <w:tc>
          <w:tcPr>
            <w:tcW w:w="679" w:type="dxa"/>
            <w:shd w:val="clear" w:color="auto" w:fill="auto"/>
            <w:vAlign w:val="center"/>
          </w:tcPr>
          <w:p w14:paraId="11CF34F7" w14:textId="77777777" w:rsidR="009A564B" w:rsidRPr="009B0A50" w:rsidRDefault="009A564B" w:rsidP="00B32974">
            <w:pPr>
              <w:widowControl w:val="0"/>
              <w:tabs>
                <w:tab w:val="decimal" w:pos="227"/>
              </w:tabs>
              <w:ind w:right="-121"/>
              <w:jc w:val="both"/>
              <w:rPr>
                <w:rFonts w:ascii="Arial" w:hAnsi="Arial" w:cs="Arial"/>
                <w:sz w:val="18"/>
                <w:szCs w:val="18"/>
                <w:lang w:val="en-GB"/>
              </w:rPr>
            </w:pPr>
            <w:r w:rsidRPr="009B0A50">
              <w:rPr>
                <w:rFonts w:ascii="Arial" w:hAnsi="Arial" w:cs="Arial"/>
                <w:bCs/>
                <w:sz w:val="18"/>
                <w:szCs w:val="18"/>
                <w:lang w:val="en-GB"/>
              </w:rPr>
              <w:t>21.3</w:t>
            </w:r>
          </w:p>
        </w:tc>
        <w:tc>
          <w:tcPr>
            <w:tcW w:w="710" w:type="dxa"/>
            <w:shd w:val="clear" w:color="auto" w:fill="auto"/>
            <w:vAlign w:val="center"/>
          </w:tcPr>
          <w:p w14:paraId="552FB594" w14:textId="77777777" w:rsidR="009A564B" w:rsidRPr="009B0A50" w:rsidRDefault="009A564B" w:rsidP="00B32974">
            <w:pPr>
              <w:widowControl w:val="0"/>
              <w:tabs>
                <w:tab w:val="decimal" w:pos="356"/>
              </w:tabs>
              <w:ind w:right="-121"/>
              <w:jc w:val="both"/>
              <w:rPr>
                <w:rFonts w:ascii="Arial" w:hAnsi="Arial" w:cs="Arial"/>
                <w:sz w:val="18"/>
                <w:szCs w:val="18"/>
                <w:lang w:val="en-GB"/>
              </w:rPr>
            </w:pPr>
            <w:r w:rsidRPr="009B0A50">
              <w:rPr>
                <w:rFonts w:ascii="Arial" w:hAnsi="Arial" w:cs="Arial"/>
                <w:bCs/>
                <w:sz w:val="18"/>
                <w:szCs w:val="18"/>
                <w:lang w:val="en-GB"/>
              </w:rPr>
              <w:t>30.0</w:t>
            </w:r>
          </w:p>
        </w:tc>
        <w:tc>
          <w:tcPr>
            <w:tcW w:w="699" w:type="dxa"/>
            <w:shd w:val="clear" w:color="auto" w:fill="auto"/>
            <w:vAlign w:val="center"/>
          </w:tcPr>
          <w:p w14:paraId="2255E468" w14:textId="77777777" w:rsidR="009A564B" w:rsidRPr="009B0A50" w:rsidRDefault="009A564B" w:rsidP="00B32974">
            <w:pPr>
              <w:widowControl w:val="0"/>
              <w:tabs>
                <w:tab w:val="decimal" w:pos="343"/>
              </w:tabs>
              <w:ind w:right="-121"/>
              <w:jc w:val="both"/>
              <w:rPr>
                <w:rFonts w:ascii="Arial" w:hAnsi="Arial" w:cs="Arial"/>
                <w:sz w:val="18"/>
                <w:szCs w:val="18"/>
                <w:lang w:val="en-GB"/>
              </w:rPr>
            </w:pPr>
            <w:r w:rsidRPr="009B0A50">
              <w:rPr>
                <w:rFonts w:ascii="Arial" w:hAnsi="Arial" w:cs="Arial"/>
                <w:sz w:val="18"/>
                <w:szCs w:val="18"/>
                <w:lang w:val="en-GB"/>
              </w:rPr>
              <w:t>0.0</w:t>
            </w:r>
          </w:p>
        </w:tc>
        <w:tc>
          <w:tcPr>
            <w:tcW w:w="654" w:type="dxa"/>
            <w:gridSpan w:val="2"/>
            <w:shd w:val="clear" w:color="auto" w:fill="auto"/>
            <w:vAlign w:val="center"/>
          </w:tcPr>
          <w:p w14:paraId="54282400" w14:textId="77777777" w:rsidR="009A564B" w:rsidRPr="009B0A50" w:rsidRDefault="009A564B" w:rsidP="00B32974">
            <w:pPr>
              <w:widowControl w:val="0"/>
              <w:tabs>
                <w:tab w:val="decimal" w:pos="339"/>
              </w:tabs>
              <w:ind w:right="-121"/>
              <w:rPr>
                <w:rFonts w:ascii="Arial" w:hAnsi="Arial" w:cs="Arial"/>
                <w:sz w:val="18"/>
                <w:szCs w:val="18"/>
                <w:lang w:val="en-GB"/>
              </w:rPr>
            </w:pPr>
            <w:r w:rsidRPr="009B0A50">
              <w:rPr>
                <w:rFonts w:ascii="Arial" w:hAnsi="Arial" w:cs="Arial"/>
                <w:sz w:val="18"/>
                <w:szCs w:val="18"/>
                <w:lang w:val="en-GB"/>
              </w:rPr>
              <w:t>106</w:t>
            </w:r>
          </w:p>
        </w:tc>
        <w:tc>
          <w:tcPr>
            <w:tcW w:w="114" w:type="dxa"/>
            <w:tcMar>
              <w:top w:w="11" w:type="dxa"/>
              <w:left w:w="28" w:type="dxa"/>
              <w:bottom w:w="11" w:type="dxa"/>
              <w:right w:w="28" w:type="dxa"/>
            </w:tcMar>
            <w:vAlign w:val="center"/>
          </w:tcPr>
          <w:p w14:paraId="22F9F303"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1203" w:type="dxa"/>
            <w:tcMar>
              <w:top w:w="11" w:type="dxa"/>
              <w:left w:w="28" w:type="dxa"/>
              <w:bottom w:w="11" w:type="dxa"/>
              <w:right w:w="28" w:type="dxa"/>
            </w:tcMar>
            <w:vAlign w:val="center"/>
          </w:tcPr>
          <w:p w14:paraId="69EC79DA" w14:textId="77777777" w:rsidR="009A564B" w:rsidRPr="009B0A50" w:rsidRDefault="009A564B" w:rsidP="00B32974">
            <w:pPr>
              <w:widowControl w:val="0"/>
              <w:tabs>
                <w:tab w:val="decimal" w:pos="382"/>
              </w:tabs>
              <w:ind w:right="-121"/>
              <w:jc w:val="both"/>
              <w:rPr>
                <w:rFonts w:ascii="Arial" w:hAnsi="Arial" w:cs="Arial"/>
                <w:sz w:val="18"/>
                <w:szCs w:val="18"/>
                <w:lang w:val="en-GB"/>
              </w:rPr>
            </w:pPr>
            <w:r w:rsidRPr="009B0A50">
              <w:rPr>
                <w:rFonts w:ascii="Arial" w:hAnsi="Arial" w:cs="Arial"/>
                <w:sz w:val="18"/>
                <w:szCs w:val="18"/>
                <w:lang w:val="en-GB"/>
              </w:rPr>
              <w:t>&lt; 0.001</w:t>
            </w:r>
          </w:p>
        </w:tc>
      </w:tr>
      <w:tr w:rsidR="009A564B" w:rsidRPr="009B0A50" w14:paraId="78F80DD8" w14:textId="77777777" w:rsidTr="006E070C">
        <w:tc>
          <w:tcPr>
            <w:tcW w:w="2198" w:type="dxa"/>
            <w:vAlign w:val="center"/>
          </w:tcPr>
          <w:p w14:paraId="46A576CA" w14:textId="77777777" w:rsidR="009A564B" w:rsidRPr="009B0A50" w:rsidRDefault="009A564B" w:rsidP="00B32974">
            <w:pPr>
              <w:widowControl w:val="0"/>
              <w:ind w:right="-121" w:firstLine="142"/>
              <w:jc w:val="both"/>
              <w:rPr>
                <w:rFonts w:ascii="Arial" w:hAnsi="Arial" w:cs="Arial"/>
                <w:sz w:val="18"/>
                <w:szCs w:val="18"/>
                <w:lang w:val="en-GB"/>
              </w:rPr>
            </w:pPr>
            <w:r w:rsidRPr="009B0A50">
              <w:rPr>
                <w:rFonts w:ascii="Arial" w:hAnsi="Arial" w:cs="Arial"/>
                <w:sz w:val="18"/>
                <w:szCs w:val="18"/>
                <w:lang w:val="en-GB"/>
              </w:rPr>
              <w:t>CP</w:t>
            </w:r>
          </w:p>
        </w:tc>
        <w:tc>
          <w:tcPr>
            <w:tcW w:w="363" w:type="dxa"/>
            <w:shd w:val="clear" w:color="auto" w:fill="auto"/>
          </w:tcPr>
          <w:p w14:paraId="54CB08AF" w14:textId="77777777" w:rsidR="009A564B" w:rsidRPr="009B0A50" w:rsidRDefault="009A564B" w:rsidP="00B32974">
            <w:pPr>
              <w:widowControl w:val="0"/>
              <w:tabs>
                <w:tab w:val="decimal" w:pos="227"/>
              </w:tabs>
              <w:ind w:right="-121"/>
              <w:jc w:val="both"/>
              <w:rPr>
                <w:rFonts w:ascii="Arial" w:hAnsi="Arial" w:cs="Arial"/>
                <w:sz w:val="18"/>
                <w:szCs w:val="18"/>
                <w:lang w:val="en-GB"/>
              </w:rPr>
            </w:pPr>
            <w:r w:rsidRPr="009B0A50">
              <w:rPr>
                <w:rFonts w:ascii="Arial" w:hAnsi="Arial" w:cs="Arial"/>
                <w:sz w:val="18"/>
                <w:szCs w:val="18"/>
                <w:lang w:val="en-GB"/>
              </w:rPr>
              <w:t>62</w:t>
            </w:r>
          </w:p>
        </w:tc>
        <w:tc>
          <w:tcPr>
            <w:tcW w:w="736" w:type="dxa"/>
            <w:shd w:val="clear" w:color="auto" w:fill="auto"/>
            <w:vAlign w:val="center"/>
          </w:tcPr>
          <w:p w14:paraId="0C191198" w14:textId="77777777" w:rsidR="009A564B" w:rsidRPr="009B0A50" w:rsidRDefault="009A564B" w:rsidP="00B32974">
            <w:pPr>
              <w:widowControl w:val="0"/>
              <w:tabs>
                <w:tab w:val="decimal" w:pos="383"/>
              </w:tabs>
              <w:ind w:right="-121"/>
              <w:jc w:val="both"/>
              <w:rPr>
                <w:rFonts w:ascii="Arial" w:hAnsi="Arial" w:cs="Arial"/>
                <w:sz w:val="18"/>
                <w:szCs w:val="18"/>
                <w:lang w:val="en-GB"/>
              </w:rPr>
            </w:pPr>
            <w:r w:rsidRPr="009B0A50">
              <w:rPr>
                <w:rFonts w:ascii="Arial" w:hAnsi="Arial" w:cs="Arial"/>
                <w:sz w:val="18"/>
                <w:szCs w:val="18"/>
                <w:lang w:val="en-GB"/>
              </w:rPr>
              <w:t>152</w:t>
            </w:r>
          </w:p>
        </w:tc>
        <w:tc>
          <w:tcPr>
            <w:tcW w:w="641" w:type="dxa"/>
            <w:shd w:val="clear" w:color="auto" w:fill="auto"/>
            <w:vAlign w:val="center"/>
          </w:tcPr>
          <w:p w14:paraId="38C4BCE6" w14:textId="77777777" w:rsidR="009A564B" w:rsidRPr="009B0A50" w:rsidRDefault="009A564B" w:rsidP="00B32974">
            <w:pPr>
              <w:widowControl w:val="0"/>
              <w:tabs>
                <w:tab w:val="decimal" w:pos="288"/>
              </w:tabs>
              <w:ind w:right="-121"/>
              <w:jc w:val="both"/>
              <w:rPr>
                <w:rFonts w:ascii="Arial" w:hAnsi="Arial" w:cs="Arial"/>
                <w:sz w:val="18"/>
                <w:szCs w:val="18"/>
                <w:lang w:val="en-GB"/>
              </w:rPr>
            </w:pPr>
            <w:r w:rsidRPr="009B0A50">
              <w:rPr>
                <w:rFonts w:ascii="Arial" w:hAnsi="Arial" w:cs="Arial"/>
                <w:sz w:val="18"/>
                <w:szCs w:val="18"/>
                <w:lang w:val="en-GB"/>
              </w:rPr>
              <w:t>29.9</w:t>
            </w:r>
          </w:p>
        </w:tc>
        <w:tc>
          <w:tcPr>
            <w:tcW w:w="636" w:type="dxa"/>
            <w:shd w:val="clear" w:color="auto" w:fill="auto"/>
            <w:vAlign w:val="center"/>
          </w:tcPr>
          <w:p w14:paraId="6E8FA4BC" w14:textId="77777777" w:rsidR="009A564B" w:rsidRPr="009B0A50" w:rsidRDefault="009A564B" w:rsidP="00B32974">
            <w:pPr>
              <w:widowControl w:val="0"/>
              <w:tabs>
                <w:tab w:val="decimal" w:pos="284"/>
              </w:tabs>
              <w:ind w:right="-121"/>
              <w:jc w:val="both"/>
              <w:rPr>
                <w:rFonts w:ascii="Arial" w:hAnsi="Arial" w:cs="Arial"/>
                <w:sz w:val="18"/>
                <w:szCs w:val="18"/>
                <w:lang w:val="en-GB"/>
              </w:rPr>
            </w:pPr>
            <w:r w:rsidRPr="009B0A50">
              <w:rPr>
                <w:rFonts w:ascii="Arial" w:hAnsi="Arial" w:cs="Arial"/>
                <w:sz w:val="18"/>
                <w:szCs w:val="18"/>
                <w:lang w:val="en-GB"/>
              </w:rPr>
              <w:t>85.0</w:t>
            </w:r>
          </w:p>
        </w:tc>
        <w:tc>
          <w:tcPr>
            <w:tcW w:w="617" w:type="dxa"/>
            <w:shd w:val="clear" w:color="auto" w:fill="auto"/>
            <w:vAlign w:val="center"/>
          </w:tcPr>
          <w:p w14:paraId="17AFB0B1" w14:textId="77777777" w:rsidR="009A564B" w:rsidRPr="009B0A50" w:rsidRDefault="009A564B" w:rsidP="00B32974">
            <w:pPr>
              <w:widowControl w:val="0"/>
              <w:tabs>
                <w:tab w:val="decimal" w:pos="264"/>
              </w:tabs>
              <w:ind w:right="-121"/>
              <w:jc w:val="both"/>
              <w:rPr>
                <w:rFonts w:ascii="Arial" w:hAnsi="Arial" w:cs="Arial"/>
                <w:sz w:val="18"/>
                <w:szCs w:val="18"/>
                <w:lang w:val="en-GB"/>
              </w:rPr>
            </w:pPr>
            <w:r w:rsidRPr="009B0A50">
              <w:rPr>
                <w:rFonts w:ascii="Arial" w:hAnsi="Arial" w:cs="Arial"/>
                <w:sz w:val="18"/>
                <w:szCs w:val="18"/>
                <w:lang w:val="en-GB"/>
              </w:rPr>
              <w:t>247</w:t>
            </w:r>
          </w:p>
        </w:tc>
        <w:tc>
          <w:tcPr>
            <w:tcW w:w="114" w:type="dxa"/>
            <w:vAlign w:val="center"/>
          </w:tcPr>
          <w:p w14:paraId="4A1A3B76"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374" w:type="dxa"/>
            <w:shd w:val="clear" w:color="auto" w:fill="auto"/>
          </w:tcPr>
          <w:p w14:paraId="6B67EA71" w14:textId="77777777" w:rsidR="009A564B" w:rsidRPr="009B0A50" w:rsidRDefault="009A564B" w:rsidP="00B32974">
            <w:pPr>
              <w:widowControl w:val="0"/>
              <w:tabs>
                <w:tab w:val="decimal" w:pos="227"/>
              </w:tabs>
              <w:ind w:right="-121"/>
              <w:jc w:val="both"/>
              <w:rPr>
                <w:rFonts w:ascii="Arial" w:hAnsi="Arial" w:cs="Arial"/>
                <w:sz w:val="18"/>
                <w:szCs w:val="18"/>
                <w:lang w:val="en-GB"/>
              </w:rPr>
            </w:pPr>
            <w:r w:rsidRPr="009B0A50">
              <w:rPr>
                <w:rFonts w:ascii="Arial" w:hAnsi="Arial" w:cs="Arial"/>
                <w:sz w:val="18"/>
                <w:szCs w:val="18"/>
                <w:lang w:val="en-GB"/>
              </w:rPr>
              <w:t>95</w:t>
            </w:r>
          </w:p>
        </w:tc>
        <w:tc>
          <w:tcPr>
            <w:tcW w:w="679" w:type="dxa"/>
            <w:shd w:val="clear" w:color="auto" w:fill="auto"/>
            <w:vAlign w:val="center"/>
          </w:tcPr>
          <w:p w14:paraId="0C99E352" w14:textId="77777777" w:rsidR="009A564B" w:rsidRPr="009B0A50" w:rsidRDefault="009A564B" w:rsidP="00B32974">
            <w:pPr>
              <w:widowControl w:val="0"/>
              <w:tabs>
                <w:tab w:val="decimal" w:pos="227"/>
              </w:tabs>
              <w:ind w:right="-121"/>
              <w:jc w:val="both"/>
              <w:rPr>
                <w:rFonts w:ascii="Arial" w:hAnsi="Arial" w:cs="Arial"/>
                <w:sz w:val="18"/>
                <w:szCs w:val="18"/>
                <w:lang w:val="en-GB"/>
              </w:rPr>
            </w:pPr>
            <w:r w:rsidRPr="009B0A50">
              <w:rPr>
                <w:rFonts w:ascii="Arial" w:hAnsi="Arial" w:cs="Arial"/>
                <w:sz w:val="18"/>
                <w:szCs w:val="18"/>
                <w:lang w:val="en-GB"/>
              </w:rPr>
              <w:t>122</w:t>
            </w:r>
          </w:p>
        </w:tc>
        <w:tc>
          <w:tcPr>
            <w:tcW w:w="710" w:type="dxa"/>
            <w:shd w:val="clear" w:color="auto" w:fill="auto"/>
            <w:vAlign w:val="center"/>
          </w:tcPr>
          <w:p w14:paraId="06B2746B" w14:textId="77777777" w:rsidR="009A564B" w:rsidRPr="009B0A50" w:rsidRDefault="009A564B" w:rsidP="00B32974">
            <w:pPr>
              <w:widowControl w:val="0"/>
              <w:tabs>
                <w:tab w:val="decimal" w:pos="356"/>
              </w:tabs>
              <w:ind w:right="-121"/>
              <w:jc w:val="both"/>
              <w:rPr>
                <w:rFonts w:ascii="Arial" w:hAnsi="Arial" w:cs="Arial"/>
                <w:sz w:val="18"/>
                <w:szCs w:val="18"/>
                <w:lang w:val="en-GB"/>
              </w:rPr>
            </w:pPr>
            <w:r w:rsidRPr="009B0A50">
              <w:rPr>
                <w:rFonts w:ascii="Arial" w:hAnsi="Arial" w:cs="Arial"/>
                <w:sz w:val="18"/>
                <w:szCs w:val="18"/>
                <w:lang w:val="en-GB"/>
              </w:rPr>
              <w:t>33.2</w:t>
            </w:r>
          </w:p>
        </w:tc>
        <w:tc>
          <w:tcPr>
            <w:tcW w:w="699" w:type="dxa"/>
            <w:shd w:val="clear" w:color="auto" w:fill="auto"/>
            <w:vAlign w:val="center"/>
          </w:tcPr>
          <w:p w14:paraId="0728E61F" w14:textId="77777777" w:rsidR="009A564B" w:rsidRPr="009B0A50" w:rsidRDefault="009A564B" w:rsidP="00B32974">
            <w:pPr>
              <w:widowControl w:val="0"/>
              <w:tabs>
                <w:tab w:val="decimal" w:pos="343"/>
              </w:tabs>
              <w:ind w:right="-121"/>
              <w:jc w:val="both"/>
              <w:rPr>
                <w:rFonts w:ascii="Arial" w:hAnsi="Arial" w:cs="Arial"/>
                <w:sz w:val="18"/>
                <w:szCs w:val="18"/>
                <w:lang w:val="en-GB"/>
              </w:rPr>
            </w:pPr>
            <w:r w:rsidRPr="009B0A50">
              <w:rPr>
                <w:rFonts w:ascii="Arial" w:hAnsi="Arial" w:cs="Arial"/>
                <w:sz w:val="18"/>
                <w:szCs w:val="18"/>
                <w:lang w:val="en-GB"/>
              </w:rPr>
              <w:t>44.7</w:t>
            </w:r>
          </w:p>
        </w:tc>
        <w:tc>
          <w:tcPr>
            <w:tcW w:w="654" w:type="dxa"/>
            <w:gridSpan w:val="2"/>
            <w:shd w:val="clear" w:color="auto" w:fill="auto"/>
            <w:vAlign w:val="center"/>
          </w:tcPr>
          <w:p w14:paraId="4710DE0C" w14:textId="77777777" w:rsidR="009A564B" w:rsidRPr="009B0A50" w:rsidRDefault="009A564B" w:rsidP="00B32974">
            <w:pPr>
              <w:widowControl w:val="0"/>
              <w:tabs>
                <w:tab w:val="decimal" w:pos="339"/>
              </w:tabs>
              <w:ind w:right="-121"/>
              <w:rPr>
                <w:rFonts w:ascii="Arial" w:hAnsi="Arial" w:cs="Arial"/>
                <w:sz w:val="18"/>
                <w:szCs w:val="18"/>
                <w:lang w:val="en-GB"/>
              </w:rPr>
            </w:pPr>
            <w:r w:rsidRPr="009B0A50">
              <w:rPr>
                <w:rFonts w:ascii="Arial" w:hAnsi="Arial" w:cs="Arial"/>
                <w:sz w:val="18"/>
                <w:szCs w:val="18"/>
                <w:lang w:val="en-GB"/>
              </w:rPr>
              <w:t>181</w:t>
            </w:r>
          </w:p>
        </w:tc>
        <w:tc>
          <w:tcPr>
            <w:tcW w:w="114" w:type="dxa"/>
            <w:tcMar>
              <w:top w:w="11" w:type="dxa"/>
              <w:left w:w="28" w:type="dxa"/>
              <w:bottom w:w="11" w:type="dxa"/>
              <w:right w:w="28" w:type="dxa"/>
            </w:tcMar>
            <w:vAlign w:val="center"/>
          </w:tcPr>
          <w:p w14:paraId="6D234155"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1203" w:type="dxa"/>
            <w:tcMar>
              <w:top w:w="11" w:type="dxa"/>
              <w:left w:w="28" w:type="dxa"/>
              <w:bottom w:w="11" w:type="dxa"/>
              <w:right w:w="28" w:type="dxa"/>
            </w:tcMar>
            <w:vAlign w:val="center"/>
          </w:tcPr>
          <w:p w14:paraId="7C8E44F3" w14:textId="77777777" w:rsidR="009A564B" w:rsidRPr="009B0A50" w:rsidRDefault="009A564B" w:rsidP="00B32974">
            <w:pPr>
              <w:widowControl w:val="0"/>
              <w:tabs>
                <w:tab w:val="decimal" w:pos="382"/>
              </w:tabs>
              <w:ind w:right="-121"/>
              <w:jc w:val="both"/>
              <w:rPr>
                <w:rFonts w:ascii="Arial" w:hAnsi="Arial" w:cs="Arial"/>
                <w:sz w:val="18"/>
                <w:szCs w:val="18"/>
                <w:lang w:val="en-GB"/>
              </w:rPr>
            </w:pPr>
            <w:r w:rsidRPr="009B0A50">
              <w:rPr>
                <w:rFonts w:ascii="Arial" w:hAnsi="Arial" w:cs="Arial"/>
                <w:sz w:val="18"/>
                <w:szCs w:val="18"/>
                <w:lang w:val="en-GB"/>
              </w:rPr>
              <w:t>&lt; 0.001</w:t>
            </w:r>
          </w:p>
        </w:tc>
      </w:tr>
      <w:tr w:rsidR="009A564B" w:rsidRPr="009B0A50" w14:paraId="0B15BE00" w14:textId="77777777" w:rsidTr="006E070C">
        <w:tc>
          <w:tcPr>
            <w:tcW w:w="2198" w:type="dxa"/>
            <w:vAlign w:val="center"/>
          </w:tcPr>
          <w:p w14:paraId="5F380324" w14:textId="77777777" w:rsidR="009A564B" w:rsidRPr="009B0A50" w:rsidRDefault="009A564B" w:rsidP="00B32974">
            <w:pPr>
              <w:widowControl w:val="0"/>
              <w:ind w:right="-121" w:firstLine="142"/>
              <w:jc w:val="both"/>
              <w:rPr>
                <w:rFonts w:ascii="Arial" w:hAnsi="Arial" w:cs="Arial"/>
                <w:sz w:val="18"/>
                <w:szCs w:val="18"/>
                <w:lang w:val="da-DK"/>
              </w:rPr>
            </w:pPr>
            <w:r w:rsidRPr="009B0A50">
              <w:rPr>
                <w:rFonts w:ascii="Arial" w:hAnsi="Arial" w:cs="Arial"/>
                <w:sz w:val="18"/>
                <w:szCs w:val="18"/>
                <w:lang w:val="da-DK"/>
              </w:rPr>
              <w:t>Digestible OM</w:t>
            </w:r>
          </w:p>
        </w:tc>
        <w:tc>
          <w:tcPr>
            <w:tcW w:w="363" w:type="dxa"/>
            <w:shd w:val="clear" w:color="auto" w:fill="auto"/>
          </w:tcPr>
          <w:p w14:paraId="02DD56AC"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en-GB"/>
              </w:rPr>
              <w:t>62</w:t>
            </w:r>
          </w:p>
        </w:tc>
        <w:tc>
          <w:tcPr>
            <w:tcW w:w="736" w:type="dxa"/>
            <w:shd w:val="clear" w:color="auto" w:fill="auto"/>
            <w:vAlign w:val="center"/>
          </w:tcPr>
          <w:p w14:paraId="0052A8C1" w14:textId="77777777" w:rsidR="009A564B" w:rsidRPr="009B0A50" w:rsidRDefault="009A564B" w:rsidP="00B32974">
            <w:pPr>
              <w:widowControl w:val="0"/>
              <w:tabs>
                <w:tab w:val="decimal" w:pos="383"/>
              </w:tabs>
              <w:ind w:right="-121"/>
              <w:jc w:val="both"/>
              <w:rPr>
                <w:rFonts w:ascii="Arial" w:hAnsi="Arial" w:cs="Arial"/>
                <w:sz w:val="18"/>
                <w:szCs w:val="18"/>
                <w:lang w:val="da-DK"/>
              </w:rPr>
            </w:pPr>
            <w:r w:rsidRPr="009B0A50">
              <w:rPr>
                <w:rFonts w:ascii="Arial" w:hAnsi="Arial" w:cs="Arial"/>
                <w:bCs/>
                <w:sz w:val="18"/>
                <w:szCs w:val="18"/>
                <w:lang w:val="en-GB"/>
              </w:rPr>
              <w:t>710</w:t>
            </w:r>
          </w:p>
        </w:tc>
        <w:tc>
          <w:tcPr>
            <w:tcW w:w="641" w:type="dxa"/>
            <w:shd w:val="clear" w:color="auto" w:fill="auto"/>
            <w:vAlign w:val="center"/>
          </w:tcPr>
          <w:p w14:paraId="7E20A44B" w14:textId="77777777" w:rsidR="009A564B" w:rsidRPr="009B0A50" w:rsidRDefault="009A564B" w:rsidP="00B32974">
            <w:pPr>
              <w:widowControl w:val="0"/>
              <w:tabs>
                <w:tab w:val="decimal" w:pos="288"/>
              </w:tabs>
              <w:ind w:right="-121"/>
              <w:jc w:val="both"/>
              <w:rPr>
                <w:rFonts w:ascii="Arial" w:hAnsi="Arial" w:cs="Arial"/>
                <w:sz w:val="18"/>
                <w:szCs w:val="18"/>
                <w:lang w:val="da-DK"/>
              </w:rPr>
            </w:pPr>
            <w:r w:rsidRPr="009B0A50">
              <w:rPr>
                <w:rFonts w:ascii="Arial" w:hAnsi="Arial" w:cs="Arial"/>
                <w:bCs/>
                <w:sz w:val="18"/>
                <w:szCs w:val="18"/>
                <w:lang w:val="en-GB"/>
              </w:rPr>
              <w:t>65.7</w:t>
            </w:r>
          </w:p>
        </w:tc>
        <w:tc>
          <w:tcPr>
            <w:tcW w:w="636" w:type="dxa"/>
            <w:shd w:val="clear" w:color="auto" w:fill="auto"/>
            <w:vAlign w:val="center"/>
          </w:tcPr>
          <w:p w14:paraId="454BBA37" w14:textId="77777777" w:rsidR="009A564B" w:rsidRPr="009B0A50" w:rsidRDefault="009A564B" w:rsidP="00B32974">
            <w:pPr>
              <w:widowControl w:val="0"/>
              <w:tabs>
                <w:tab w:val="decimal" w:pos="284"/>
              </w:tabs>
              <w:ind w:right="-121"/>
              <w:jc w:val="both"/>
              <w:rPr>
                <w:rFonts w:ascii="Arial" w:hAnsi="Arial" w:cs="Arial"/>
                <w:sz w:val="18"/>
                <w:szCs w:val="18"/>
                <w:lang w:val="da-DK"/>
              </w:rPr>
            </w:pPr>
            <w:r w:rsidRPr="009B0A50">
              <w:rPr>
                <w:rFonts w:ascii="Arial" w:hAnsi="Arial" w:cs="Arial"/>
                <w:sz w:val="18"/>
                <w:szCs w:val="18"/>
                <w:lang w:val="da-DK"/>
              </w:rPr>
              <w:t>478</w:t>
            </w:r>
          </w:p>
        </w:tc>
        <w:tc>
          <w:tcPr>
            <w:tcW w:w="617" w:type="dxa"/>
            <w:shd w:val="clear" w:color="auto" w:fill="auto"/>
            <w:vAlign w:val="center"/>
          </w:tcPr>
          <w:p w14:paraId="0533AC12" w14:textId="77777777" w:rsidR="009A564B" w:rsidRPr="009B0A50" w:rsidRDefault="009A564B" w:rsidP="00B32974">
            <w:pPr>
              <w:widowControl w:val="0"/>
              <w:tabs>
                <w:tab w:val="decimal" w:pos="264"/>
              </w:tabs>
              <w:ind w:right="-121"/>
              <w:jc w:val="both"/>
              <w:rPr>
                <w:rFonts w:ascii="Arial" w:hAnsi="Arial" w:cs="Arial"/>
                <w:sz w:val="18"/>
                <w:szCs w:val="18"/>
                <w:lang w:val="da-DK"/>
              </w:rPr>
            </w:pPr>
            <w:r w:rsidRPr="009B0A50">
              <w:rPr>
                <w:rFonts w:ascii="Arial" w:hAnsi="Arial" w:cs="Arial"/>
                <w:sz w:val="18"/>
                <w:szCs w:val="18"/>
                <w:lang w:val="da-DK"/>
              </w:rPr>
              <w:t>793</w:t>
            </w:r>
          </w:p>
        </w:tc>
        <w:tc>
          <w:tcPr>
            <w:tcW w:w="114" w:type="dxa"/>
            <w:vAlign w:val="center"/>
          </w:tcPr>
          <w:p w14:paraId="2A5CEB15" w14:textId="77777777" w:rsidR="009A564B" w:rsidRPr="009B0A50" w:rsidRDefault="009A564B" w:rsidP="00B32974">
            <w:pPr>
              <w:widowControl w:val="0"/>
              <w:tabs>
                <w:tab w:val="decimal" w:pos="227"/>
              </w:tabs>
              <w:ind w:right="-121"/>
              <w:jc w:val="both"/>
              <w:rPr>
                <w:rFonts w:ascii="Arial" w:hAnsi="Arial" w:cs="Arial"/>
                <w:sz w:val="18"/>
                <w:szCs w:val="18"/>
                <w:lang w:val="da-DK"/>
              </w:rPr>
            </w:pPr>
          </w:p>
        </w:tc>
        <w:tc>
          <w:tcPr>
            <w:tcW w:w="374" w:type="dxa"/>
            <w:shd w:val="clear" w:color="auto" w:fill="auto"/>
          </w:tcPr>
          <w:p w14:paraId="49B3557A"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en-GB"/>
              </w:rPr>
              <w:t>95</w:t>
            </w:r>
          </w:p>
        </w:tc>
        <w:tc>
          <w:tcPr>
            <w:tcW w:w="679" w:type="dxa"/>
            <w:shd w:val="clear" w:color="auto" w:fill="auto"/>
            <w:vAlign w:val="center"/>
          </w:tcPr>
          <w:p w14:paraId="7FE302C8"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bCs/>
                <w:sz w:val="18"/>
                <w:szCs w:val="18"/>
                <w:lang w:val="en-GB"/>
              </w:rPr>
              <w:t>604</w:t>
            </w:r>
          </w:p>
        </w:tc>
        <w:tc>
          <w:tcPr>
            <w:tcW w:w="710" w:type="dxa"/>
            <w:shd w:val="clear" w:color="auto" w:fill="auto"/>
            <w:vAlign w:val="center"/>
          </w:tcPr>
          <w:p w14:paraId="42EEAE37" w14:textId="77777777" w:rsidR="009A564B" w:rsidRPr="009B0A50" w:rsidRDefault="009A564B" w:rsidP="00B32974">
            <w:pPr>
              <w:widowControl w:val="0"/>
              <w:tabs>
                <w:tab w:val="decimal" w:pos="356"/>
              </w:tabs>
              <w:ind w:right="-121"/>
              <w:jc w:val="both"/>
              <w:rPr>
                <w:rFonts w:ascii="Arial" w:hAnsi="Arial" w:cs="Arial"/>
                <w:sz w:val="18"/>
                <w:szCs w:val="18"/>
                <w:lang w:val="da-DK"/>
              </w:rPr>
            </w:pPr>
            <w:r w:rsidRPr="009B0A50">
              <w:rPr>
                <w:rFonts w:ascii="Arial" w:hAnsi="Arial" w:cs="Arial"/>
                <w:bCs/>
                <w:sz w:val="18"/>
                <w:szCs w:val="18"/>
                <w:lang w:val="en-GB"/>
              </w:rPr>
              <w:t>85.3</w:t>
            </w:r>
          </w:p>
        </w:tc>
        <w:tc>
          <w:tcPr>
            <w:tcW w:w="699" w:type="dxa"/>
            <w:shd w:val="clear" w:color="auto" w:fill="auto"/>
            <w:vAlign w:val="center"/>
          </w:tcPr>
          <w:p w14:paraId="599E3BB0" w14:textId="77777777" w:rsidR="009A564B" w:rsidRPr="009B0A50" w:rsidRDefault="009A564B" w:rsidP="00B32974">
            <w:pPr>
              <w:widowControl w:val="0"/>
              <w:tabs>
                <w:tab w:val="decimal" w:pos="343"/>
              </w:tabs>
              <w:ind w:right="-121"/>
              <w:jc w:val="both"/>
              <w:rPr>
                <w:rFonts w:ascii="Arial" w:hAnsi="Arial" w:cs="Arial"/>
                <w:sz w:val="18"/>
                <w:szCs w:val="18"/>
                <w:lang w:val="da-DK"/>
              </w:rPr>
            </w:pPr>
            <w:r w:rsidRPr="009B0A50">
              <w:rPr>
                <w:rFonts w:ascii="Arial" w:hAnsi="Arial" w:cs="Arial"/>
                <w:sz w:val="18"/>
                <w:szCs w:val="18"/>
                <w:lang w:val="da-DK"/>
              </w:rPr>
              <w:t>458</w:t>
            </w:r>
          </w:p>
        </w:tc>
        <w:tc>
          <w:tcPr>
            <w:tcW w:w="654" w:type="dxa"/>
            <w:gridSpan w:val="2"/>
            <w:shd w:val="clear" w:color="auto" w:fill="auto"/>
            <w:vAlign w:val="center"/>
          </w:tcPr>
          <w:p w14:paraId="2664A242" w14:textId="77777777" w:rsidR="009A564B" w:rsidRPr="009B0A50" w:rsidRDefault="009A564B" w:rsidP="00B32974">
            <w:pPr>
              <w:widowControl w:val="0"/>
              <w:tabs>
                <w:tab w:val="decimal" w:pos="339"/>
              </w:tabs>
              <w:ind w:right="-121"/>
              <w:rPr>
                <w:rFonts w:ascii="Arial" w:hAnsi="Arial" w:cs="Arial"/>
                <w:sz w:val="18"/>
                <w:szCs w:val="18"/>
                <w:lang w:val="da-DK"/>
              </w:rPr>
            </w:pPr>
            <w:r w:rsidRPr="009B0A50">
              <w:rPr>
                <w:rFonts w:ascii="Arial" w:hAnsi="Arial" w:cs="Arial"/>
                <w:sz w:val="18"/>
                <w:szCs w:val="18"/>
                <w:lang w:val="da-DK"/>
              </w:rPr>
              <w:t>852</w:t>
            </w:r>
          </w:p>
        </w:tc>
        <w:tc>
          <w:tcPr>
            <w:tcW w:w="114" w:type="dxa"/>
            <w:tcMar>
              <w:top w:w="11" w:type="dxa"/>
              <w:left w:w="28" w:type="dxa"/>
              <w:bottom w:w="11" w:type="dxa"/>
              <w:right w:w="28" w:type="dxa"/>
            </w:tcMar>
            <w:vAlign w:val="center"/>
          </w:tcPr>
          <w:p w14:paraId="7DB19736" w14:textId="77777777" w:rsidR="009A564B" w:rsidRPr="009B0A50" w:rsidRDefault="009A564B" w:rsidP="00B32974">
            <w:pPr>
              <w:widowControl w:val="0"/>
              <w:tabs>
                <w:tab w:val="decimal" w:pos="227"/>
              </w:tabs>
              <w:ind w:right="-121"/>
              <w:jc w:val="both"/>
              <w:rPr>
                <w:rFonts w:ascii="Arial" w:hAnsi="Arial" w:cs="Arial"/>
                <w:sz w:val="18"/>
                <w:szCs w:val="18"/>
                <w:lang w:val="da-DK"/>
              </w:rPr>
            </w:pPr>
          </w:p>
        </w:tc>
        <w:tc>
          <w:tcPr>
            <w:tcW w:w="1203" w:type="dxa"/>
            <w:tcMar>
              <w:top w:w="11" w:type="dxa"/>
              <w:left w:w="28" w:type="dxa"/>
              <w:bottom w:w="11" w:type="dxa"/>
              <w:right w:w="28" w:type="dxa"/>
            </w:tcMar>
            <w:vAlign w:val="center"/>
          </w:tcPr>
          <w:p w14:paraId="2102FFA2" w14:textId="77777777" w:rsidR="009A564B" w:rsidRPr="009B0A50" w:rsidRDefault="009A564B" w:rsidP="00B32974">
            <w:pPr>
              <w:widowControl w:val="0"/>
              <w:tabs>
                <w:tab w:val="decimal" w:pos="382"/>
              </w:tabs>
              <w:ind w:right="-121"/>
              <w:jc w:val="both"/>
              <w:rPr>
                <w:rFonts w:ascii="Arial" w:hAnsi="Arial" w:cs="Arial"/>
                <w:sz w:val="18"/>
                <w:szCs w:val="18"/>
                <w:lang w:val="da-DK"/>
              </w:rPr>
            </w:pPr>
            <w:r w:rsidRPr="009B0A50">
              <w:rPr>
                <w:rFonts w:ascii="Arial" w:hAnsi="Arial" w:cs="Arial"/>
                <w:sz w:val="18"/>
                <w:szCs w:val="18"/>
                <w:lang w:val="en-GB"/>
              </w:rPr>
              <w:t>&lt; 0.001</w:t>
            </w:r>
          </w:p>
        </w:tc>
      </w:tr>
      <w:tr w:rsidR="009A564B" w:rsidRPr="009B0A50" w14:paraId="5CFC054C" w14:textId="77777777" w:rsidTr="006E070C">
        <w:tc>
          <w:tcPr>
            <w:tcW w:w="2198" w:type="dxa"/>
            <w:vAlign w:val="center"/>
          </w:tcPr>
          <w:p w14:paraId="5C26B8CD" w14:textId="77777777" w:rsidR="009A564B" w:rsidRPr="009B0A50" w:rsidRDefault="009A564B" w:rsidP="00B32974">
            <w:pPr>
              <w:widowControl w:val="0"/>
              <w:ind w:right="-121" w:firstLine="142"/>
              <w:jc w:val="both"/>
              <w:rPr>
                <w:rFonts w:ascii="Arial" w:hAnsi="Arial" w:cs="Arial"/>
                <w:sz w:val="18"/>
                <w:szCs w:val="18"/>
                <w:lang w:val="da-DK"/>
              </w:rPr>
            </w:pPr>
            <w:r w:rsidRPr="009B0A50">
              <w:rPr>
                <w:rFonts w:ascii="Arial" w:hAnsi="Arial" w:cs="Arial"/>
                <w:sz w:val="18"/>
                <w:szCs w:val="18"/>
                <w:lang w:val="da-DK"/>
              </w:rPr>
              <w:t>Digestible NDF</w:t>
            </w:r>
          </w:p>
        </w:tc>
        <w:tc>
          <w:tcPr>
            <w:tcW w:w="363" w:type="dxa"/>
            <w:shd w:val="clear" w:color="auto" w:fill="auto"/>
          </w:tcPr>
          <w:p w14:paraId="548C7028"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en-GB"/>
              </w:rPr>
              <w:t>62</w:t>
            </w:r>
          </w:p>
        </w:tc>
        <w:tc>
          <w:tcPr>
            <w:tcW w:w="736" w:type="dxa"/>
            <w:shd w:val="clear" w:color="auto" w:fill="auto"/>
            <w:vAlign w:val="center"/>
          </w:tcPr>
          <w:p w14:paraId="2AB786A6" w14:textId="77777777" w:rsidR="009A564B" w:rsidRPr="009B0A50" w:rsidRDefault="009A564B" w:rsidP="00B32974">
            <w:pPr>
              <w:widowControl w:val="0"/>
              <w:tabs>
                <w:tab w:val="decimal" w:pos="383"/>
              </w:tabs>
              <w:ind w:right="-121"/>
              <w:jc w:val="both"/>
              <w:rPr>
                <w:rFonts w:ascii="Arial" w:hAnsi="Arial" w:cs="Arial"/>
                <w:sz w:val="18"/>
                <w:szCs w:val="18"/>
                <w:lang w:val="da-DK"/>
              </w:rPr>
            </w:pPr>
            <w:r w:rsidRPr="009B0A50">
              <w:rPr>
                <w:rFonts w:ascii="Arial" w:hAnsi="Arial" w:cs="Arial"/>
                <w:sz w:val="18"/>
                <w:szCs w:val="18"/>
                <w:lang w:val="da-DK"/>
              </w:rPr>
              <w:t>216</w:t>
            </w:r>
          </w:p>
        </w:tc>
        <w:tc>
          <w:tcPr>
            <w:tcW w:w="641" w:type="dxa"/>
            <w:shd w:val="clear" w:color="auto" w:fill="auto"/>
            <w:vAlign w:val="center"/>
          </w:tcPr>
          <w:p w14:paraId="5DB55928" w14:textId="77777777" w:rsidR="009A564B" w:rsidRPr="009B0A50" w:rsidRDefault="009A564B" w:rsidP="00B32974">
            <w:pPr>
              <w:widowControl w:val="0"/>
              <w:tabs>
                <w:tab w:val="decimal" w:pos="288"/>
              </w:tabs>
              <w:ind w:right="-121"/>
              <w:jc w:val="both"/>
              <w:rPr>
                <w:rFonts w:ascii="Arial" w:hAnsi="Arial" w:cs="Arial"/>
                <w:sz w:val="18"/>
                <w:szCs w:val="18"/>
                <w:lang w:val="da-DK"/>
              </w:rPr>
            </w:pPr>
            <w:r w:rsidRPr="009B0A50">
              <w:rPr>
                <w:rFonts w:ascii="Arial" w:hAnsi="Arial" w:cs="Arial"/>
                <w:sz w:val="18"/>
                <w:szCs w:val="18"/>
                <w:lang w:val="da-DK"/>
              </w:rPr>
              <w:t>83.2</w:t>
            </w:r>
          </w:p>
        </w:tc>
        <w:tc>
          <w:tcPr>
            <w:tcW w:w="636" w:type="dxa"/>
            <w:shd w:val="clear" w:color="auto" w:fill="auto"/>
            <w:vAlign w:val="center"/>
          </w:tcPr>
          <w:p w14:paraId="112A3EFB" w14:textId="77777777" w:rsidR="009A564B" w:rsidRPr="009B0A50" w:rsidRDefault="009A564B" w:rsidP="00B32974">
            <w:pPr>
              <w:widowControl w:val="0"/>
              <w:tabs>
                <w:tab w:val="decimal" w:pos="284"/>
              </w:tabs>
              <w:ind w:right="-121"/>
              <w:jc w:val="both"/>
              <w:rPr>
                <w:rFonts w:ascii="Arial" w:hAnsi="Arial" w:cs="Arial"/>
                <w:sz w:val="18"/>
                <w:szCs w:val="18"/>
                <w:lang w:val="da-DK"/>
              </w:rPr>
            </w:pPr>
            <w:r w:rsidRPr="009B0A50">
              <w:rPr>
                <w:rFonts w:ascii="Arial" w:hAnsi="Arial" w:cs="Arial"/>
                <w:sz w:val="18"/>
                <w:szCs w:val="18"/>
                <w:lang w:val="da-DK"/>
              </w:rPr>
              <w:t>97.3</w:t>
            </w:r>
          </w:p>
        </w:tc>
        <w:tc>
          <w:tcPr>
            <w:tcW w:w="617" w:type="dxa"/>
            <w:shd w:val="clear" w:color="auto" w:fill="auto"/>
            <w:vAlign w:val="center"/>
          </w:tcPr>
          <w:p w14:paraId="1CBEE8CB" w14:textId="77777777" w:rsidR="009A564B" w:rsidRPr="009B0A50" w:rsidRDefault="009A564B" w:rsidP="00B32974">
            <w:pPr>
              <w:widowControl w:val="0"/>
              <w:tabs>
                <w:tab w:val="decimal" w:pos="264"/>
              </w:tabs>
              <w:ind w:right="-121"/>
              <w:jc w:val="both"/>
              <w:rPr>
                <w:rFonts w:ascii="Arial" w:hAnsi="Arial" w:cs="Arial"/>
                <w:sz w:val="18"/>
                <w:szCs w:val="18"/>
                <w:lang w:val="da-DK"/>
              </w:rPr>
            </w:pPr>
            <w:r w:rsidRPr="009B0A50">
              <w:rPr>
                <w:rFonts w:ascii="Arial" w:hAnsi="Arial" w:cs="Arial"/>
                <w:sz w:val="18"/>
                <w:szCs w:val="18"/>
                <w:lang w:val="da-DK"/>
              </w:rPr>
              <w:t>403</w:t>
            </w:r>
          </w:p>
        </w:tc>
        <w:tc>
          <w:tcPr>
            <w:tcW w:w="114" w:type="dxa"/>
            <w:vAlign w:val="center"/>
          </w:tcPr>
          <w:p w14:paraId="62F583C5" w14:textId="77777777" w:rsidR="009A564B" w:rsidRPr="009B0A50" w:rsidRDefault="009A564B" w:rsidP="00B32974">
            <w:pPr>
              <w:widowControl w:val="0"/>
              <w:tabs>
                <w:tab w:val="decimal" w:pos="227"/>
              </w:tabs>
              <w:ind w:right="-121"/>
              <w:jc w:val="both"/>
              <w:rPr>
                <w:rFonts w:ascii="Arial" w:hAnsi="Arial" w:cs="Arial"/>
                <w:sz w:val="18"/>
                <w:szCs w:val="18"/>
                <w:lang w:val="da-DK"/>
              </w:rPr>
            </w:pPr>
          </w:p>
        </w:tc>
        <w:tc>
          <w:tcPr>
            <w:tcW w:w="374" w:type="dxa"/>
            <w:shd w:val="clear" w:color="auto" w:fill="auto"/>
          </w:tcPr>
          <w:p w14:paraId="7FCCF61A"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en-GB"/>
              </w:rPr>
              <w:t>95</w:t>
            </w:r>
          </w:p>
        </w:tc>
        <w:tc>
          <w:tcPr>
            <w:tcW w:w="679" w:type="dxa"/>
            <w:shd w:val="clear" w:color="auto" w:fill="auto"/>
            <w:vAlign w:val="center"/>
          </w:tcPr>
          <w:p w14:paraId="750A45F8"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da-DK"/>
              </w:rPr>
              <w:t>297</w:t>
            </w:r>
          </w:p>
        </w:tc>
        <w:tc>
          <w:tcPr>
            <w:tcW w:w="710" w:type="dxa"/>
            <w:shd w:val="clear" w:color="auto" w:fill="auto"/>
            <w:vAlign w:val="center"/>
          </w:tcPr>
          <w:p w14:paraId="262B251F" w14:textId="77777777" w:rsidR="009A564B" w:rsidRPr="009B0A50" w:rsidRDefault="009A564B" w:rsidP="00B32974">
            <w:pPr>
              <w:widowControl w:val="0"/>
              <w:tabs>
                <w:tab w:val="decimal" w:pos="356"/>
              </w:tabs>
              <w:ind w:right="-121"/>
              <w:jc w:val="both"/>
              <w:rPr>
                <w:rFonts w:ascii="Arial" w:hAnsi="Arial" w:cs="Arial"/>
                <w:sz w:val="18"/>
                <w:szCs w:val="18"/>
                <w:lang w:val="da-DK"/>
              </w:rPr>
            </w:pPr>
            <w:r w:rsidRPr="009B0A50">
              <w:rPr>
                <w:rFonts w:ascii="Arial" w:hAnsi="Arial" w:cs="Arial"/>
                <w:sz w:val="18"/>
                <w:szCs w:val="18"/>
                <w:lang w:val="da-DK"/>
              </w:rPr>
              <w:t>92.1</w:t>
            </w:r>
          </w:p>
        </w:tc>
        <w:tc>
          <w:tcPr>
            <w:tcW w:w="699" w:type="dxa"/>
            <w:shd w:val="clear" w:color="auto" w:fill="auto"/>
            <w:vAlign w:val="center"/>
          </w:tcPr>
          <w:p w14:paraId="603BCAA3" w14:textId="77777777" w:rsidR="009A564B" w:rsidRPr="009B0A50" w:rsidRDefault="009A564B" w:rsidP="00B32974">
            <w:pPr>
              <w:widowControl w:val="0"/>
              <w:tabs>
                <w:tab w:val="decimal" w:pos="343"/>
              </w:tabs>
              <w:ind w:right="-121"/>
              <w:jc w:val="both"/>
              <w:rPr>
                <w:rFonts w:ascii="Arial" w:hAnsi="Arial" w:cs="Arial"/>
                <w:sz w:val="18"/>
                <w:szCs w:val="18"/>
                <w:lang w:val="da-DK"/>
              </w:rPr>
            </w:pPr>
            <w:r w:rsidRPr="009B0A50">
              <w:rPr>
                <w:rFonts w:ascii="Arial" w:hAnsi="Arial" w:cs="Arial"/>
                <w:sz w:val="18"/>
                <w:szCs w:val="18"/>
                <w:lang w:val="da-DK"/>
              </w:rPr>
              <w:t>94.9</w:t>
            </w:r>
          </w:p>
        </w:tc>
        <w:tc>
          <w:tcPr>
            <w:tcW w:w="654" w:type="dxa"/>
            <w:gridSpan w:val="2"/>
            <w:shd w:val="clear" w:color="auto" w:fill="auto"/>
            <w:vAlign w:val="center"/>
          </w:tcPr>
          <w:p w14:paraId="70D9A7C7" w14:textId="77777777" w:rsidR="009A564B" w:rsidRPr="009B0A50" w:rsidRDefault="009A564B" w:rsidP="00B32974">
            <w:pPr>
              <w:widowControl w:val="0"/>
              <w:tabs>
                <w:tab w:val="decimal" w:pos="339"/>
              </w:tabs>
              <w:ind w:right="-121"/>
              <w:rPr>
                <w:rFonts w:ascii="Arial" w:hAnsi="Arial" w:cs="Arial"/>
                <w:sz w:val="18"/>
                <w:szCs w:val="18"/>
                <w:lang w:val="da-DK"/>
              </w:rPr>
            </w:pPr>
            <w:r w:rsidRPr="009B0A50">
              <w:rPr>
                <w:rFonts w:ascii="Arial" w:hAnsi="Arial" w:cs="Arial"/>
                <w:sz w:val="18"/>
                <w:szCs w:val="18"/>
                <w:lang w:val="da-DK"/>
              </w:rPr>
              <w:t>474</w:t>
            </w:r>
          </w:p>
        </w:tc>
        <w:tc>
          <w:tcPr>
            <w:tcW w:w="114" w:type="dxa"/>
            <w:tcMar>
              <w:top w:w="11" w:type="dxa"/>
              <w:left w:w="28" w:type="dxa"/>
              <w:bottom w:w="11" w:type="dxa"/>
              <w:right w:w="28" w:type="dxa"/>
            </w:tcMar>
            <w:vAlign w:val="center"/>
          </w:tcPr>
          <w:p w14:paraId="690671F4" w14:textId="77777777" w:rsidR="009A564B" w:rsidRPr="009B0A50" w:rsidRDefault="009A564B" w:rsidP="00B32974">
            <w:pPr>
              <w:widowControl w:val="0"/>
              <w:tabs>
                <w:tab w:val="decimal" w:pos="227"/>
              </w:tabs>
              <w:ind w:right="-121"/>
              <w:jc w:val="both"/>
              <w:rPr>
                <w:rFonts w:ascii="Arial" w:hAnsi="Arial" w:cs="Arial"/>
                <w:sz w:val="18"/>
                <w:szCs w:val="18"/>
                <w:lang w:val="da-DK"/>
              </w:rPr>
            </w:pPr>
          </w:p>
        </w:tc>
        <w:tc>
          <w:tcPr>
            <w:tcW w:w="1203" w:type="dxa"/>
            <w:tcMar>
              <w:top w:w="11" w:type="dxa"/>
              <w:left w:w="28" w:type="dxa"/>
              <w:bottom w:w="11" w:type="dxa"/>
              <w:right w:w="28" w:type="dxa"/>
            </w:tcMar>
            <w:vAlign w:val="center"/>
          </w:tcPr>
          <w:p w14:paraId="374E96CD" w14:textId="77777777" w:rsidR="009A564B" w:rsidRPr="009B0A50" w:rsidRDefault="009A564B" w:rsidP="00B32974">
            <w:pPr>
              <w:widowControl w:val="0"/>
              <w:tabs>
                <w:tab w:val="decimal" w:pos="382"/>
              </w:tabs>
              <w:ind w:right="-121"/>
              <w:jc w:val="both"/>
              <w:rPr>
                <w:rFonts w:ascii="Arial" w:hAnsi="Arial" w:cs="Arial"/>
                <w:sz w:val="18"/>
                <w:szCs w:val="18"/>
                <w:lang w:val="da-DK"/>
              </w:rPr>
            </w:pPr>
            <w:r w:rsidRPr="009B0A50">
              <w:rPr>
                <w:rFonts w:ascii="Arial" w:hAnsi="Arial" w:cs="Arial"/>
                <w:sz w:val="18"/>
                <w:szCs w:val="18"/>
                <w:lang w:val="en-GB"/>
              </w:rPr>
              <w:t>&lt; 0.001</w:t>
            </w:r>
          </w:p>
        </w:tc>
      </w:tr>
      <w:tr w:rsidR="009A564B" w:rsidRPr="009B0A50" w14:paraId="684D4A1F" w14:textId="77777777" w:rsidTr="006E070C">
        <w:tc>
          <w:tcPr>
            <w:tcW w:w="2198" w:type="dxa"/>
            <w:vAlign w:val="center"/>
          </w:tcPr>
          <w:p w14:paraId="4B6411BF" w14:textId="77777777" w:rsidR="009A564B" w:rsidRPr="009B0A50" w:rsidRDefault="009A564B" w:rsidP="00B32974">
            <w:pPr>
              <w:widowControl w:val="0"/>
              <w:ind w:right="-121" w:firstLine="142"/>
              <w:jc w:val="both"/>
              <w:rPr>
                <w:rFonts w:ascii="Arial" w:hAnsi="Arial" w:cs="Arial"/>
                <w:sz w:val="18"/>
                <w:szCs w:val="18"/>
                <w:lang w:val="da-DK"/>
              </w:rPr>
            </w:pPr>
            <w:r w:rsidRPr="009B0A50">
              <w:rPr>
                <w:rFonts w:ascii="Arial" w:hAnsi="Arial" w:cs="Arial"/>
                <w:sz w:val="18"/>
                <w:szCs w:val="18"/>
                <w:lang w:val="da-DK"/>
              </w:rPr>
              <w:t>Digestible CP</w:t>
            </w:r>
          </w:p>
        </w:tc>
        <w:tc>
          <w:tcPr>
            <w:tcW w:w="363" w:type="dxa"/>
            <w:shd w:val="clear" w:color="auto" w:fill="auto"/>
          </w:tcPr>
          <w:p w14:paraId="59099DC2"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en-GB"/>
              </w:rPr>
              <w:t>62</w:t>
            </w:r>
          </w:p>
        </w:tc>
        <w:tc>
          <w:tcPr>
            <w:tcW w:w="736" w:type="dxa"/>
            <w:shd w:val="clear" w:color="auto" w:fill="auto"/>
            <w:vAlign w:val="center"/>
          </w:tcPr>
          <w:p w14:paraId="60F5FF5B" w14:textId="77777777" w:rsidR="009A564B" w:rsidRPr="009B0A50" w:rsidRDefault="009A564B" w:rsidP="00B32974">
            <w:pPr>
              <w:widowControl w:val="0"/>
              <w:tabs>
                <w:tab w:val="decimal" w:pos="383"/>
              </w:tabs>
              <w:ind w:right="-121"/>
              <w:jc w:val="both"/>
              <w:rPr>
                <w:rFonts w:ascii="Arial" w:hAnsi="Arial" w:cs="Arial"/>
                <w:sz w:val="18"/>
                <w:szCs w:val="18"/>
                <w:lang w:val="da-DK"/>
              </w:rPr>
            </w:pPr>
            <w:r w:rsidRPr="009B0A50">
              <w:rPr>
                <w:rFonts w:ascii="Arial" w:hAnsi="Arial" w:cs="Arial"/>
                <w:bCs/>
                <w:sz w:val="18"/>
                <w:szCs w:val="18"/>
                <w:lang w:val="en-GB"/>
              </w:rPr>
              <w:t>102</w:t>
            </w:r>
          </w:p>
        </w:tc>
        <w:tc>
          <w:tcPr>
            <w:tcW w:w="641" w:type="dxa"/>
            <w:shd w:val="clear" w:color="auto" w:fill="auto"/>
            <w:vAlign w:val="center"/>
          </w:tcPr>
          <w:p w14:paraId="585224C4" w14:textId="77777777" w:rsidR="009A564B" w:rsidRPr="009B0A50" w:rsidRDefault="009A564B" w:rsidP="00B32974">
            <w:pPr>
              <w:widowControl w:val="0"/>
              <w:tabs>
                <w:tab w:val="decimal" w:pos="288"/>
              </w:tabs>
              <w:ind w:right="-121"/>
              <w:jc w:val="both"/>
              <w:rPr>
                <w:rFonts w:ascii="Arial" w:hAnsi="Arial" w:cs="Arial"/>
                <w:sz w:val="18"/>
                <w:szCs w:val="18"/>
                <w:lang w:val="da-DK"/>
              </w:rPr>
            </w:pPr>
            <w:r w:rsidRPr="009B0A50">
              <w:rPr>
                <w:rFonts w:ascii="Arial" w:hAnsi="Arial" w:cs="Arial"/>
                <w:bCs/>
                <w:sz w:val="18"/>
                <w:szCs w:val="18"/>
                <w:lang w:val="en-GB"/>
              </w:rPr>
              <w:t>27.0</w:t>
            </w:r>
          </w:p>
        </w:tc>
        <w:tc>
          <w:tcPr>
            <w:tcW w:w="636" w:type="dxa"/>
            <w:shd w:val="clear" w:color="auto" w:fill="auto"/>
            <w:vAlign w:val="center"/>
          </w:tcPr>
          <w:p w14:paraId="625963D2" w14:textId="77777777" w:rsidR="009A564B" w:rsidRPr="009B0A50" w:rsidRDefault="009A564B" w:rsidP="00B32974">
            <w:pPr>
              <w:widowControl w:val="0"/>
              <w:tabs>
                <w:tab w:val="decimal" w:pos="284"/>
              </w:tabs>
              <w:ind w:right="-121"/>
              <w:jc w:val="both"/>
              <w:rPr>
                <w:rFonts w:ascii="Arial" w:hAnsi="Arial" w:cs="Arial"/>
                <w:sz w:val="18"/>
                <w:szCs w:val="18"/>
                <w:lang w:val="da-DK"/>
              </w:rPr>
            </w:pPr>
            <w:r w:rsidRPr="009B0A50">
              <w:rPr>
                <w:rFonts w:ascii="Arial" w:hAnsi="Arial" w:cs="Arial"/>
                <w:sz w:val="18"/>
                <w:szCs w:val="18"/>
                <w:lang w:val="da-DK"/>
              </w:rPr>
              <w:t>39.0</w:t>
            </w:r>
          </w:p>
        </w:tc>
        <w:tc>
          <w:tcPr>
            <w:tcW w:w="617" w:type="dxa"/>
            <w:shd w:val="clear" w:color="auto" w:fill="auto"/>
            <w:vAlign w:val="center"/>
          </w:tcPr>
          <w:p w14:paraId="1A57495B" w14:textId="77777777" w:rsidR="009A564B" w:rsidRPr="009B0A50" w:rsidRDefault="009A564B" w:rsidP="00B32974">
            <w:pPr>
              <w:widowControl w:val="0"/>
              <w:tabs>
                <w:tab w:val="decimal" w:pos="264"/>
              </w:tabs>
              <w:ind w:right="-121"/>
              <w:jc w:val="both"/>
              <w:rPr>
                <w:rFonts w:ascii="Arial" w:hAnsi="Arial" w:cs="Arial"/>
                <w:sz w:val="18"/>
                <w:szCs w:val="18"/>
                <w:lang w:val="da-DK"/>
              </w:rPr>
            </w:pPr>
            <w:r w:rsidRPr="009B0A50">
              <w:rPr>
                <w:rFonts w:ascii="Arial" w:hAnsi="Arial" w:cs="Arial"/>
                <w:sz w:val="18"/>
                <w:szCs w:val="18"/>
                <w:lang w:val="da-DK"/>
              </w:rPr>
              <w:t>166</w:t>
            </w:r>
          </w:p>
        </w:tc>
        <w:tc>
          <w:tcPr>
            <w:tcW w:w="114" w:type="dxa"/>
            <w:vAlign w:val="center"/>
          </w:tcPr>
          <w:p w14:paraId="21A5E846" w14:textId="77777777" w:rsidR="009A564B" w:rsidRPr="009B0A50" w:rsidRDefault="009A564B" w:rsidP="00B32974">
            <w:pPr>
              <w:widowControl w:val="0"/>
              <w:tabs>
                <w:tab w:val="decimal" w:pos="227"/>
              </w:tabs>
              <w:ind w:right="-121"/>
              <w:jc w:val="both"/>
              <w:rPr>
                <w:rFonts w:ascii="Arial" w:hAnsi="Arial" w:cs="Arial"/>
                <w:sz w:val="18"/>
                <w:szCs w:val="18"/>
                <w:lang w:val="da-DK"/>
              </w:rPr>
            </w:pPr>
          </w:p>
        </w:tc>
        <w:tc>
          <w:tcPr>
            <w:tcW w:w="374" w:type="dxa"/>
            <w:shd w:val="clear" w:color="auto" w:fill="auto"/>
          </w:tcPr>
          <w:p w14:paraId="74CC9274"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en-GB"/>
              </w:rPr>
              <w:t>95</w:t>
            </w:r>
          </w:p>
        </w:tc>
        <w:tc>
          <w:tcPr>
            <w:tcW w:w="679" w:type="dxa"/>
            <w:shd w:val="clear" w:color="auto" w:fill="auto"/>
            <w:vAlign w:val="center"/>
          </w:tcPr>
          <w:p w14:paraId="671B61DA"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bCs/>
                <w:sz w:val="18"/>
                <w:szCs w:val="18"/>
                <w:lang w:val="en-GB"/>
              </w:rPr>
              <w:t>72.9</w:t>
            </w:r>
          </w:p>
        </w:tc>
        <w:tc>
          <w:tcPr>
            <w:tcW w:w="710" w:type="dxa"/>
            <w:shd w:val="clear" w:color="auto" w:fill="auto"/>
            <w:vAlign w:val="center"/>
          </w:tcPr>
          <w:p w14:paraId="2085CFD3" w14:textId="77777777" w:rsidR="009A564B" w:rsidRPr="009B0A50" w:rsidRDefault="009A564B" w:rsidP="00B32974">
            <w:pPr>
              <w:widowControl w:val="0"/>
              <w:tabs>
                <w:tab w:val="decimal" w:pos="356"/>
              </w:tabs>
              <w:ind w:right="-121"/>
              <w:jc w:val="both"/>
              <w:rPr>
                <w:rFonts w:ascii="Arial" w:hAnsi="Arial" w:cs="Arial"/>
                <w:sz w:val="18"/>
                <w:szCs w:val="18"/>
                <w:lang w:val="da-DK"/>
              </w:rPr>
            </w:pPr>
            <w:r w:rsidRPr="009B0A50">
              <w:rPr>
                <w:rFonts w:ascii="Arial" w:hAnsi="Arial" w:cs="Arial"/>
                <w:bCs/>
                <w:sz w:val="18"/>
                <w:szCs w:val="18"/>
                <w:lang w:val="en-GB"/>
              </w:rPr>
              <w:t>30.8</w:t>
            </w:r>
          </w:p>
        </w:tc>
        <w:tc>
          <w:tcPr>
            <w:tcW w:w="699" w:type="dxa"/>
            <w:shd w:val="clear" w:color="auto" w:fill="auto"/>
            <w:vAlign w:val="center"/>
          </w:tcPr>
          <w:p w14:paraId="48828D25" w14:textId="77777777" w:rsidR="009A564B" w:rsidRPr="009B0A50" w:rsidRDefault="009A564B" w:rsidP="00B32974">
            <w:pPr>
              <w:widowControl w:val="0"/>
              <w:tabs>
                <w:tab w:val="decimal" w:pos="343"/>
              </w:tabs>
              <w:ind w:right="-121"/>
              <w:jc w:val="both"/>
              <w:rPr>
                <w:rFonts w:ascii="Arial" w:hAnsi="Arial" w:cs="Arial"/>
                <w:sz w:val="18"/>
                <w:szCs w:val="18"/>
                <w:lang w:val="da-DK"/>
              </w:rPr>
            </w:pPr>
            <w:r w:rsidRPr="009B0A50">
              <w:rPr>
                <w:rFonts w:ascii="Arial" w:hAnsi="Arial" w:cs="Arial"/>
                <w:sz w:val="18"/>
                <w:szCs w:val="18"/>
                <w:lang w:val="da-DK"/>
              </w:rPr>
              <w:t>4.90</w:t>
            </w:r>
          </w:p>
        </w:tc>
        <w:tc>
          <w:tcPr>
            <w:tcW w:w="654" w:type="dxa"/>
            <w:gridSpan w:val="2"/>
            <w:shd w:val="clear" w:color="auto" w:fill="auto"/>
            <w:vAlign w:val="center"/>
          </w:tcPr>
          <w:p w14:paraId="536DA6D2" w14:textId="77777777" w:rsidR="009A564B" w:rsidRPr="009B0A50" w:rsidRDefault="009A564B" w:rsidP="00B32974">
            <w:pPr>
              <w:widowControl w:val="0"/>
              <w:tabs>
                <w:tab w:val="decimal" w:pos="339"/>
              </w:tabs>
              <w:ind w:right="-121"/>
              <w:rPr>
                <w:rFonts w:ascii="Arial" w:hAnsi="Arial" w:cs="Arial"/>
                <w:sz w:val="18"/>
                <w:szCs w:val="18"/>
                <w:lang w:val="da-DK"/>
              </w:rPr>
            </w:pPr>
            <w:r w:rsidRPr="009B0A50">
              <w:rPr>
                <w:rFonts w:ascii="Arial" w:hAnsi="Arial" w:cs="Arial"/>
                <w:sz w:val="18"/>
                <w:szCs w:val="18"/>
                <w:lang w:val="da-DK"/>
              </w:rPr>
              <w:t>135</w:t>
            </w:r>
          </w:p>
        </w:tc>
        <w:tc>
          <w:tcPr>
            <w:tcW w:w="114" w:type="dxa"/>
            <w:tcMar>
              <w:top w:w="11" w:type="dxa"/>
              <w:left w:w="28" w:type="dxa"/>
              <w:bottom w:w="11" w:type="dxa"/>
              <w:right w:w="28" w:type="dxa"/>
            </w:tcMar>
            <w:vAlign w:val="center"/>
          </w:tcPr>
          <w:p w14:paraId="30A5B316" w14:textId="77777777" w:rsidR="009A564B" w:rsidRPr="009B0A50" w:rsidRDefault="009A564B" w:rsidP="00B32974">
            <w:pPr>
              <w:widowControl w:val="0"/>
              <w:tabs>
                <w:tab w:val="decimal" w:pos="227"/>
              </w:tabs>
              <w:ind w:right="-121"/>
              <w:jc w:val="both"/>
              <w:rPr>
                <w:rFonts w:ascii="Arial" w:hAnsi="Arial" w:cs="Arial"/>
                <w:sz w:val="18"/>
                <w:szCs w:val="18"/>
                <w:lang w:val="da-DK"/>
              </w:rPr>
            </w:pPr>
          </w:p>
        </w:tc>
        <w:tc>
          <w:tcPr>
            <w:tcW w:w="1203" w:type="dxa"/>
            <w:tcMar>
              <w:top w:w="11" w:type="dxa"/>
              <w:left w:w="28" w:type="dxa"/>
              <w:bottom w:w="11" w:type="dxa"/>
              <w:right w:w="28" w:type="dxa"/>
            </w:tcMar>
            <w:vAlign w:val="center"/>
          </w:tcPr>
          <w:p w14:paraId="5FD422F0" w14:textId="77777777" w:rsidR="009A564B" w:rsidRPr="009B0A50" w:rsidRDefault="009A564B" w:rsidP="00B32974">
            <w:pPr>
              <w:widowControl w:val="0"/>
              <w:tabs>
                <w:tab w:val="decimal" w:pos="382"/>
              </w:tabs>
              <w:ind w:right="-121"/>
              <w:jc w:val="both"/>
              <w:rPr>
                <w:rFonts w:ascii="Arial" w:hAnsi="Arial" w:cs="Arial"/>
                <w:sz w:val="18"/>
                <w:szCs w:val="18"/>
                <w:lang w:val="da-DK"/>
              </w:rPr>
            </w:pPr>
            <w:r w:rsidRPr="009B0A50">
              <w:rPr>
                <w:rFonts w:ascii="Arial" w:hAnsi="Arial" w:cs="Arial"/>
                <w:sz w:val="18"/>
                <w:szCs w:val="18"/>
                <w:lang w:val="en-GB"/>
              </w:rPr>
              <w:t>&lt; 0.001</w:t>
            </w:r>
          </w:p>
        </w:tc>
      </w:tr>
      <w:tr w:rsidR="009A564B" w:rsidRPr="009B0A50" w14:paraId="77504769" w14:textId="77777777" w:rsidTr="006E070C">
        <w:tc>
          <w:tcPr>
            <w:tcW w:w="2198" w:type="dxa"/>
            <w:vAlign w:val="center"/>
          </w:tcPr>
          <w:p w14:paraId="7821678B" w14:textId="77777777" w:rsidR="009A564B" w:rsidRPr="009B0A50" w:rsidRDefault="009A564B" w:rsidP="00B32974">
            <w:pPr>
              <w:widowControl w:val="0"/>
              <w:ind w:right="-121" w:firstLine="142"/>
              <w:jc w:val="both"/>
              <w:rPr>
                <w:rFonts w:ascii="Arial" w:hAnsi="Arial" w:cs="Arial"/>
                <w:sz w:val="18"/>
                <w:szCs w:val="18"/>
                <w:lang w:val="da-DK"/>
              </w:rPr>
            </w:pPr>
            <w:r w:rsidRPr="009B0A50">
              <w:rPr>
                <w:rFonts w:ascii="Arial" w:hAnsi="Arial" w:cs="Arial"/>
                <w:sz w:val="18"/>
                <w:szCs w:val="18"/>
                <w:lang w:val="da-DK"/>
              </w:rPr>
              <w:t>Rumen fermentable OM</w:t>
            </w:r>
          </w:p>
        </w:tc>
        <w:tc>
          <w:tcPr>
            <w:tcW w:w="363" w:type="dxa"/>
            <w:shd w:val="clear" w:color="auto" w:fill="auto"/>
          </w:tcPr>
          <w:p w14:paraId="348E28FF"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en-GB"/>
              </w:rPr>
              <w:t>62</w:t>
            </w:r>
          </w:p>
        </w:tc>
        <w:tc>
          <w:tcPr>
            <w:tcW w:w="736" w:type="dxa"/>
            <w:shd w:val="clear" w:color="auto" w:fill="auto"/>
          </w:tcPr>
          <w:p w14:paraId="4CC78EE2" w14:textId="77777777" w:rsidR="009A564B" w:rsidRPr="009B0A50" w:rsidRDefault="009A564B" w:rsidP="00B32974">
            <w:pPr>
              <w:widowControl w:val="0"/>
              <w:tabs>
                <w:tab w:val="decimal" w:pos="383"/>
              </w:tabs>
              <w:ind w:right="-121"/>
              <w:jc w:val="both"/>
              <w:rPr>
                <w:rFonts w:ascii="Arial" w:hAnsi="Arial" w:cs="Arial"/>
                <w:sz w:val="18"/>
                <w:szCs w:val="18"/>
                <w:lang w:val="da-DK"/>
              </w:rPr>
            </w:pPr>
            <w:r w:rsidRPr="009B0A50">
              <w:rPr>
                <w:rFonts w:ascii="Arial" w:hAnsi="Arial" w:cs="Arial"/>
                <w:bCs/>
                <w:sz w:val="18"/>
                <w:szCs w:val="18"/>
                <w:lang w:val="en-GB"/>
              </w:rPr>
              <w:t>508</w:t>
            </w:r>
          </w:p>
        </w:tc>
        <w:tc>
          <w:tcPr>
            <w:tcW w:w="641" w:type="dxa"/>
            <w:shd w:val="clear" w:color="auto" w:fill="auto"/>
          </w:tcPr>
          <w:p w14:paraId="1EC1628C" w14:textId="77777777" w:rsidR="009A564B" w:rsidRPr="009B0A50" w:rsidRDefault="009A564B" w:rsidP="00B32974">
            <w:pPr>
              <w:widowControl w:val="0"/>
              <w:tabs>
                <w:tab w:val="decimal" w:pos="288"/>
              </w:tabs>
              <w:ind w:right="-121"/>
              <w:jc w:val="both"/>
              <w:rPr>
                <w:rFonts w:ascii="Arial" w:hAnsi="Arial" w:cs="Arial"/>
                <w:sz w:val="18"/>
                <w:szCs w:val="18"/>
                <w:lang w:val="da-DK"/>
              </w:rPr>
            </w:pPr>
            <w:r w:rsidRPr="009B0A50">
              <w:rPr>
                <w:rFonts w:ascii="Arial" w:hAnsi="Arial" w:cs="Arial"/>
                <w:bCs/>
                <w:sz w:val="18"/>
                <w:szCs w:val="18"/>
                <w:lang w:val="en-GB"/>
              </w:rPr>
              <w:t>41.4</w:t>
            </w:r>
          </w:p>
        </w:tc>
        <w:tc>
          <w:tcPr>
            <w:tcW w:w="636" w:type="dxa"/>
            <w:shd w:val="clear" w:color="auto" w:fill="auto"/>
          </w:tcPr>
          <w:p w14:paraId="7BEE64A8" w14:textId="77777777" w:rsidR="009A564B" w:rsidRPr="009B0A50" w:rsidRDefault="009A564B" w:rsidP="00B32974">
            <w:pPr>
              <w:widowControl w:val="0"/>
              <w:tabs>
                <w:tab w:val="decimal" w:pos="284"/>
              </w:tabs>
              <w:ind w:right="-121"/>
              <w:jc w:val="both"/>
              <w:rPr>
                <w:rFonts w:ascii="Arial" w:hAnsi="Arial" w:cs="Arial"/>
                <w:sz w:val="18"/>
                <w:szCs w:val="18"/>
                <w:lang w:val="da-DK"/>
              </w:rPr>
            </w:pPr>
            <w:r w:rsidRPr="009B0A50">
              <w:rPr>
                <w:rFonts w:ascii="Arial" w:hAnsi="Arial" w:cs="Arial"/>
                <w:sz w:val="18"/>
                <w:szCs w:val="18"/>
                <w:lang w:val="da-DK"/>
              </w:rPr>
              <w:t>436</w:t>
            </w:r>
          </w:p>
        </w:tc>
        <w:tc>
          <w:tcPr>
            <w:tcW w:w="617" w:type="dxa"/>
            <w:shd w:val="clear" w:color="auto" w:fill="auto"/>
          </w:tcPr>
          <w:p w14:paraId="03986C08" w14:textId="77777777" w:rsidR="009A564B" w:rsidRPr="009B0A50" w:rsidRDefault="009A564B" w:rsidP="00B32974">
            <w:pPr>
              <w:widowControl w:val="0"/>
              <w:tabs>
                <w:tab w:val="decimal" w:pos="264"/>
              </w:tabs>
              <w:ind w:right="-121"/>
              <w:jc w:val="both"/>
              <w:rPr>
                <w:rFonts w:ascii="Arial" w:hAnsi="Arial" w:cs="Arial"/>
                <w:sz w:val="18"/>
                <w:szCs w:val="18"/>
                <w:lang w:val="da-DK"/>
              </w:rPr>
            </w:pPr>
            <w:r w:rsidRPr="009B0A50">
              <w:rPr>
                <w:rFonts w:ascii="Arial" w:hAnsi="Arial" w:cs="Arial"/>
                <w:sz w:val="18"/>
                <w:szCs w:val="18"/>
                <w:lang w:val="da-DK"/>
              </w:rPr>
              <w:t>631</w:t>
            </w:r>
          </w:p>
        </w:tc>
        <w:tc>
          <w:tcPr>
            <w:tcW w:w="114" w:type="dxa"/>
          </w:tcPr>
          <w:p w14:paraId="09753112" w14:textId="77777777" w:rsidR="009A564B" w:rsidRPr="009B0A50" w:rsidRDefault="009A564B" w:rsidP="00B32974">
            <w:pPr>
              <w:widowControl w:val="0"/>
              <w:tabs>
                <w:tab w:val="decimal" w:pos="227"/>
              </w:tabs>
              <w:ind w:right="-121"/>
              <w:jc w:val="both"/>
              <w:rPr>
                <w:rFonts w:ascii="Arial" w:hAnsi="Arial" w:cs="Arial"/>
                <w:sz w:val="18"/>
                <w:szCs w:val="18"/>
                <w:lang w:val="da-DK"/>
              </w:rPr>
            </w:pPr>
          </w:p>
        </w:tc>
        <w:tc>
          <w:tcPr>
            <w:tcW w:w="374" w:type="dxa"/>
            <w:shd w:val="clear" w:color="auto" w:fill="auto"/>
          </w:tcPr>
          <w:p w14:paraId="6FE841EC"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en-GB"/>
              </w:rPr>
              <w:t>95</w:t>
            </w:r>
          </w:p>
        </w:tc>
        <w:tc>
          <w:tcPr>
            <w:tcW w:w="679" w:type="dxa"/>
            <w:shd w:val="clear" w:color="auto" w:fill="auto"/>
          </w:tcPr>
          <w:p w14:paraId="3C35F864"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bCs/>
                <w:sz w:val="18"/>
                <w:szCs w:val="18"/>
                <w:lang w:val="en-GB"/>
              </w:rPr>
              <w:t>500</w:t>
            </w:r>
          </w:p>
        </w:tc>
        <w:tc>
          <w:tcPr>
            <w:tcW w:w="710" w:type="dxa"/>
            <w:shd w:val="clear" w:color="auto" w:fill="auto"/>
          </w:tcPr>
          <w:p w14:paraId="7D86DF54" w14:textId="77777777" w:rsidR="009A564B" w:rsidRPr="009B0A50" w:rsidRDefault="009A564B" w:rsidP="00B32974">
            <w:pPr>
              <w:widowControl w:val="0"/>
              <w:tabs>
                <w:tab w:val="decimal" w:pos="356"/>
              </w:tabs>
              <w:ind w:right="-121"/>
              <w:jc w:val="both"/>
              <w:rPr>
                <w:rFonts w:ascii="Arial" w:hAnsi="Arial" w:cs="Arial"/>
                <w:sz w:val="18"/>
                <w:szCs w:val="18"/>
                <w:lang w:val="da-DK"/>
              </w:rPr>
            </w:pPr>
            <w:r w:rsidRPr="009B0A50">
              <w:rPr>
                <w:rFonts w:ascii="Arial" w:hAnsi="Arial" w:cs="Arial"/>
                <w:bCs/>
                <w:sz w:val="18"/>
                <w:szCs w:val="18"/>
                <w:lang w:val="en-GB"/>
              </w:rPr>
              <w:t>43.7</w:t>
            </w:r>
          </w:p>
        </w:tc>
        <w:tc>
          <w:tcPr>
            <w:tcW w:w="699" w:type="dxa"/>
            <w:shd w:val="clear" w:color="auto" w:fill="auto"/>
          </w:tcPr>
          <w:p w14:paraId="3A3292E6" w14:textId="77777777" w:rsidR="009A564B" w:rsidRPr="009B0A50" w:rsidRDefault="009A564B" w:rsidP="00B32974">
            <w:pPr>
              <w:widowControl w:val="0"/>
              <w:tabs>
                <w:tab w:val="decimal" w:pos="343"/>
              </w:tabs>
              <w:ind w:right="-121"/>
              <w:jc w:val="both"/>
              <w:rPr>
                <w:rFonts w:ascii="Arial" w:hAnsi="Arial" w:cs="Arial"/>
                <w:sz w:val="18"/>
                <w:szCs w:val="18"/>
                <w:lang w:val="da-DK"/>
              </w:rPr>
            </w:pPr>
            <w:r w:rsidRPr="009B0A50">
              <w:rPr>
                <w:rFonts w:ascii="Arial" w:hAnsi="Arial" w:cs="Arial"/>
                <w:sz w:val="18"/>
                <w:szCs w:val="18"/>
                <w:lang w:val="da-DK"/>
              </w:rPr>
              <w:t>413</w:t>
            </w:r>
          </w:p>
        </w:tc>
        <w:tc>
          <w:tcPr>
            <w:tcW w:w="654" w:type="dxa"/>
            <w:gridSpan w:val="2"/>
            <w:shd w:val="clear" w:color="auto" w:fill="auto"/>
          </w:tcPr>
          <w:p w14:paraId="413A6549" w14:textId="77777777" w:rsidR="009A564B" w:rsidRPr="009B0A50" w:rsidRDefault="009A564B" w:rsidP="00B32974">
            <w:pPr>
              <w:widowControl w:val="0"/>
              <w:tabs>
                <w:tab w:val="decimal" w:pos="339"/>
              </w:tabs>
              <w:ind w:right="-121"/>
              <w:rPr>
                <w:rFonts w:ascii="Arial" w:hAnsi="Arial" w:cs="Arial"/>
                <w:sz w:val="18"/>
                <w:szCs w:val="18"/>
                <w:lang w:val="da-DK"/>
              </w:rPr>
            </w:pPr>
            <w:r w:rsidRPr="009B0A50">
              <w:rPr>
                <w:rFonts w:ascii="Arial" w:hAnsi="Arial" w:cs="Arial"/>
                <w:sz w:val="18"/>
                <w:szCs w:val="18"/>
                <w:lang w:val="da-DK"/>
              </w:rPr>
              <w:t>586</w:t>
            </w:r>
          </w:p>
        </w:tc>
        <w:tc>
          <w:tcPr>
            <w:tcW w:w="114" w:type="dxa"/>
            <w:tcMar>
              <w:top w:w="11" w:type="dxa"/>
              <w:left w:w="28" w:type="dxa"/>
              <w:bottom w:w="11" w:type="dxa"/>
              <w:right w:w="28" w:type="dxa"/>
            </w:tcMar>
            <w:vAlign w:val="center"/>
          </w:tcPr>
          <w:p w14:paraId="784C724A" w14:textId="77777777" w:rsidR="009A564B" w:rsidRPr="009B0A50" w:rsidRDefault="009A564B" w:rsidP="00B32974">
            <w:pPr>
              <w:widowControl w:val="0"/>
              <w:tabs>
                <w:tab w:val="decimal" w:pos="227"/>
              </w:tabs>
              <w:ind w:right="-121"/>
              <w:jc w:val="both"/>
              <w:rPr>
                <w:rFonts w:ascii="Arial" w:hAnsi="Arial" w:cs="Arial"/>
                <w:sz w:val="18"/>
                <w:szCs w:val="18"/>
                <w:lang w:val="da-DK"/>
              </w:rPr>
            </w:pPr>
          </w:p>
        </w:tc>
        <w:tc>
          <w:tcPr>
            <w:tcW w:w="1203" w:type="dxa"/>
            <w:tcMar>
              <w:top w:w="11" w:type="dxa"/>
              <w:left w:w="28" w:type="dxa"/>
              <w:bottom w:w="11" w:type="dxa"/>
              <w:right w:w="28" w:type="dxa"/>
            </w:tcMar>
            <w:vAlign w:val="center"/>
          </w:tcPr>
          <w:p w14:paraId="27C979BE" w14:textId="77777777" w:rsidR="009A564B" w:rsidRPr="009B0A50" w:rsidRDefault="009A564B" w:rsidP="00B32974">
            <w:pPr>
              <w:widowControl w:val="0"/>
              <w:tabs>
                <w:tab w:val="decimal" w:pos="382"/>
              </w:tabs>
              <w:ind w:right="-121"/>
              <w:jc w:val="both"/>
              <w:rPr>
                <w:rFonts w:ascii="Arial" w:hAnsi="Arial" w:cs="Arial"/>
                <w:sz w:val="18"/>
                <w:szCs w:val="18"/>
                <w:lang w:val="da-DK"/>
              </w:rPr>
            </w:pPr>
            <w:r w:rsidRPr="009B0A50">
              <w:rPr>
                <w:rFonts w:ascii="Arial" w:hAnsi="Arial" w:cs="Arial"/>
                <w:bCs/>
                <w:sz w:val="18"/>
                <w:szCs w:val="18"/>
                <w:lang w:val="en-GB"/>
              </w:rPr>
              <w:t>0.238</w:t>
            </w:r>
          </w:p>
        </w:tc>
      </w:tr>
      <w:tr w:rsidR="009A564B" w:rsidRPr="009B0A50" w14:paraId="5176B232" w14:textId="77777777" w:rsidTr="006E070C">
        <w:tc>
          <w:tcPr>
            <w:tcW w:w="2198" w:type="dxa"/>
            <w:vAlign w:val="center"/>
          </w:tcPr>
          <w:p w14:paraId="5DD07BBB" w14:textId="77777777" w:rsidR="009A564B" w:rsidRPr="009B0A50" w:rsidRDefault="009A564B" w:rsidP="00B32974">
            <w:pPr>
              <w:widowControl w:val="0"/>
              <w:ind w:right="-121" w:firstLine="142"/>
              <w:jc w:val="both"/>
              <w:rPr>
                <w:rFonts w:ascii="Arial" w:hAnsi="Arial" w:cs="Arial"/>
                <w:sz w:val="18"/>
                <w:szCs w:val="18"/>
                <w:lang w:val="da-DK"/>
              </w:rPr>
            </w:pPr>
            <w:r w:rsidRPr="009B0A50">
              <w:rPr>
                <w:rFonts w:ascii="Arial" w:hAnsi="Arial" w:cs="Arial"/>
                <w:sz w:val="18"/>
                <w:szCs w:val="18"/>
                <w:lang w:val="da-DK"/>
              </w:rPr>
              <w:t>Rumen digestible NDF</w:t>
            </w:r>
          </w:p>
        </w:tc>
        <w:tc>
          <w:tcPr>
            <w:tcW w:w="363" w:type="dxa"/>
            <w:shd w:val="clear" w:color="auto" w:fill="auto"/>
          </w:tcPr>
          <w:p w14:paraId="2227A70D"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en-GB"/>
              </w:rPr>
              <w:t>62</w:t>
            </w:r>
          </w:p>
        </w:tc>
        <w:tc>
          <w:tcPr>
            <w:tcW w:w="736" w:type="dxa"/>
            <w:shd w:val="clear" w:color="auto" w:fill="auto"/>
            <w:vAlign w:val="center"/>
          </w:tcPr>
          <w:p w14:paraId="664069B3" w14:textId="77777777" w:rsidR="009A564B" w:rsidRPr="009B0A50" w:rsidRDefault="009A564B" w:rsidP="00B32974">
            <w:pPr>
              <w:widowControl w:val="0"/>
              <w:tabs>
                <w:tab w:val="decimal" w:pos="383"/>
              </w:tabs>
              <w:ind w:right="-121"/>
              <w:jc w:val="both"/>
              <w:rPr>
                <w:rFonts w:ascii="Arial" w:hAnsi="Arial" w:cs="Arial"/>
                <w:sz w:val="18"/>
                <w:szCs w:val="18"/>
                <w:lang w:val="da-DK"/>
              </w:rPr>
            </w:pPr>
            <w:r w:rsidRPr="009B0A50">
              <w:rPr>
                <w:rFonts w:ascii="Arial" w:hAnsi="Arial" w:cs="Arial"/>
                <w:sz w:val="18"/>
                <w:szCs w:val="18"/>
                <w:lang w:val="da-DK"/>
              </w:rPr>
              <w:t>195</w:t>
            </w:r>
          </w:p>
        </w:tc>
        <w:tc>
          <w:tcPr>
            <w:tcW w:w="641" w:type="dxa"/>
            <w:shd w:val="clear" w:color="auto" w:fill="auto"/>
            <w:vAlign w:val="center"/>
          </w:tcPr>
          <w:p w14:paraId="5023D8E9" w14:textId="77777777" w:rsidR="009A564B" w:rsidRPr="009B0A50" w:rsidRDefault="009A564B" w:rsidP="00B32974">
            <w:pPr>
              <w:widowControl w:val="0"/>
              <w:tabs>
                <w:tab w:val="decimal" w:pos="288"/>
              </w:tabs>
              <w:ind w:right="-121"/>
              <w:jc w:val="both"/>
              <w:rPr>
                <w:rFonts w:ascii="Arial" w:hAnsi="Arial" w:cs="Arial"/>
                <w:sz w:val="18"/>
                <w:szCs w:val="18"/>
                <w:lang w:val="da-DK"/>
              </w:rPr>
            </w:pPr>
            <w:r w:rsidRPr="009B0A50">
              <w:rPr>
                <w:rFonts w:ascii="Arial" w:hAnsi="Arial" w:cs="Arial"/>
                <w:sz w:val="18"/>
                <w:szCs w:val="18"/>
                <w:lang w:val="da-DK"/>
              </w:rPr>
              <w:t>74.8</w:t>
            </w:r>
          </w:p>
        </w:tc>
        <w:tc>
          <w:tcPr>
            <w:tcW w:w="636" w:type="dxa"/>
            <w:shd w:val="clear" w:color="auto" w:fill="auto"/>
            <w:vAlign w:val="center"/>
          </w:tcPr>
          <w:p w14:paraId="0A45372B" w14:textId="77777777" w:rsidR="009A564B" w:rsidRPr="009B0A50" w:rsidRDefault="009A564B" w:rsidP="00B32974">
            <w:pPr>
              <w:widowControl w:val="0"/>
              <w:tabs>
                <w:tab w:val="decimal" w:pos="284"/>
              </w:tabs>
              <w:ind w:right="-121"/>
              <w:jc w:val="both"/>
              <w:rPr>
                <w:rFonts w:ascii="Arial" w:hAnsi="Arial" w:cs="Arial"/>
                <w:sz w:val="18"/>
                <w:szCs w:val="18"/>
                <w:lang w:val="da-DK"/>
              </w:rPr>
            </w:pPr>
            <w:r w:rsidRPr="009B0A50">
              <w:rPr>
                <w:rFonts w:ascii="Arial" w:hAnsi="Arial" w:cs="Arial"/>
                <w:sz w:val="18"/>
                <w:szCs w:val="18"/>
                <w:lang w:val="da-DK"/>
              </w:rPr>
              <w:t>87.7</w:t>
            </w:r>
          </w:p>
        </w:tc>
        <w:tc>
          <w:tcPr>
            <w:tcW w:w="617" w:type="dxa"/>
            <w:shd w:val="clear" w:color="auto" w:fill="auto"/>
            <w:vAlign w:val="center"/>
          </w:tcPr>
          <w:p w14:paraId="1C621BE7" w14:textId="77777777" w:rsidR="009A564B" w:rsidRPr="009B0A50" w:rsidRDefault="009A564B" w:rsidP="00B32974">
            <w:pPr>
              <w:widowControl w:val="0"/>
              <w:tabs>
                <w:tab w:val="decimal" w:pos="264"/>
              </w:tabs>
              <w:ind w:right="-121"/>
              <w:jc w:val="both"/>
              <w:rPr>
                <w:rFonts w:ascii="Arial" w:hAnsi="Arial" w:cs="Arial"/>
                <w:sz w:val="18"/>
                <w:szCs w:val="18"/>
                <w:lang w:val="da-DK"/>
              </w:rPr>
            </w:pPr>
            <w:r w:rsidRPr="009B0A50">
              <w:rPr>
                <w:rFonts w:ascii="Arial" w:hAnsi="Arial" w:cs="Arial"/>
                <w:sz w:val="18"/>
                <w:szCs w:val="18"/>
                <w:lang w:val="da-DK"/>
              </w:rPr>
              <w:t>363</w:t>
            </w:r>
          </w:p>
        </w:tc>
        <w:tc>
          <w:tcPr>
            <w:tcW w:w="114" w:type="dxa"/>
            <w:vAlign w:val="center"/>
          </w:tcPr>
          <w:p w14:paraId="7AD537FE" w14:textId="77777777" w:rsidR="009A564B" w:rsidRPr="009B0A50" w:rsidRDefault="009A564B" w:rsidP="00B32974">
            <w:pPr>
              <w:widowControl w:val="0"/>
              <w:tabs>
                <w:tab w:val="decimal" w:pos="227"/>
              </w:tabs>
              <w:ind w:right="-121"/>
              <w:jc w:val="both"/>
              <w:rPr>
                <w:rFonts w:ascii="Arial" w:hAnsi="Arial" w:cs="Arial"/>
                <w:sz w:val="18"/>
                <w:szCs w:val="18"/>
                <w:lang w:val="da-DK"/>
              </w:rPr>
            </w:pPr>
          </w:p>
        </w:tc>
        <w:tc>
          <w:tcPr>
            <w:tcW w:w="374" w:type="dxa"/>
            <w:shd w:val="clear" w:color="auto" w:fill="auto"/>
          </w:tcPr>
          <w:p w14:paraId="60D20BA0"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en-GB"/>
              </w:rPr>
              <w:t>95</w:t>
            </w:r>
          </w:p>
        </w:tc>
        <w:tc>
          <w:tcPr>
            <w:tcW w:w="679" w:type="dxa"/>
            <w:shd w:val="clear" w:color="auto" w:fill="auto"/>
            <w:vAlign w:val="center"/>
          </w:tcPr>
          <w:p w14:paraId="7514D8CE"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da-DK"/>
              </w:rPr>
              <w:t>268</w:t>
            </w:r>
          </w:p>
        </w:tc>
        <w:tc>
          <w:tcPr>
            <w:tcW w:w="710" w:type="dxa"/>
            <w:shd w:val="clear" w:color="auto" w:fill="auto"/>
            <w:vAlign w:val="center"/>
          </w:tcPr>
          <w:p w14:paraId="3BCE5551" w14:textId="77777777" w:rsidR="009A564B" w:rsidRPr="009B0A50" w:rsidRDefault="009A564B" w:rsidP="00B32974">
            <w:pPr>
              <w:widowControl w:val="0"/>
              <w:tabs>
                <w:tab w:val="decimal" w:pos="356"/>
              </w:tabs>
              <w:ind w:right="-121"/>
              <w:jc w:val="both"/>
              <w:rPr>
                <w:rFonts w:ascii="Arial" w:hAnsi="Arial" w:cs="Arial"/>
                <w:sz w:val="18"/>
                <w:szCs w:val="18"/>
                <w:lang w:val="da-DK"/>
              </w:rPr>
            </w:pPr>
            <w:r w:rsidRPr="009B0A50">
              <w:rPr>
                <w:rFonts w:ascii="Arial" w:hAnsi="Arial" w:cs="Arial"/>
                <w:sz w:val="18"/>
                <w:szCs w:val="18"/>
                <w:lang w:val="da-DK"/>
              </w:rPr>
              <w:t>82.9</w:t>
            </w:r>
          </w:p>
        </w:tc>
        <w:tc>
          <w:tcPr>
            <w:tcW w:w="699" w:type="dxa"/>
            <w:shd w:val="clear" w:color="auto" w:fill="auto"/>
            <w:vAlign w:val="center"/>
          </w:tcPr>
          <w:p w14:paraId="75ABCF47" w14:textId="77777777" w:rsidR="009A564B" w:rsidRPr="009B0A50" w:rsidRDefault="009A564B" w:rsidP="00B32974">
            <w:pPr>
              <w:widowControl w:val="0"/>
              <w:tabs>
                <w:tab w:val="decimal" w:pos="343"/>
              </w:tabs>
              <w:ind w:right="-121"/>
              <w:jc w:val="both"/>
              <w:rPr>
                <w:rFonts w:ascii="Arial" w:hAnsi="Arial" w:cs="Arial"/>
                <w:sz w:val="18"/>
                <w:szCs w:val="18"/>
                <w:lang w:val="da-DK"/>
              </w:rPr>
            </w:pPr>
            <w:r w:rsidRPr="009B0A50">
              <w:rPr>
                <w:rFonts w:ascii="Arial" w:hAnsi="Arial" w:cs="Arial"/>
                <w:sz w:val="18"/>
                <w:szCs w:val="18"/>
                <w:lang w:val="da-DK"/>
              </w:rPr>
              <w:t>85.4</w:t>
            </w:r>
          </w:p>
        </w:tc>
        <w:tc>
          <w:tcPr>
            <w:tcW w:w="654" w:type="dxa"/>
            <w:gridSpan w:val="2"/>
            <w:shd w:val="clear" w:color="auto" w:fill="auto"/>
            <w:vAlign w:val="center"/>
          </w:tcPr>
          <w:p w14:paraId="5B3BC23D" w14:textId="77777777" w:rsidR="009A564B" w:rsidRPr="009B0A50" w:rsidRDefault="009A564B" w:rsidP="00B32974">
            <w:pPr>
              <w:widowControl w:val="0"/>
              <w:tabs>
                <w:tab w:val="decimal" w:pos="339"/>
              </w:tabs>
              <w:ind w:right="-121"/>
              <w:rPr>
                <w:rFonts w:ascii="Arial" w:hAnsi="Arial" w:cs="Arial"/>
                <w:sz w:val="18"/>
                <w:szCs w:val="18"/>
                <w:lang w:val="da-DK"/>
              </w:rPr>
            </w:pPr>
            <w:r w:rsidRPr="009B0A50">
              <w:rPr>
                <w:rFonts w:ascii="Arial" w:hAnsi="Arial" w:cs="Arial"/>
                <w:sz w:val="18"/>
                <w:szCs w:val="18"/>
                <w:lang w:val="da-DK"/>
              </w:rPr>
              <w:t>427</w:t>
            </w:r>
          </w:p>
        </w:tc>
        <w:tc>
          <w:tcPr>
            <w:tcW w:w="114" w:type="dxa"/>
            <w:tcMar>
              <w:top w:w="11" w:type="dxa"/>
              <w:left w:w="28" w:type="dxa"/>
              <w:bottom w:w="11" w:type="dxa"/>
              <w:right w:w="28" w:type="dxa"/>
            </w:tcMar>
            <w:vAlign w:val="center"/>
          </w:tcPr>
          <w:p w14:paraId="1E978A49" w14:textId="77777777" w:rsidR="009A564B" w:rsidRPr="009B0A50" w:rsidRDefault="009A564B" w:rsidP="00B32974">
            <w:pPr>
              <w:widowControl w:val="0"/>
              <w:tabs>
                <w:tab w:val="decimal" w:pos="227"/>
              </w:tabs>
              <w:ind w:right="-121"/>
              <w:jc w:val="both"/>
              <w:rPr>
                <w:rFonts w:ascii="Arial" w:hAnsi="Arial" w:cs="Arial"/>
                <w:sz w:val="18"/>
                <w:szCs w:val="18"/>
                <w:lang w:val="da-DK"/>
              </w:rPr>
            </w:pPr>
          </w:p>
        </w:tc>
        <w:tc>
          <w:tcPr>
            <w:tcW w:w="1203" w:type="dxa"/>
            <w:tcMar>
              <w:top w:w="11" w:type="dxa"/>
              <w:left w:w="28" w:type="dxa"/>
              <w:bottom w:w="11" w:type="dxa"/>
              <w:right w:w="28" w:type="dxa"/>
            </w:tcMar>
            <w:vAlign w:val="center"/>
          </w:tcPr>
          <w:p w14:paraId="36A0CA1E" w14:textId="77777777" w:rsidR="009A564B" w:rsidRPr="009B0A50" w:rsidRDefault="009A564B" w:rsidP="00B32974">
            <w:pPr>
              <w:widowControl w:val="0"/>
              <w:tabs>
                <w:tab w:val="decimal" w:pos="382"/>
              </w:tabs>
              <w:ind w:right="-121"/>
              <w:jc w:val="both"/>
              <w:rPr>
                <w:rFonts w:ascii="Arial" w:hAnsi="Arial" w:cs="Arial"/>
                <w:sz w:val="18"/>
                <w:szCs w:val="18"/>
                <w:lang w:val="da-DK"/>
              </w:rPr>
            </w:pPr>
            <w:r w:rsidRPr="009B0A50">
              <w:rPr>
                <w:rFonts w:ascii="Arial" w:hAnsi="Arial" w:cs="Arial"/>
                <w:sz w:val="18"/>
                <w:szCs w:val="18"/>
                <w:lang w:val="en-GB"/>
              </w:rPr>
              <w:t>&lt; 0.001</w:t>
            </w:r>
          </w:p>
        </w:tc>
      </w:tr>
      <w:tr w:rsidR="009A564B" w:rsidRPr="009B0A50" w14:paraId="609CA2F0" w14:textId="77777777" w:rsidTr="006E070C">
        <w:tc>
          <w:tcPr>
            <w:tcW w:w="2198" w:type="dxa"/>
            <w:vAlign w:val="center"/>
          </w:tcPr>
          <w:p w14:paraId="519F0513" w14:textId="77777777" w:rsidR="009A564B" w:rsidRPr="009B0A50" w:rsidRDefault="009A564B" w:rsidP="00B32974">
            <w:pPr>
              <w:widowControl w:val="0"/>
              <w:ind w:right="-121" w:firstLine="142"/>
              <w:jc w:val="both"/>
              <w:rPr>
                <w:rFonts w:ascii="Arial" w:hAnsi="Arial" w:cs="Arial"/>
                <w:sz w:val="18"/>
                <w:szCs w:val="18"/>
                <w:lang w:val="da-DK"/>
              </w:rPr>
            </w:pPr>
            <w:r w:rsidRPr="009B0A50">
              <w:rPr>
                <w:rFonts w:ascii="Arial" w:hAnsi="Arial" w:cs="Arial"/>
                <w:sz w:val="18"/>
                <w:szCs w:val="18"/>
                <w:lang w:val="da-DK"/>
              </w:rPr>
              <w:t>Rumen fermentable CP</w:t>
            </w:r>
          </w:p>
        </w:tc>
        <w:tc>
          <w:tcPr>
            <w:tcW w:w="363" w:type="dxa"/>
            <w:shd w:val="clear" w:color="auto" w:fill="auto"/>
          </w:tcPr>
          <w:p w14:paraId="5C928CBB"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en-GB"/>
              </w:rPr>
              <w:t>62</w:t>
            </w:r>
          </w:p>
        </w:tc>
        <w:tc>
          <w:tcPr>
            <w:tcW w:w="736" w:type="dxa"/>
            <w:shd w:val="clear" w:color="auto" w:fill="auto"/>
            <w:vAlign w:val="center"/>
          </w:tcPr>
          <w:p w14:paraId="7D2DD22C" w14:textId="77777777" w:rsidR="009A564B" w:rsidRPr="009B0A50" w:rsidRDefault="009A564B" w:rsidP="00B32974">
            <w:pPr>
              <w:widowControl w:val="0"/>
              <w:tabs>
                <w:tab w:val="decimal" w:pos="383"/>
              </w:tabs>
              <w:ind w:right="-121"/>
              <w:jc w:val="both"/>
              <w:rPr>
                <w:rFonts w:ascii="Arial" w:hAnsi="Arial" w:cs="Arial"/>
                <w:sz w:val="18"/>
                <w:szCs w:val="18"/>
                <w:lang w:val="da-DK"/>
              </w:rPr>
            </w:pPr>
            <w:r w:rsidRPr="009B0A50">
              <w:rPr>
                <w:rFonts w:ascii="Arial" w:hAnsi="Arial" w:cs="Arial"/>
                <w:bCs/>
                <w:sz w:val="18"/>
                <w:szCs w:val="18"/>
                <w:lang w:val="en-GB"/>
              </w:rPr>
              <w:t>92.1</w:t>
            </w:r>
          </w:p>
        </w:tc>
        <w:tc>
          <w:tcPr>
            <w:tcW w:w="641" w:type="dxa"/>
            <w:shd w:val="clear" w:color="auto" w:fill="auto"/>
            <w:vAlign w:val="center"/>
          </w:tcPr>
          <w:p w14:paraId="61E4E5EE" w14:textId="77777777" w:rsidR="009A564B" w:rsidRPr="009B0A50" w:rsidRDefault="009A564B" w:rsidP="00B32974">
            <w:pPr>
              <w:widowControl w:val="0"/>
              <w:tabs>
                <w:tab w:val="decimal" w:pos="288"/>
              </w:tabs>
              <w:ind w:right="-121"/>
              <w:jc w:val="both"/>
              <w:rPr>
                <w:rFonts w:ascii="Arial" w:hAnsi="Arial" w:cs="Arial"/>
                <w:sz w:val="18"/>
                <w:szCs w:val="18"/>
                <w:lang w:val="da-DK"/>
              </w:rPr>
            </w:pPr>
            <w:r w:rsidRPr="009B0A50">
              <w:rPr>
                <w:rFonts w:ascii="Arial" w:hAnsi="Arial" w:cs="Arial"/>
                <w:bCs/>
                <w:sz w:val="18"/>
                <w:szCs w:val="18"/>
                <w:lang w:val="en-GB"/>
              </w:rPr>
              <w:t>26.8</w:t>
            </w:r>
          </w:p>
        </w:tc>
        <w:tc>
          <w:tcPr>
            <w:tcW w:w="636" w:type="dxa"/>
            <w:shd w:val="clear" w:color="auto" w:fill="auto"/>
            <w:vAlign w:val="center"/>
          </w:tcPr>
          <w:p w14:paraId="2555D6B8" w14:textId="77777777" w:rsidR="009A564B" w:rsidRPr="009B0A50" w:rsidRDefault="009A564B" w:rsidP="00B32974">
            <w:pPr>
              <w:widowControl w:val="0"/>
              <w:tabs>
                <w:tab w:val="decimal" w:pos="284"/>
              </w:tabs>
              <w:ind w:right="-121"/>
              <w:jc w:val="both"/>
              <w:rPr>
                <w:rFonts w:ascii="Arial" w:hAnsi="Arial" w:cs="Arial"/>
                <w:sz w:val="18"/>
                <w:szCs w:val="18"/>
                <w:lang w:val="da-DK"/>
              </w:rPr>
            </w:pPr>
            <w:r w:rsidRPr="009B0A50">
              <w:rPr>
                <w:rFonts w:ascii="Arial" w:hAnsi="Arial" w:cs="Arial"/>
                <w:sz w:val="18"/>
                <w:szCs w:val="18"/>
                <w:lang w:val="da-DK"/>
              </w:rPr>
              <w:t>45.9</w:t>
            </w:r>
          </w:p>
        </w:tc>
        <w:tc>
          <w:tcPr>
            <w:tcW w:w="617" w:type="dxa"/>
            <w:shd w:val="clear" w:color="auto" w:fill="auto"/>
            <w:vAlign w:val="center"/>
          </w:tcPr>
          <w:p w14:paraId="691B22F7" w14:textId="77777777" w:rsidR="009A564B" w:rsidRPr="009B0A50" w:rsidRDefault="009A564B" w:rsidP="00B32974">
            <w:pPr>
              <w:widowControl w:val="0"/>
              <w:tabs>
                <w:tab w:val="decimal" w:pos="264"/>
              </w:tabs>
              <w:ind w:right="-121"/>
              <w:jc w:val="both"/>
              <w:rPr>
                <w:rFonts w:ascii="Arial" w:hAnsi="Arial" w:cs="Arial"/>
                <w:sz w:val="18"/>
                <w:szCs w:val="18"/>
                <w:lang w:val="da-DK"/>
              </w:rPr>
            </w:pPr>
            <w:r w:rsidRPr="009B0A50">
              <w:rPr>
                <w:rFonts w:ascii="Arial" w:hAnsi="Arial" w:cs="Arial"/>
                <w:sz w:val="18"/>
                <w:szCs w:val="18"/>
                <w:lang w:val="da-DK"/>
              </w:rPr>
              <w:t>167</w:t>
            </w:r>
          </w:p>
        </w:tc>
        <w:tc>
          <w:tcPr>
            <w:tcW w:w="114" w:type="dxa"/>
            <w:vAlign w:val="center"/>
          </w:tcPr>
          <w:p w14:paraId="51193A91" w14:textId="77777777" w:rsidR="009A564B" w:rsidRPr="009B0A50" w:rsidRDefault="009A564B" w:rsidP="00B32974">
            <w:pPr>
              <w:widowControl w:val="0"/>
              <w:tabs>
                <w:tab w:val="decimal" w:pos="227"/>
              </w:tabs>
              <w:ind w:right="-121"/>
              <w:jc w:val="both"/>
              <w:rPr>
                <w:rFonts w:ascii="Arial" w:hAnsi="Arial" w:cs="Arial"/>
                <w:sz w:val="18"/>
                <w:szCs w:val="18"/>
                <w:lang w:val="da-DK"/>
              </w:rPr>
            </w:pPr>
          </w:p>
        </w:tc>
        <w:tc>
          <w:tcPr>
            <w:tcW w:w="374" w:type="dxa"/>
            <w:shd w:val="clear" w:color="auto" w:fill="auto"/>
          </w:tcPr>
          <w:p w14:paraId="4FE8A88A"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en-GB"/>
              </w:rPr>
              <w:t>95</w:t>
            </w:r>
          </w:p>
        </w:tc>
        <w:tc>
          <w:tcPr>
            <w:tcW w:w="679" w:type="dxa"/>
            <w:shd w:val="clear" w:color="auto" w:fill="auto"/>
            <w:vAlign w:val="center"/>
          </w:tcPr>
          <w:p w14:paraId="2B968422"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bCs/>
                <w:sz w:val="18"/>
                <w:szCs w:val="18"/>
                <w:lang w:val="en-GB"/>
              </w:rPr>
              <w:t>72.5</w:t>
            </w:r>
          </w:p>
        </w:tc>
        <w:tc>
          <w:tcPr>
            <w:tcW w:w="710" w:type="dxa"/>
            <w:shd w:val="clear" w:color="auto" w:fill="auto"/>
            <w:vAlign w:val="center"/>
          </w:tcPr>
          <w:p w14:paraId="4857E990" w14:textId="77777777" w:rsidR="009A564B" w:rsidRPr="009B0A50" w:rsidRDefault="009A564B" w:rsidP="00B32974">
            <w:pPr>
              <w:widowControl w:val="0"/>
              <w:tabs>
                <w:tab w:val="decimal" w:pos="356"/>
              </w:tabs>
              <w:ind w:right="-121"/>
              <w:jc w:val="both"/>
              <w:rPr>
                <w:rFonts w:ascii="Arial" w:hAnsi="Arial" w:cs="Arial"/>
                <w:sz w:val="18"/>
                <w:szCs w:val="18"/>
                <w:lang w:val="da-DK"/>
              </w:rPr>
            </w:pPr>
            <w:r w:rsidRPr="009B0A50">
              <w:rPr>
                <w:rFonts w:ascii="Arial" w:hAnsi="Arial" w:cs="Arial"/>
                <w:bCs/>
                <w:sz w:val="18"/>
                <w:szCs w:val="18"/>
                <w:lang w:val="en-GB"/>
              </w:rPr>
              <w:t>25.1</w:t>
            </w:r>
          </w:p>
        </w:tc>
        <w:tc>
          <w:tcPr>
            <w:tcW w:w="699" w:type="dxa"/>
            <w:shd w:val="clear" w:color="auto" w:fill="auto"/>
            <w:vAlign w:val="center"/>
          </w:tcPr>
          <w:p w14:paraId="6FA811A6" w14:textId="77777777" w:rsidR="009A564B" w:rsidRPr="009B0A50" w:rsidRDefault="009A564B" w:rsidP="00B32974">
            <w:pPr>
              <w:widowControl w:val="0"/>
              <w:tabs>
                <w:tab w:val="decimal" w:pos="343"/>
              </w:tabs>
              <w:ind w:right="-121"/>
              <w:jc w:val="both"/>
              <w:rPr>
                <w:rFonts w:ascii="Arial" w:hAnsi="Arial" w:cs="Arial"/>
                <w:sz w:val="18"/>
                <w:szCs w:val="18"/>
                <w:lang w:val="da-DK"/>
              </w:rPr>
            </w:pPr>
            <w:r w:rsidRPr="009B0A50">
              <w:rPr>
                <w:rFonts w:ascii="Arial" w:hAnsi="Arial" w:cs="Arial"/>
                <w:sz w:val="18"/>
                <w:szCs w:val="18"/>
                <w:lang w:val="da-DK"/>
              </w:rPr>
              <w:t>27.6</w:t>
            </w:r>
          </w:p>
        </w:tc>
        <w:tc>
          <w:tcPr>
            <w:tcW w:w="654" w:type="dxa"/>
            <w:gridSpan w:val="2"/>
            <w:shd w:val="clear" w:color="auto" w:fill="auto"/>
            <w:vAlign w:val="center"/>
          </w:tcPr>
          <w:p w14:paraId="1DBA136E" w14:textId="77777777" w:rsidR="009A564B" w:rsidRPr="009B0A50" w:rsidRDefault="009A564B" w:rsidP="00B32974">
            <w:pPr>
              <w:widowControl w:val="0"/>
              <w:tabs>
                <w:tab w:val="decimal" w:pos="339"/>
              </w:tabs>
              <w:ind w:right="-121"/>
              <w:rPr>
                <w:rFonts w:ascii="Arial" w:hAnsi="Arial" w:cs="Arial"/>
                <w:sz w:val="18"/>
                <w:szCs w:val="18"/>
                <w:lang w:val="da-DK"/>
              </w:rPr>
            </w:pPr>
            <w:r w:rsidRPr="009B0A50">
              <w:rPr>
                <w:rFonts w:ascii="Arial" w:hAnsi="Arial" w:cs="Arial"/>
                <w:sz w:val="18"/>
                <w:szCs w:val="18"/>
                <w:lang w:val="da-DK"/>
              </w:rPr>
              <w:t>128</w:t>
            </w:r>
          </w:p>
        </w:tc>
        <w:tc>
          <w:tcPr>
            <w:tcW w:w="114" w:type="dxa"/>
            <w:tcMar>
              <w:top w:w="11" w:type="dxa"/>
              <w:left w:w="28" w:type="dxa"/>
              <w:bottom w:w="11" w:type="dxa"/>
              <w:right w:w="28" w:type="dxa"/>
            </w:tcMar>
            <w:vAlign w:val="center"/>
          </w:tcPr>
          <w:p w14:paraId="06881BD6" w14:textId="77777777" w:rsidR="009A564B" w:rsidRPr="009B0A50" w:rsidRDefault="009A564B" w:rsidP="00B32974">
            <w:pPr>
              <w:widowControl w:val="0"/>
              <w:tabs>
                <w:tab w:val="decimal" w:pos="227"/>
              </w:tabs>
              <w:ind w:right="-121"/>
              <w:jc w:val="both"/>
              <w:rPr>
                <w:rFonts w:ascii="Arial" w:hAnsi="Arial" w:cs="Arial"/>
                <w:sz w:val="18"/>
                <w:szCs w:val="18"/>
                <w:lang w:val="da-DK"/>
              </w:rPr>
            </w:pPr>
          </w:p>
        </w:tc>
        <w:tc>
          <w:tcPr>
            <w:tcW w:w="1203" w:type="dxa"/>
            <w:tcMar>
              <w:top w:w="11" w:type="dxa"/>
              <w:left w:w="28" w:type="dxa"/>
              <w:bottom w:w="11" w:type="dxa"/>
              <w:right w:w="28" w:type="dxa"/>
            </w:tcMar>
            <w:vAlign w:val="center"/>
          </w:tcPr>
          <w:p w14:paraId="2EA08F0D" w14:textId="77777777" w:rsidR="009A564B" w:rsidRPr="009B0A50" w:rsidRDefault="009A564B" w:rsidP="00B32974">
            <w:pPr>
              <w:widowControl w:val="0"/>
              <w:tabs>
                <w:tab w:val="decimal" w:pos="382"/>
              </w:tabs>
              <w:ind w:right="-121"/>
              <w:jc w:val="both"/>
              <w:rPr>
                <w:rFonts w:ascii="Arial" w:hAnsi="Arial" w:cs="Arial"/>
                <w:sz w:val="18"/>
                <w:szCs w:val="18"/>
                <w:lang w:val="de-DE"/>
              </w:rPr>
            </w:pPr>
            <w:r w:rsidRPr="009B0A50">
              <w:rPr>
                <w:rFonts w:ascii="Arial" w:hAnsi="Arial" w:cs="Arial"/>
                <w:sz w:val="18"/>
                <w:szCs w:val="18"/>
                <w:lang w:val="en-GB"/>
              </w:rPr>
              <w:t>&lt; 0.001</w:t>
            </w:r>
          </w:p>
        </w:tc>
      </w:tr>
      <w:tr w:rsidR="009A564B" w:rsidRPr="009B0A50" w14:paraId="34A48FE2" w14:textId="77777777" w:rsidTr="006E070C">
        <w:tc>
          <w:tcPr>
            <w:tcW w:w="2198" w:type="dxa"/>
            <w:vAlign w:val="center"/>
          </w:tcPr>
          <w:p w14:paraId="7423BA62" w14:textId="77777777" w:rsidR="009A564B" w:rsidRPr="009B0A50" w:rsidRDefault="009A564B" w:rsidP="00B32974">
            <w:pPr>
              <w:widowControl w:val="0"/>
              <w:ind w:right="-121" w:firstLine="142"/>
              <w:jc w:val="both"/>
              <w:rPr>
                <w:rFonts w:ascii="Arial" w:hAnsi="Arial" w:cs="Arial"/>
                <w:sz w:val="18"/>
                <w:szCs w:val="18"/>
                <w:lang w:val="de-DE"/>
              </w:rPr>
            </w:pPr>
            <w:r w:rsidRPr="009B0A50">
              <w:rPr>
                <w:rFonts w:ascii="Arial" w:hAnsi="Arial" w:cs="Arial"/>
                <w:sz w:val="18"/>
                <w:szCs w:val="18"/>
                <w:lang w:val="de-DE"/>
              </w:rPr>
              <w:t>PDI</w:t>
            </w:r>
          </w:p>
        </w:tc>
        <w:tc>
          <w:tcPr>
            <w:tcW w:w="363" w:type="dxa"/>
            <w:shd w:val="clear" w:color="auto" w:fill="auto"/>
          </w:tcPr>
          <w:p w14:paraId="19B242B5" w14:textId="77777777" w:rsidR="009A564B" w:rsidRPr="009B0A50" w:rsidRDefault="009A564B" w:rsidP="00B32974">
            <w:pPr>
              <w:widowControl w:val="0"/>
              <w:tabs>
                <w:tab w:val="decimal" w:pos="227"/>
              </w:tabs>
              <w:ind w:right="-121"/>
              <w:jc w:val="both"/>
              <w:rPr>
                <w:rFonts w:ascii="Arial" w:hAnsi="Arial" w:cs="Arial"/>
                <w:sz w:val="18"/>
                <w:szCs w:val="18"/>
                <w:lang w:val="de-DE"/>
              </w:rPr>
            </w:pPr>
            <w:r w:rsidRPr="009B0A50">
              <w:rPr>
                <w:rFonts w:ascii="Arial" w:hAnsi="Arial" w:cs="Arial"/>
                <w:sz w:val="18"/>
                <w:szCs w:val="18"/>
                <w:lang w:val="en-GB"/>
              </w:rPr>
              <w:t>62</w:t>
            </w:r>
          </w:p>
        </w:tc>
        <w:tc>
          <w:tcPr>
            <w:tcW w:w="736" w:type="dxa"/>
            <w:shd w:val="clear" w:color="auto" w:fill="auto"/>
          </w:tcPr>
          <w:p w14:paraId="66B5CC07" w14:textId="77777777" w:rsidR="009A564B" w:rsidRPr="009B0A50" w:rsidRDefault="009A564B" w:rsidP="00B32974">
            <w:pPr>
              <w:widowControl w:val="0"/>
              <w:tabs>
                <w:tab w:val="decimal" w:pos="383"/>
              </w:tabs>
              <w:ind w:right="-121"/>
              <w:jc w:val="both"/>
              <w:rPr>
                <w:rFonts w:ascii="Arial" w:hAnsi="Arial" w:cs="Arial"/>
                <w:sz w:val="18"/>
                <w:szCs w:val="18"/>
                <w:lang w:val="de-DE"/>
              </w:rPr>
            </w:pPr>
            <w:r w:rsidRPr="009B0A50">
              <w:rPr>
                <w:rFonts w:ascii="Arial" w:hAnsi="Arial" w:cs="Arial"/>
                <w:bCs/>
                <w:sz w:val="18"/>
                <w:szCs w:val="18"/>
                <w:lang w:val="en-GB"/>
              </w:rPr>
              <w:t>95.6</w:t>
            </w:r>
          </w:p>
        </w:tc>
        <w:tc>
          <w:tcPr>
            <w:tcW w:w="641" w:type="dxa"/>
            <w:shd w:val="clear" w:color="auto" w:fill="auto"/>
          </w:tcPr>
          <w:p w14:paraId="6761242C" w14:textId="77777777" w:rsidR="009A564B" w:rsidRPr="009B0A50" w:rsidRDefault="009A564B" w:rsidP="00B32974">
            <w:pPr>
              <w:widowControl w:val="0"/>
              <w:tabs>
                <w:tab w:val="decimal" w:pos="288"/>
              </w:tabs>
              <w:ind w:right="-121"/>
              <w:jc w:val="both"/>
              <w:rPr>
                <w:rFonts w:ascii="Arial" w:hAnsi="Arial" w:cs="Arial"/>
                <w:sz w:val="18"/>
                <w:szCs w:val="18"/>
                <w:lang w:val="de-DE"/>
              </w:rPr>
            </w:pPr>
            <w:r w:rsidRPr="009B0A50">
              <w:rPr>
                <w:rFonts w:ascii="Arial" w:hAnsi="Arial" w:cs="Arial"/>
                <w:bCs/>
                <w:sz w:val="18"/>
                <w:szCs w:val="18"/>
                <w:lang w:val="en-GB"/>
              </w:rPr>
              <w:t>14.9</w:t>
            </w:r>
          </w:p>
        </w:tc>
        <w:tc>
          <w:tcPr>
            <w:tcW w:w="636" w:type="dxa"/>
            <w:shd w:val="clear" w:color="auto" w:fill="auto"/>
          </w:tcPr>
          <w:p w14:paraId="14B5A0F3" w14:textId="77777777" w:rsidR="009A564B" w:rsidRPr="009B0A50" w:rsidRDefault="009A564B" w:rsidP="00B32974">
            <w:pPr>
              <w:widowControl w:val="0"/>
              <w:tabs>
                <w:tab w:val="decimal" w:pos="284"/>
              </w:tabs>
              <w:ind w:right="-121"/>
              <w:jc w:val="both"/>
              <w:rPr>
                <w:rFonts w:ascii="Arial" w:hAnsi="Arial" w:cs="Arial"/>
                <w:sz w:val="18"/>
                <w:szCs w:val="18"/>
                <w:lang w:val="de-DE"/>
              </w:rPr>
            </w:pPr>
            <w:r w:rsidRPr="009B0A50">
              <w:rPr>
                <w:rFonts w:ascii="Arial" w:hAnsi="Arial" w:cs="Arial"/>
                <w:sz w:val="18"/>
                <w:szCs w:val="18"/>
                <w:lang w:val="de-DE"/>
              </w:rPr>
              <w:t>54.3</w:t>
            </w:r>
          </w:p>
        </w:tc>
        <w:tc>
          <w:tcPr>
            <w:tcW w:w="617" w:type="dxa"/>
            <w:shd w:val="clear" w:color="auto" w:fill="auto"/>
          </w:tcPr>
          <w:p w14:paraId="16EC5283" w14:textId="77777777" w:rsidR="009A564B" w:rsidRPr="009B0A50" w:rsidRDefault="009A564B" w:rsidP="00B32974">
            <w:pPr>
              <w:widowControl w:val="0"/>
              <w:tabs>
                <w:tab w:val="decimal" w:pos="264"/>
              </w:tabs>
              <w:ind w:right="-121"/>
              <w:jc w:val="both"/>
              <w:rPr>
                <w:rFonts w:ascii="Arial" w:hAnsi="Arial" w:cs="Arial"/>
                <w:sz w:val="18"/>
                <w:szCs w:val="18"/>
                <w:lang w:val="de-DE"/>
              </w:rPr>
            </w:pPr>
            <w:r w:rsidRPr="009B0A50">
              <w:rPr>
                <w:rFonts w:ascii="Arial" w:hAnsi="Arial" w:cs="Arial"/>
                <w:sz w:val="18"/>
                <w:szCs w:val="18"/>
                <w:lang w:val="de-DE"/>
              </w:rPr>
              <w:t>126</w:t>
            </w:r>
          </w:p>
        </w:tc>
        <w:tc>
          <w:tcPr>
            <w:tcW w:w="114" w:type="dxa"/>
          </w:tcPr>
          <w:p w14:paraId="032622F7" w14:textId="77777777" w:rsidR="009A564B" w:rsidRPr="009B0A50" w:rsidRDefault="009A564B" w:rsidP="00B32974">
            <w:pPr>
              <w:widowControl w:val="0"/>
              <w:tabs>
                <w:tab w:val="decimal" w:pos="227"/>
              </w:tabs>
              <w:ind w:right="-121"/>
              <w:jc w:val="both"/>
              <w:rPr>
                <w:rFonts w:ascii="Arial" w:hAnsi="Arial" w:cs="Arial"/>
                <w:sz w:val="18"/>
                <w:szCs w:val="18"/>
                <w:lang w:val="de-DE"/>
              </w:rPr>
            </w:pPr>
          </w:p>
        </w:tc>
        <w:tc>
          <w:tcPr>
            <w:tcW w:w="374" w:type="dxa"/>
            <w:shd w:val="clear" w:color="auto" w:fill="auto"/>
          </w:tcPr>
          <w:p w14:paraId="69181A1F" w14:textId="77777777" w:rsidR="009A564B" w:rsidRPr="009B0A50" w:rsidRDefault="009A564B" w:rsidP="00B32974">
            <w:pPr>
              <w:widowControl w:val="0"/>
              <w:tabs>
                <w:tab w:val="decimal" w:pos="227"/>
              </w:tabs>
              <w:ind w:right="-121"/>
              <w:jc w:val="both"/>
              <w:rPr>
                <w:rFonts w:ascii="Arial" w:hAnsi="Arial" w:cs="Arial"/>
                <w:sz w:val="18"/>
                <w:szCs w:val="18"/>
                <w:lang w:val="de-DE"/>
              </w:rPr>
            </w:pPr>
            <w:r w:rsidRPr="009B0A50">
              <w:rPr>
                <w:rFonts w:ascii="Arial" w:hAnsi="Arial" w:cs="Arial"/>
                <w:sz w:val="18"/>
                <w:szCs w:val="18"/>
                <w:lang w:val="en-GB"/>
              </w:rPr>
              <w:t>95</w:t>
            </w:r>
          </w:p>
        </w:tc>
        <w:tc>
          <w:tcPr>
            <w:tcW w:w="679" w:type="dxa"/>
            <w:shd w:val="clear" w:color="auto" w:fill="auto"/>
          </w:tcPr>
          <w:p w14:paraId="5CAF0089" w14:textId="77777777" w:rsidR="009A564B" w:rsidRPr="009B0A50" w:rsidRDefault="009A564B" w:rsidP="00B32974">
            <w:pPr>
              <w:widowControl w:val="0"/>
              <w:tabs>
                <w:tab w:val="decimal" w:pos="227"/>
              </w:tabs>
              <w:ind w:right="-121"/>
              <w:jc w:val="both"/>
              <w:rPr>
                <w:rFonts w:ascii="Arial" w:hAnsi="Arial" w:cs="Arial"/>
                <w:sz w:val="18"/>
                <w:szCs w:val="18"/>
                <w:lang w:val="de-DE"/>
              </w:rPr>
            </w:pPr>
            <w:r w:rsidRPr="009B0A50">
              <w:rPr>
                <w:rFonts w:ascii="Arial" w:hAnsi="Arial" w:cs="Arial"/>
                <w:bCs/>
                <w:sz w:val="18"/>
                <w:szCs w:val="18"/>
                <w:lang w:val="en-GB"/>
              </w:rPr>
              <w:t>77.5</w:t>
            </w:r>
          </w:p>
        </w:tc>
        <w:tc>
          <w:tcPr>
            <w:tcW w:w="710" w:type="dxa"/>
            <w:shd w:val="clear" w:color="auto" w:fill="auto"/>
          </w:tcPr>
          <w:p w14:paraId="40B4807B" w14:textId="77777777" w:rsidR="009A564B" w:rsidRPr="009B0A50" w:rsidRDefault="009A564B" w:rsidP="00B32974">
            <w:pPr>
              <w:widowControl w:val="0"/>
              <w:tabs>
                <w:tab w:val="decimal" w:pos="356"/>
              </w:tabs>
              <w:ind w:right="-121"/>
              <w:jc w:val="both"/>
              <w:rPr>
                <w:rFonts w:ascii="Arial" w:hAnsi="Arial" w:cs="Arial"/>
                <w:sz w:val="18"/>
                <w:szCs w:val="18"/>
                <w:lang w:val="de-DE"/>
              </w:rPr>
            </w:pPr>
            <w:r w:rsidRPr="009B0A50">
              <w:rPr>
                <w:rFonts w:ascii="Arial" w:hAnsi="Arial" w:cs="Arial"/>
                <w:bCs/>
                <w:sz w:val="18"/>
                <w:szCs w:val="18"/>
                <w:lang w:val="en-GB"/>
              </w:rPr>
              <w:t>19.8</w:t>
            </w:r>
          </w:p>
        </w:tc>
        <w:tc>
          <w:tcPr>
            <w:tcW w:w="699" w:type="dxa"/>
            <w:shd w:val="clear" w:color="auto" w:fill="auto"/>
          </w:tcPr>
          <w:p w14:paraId="67B1BA0F" w14:textId="77777777" w:rsidR="009A564B" w:rsidRPr="009B0A50" w:rsidRDefault="009A564B" w:rsidP="00B32974">
            <w:pPr>
              <w:widowControl w:val="0"/>
              <w:tabs>
                <w:tab w:val="decimal" w:pos="343"/>
              </w:tabs>
              <w:ind w:right="-121"/>
              <w:jc w:val="both"/>
              <w:rPr>
                <w:rFonts w:ascii="Arial" w:hAnsi="Arial" w:cs="Arial"/>
                <w:sz w:val="18"/>
                <w:szCs w:val="18"/>
                <w:lang w:val="de-DE"/>
              </w:rPr>
            </w:pPr>
            <w:r w:rsidRPr="009B0A50">
              <w:rPr>
                <w:rFonts w:ascii="Arial" w:hAnsi="Arial" w:cs="Arial"/>
                <w:sz w:val="18"/>
                <w:szCs w:val="18"/>
                <w:lang w:val="de-DE"/>
              </w:rPr>
              <w:t>26.9</w:t>
            </w:r>
          </w:p>
        </w:tc>
        <w:tc>
          <w:tcPr>
            <w:tcW w:w="654" w:type="dxa"/>
            <w:gridSpan w:val="2"/>
            <w:shd w:val="clear" w:color="auto" w:fill="auto"/>
          </w:tcPr>
          <w:p w14:paraId="283BC750" w14:textId="77777777" w:rsidR="009A564B" w:rsidRPr="009B0A50" w:rsidRDefault="009A564B" w:rsidP="00B32974">
            <w:pPr>
              <w:widowControl w:val="0"/>
              <w:tabs>
                <w:tab w:val="decimal" w:pos="339"/>
              </w:tabs>
              <w:ind w:right="-121"/>
              <w:rPr>
                <w:rFonts w:ascii="Arial" w:hAnsi="Arial" w:cs="Arial"/>
                <w:sz w:val="18"/>
                <w:szCs w:val="18"/>
                <w:lang w:val="de-DE"/>
              </w:rPr>
            </w:pPr>
            <w:r w:rsidRPr="009B0A50">
              <w:rPr>
                <w:rFonts w:ascii="Arial" w:hAnsi="Arial" w:cs="Arial"/>
                <w:sz w:val="18"/>
                <w:szCs w:val="18"/>
                <w:lang w:val="de-DE"/>
              </w:rPr>
              <w:t>111.5</w:t>
            </w:r>
          </w:p>
        </w:tc>
        <w:tc>
          <w:tcPr>
            <w:tcW w:w="114" w:type="dxa"/>
            <w:tcMar>
              <w:top w:w="11" w:type="dxa"/>
              <w:left w:w="28" w:type="dxa"/>
              <w:bottom w:w="11" w:type="dxa"/>
              <w:right w:w="28" w:type="dxa"/>
            </w:tcMar>
            <w:vAlign w:val="center"/>
          </w:tcPr>
          <w:p w14:paraId="185A1731" w14:textId="77777777" w:rsidR="009A564B" w:rsidRPr="009B0A50" w:rsidRDefault="009A564B" w:rsidP="00B32974">
            <w:pPr>
              <w:widowControl w:val="0"/>
              <w:tabs>
                <w:tab w:val="decimal" w:pos="227"/>
              </w:tabs>
              <w:ind w:right="-121"/>
              <w:jc w:val="both"/>
              <w:rPr>
                <w:rFonts w:ascii="Arial" w:hAnsi="Arial" w:cs="Arial"/>
                <w:sz w:val="18"/>
                <w:szCs w:val="18"/>
                <w:lang w:val="de-DE"/>
              </w:rPr>
            </w:pPr>
          </w:p>
        </w:tc>
        <w:tc>
          <w:tcPr>
            <w:tcW w:w="1203" w:type="dxa"/>
            <w:tcMar>
              <w:top w:w="11" w:type="dxa"/>
              <w:left w:w="28" w:type="dxa"/>
              <w:bottom w:w="11" w:type="dxa"/>
              <w:right w:w="28" w:type="dxa"/>
            </w:tcMar>
            <w:vAlign w:val="center"/>
          </w:tcPr>
          <w:p w14:paraId="53385F15" w14:textId="77777777" w:rsidR="009A564B" w:rsidRPr="009B0A50" w:rsidRDefault="009A564B" w:rsidP="00B32974">
            <w:pPr>
              <w:widowControl w:val="0"/>
              <w:tabs>
                <w:tab w:val="decimal" w:pos="382"/>
              </w:tabs>
              <w:ind w:right="-121"/>
              <w:jc w:val="both"/>
              <w:rPr>
                <w:rFonts w:ascii="Arial" w:hAnsi="Arial" w:cs="Arial"/>
                <w:sz w:val="18"/>
                <w:szCs w:val="18"/>
                <w:lang w:val="de-DE"/>
              </w:rPr>
            </w:pPr>
            <w:r w:rsidRPr="009B0A50">
              <w:rPr>
                <w:rFonts w:ascii="Arial" w:hAnsi="Arial" w:cs="Arial"/>
                <w:sz w:val="18"/>
                <w:szCs w:val="18"/>
                <w:lang w:val="en-GB"/>
              </w:rPr>
              <w:t>&lt; 0.001</w:t>
            </w:r>
          </w:p>
        </w:tc>
      </w:tr>
      <w:tr w:rsidR="009A564B" w:rsidRPr="009B0A50" w14:paraId="540EE21F" w14:textId="77777777" w:rsidTr="006E070C">
        <w:tc>
          <w:tcPr>
            <w:tcW w:w="2198" w:type="dxa"/>
            <w:vAlign w:val="center"/>
          </w:tcPr>
          <w:p w14:paraId="2830901E" w14:textId="77777777" w:rsidR="009A564B" w:rsidRPr="009B0A50" w:rsidRDefault="009A564B" w:rsidP="00B32974">
            <w:pPr>
              <w:widowControl w:val="0"/>
              <w:ind w:right="-121" w:firstLine="142"/>
              <w:jc w:val="both"/>
              <w:rPr>
                <w:rFonts w:ascii="Arial" w:hAnsi="Arial" w:cs="Arial"/>
                <w:sz w:val="18"/>
                <w:szCs w:val="18"/>
                <w:lang w:val="en-GB"/>
              </w:rPr>
            </w:pPr>
            <w:r w:rsidRPr="009B0A50">
              <w:rPr>
                <w:rFonts w:ascii="Arial" w:hAnsi="Arial" w:cs="Arial"/>
                <w:sz w:val="18"/>
                <w:szCs w:val="18"/>
                <w:lang w:val="en-GB"/>
              </w:rPr>
              <w:t>ME (MJ/kg DM)</w:t>
            </w:r>
          </w:p>
        </w:tc>
        <w:tc>
          <w:tcPr>
            <w:tcW w:w="363" w:type="dxa"/>
            <w:shd w:val="clear" w:color="auto" w:fill="auto"/>
          </w:tcPr>
          <w:p w14:paraId="6A159F85" w14:textId="77777777" w:rsidR="009A564B" w:rsidRPr="009B0A50" w:rsidRDefault="009A564B" w:rsidP="00B32974">
            <w:pPr>
              <w:widowControl w:val="0"/>
              <w:tabs>
                <w:tab w:val="decimal" w:pos="227"/>
              </w:tabs>
              <w:ind w:right="-121"/>
              <w:jc w:val="both"/>
              <w:rPr>
                <w:rFonts w:ascii="Arial" w:hAnsi="Arial" w:cs="Arial"/>
                <w:sz w:val="18"/>
                <w:szCs w:val="18"/>
                <w:lang w:val="en-GB"/>
              </w:rPr>
            </w:pPr>
            <w:r w:rsidRPr="009B0A50">
              <w:rPr>
                <w:rFonts w:ascii="Arial" w:hAnsi="Arial" w:cs="Arial"/>
                <w:sz w:val="18"/>
                <w:szCs w:val="18"/>
                <w:lang w:val="en-GB"/>
              </w:rPr>
              <w:t>62</w:t>
            </w:r>
          </w:p>
        </w:tc>
        <w:tc>
          <w:tcPr>
            <w:tcW w:w="736" w:type="dxa"/>
            <w:shd w:val="clear" w:color="auto" w:fill="auto"/>
          </w:tcPr>
          <w:p w14:paraId="5A959C3D" w14:textId="77777777" w:rsidR="009A564B" w:rsidRPr="009B0A50" w:rsidRDefault="009A564B" w:rsidP="00B32974">
            <w:pPr>
              <w:widowControl w:val="0"/>
              <w:tabs>
                <w:tab w:val="decimal" w:pos="383"/>
              </w:tabs>
              <w:ind w:right="-121"/>
              <w:jc w:val="both"/>
              <w:rPr>
                <w:rFonts w:ascii="Arial" w:hAnsi="Arial" w:cs="Arial"/>
                <w:sz w:val="18"/>
                <w:szCs w:val="18"/>
                <w:lang w:val="en-GB"/>
              </w:rPr>
            </w:pPr>
            <w:r w:rsidRPr="009B0A50">
              <w:rPr>
                <w:rFonts w:ascii="Arial" w:hAnsi="Arial" w:cs="Arial"/>
                <w:sz w:val="18"/>
                <w:szCs w:val="18"/>
                <w:lang w:val="en-GB"/>
              </w:rPr>
              <w:t>11.1</w:t>
            </w:r>
          </w:p>
        </w:tc>
        <w:tc>
          <w:tcPr>
            <w:tcW w:w="641" w:type="dxa"/>
            <w:shd w:val="clear" w:color="auto" w:fill="auto"/>
          </w:tcPr>
          <w:p w14:paraId="3897B1B8" w14:textId="77777777" w:rsidR="009A564B" w:rsidRPr="009B0A50" w:rsidRDefault="009A564B" w:rsidP="00B32974">
            <w:pPr>
              <w:widowControl w:val="0"/>
              <w:tabs>
                <w:tab w:val="decimal" w:pos="288"/>
              </w:tabs>
              <w:ind w:right="-121"/>
              <w:jc w:val="both"/>
              <w:rPr>
                <w:rFonts w:ascii="Arial" w:hAnsi="Arial" w:cs="Arial"/>
                <w:sz w:val="18"/>
                <w:szCs w:val="18"/>
                <w:lang w:val="en-GB"/>
              </w:rPr>
            </w:pPr>
            <w:r w:rsidRPr="009B0A50">
              <w:rPr>
                <w:rFonts w:ascii="Arial" w:hAnsi="Arial" w:cs="Arial"/>
                <w:sz w:val="18"/>
                <w:szCs w:val="18"/>
                <w:lang w:val="en-GB"/>
              </w:rPr>
              <w:t>1.15</w:t>
            </w:r>
          </w:p>
        </w:tc>
        <w:tc>
          <w:tcPr>
            <w:tcW w:w="636" w:type="dxa"/>
            <w:shd w:val="clear" w:color="auto" w:fill="auto"/>
          </w:tcPr>
          <w:p w14:paraId="2E89A65A" w14:textId="77777777" w:rsidR="009A564B" w:rsidRPr="009B0A50" w:rsidRDefault="009A564B" w:rsidP="00B32974">
            <w:pPr>
              <w:widowControl w:val="0"/>
              <w:tabs>
                <w:tab w:val="decimal" w:pos="284"/>
              </w:tabs>
              <w:ind w:right="-121"/>
              <w:jc w:val="both"/>
              <w:rPr>
                <w:rFonts w:ascii="Arial" w:hAnsi="Arial" w:cs="Arial"/>
                <w:sz w:val="18"/>
                <w:szCs w:val="18"/>
                <w:lang w:val="en-GB"/>
              </w:rPr>
            </w:pPr>
            <w:r w:rsidRPr="009B0A50">
              <w:rPr>
                <w:rFonts w:ascii="Arial" w:hAnsi="Arial" w:cs="Arial"/>
                <w:sz w:val="18"/>
                <w:szCs w:val="18"/>
                <w:lang w:val="en-GB"/>
              </w:rPr>
              <w:t>7.03</w:t>
            </w:r>
          </w:p>
        </w:tc>
        <w:tc>
          <w:tcPr>
            <w:tcW w:w="617" w:type="dxa"/>
            <w:shd w:val="clear" w:color="auto" w:fill="auto"/>
          </w:tcPr>
          <w:p w14:paraId="71BFA19C" w14:textId="77777777" w:rsidR="009A564B" w:rsidRPr="009B0A50" w:rsidRDefault="009A564B" w:rsidP="00B32974">
            <w:pPr>
              <w:widowControl w:val="0"/>
              <w:tabs>
                <w:tab w:val="decimal" w:pos="264"/>
              </w:tabs>
              <w:ind w:right="-121"/>
              <w:jc w:val="both"/>
              <w:rPr>
                <w:rFonts w:ascii="Arial" w:hAnsi="Arial" w:cs="Arial"/>
                <w:sz w:val="18"/>
                <w:szCs w:val="18"/>
                <w:lang w:val="en-GB"/>
              </w:rPr>
            </w:pPr>
            <w:r w:rsidRPr="009B0A50">
              <w:rPr>
                <w:rFonts w:ascii="Arial" w:hAnsi="Arial" w:cs="Arial"/>
                <w:sz w:val="18"/>
                <w:szCs w:val="18"/>
                <w:lang w:val="en-GB"/>
              </w:rPr>
              <w:t>12.5</w:t>
            </w:r>
          </w:p>
        </w:tc>
        <w:tc>
          <w:tcPr>
            <w:tcW w:w="114" w:type="dxa"/>
          </w:tcPr>
          <w:p w14:paraId="5FA7D27C"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374" w:type="dxa"/>
            <w:shd w:val="clear" w:color="auto" w:fill="auto"/>
          </w:tcPr>
          <w:p w14:paraId="4442BFC8" w14:textId="77777777" w:rsidR="009A564B" w:rsidRPr="009B0A50" w:rsidRDefault="009A564B" w:rsidP="00B32974">
            <w:pPr>
              <w:widowControl w:val="0"/>
              <w:tabs>
                <w:tab w:val="decimal" w:pos="227"/>
              </w:tabs>
              <w:ind w:right="-121"/>
              <w:jc w:val="both"/>
              <w:rPr>
                <w:rFonts w:ascii="Arial" w:hAnsi="Arial" w:cs="Arial"/>
                <w:sz w:val="18"/>
                <w:szCs w:val="18"/>
                <w:lang w:val="en-GB"/>
              </w:rPr>
            </w:pPr>
            <w:r w:rsidRPr="009B0A50">
              <w:rPr>
                <w:rFonts w:ascii="Arial" w:hAnsi="Arial" w:cs="Arial"/>
                <w:sz w:val="18"/>
                <w:szCs w:val="18"/>
                <w:lang w:val="en-GB"/>
              </w:rPr>
              <w:t>95</w:t>
            </w:r>
          </w:p>
        </w:tc>
        <w:tc>
          <w:tcPr>
            <w:tcW w:w="679" w:type="dxa"/>
            <w:shd w:val="clear" w:color="auto" w:fill="auto"/>
          </w:tcPr>
          <w:p w14:paraId="4FC4223D" w14:textId="77777777" w:rsidR="009A564B" w:rsidRPr="009B0A50" w:rsidRDefault="009A564B" w:rsidP="00B32974">
            <w:pPr>
              <w:widowControl w:val="0"/>
              <w:tabs>
                <w:tab w:val="decimal" w:pos="227"/>
              </w:tabs>
              <w:ind w:right="-121"/>
              <w:jc w:val="both"/>
              <w:rPr>
                <w:rFonts w:ascii="Arial" w:hAnsi="Arial" w:cs="Arial"/>
                <w:sz w:val="18"/>
                <w:szCs w:val="18"/>
                <w:lang w:val="en-GB"/>
              </w:rPr>
            </w:pPr>
            <w:r w:rsidRPr="009B0A50">
              <w:rPr>
                <w:rFonts w:ascii="Arial" w:hAnsi="Arial" w:cs="Arial"/>
                <w:sz w:val="18"/>
                <w:szCs w:val="18"/>
                <w:lang w:val="en-GB"/>
              </w:rPr>
              <w:t>9.20</w:t>
            </w:r>
          </w:p>
        </w:tc>
        <w:tc>
          <w:tcPr>
            <w:tcW w:w="710" w:type="dxa"/>
            <w:shd w:val="clear" w:color="auto" w:fill="auto"/>
          </w:tcPr>
          <w:p w14:paraId="32625C0C" w14:textId="77777777" w:rsidR="009A564B" w:rsidRPr="009B0A50" w:rsidRDefault="009A564B" w:rsidP="00B32974">
            <w:pPr>
              <w:widowControl w:val="0"/>
              <w:tabs>
                <w:tab w:val="decimal" w:pos="356"/>
              </w:tabs>
              <w:ind w:right="-121"/>
              <w:jc w:val="both"/>
              <w:rPr>
                <w:rFonts w:ascii="Arial" w:hAnsi="Arial" w:cs="Arial"/>
                <w:sz w:val="18"/>
                <w:szCs w:val="18"/>
                <w:lang w:val="en-GB"/>
              </w:rPr>
            </w:pPr>
            <w:r w:rsidRPr="009B0A50">
              <w:rPr>
                <w:rFonts w:ascii="Arial" w:hAnsi="Arial" w:cs="Arial"/>
                <w:sz w:val="18"/>
                <w:szCs w:val="18"/>
                <w:lang w:val="en-GB"/>
              </w:rPr>
              <w:t>1.42</w:t>
            </w:r>
          </w:p>
        </w:tc>
        <w:tc>
          <w:tcPr>
            <w:tcW w:w="699" w:type="dxa"/>
            <w:shd w:val="clear" w:color="auto" w:fill="auto"/>
          </w:tcPr>
          <w:p w14:paraId="027202B1" w14:textId="77777777" w:rsidR="009A564B" w:rsidRPr="009B0A50" w:rsidRDefault="009A564B" w:rsidP="00B32974">
            <w:pPr>
              <w:widowControl w:val="0"/>
              <w:tabs>
                <w:tab w:val="decimal" w:pos="343"/>
              </w:tabs>
              <w:ind w:right="-121"/>
              <w:jc w:val="both"/>
              <w:rPr>
                <w:rFonts w:ascii="Arial" w:hAnsi="Arial" w:cs="Arial"/>
                <w:sz w:val="18"/>
                <w:szCs w:val="18"/>
                <w:lang w:val="en-GB"/>
              </w:rPr>
            </w:pPr>
            <w:r w:rsidRPr="009B0A50">
              <w:rPr>
                <w:rFonts w:ascii="Arial" w:hAnsi="Arial" w:cs="Arial"/>
                <w:sz w:val="18"/>
                <w:szCs w:val="18"/>
                <w:lang w:val="en-GB"/>
              </w:rPr>
              <w:t>6.75</w:t>
            </w:r>
          </w:p>
        </w:tc>
        <w:tc>
          <w:tcPr>
            <w:tcW w:w="654" w:type="dxa"/>
            <w:gridSpan w:val="2"/>
            <w:shd w:val="clear" w:color="auto" w:fill="auto"/>
          </w:tcPr>
          <w:p w14:paraId="6ADDFAF8" w14:textId="77777777" w:rsidR="009A564B" w:rsidRPr="009B0A50" w:rsidRDefault="009A564B" w:rsidP="00B32974">
            <w:pPr>
              <w:widowControl w:val="0"/>
              <w:tabs>
                <w:tab w:val="decimal" w:pos="339"/>
              </w:tabs>
              <w:ind w:right="-121"/>
              <w:rPr>
                <w:rFonts w:ascii="Arial" w:hAnsi="Arial" w:cs="Arial"/>
                <w:sz w:val="18"/>
                <w:szCs w:val="18"/>
                <w:lang w:val="en-GB"/>
              </w:rPr>
            </w:pPr>
            <w:r w:rsidRPr="009B0A50">
              <w:rPr>
                <w:rFonts w:ascii="Arial" w:hAnsi="Arial" w:cs="Arial"/>
                <w:sz w:val="18"/>
                <w:szCs w:val="18"/>
                <w:lang w:val="en-GB"/>
              </w:rPr>
              <w:t>13.1</w:t>
            </w:r>
          </w:p>
        </w:tc>
        <w:tc>
          <w:tcPr>
            <w:tcW w:w="114" w:type="dxa"/>
            <w:tcMar>
              <w:top w:w="11" w:type="dxa"/>
              <w:left w:w="28" w:type="dxa"/>
              <w:bottom w:w="11" w:type="dxa"/>
              <w:right w:w="28" w:type="dxa"/>
            </w:tcMar>
            <w:vAlign w:val="center"/>
          </w:tcPr>
          <w:p w14:paraId="60F1DE8D"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1203" w:type="dxa"/>
            <w:tcMar>
              <w:top w:w="11" w:type="dxa"/>
              <w:left w:w="28" w:type="dxa"/>
              <w:bottom w:w="11" w:type="dxa"/>
              <w:right w:w="28" w:type="dxa"/>
            </w:tcMar>
            <w:vAlign w:val="center"/>
          </w:tcPr>
          <w:p w14:paraId="39F3ABB4" w14:textId="77777777" w:rsidR="009A564B" w:rsidRPr="009B0A50" w:rsidRDefault="009A564B" w:rsidP="00B32974">
            <w:pPr>
              <w:widowControl w:val="0"/>
              <w:tabs>
                <w:tab w:val="decimal" w:pos="382"/>
              </w:tabs>
              <w:ind w:right="-121"/>
              <w:jc w:val="both"/>
              <w:rPr>
                <w:rFonts w:ascii="Arial" w:hAnsi="Arial" w:cs="Arial"/>
                <w:sz w:val="18"/>
                <w:szCs w:val="18"/>
                <w:lang w:val="en-GB"/>
              </w:rPr>
            </w:pPr>
            <w:r w:rsidRPr="009B0A50">
              <w:rPr>
                <w:rFonts w:ascii="Arial" w:hAnsi="Arial" w:cs="Arial"/>
                <w:sz w:val="18"/>
                <w:szCs w:val="18"/>
                <w:lang w:val="en-GB"/>
              </w:rPr>
              <w:t>&lt; 0.001</w:t>
            </w:r>
          </w:p>
        </w:tc>
      </w:tr>
      <w:tr w:rsidR="009A564B" w:rsidRPr="009B0A50" w14:paraId="4E186571" w14:textId="77777777" w:rsidTr="006E070C">
        <w:tc>
          <w:tcPr>
            <w:tcW w:w="2198" w:type="dxa"/>
            <w:vAlign w:val="center"/>
          </w:tcPr>
          <w:p w14:paraId="5A058EE9" w14:textId="77777777" w:rsidR="009A564B" w:rsidRPr="009B0A50" w:rsidRDefault="009A564B" w:rsidP="00B32974">
            <w:pPr>
              <w:widowControl w:val="0"/>
              <w:ind w:right="-121"/>
              <w:rPr>
                <w:rFonts w:ascii="Arial" w:hAnsi="Arial" w:cs="Arial"/>
                <w:sz w:val="18"/>
                <w:szCs w:val="18"/>
                <w:lang w:val="en-GB"/>
              </w:rPr>
            </w:pPr>
            <w:r w:rsidRPr="009B0A50">
              <w:rPr>
                <w:rFonts w:ascii="Arial" w:hAnsi="Arial" w:cs="Arial"/>
                <w:sz w:val="18"/>
                <w:szCs w:val="18"/>
                <w:lang w:val="en-GB"/>
              </w:rPr>
              <w:t xml:space="preserve">Proportion of concentrate </w:t>
            </w:r>
          </w:p>
          <w:p w14:paraId="22485DB5" w14:textId="77777777" w:rsidR="009A564B" w:rsidRPr="009B0A50" w:rsidRDefault="009A564B" w:rsidP="00B32974">
            <w:pPr>
              <w:widowControl w:val="0"/>
              <w:ind w:right="-121"/>
              <w:rPr>
                <w:rFonts w:ascii="Arial" w:hAnsi="Arial" w:cs="Arial"/>
                <w:sz w:val="18"/>
                <w:szCs w:val="18"/>
                <w:lang w:val="en-GB"/>
              </w:rPr>
            </w:pPr>
            <w:r w:rsidRPr="009B0A50">
              <w:rPr>
                <w:rFonts w:ascii="Arial" w:hAnsi="Arial" w:cs="Arial"/>
                <w:sz w:val="18"/>
                <w:szCs w:val="18"/>
                <w:lang w:val="en-GB"/>
              </w:rPr>
              <w:t>(g/100 g DM)</w:t>
            </w:r>
          </w:p>
        </w:tc>
        <w:tc>
          <w:tcPr>
            <w:tcW w:w="363" w:type="dxa"/>
            <w:shd w:val="clear" w:color="auto" w:fill="auto"/>
            <w:vAlign w:val="center"/>
          </w:tcPr>
          <w:p w14:paraId="4D3FB328" w14:textId="77777777" w:rsidR="009A564B" w:rsidRPr="009B0A50" w:rsidRDefault="009A564B" w:rsidP="00B32974">
            <w:pPr>
              <w:widowControl w:val="0"/>
              <w:tabs>
                <w:tab w:val="decimal" w:pos="227"/>
              </w:tabs>
              <w:ind w:right="-121"/>
              <w:rPr>
                <w:rFonts w:ascii="Arial" w:hAnsi="Arial" w:cs="Arial"/>
                <w:sz w:val="18"/>
                <w:szCs w:val="18"/>
                <w:lang w:val="en-GB"/>
              </w:rPr>
            </w:pPr>
            <w:r w:rsidRPr="009B0A50">
              <w:rPr>
                <w:rFonts w:ascii="Arial" w:hAnsi="Arial" w:cs="Arial"/>
                <w:sz w:val="18"/>
                <w:szCs w:val="18"/>
                <w:lang w:val="en-GB"/>
              </w:rPr>
              <w:t>62</w:t>
            </w:r>
          </w:p>
        </w:tc>
        <w:tc>
          <w:tcPr>
            <w:tcW w:w="736" w:type="dxa"/>
            <w:shd w:val="clear" w:color="auto" w:fill="auto"/>
            <w:vAlign w:val="center"/>
          </w:tcPr>
          <w:p w14:paraId="1FC8ED89" w14:textId="77777777" w:rsidR="009A564B" w:rsidRPr="009B0A50" w:rsidRDefault="009A564B" w:rsidP="00B32974">
            <w:pPr>
              <w:widowControl w:val="0"/>
              <w:tabs>
                <w:tab w:val="decimal" w:pos="383"/>
              </w:tabs>
              <w:ind w:right="-121"/>
              <w:rPr>
                <w:rFonts w:ascii="Arial" w:hAnsi="Arial" w:cs="Arial"/>
                <w:sz w:val="18"/>
                <w:szCs w:val="18"/>
                <w:lang w:val="en-GB"/>
              </w:rPr>
            </w:pPr>
            <w:r w:rsidRPr="009B0A50">
              <w:rPr>
                <w:rFonts w:ascii="Arial" w:hAnsi="Arial" w:cs="Arial"/>
                <w:sz w:val="18"/>
                <w:szCs w:val="18"/>
                <w:lang w:val="en-GB"/>
              </w:rPr>
              <w:t>54.1</w:t>
            </w:r>
          </w:p>
        </w:tc>
        <w:tc>
          <w:tcPr>
            <w:tcW w:w="641" w:type="dxa"/>
            <w:shd w:val="clear" w:color="auto" w:fill="auto"/>
            <w:vAlign w:val="center"/>
          </w:tcPr>
          <w:p w14:paraId="7A4D58BD" w14:textId="77777777" w:rsidR="009A564B" w:rsidRPr="009B0A50" w:rsidRDefault="009A564B" w:rsidP="00B32974">
            <w:pPr>
              <w:widowControl w:val="0"/>
              <w:tabs>
                <w:tab w:val="decimal" w:pos="288"/>
              </w:tabs>
              <w:ind w:right="-121"/>
              <w:rPr>
                <w:rFonts w:ascii="Arial" w:hAnsi="Arial" w:cs="Arial"/>
                <w:sz w:val="18"/>
                <w:szCs w:val="18"/>
                <w:lang w:val="en-GB"/>
              </w:rPr>
            </w:pPr>
            <w:r w:rsidRPr="009B0A50">
              <w:rPr>
                <w:rFonts w:ascii="Arial" w:hAnsi="Arial" w:cs="Arial"/>
                <w:sz w:val="18"/>
                <w:szCs w:val="18"/>
                <w:lang w:val="en-GB"/>
              </w:rPr>
              <w:t>30.4</w:t>
            </w:r>
          </w:p>
        </w:tc>
        <w:tc>
          <w:tcPr>
            <w:tcW w:w="636" w:type="dxa"/>
            <w:shd w:val="clear" w:color="auto" w:fill="auto"/>
            <w:vAlign w:val="center"/>
          </w:tcPr>
          <w:p w14:paraId="04523ECE" w14:textId="77777777" w:rsidR="009A564B" w:rsidRPr="009B0A50" w:rsidRDefault="009A564B" w:rsidP="00B32974">
            <w:pPr>
              <w:widowControl w:val="0"/>
              <w:tabs>
                <w:tab w:val="decimal" w:pos="284"/>
              </w:tabs>
              <w:ind w:right="-121"/>
              <w:rPr>
                <w:rFonts w:ascii="Arial" w:hAnsi="Arial" w:cs="Arial"/>
                <w:sz w:val="18"/>
                <w:szCs w:val="18"/>
                <w:lang w:val="en-GB"/>
              </w:rPr>
            </w:pPr>
            <w:r w:rsidRPr="009B0A50">
              <w:rPr>
                <w:rFonts w:ascii="Arial" w:hAnsi="Arial" w:cs="Arial"/>
                <w:sz w:val="18"/>
                <w:szCs w:val="18"/>
                <w:lang w:val="en-GB"/>
              </w:rPr>
              <w:t>0.0</w:t>
            </w:r>
          </w:p>
        </w:tc>
        <w:tc>
          <w:tcPr>
            <w:tcW w:w="617" w:type="dxa"/>
            <w:shd w:val="clear" w:color="auto" w:fill="auto"/>
            <w:vAlign w:val="center"/>
          </w:tcPr>
          <w:p w14:paraId="624006ED" w14:textId="77777777" w:rsidR="009A564B" w:rsidRPr="009B0A50" w:rsidRDefault="009A564B" w:rsidP="00B32974">
            <w:pPr>
              <w:widowControl w:val="0"/>
              <w:tabs>
                <w:tab w:val="decimal" w:pos="264"/>
              </w:tabs>
              <w:ind w:right="-121"/>
              <w:rPr>
                <w:rFonts w:ascii="Arial" w:hAnsi="Arial" w:cs="Arial"/>
                <w:sz w:val="18"/>
                <w:szCs w:val="18"/>
                <w:lang w:val="en-GB"/>
              </w:rPr>
            </w:pPr>
            <w:r w:rsidRPr="009B0A50">
              <w:rPr>
                <w:rFonts w:ascii="Arial" w:hAnsi="Arial" w:cs="Arial"/>
                <w:sz w:val="18"/>
                <w:szCs w:val="18"/>
                <w:lang w:val="en-GB"/>
              </w:rPr>
              <w:t>100</w:t>
            </w:r>
          </w:p>
        </w:tc>
        <w:tc>
          <w:tcPr>
            <w:tcW w:w="114" w:type="dxa"/>
            <w:vAlign w:val="center"/>
          </w:tcPr>
          <w:p w14:paraId="4D56A4BD" w14:textId="77777777" w:rsidR="009A564B" w:rsidRPr="009B0A50" w:rsidRDefault="009A564B" w:rsidP="00B32974">
            <w:pPr>
              <w:widowControl w:val="0"/>
              <w:tabs>
                <w:tab w:val="decimal" w:pos="227"/>
              </w:tabs>
              <w:ind w:right="-121"/>
              <w:rPr>
                <w:rFonts w:ascii="Arial" w:hAnsi="Arial" w:cs="Arial"/>
                <w:sz w:val="18"/>
                <w:szCs w:val="18"/>
                <w:lang w:val="en-GB"/>
              </w:rPr>
            </w:pPr>
          </w:p>
        </w:tc>
        <w:tc>
          <w:tcPr>
            <w:tcW w:w="374" w:type="dxa"/>
            <w:shd w:val="clear" w:color="auto" w:fill="auto"/>
            <w:vAlign w:val="center"/>
          </w:tcPr>
          <w:p w14:paraId="0FFABD0E" w14:textId="77777777" w:rsidR="009A564B" w:rsidRPr="009B0A50" w:rsidRDefault="009A564B" w:rsidP="00B32974">
            <w:pPr>
              <w:widowControl w:val="0"/>
              <w:tabs>
                <w:tab w:val="decimal" w:pos="227"/>
              </w:tabs>
              <w:ind w:right="-121"/>
              <w:rPr>
                <w:rFonts w:ascii="Arial" w:hAnsi="Arial" w:cs="Arial"/>
                <w:sz w:val="18"/>
                <w:szCs w:val="18"/>
                <w:lang w:val="en-GB"/>
              </w:rPr>
            </w:pPr>
            <w:r w:rsidRPr="009B0A50">
              <w:rPr>
                <w:rFonts w:ascii="Arial" w:hAnsi="Arial" w:cs="Arial"/>
                <w:sz w:val="18"/>
                <w:szCs w:val="18"/>
                <w:lang w:val="en-GB"/>
              </w:rPr>
              <w:t>95</w:t>
            </w:r>
          </w:p>
        </w:tc>
        <w:tc>
          <w:tcPr>
            <w:tcW w:w="679" w:type="dxa"/>
            <w:shd w:val="clear" w:color="auto" w:fill="auto"/>
            <w:vAlign w:val="center"/>
          </w:tcPr>
          <w:p w14:paraId="2133861F" w14:textId="77777777" w:rsidR="009A564B" w:rsidRPr="009B0A50" w:rsidRDefault="009A564B" w:rsidP="00B32974">
            <w:pPr>
              <w:widowControl w:val="0"/>
              <w:tabs>
                <w:tab w:val="decimal" w:pos="227"/>
              </w:tabs>
              <w:ind w:right="-121"/>
              <w:rPr>
                <w:rFonts w:ascii="Arial" w:hAnsi="Arial" w:cs="Arial"/>
                <w:sz w:val="18"/>
                <w:szCs w:val="18"/>
                <w:lang w:val="en-GB"/>
              </w:rPr>
            </w:pPr>
            <w:r w:rsidRPr="009B0A50">
              <w:rPr>
                <w:rFonts w:ascii="Arial" w:hAnsi="Arial" w:cs="Arial"/>
                <w:sz w:val="18"/>
                <w:szCs w:val="18"/>
                <w:lang w:val="en-GB"/>
              </w:rPr>
              <w:t>25.0</w:t>
            </w:r>
          </w:p>
        </w:tc>
        <w:tc>
          <w:tcPr>
            <w:tcW w:w="710" w:type="dxa"/>
            <w:shd w:val="clear" w:color="auto" w:fill="auto"/>
            <w:vAlign w:val="center"/>
          </w:tcPr>
          <w:p w14:paraId="50AD2A67" w14:textId="77777777" w:rsidR="009A564B" w:rsidRPr="009B0A50" w:rsidRDefault="009A564B" w:rsidP="00B32974">
            <w:pPr>
              <w:widowControl w:val="0"/>
              <w:tabs>
                <w:tab w:val="decimal" w:pos="356"/>
              </w:tabs>
              <w:ind w:right="-121"/>
              <w:rPr>
                <w:rFonts w:ascii="Arial" w:hAnsi="Arial" w:cs="Arial"/>
                <w:sz w:val="18"/>
                <w:szCs w:val="18"/>
                <w:lang w:val="en-GB"/>
              </w:rPr>
            </w:pPr>
            <w:r w:rsidRPr="009B0A50">
              <w:rPr>
                <w:rFonts w:ascii="Arial" w:hAnsi="Arial" w:cs="Arial"/>
                <w:sz w:val="18"/>
                <w:szCs w:val="18"/>
                <w:lang w:val="en-GB"/>
              </w:rPr>
              <w:t>33.6</w:t>
            </w:r>
          </w:p>
        </w:tc>
        <w:tc>
          <w:tcPr>
            <w:tcW w:w="699" w:type="dxa"/>
            <w:shd w:val="clear" w:color="auto" w:fill="auto"/>
            <w:vAlign w:val="center"/>
          </w:tcPr>
          <w:p w14:paraId="1E4094C6" w14:textId="77777777" w:rsidR="009A564B" w:rsidRPr="009B0A50" w:rsidRDefault="009A564B" w:rsidP="00B32974">
            <w:pPr>
              <w:widowControl w:val="0"/>
              <w:tabs>
                <w:tab w:val="decimal" w:pos="343"/>
              </w:tabs>
              <w:ind w:right="-121"/>
              <w:rPr>
                <w:rFonts w:ascii="Arial" w:hAnsi="Arial" w:cs="Arial"/>
                <w:sz w:val="18"/>
                <w:szCs w:val="18"/>
                <w:lang w:val="en-GB"/>
              </w:rPr>
            </w:pPr>
            <w:r w:rsidRPr="009B0A50">
              <w:rPr>
                <w:rFonts w:ascii="Arial" w:hAnsi="Arial" w:cs="Arial"/>
                <w:sz w:val="18"/>
                <w:szCs w:val="18"/>
                <w:lang w:val="en-GB"/>
              </w:rPr>
              <w:t>0.0</w:t>
            </w:r>
          </w:p>
        </w:tc>
        <w:tc>
          <w:tcPr>
            <w:tcW w:w="654" w:type="dxa"/>
            <w:gridSpan w:val="2"/>
            <w:shd w:val="clear" w:color="auto" w:fill="auto"/>
            <w:vAlign w:val="center"/>
          </w:tcPr>
          <w:p w14:paraId="2E98443A" w14:textId="77777777" w:rsidR="009A564B" w:rsidRPr="009B0A50" w:rsidRDefault="009A564B" w:rsidP="00B32974">
            <w:pPr>
              <w:widowControl w:val="0"/>
              <w:tabs>
                <w:tab w:val="decimal" w:pos="339"/>
              </w:tabs>
              <w:ind w:right="-121"/>
              <w:rPr>
                <w:rFonts w:ascii="Arial" w:hAnsi="Arial" w:cs="Arial"/>
                <w:sz w:val="18"/>
                <w:szCs w:val="18"/>
                <w:lang w:val="en-GB"/>
              </w:rPr>
            </w:pPr>
            <w:r w:rsidRPr="009B0A50">
              <w:rPr>
                <w:rFonts w:ascii="Arial" w:hAnsi="Arial" w:cs="Arial"/>
                <w:sz w:val="18"/>
                <w:szCs w:val="18"/>
                <w:lang w:val="en-GB"/>
              </w:rPr>
              <w:t>100</w:t>
            </w:r>
          </w:p>
        </w:tc>
        <w:tc>
          <w:tcPr>
            <w:tcW w:w="114" w:type="dxa"/>
            <w:tcMar>
              <w:top w:w="11" w:type="dxa"/>
              <w:left w:w="28" w:type="dxa"/>
              <w:bottom w:w="11" w:type="dxa"/>
              <w:right w:w="28" w:type="dxa"/>
            </w:tcMar>
            <w:vAlign w:val="center"/>
          </w:tcPr>
          <w:p w14:paraId="227E25CF" w14:textId="77777777" w:rsidR="009A564B" w:rsidRPr="009B0A50" w:rsidRDefault="009A564B" w:rsidP="00B32974">
            <w:pPr>
              <w:widowControl w:val="0"/>
              <w:tabs>
                <w:tab w:val="decimal" w:pos="227"/>
              </w:tabs>
              <w:ind w:right="-121"/>
              <w:rPr>
                <w:rFonts w:ascii="Arial" w:hAnsi="Arial" w:cs="Arial"/>
                <w:sz w:val="18"/>
                <w:szCs w:val="18"/>
                <w:lang w:val="en-GB"/>
              </w:rPr>
            </w:pPr>
          </w:p>
        </w:tc>
        <w:tc>
          <w:tcPr>
            <w:tcW w:w="1203" w:type="dxa"/>
            <w:tcMar>
              <w:top w:w="11" w:type="dxa"/>
              <w:left w:w="28" w:type="dxa"/>
              <w:bottom w:w="11" w:type="dxa"/>
              <w:right w:w="28" w:type="dxa"/>
            </w:tcMar>
            <w:vAlign w:val="center"/>
          </w:tcPr>
          <w:p w14:paraId="5C7D4DA4" w14:textId="77777777" w:rsidR="009A564B" w:rsidRPr="009B0A50" w:rsidRDefault="009A564B" w:rsidP="00B32974">
            <w:pPr>
              <w:widowControl w:val="0"/>
              <w:tabs>
                <w:tab w:val="decimal" w:pos="382"/>
              </w:tabs>
              <w:ind w:right="-121"/>
              <w:rPr>
                <w:rFonts w:ascii="Arial" w:hAnsi="Arial" w:cs="Arial"/>
                <w:sz w:val="18"/>
                <w:szCs w:val="18"/>
                <w:lang w:val="en-GB"/>
              </w:rPr>
            </w:pPr>
            <w:r w:rsidRPr="009B0A50">
              <w:rPr>
                <w:rFonts w:ascii="Arial" w:hAnsi="Arial" w:cs="Arial"/>
                <w:bCs/>
                <w:sz w:val="18"/>
                <w:szCs w:val="18"/>
                <w:lang w:val="en-GB"/>
              </w:rPr>
              <w:t>&lt; 0.001</w:t>
            </w:r>
          </w:p>
        </w:tc>
      </w:tr>
      <w:tr w:rsidR="009A564B" w:rsidRPr="009B0A50" w14:paraId="0BE7A55A" w14:textId="77777777" w:rsidTr="006E070C">
        <w:trPr>
          <w:trHeight w:hRule="exact" w:val="45"/>
        </w:trPr>
        <w:tc>
          <w:tcPr>
            <w:tcW w:w="2198" w:type="dxa"/>
            <w:vAlign w:val="center"/>
          </w:tcPr>
          <w:p w14:paraId="18F88A3A"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363" w:type="dxa"/>
            <w:shd w:val="clear" w:color="auto" w:fill="auto"/>
          </w:tcPr>
          <w:p w14:paraId="11DB954F"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736" w:type="dxa"/>
            <w:shd w:val="clear" w:color="auto" w:fill="auto"/>
          </w:tcPr>
          <w:p w14:paraId="2FFBC10E" w14:textId="77777777" w:rsidR="009A564B" w:rsidRPr="009B0A50" w:rsidRDefault="009A564B" w:rsidP="00B32974">
            <w:pPr>
              <w:widowControl w:val="0"/>
              <w:tabs>
                <w:tab w:val="decimal" w:pos="383"/>
              </w:tabs>
              <w:ind w:right="-121"/>
              <w:jc w:val="both"/>
              <w:rPr>
                <w:rFonts w:ascii="Arial" w:hAnsi="Arial" w:cs="Arial"/>
                <w:sz w:val="18"/>
                <w:szCs w:val="18"/>
                <w:lang w:val="en-GB"/>
              </w:rPr>
            </w:pPr>
          </w:p>
        </w:tc>
        <w:tc>
          <w:tcPr>
            <w:tcW w:w="641" w:type="dxa"/>
            <w:shd w:val="clear" w:color="auto" w:fill="auto"/>
          </w:tcPr>
          <w:p w14:paraId="682A0941" w14:textId="77777777" w:rsidR="009A564B" w:rsidRPr="009B0A50" w:rsidRDefault="009A564B" w:rsidP="00B32974">
            <w:pPr>
              <w:widowControl w:val="0"/>
              <w:tabs>
                <w:tab w:val="decimal" w:pos="288"/>
              </w:tabs>
              <w:ind w:right="-121"/>
              <w:jc w:val="both"/>
              <w:rPr>
                <w:rFonts w:ascii="Arial" w:hAnsi="Arial" w:cs="Arial"/>
                <w:sz w:val="18"/>
                <w:szCs w:val="18"/>
                <w:lang w:val="en-GB"/>
              </w:rPr>
            </w:pPr>
          </w:p>
        </w:tc>
        <w:tc>
          <w:tcPr>
            <w:tcW w:w="636" w:type="dxa"/>
            <w:shd w:val="clear" w:color="auto" w:fill="auto"/>
          </w:tcPr>
          <w:p w14:paraId="2FB1F448" w14:textId="77777777" w:rsidR="009A564B" w:rsidRPr="009B0A50" w:rsidRDefault="009A564B" w:rsidP="00B32974">
            <w:pPr>
              <w:widowControl w:val="0"/>
              <w:tabs>
                <w:tab w:val="decimal" w:pos="284"/>
              </w:tabs>
              <w:ind w:right="-121"/>
              <w:jc w:val="both"/>
              <w:rPr>
                <w:rFonts w:ascii="Arial" w:hAnsi="Arial" w:cs="Arial"/>
                <w:sz w:val="18"/>
                <w:szCs w:val="18"/>
                <w:lang w:val="en-GB"/>
              </w:rPr>
            </w:pPr>
          </w:p>
        </w:tc>
        <w:tc>
          <w:tcPr>
            <w:tcW w:w="617" w:type="dxa"/>
            <w:shd w:val="clear" w:color="auto" w:fill="auto"/>
          </w:tcPr>
          <w:p w14:paraId="58F536B0" w14:textId="77777777" w:rsidR="009A564B" w:rsidRPr="009B0A50" w:rsidRDefault="009A564B" w:rsidP="00B32974">
            <w:pPr>
              <w:widowControl w:val="0"/>
              <w:tabs>
                <w:tab w:val="decimal" w:pos="264"/>
              </w:tabs>
              <w:ind w:right="-121"/>
              <w:jc w:val="both"/>
              <w:rPr>
                <w:rFonts w:ascii="Arial" w:hAnsi="Arial" w:cs="Arial"/>
                <w:sz w:val="18"/>
                <w:szCs w:val="18"/>
                <w:lang w:val="en-GB"/>
              </w:rPr>
            </w:pPr>
          </w:p>
        </w:tc>
        <w:tc>
          <w:tcPr>
            <w:tcW w:w="114" w:type="dxa"/>
          </w:tcPr>
          <w:p w14:paraId="523FD12F"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374" w:type="dxa"/>
            <w:shd w:val="clear" w:color="auto" w:fill="auto"/>
          </w:tcPr>
          <w:p w14:paraId="7548CA58"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679" w:type="dxa"/>
            <w:shd w:val="clear" w:color="auto" w:fill="auto"/>
          </w:tcPr>
          <w:p w14:paraId="04877CBF"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710" w:type="dxa"/>
            <w:shd w:val="clear" w:color="auto" w:fill="auto"/>
          </w:tcPr>
          <w:p w14:paraId="5CC958B8" w14:textId="77777777" w:rsidR="009A564B" w:rsidRPr="009B0A50" w:rsidRDefault="009A564B" w:rsidP="00B32974">
            <w:pPr>
              <w:widowControl w:val="0"/>
              <w:tabs>
                <w:tab w:val="decimal" w:pos="356"/>
              </w:tabs>
              <w:ind w:right="-121"/>
              <w:jc w:val="both"/>
              <w:rPr>
                <w:rFonts w:ascii="Arial" w:hAnsi="Arial" w:cs="Arial"/>
                <w:sz w:val="18"/>
                <w:szCs w:val="18"/>
                <w:lang w:val="en-GB"/>
              </w:rPr>
            </w:pPr>
          </w:p>
        </w:tc>
        <w:tc>
          <w:tcPr>
            <w:tcW w:w="699" w:type="dxa"/>
            <w:shd w:val="clear" w:color="auto" w:fill="auto"/>
          </w:tcPr>
          <w:p w14:paraId="335D6090" w14:textId="77777777" w:rsidR="009A564B" w:rsidRPr="009B0A50" w:rsidRDefault="009A564B" w:rsidP="00B32974">
            <w:pPr>
              <w:widowControl w:val="0"/>
              <w:tabs>
                <w:tab w:val="decimal" w:pos="343"/>
              </w:tabs>
              <w:ind w:right="-121"/>
              <w:jc w:val="both"/>
              <w:rPr>
                <w:rFonts w:ascii="Arial" w:hAnsi="Arial" w:cs="Arial"/>
                <w:sz w:val="18"/>
                <w:szCs w:val="18"/>
                <w:lang w:val="en-GB"/>
              </w:rPr>
            </w:pPr>
          </w:p>
        </w:tc>
        <w:tc>
          <w:tcPr>
            <w:tcW w:w="654" w:type="dxa"/>
            <w:gridSpan w:val="2"/>
            <w:shd w:val="clear" w:color="auto" w:fill="auto"/>
          </w:tcPr>
          <w:p w14:paraId="204E465C" w14:textId="77777777" w:rsidR="009A564B" w:rsidRPr="009B0A50" w:rsidRDefault="009A564B" w:rsidP="00B32974">
            <w:pPr>
              <w:widowControl w:val="0"/>
              <w:tabs>
                <w:tab w:val="decimal" w:pos="339"/>
              </w:tabs>
              <w:ind w:right="-121"/>
              <w:rPr>
                <w:rFonts w:ascii="Arial" w:hAnsi="Arial" w:cs="Arial"/>
                <w:sz w:val="18"/>
                <w:szCs w:val="18"/>
                <w:lang w:val="en-GB"/>
              </w:rPr>
            </w:pPr>
          </w:p>
        </w:tc>
        <w:tc>
          <w:tcPr>
            <w:tcW w:w="114" w:type="dxa"/>
            <w:tcMar>
              <w:top w:w="11" w:type="dxa"/>
              <w:left w:w="28" w:type="dxa"/>
              <w:bottom w:w="11" w:type="dxa"/>
              <w:right w:w="28" w:type="dxa"/>
            </w:tcMar>
            <w:vAlign w:val="center"/>
          </w:tcPr>
          <w:p w14:paraId="75EE0D49"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1203" w:type="dxa"/>
            <w:tcMar>
              <w:top w:w="11" w:type="dxa"/>
              <w:left w:w="28" w:type="dxa"/>
              <w:bottom w:w="11" w:type="dxa"/>
              <w:right w:w="28" w:type="dxa"/>
            </w:tcMar>
            <w:vAlign w:val="center"/>
          </w:tcPr>
          <w:p w14:paraId="4880AFDE" w14:textId="77777777" w:rsidR="009A564B" w:rsidRPr="009B0A50" w:rsidRDefault="009A564B" w:rsidP="00B32974">
            <w:pPr>
              <w:widowControl w:val="0"/>
              <w:tabs>
                <w:tab w:val="decimal" w:pos="382"/>
              </w:tabs>
              <w:ind w:right="-121"/>
              <w:jc w:val="both"/>
              <w:rPr>
                <w:rFonts w:ascii="Arial" w:hAnsi="Arial" w:cs="Arial"/>
                <w:sz w:val="18"/>
                <w:szCs w:val="18"/>
                <w:lang w:val="en-GB"/>
              </w:rPr>
            </w:pPr>
          </w:p>
        </w:tc>
      </w:tr>
      <w:tr w:rsidR="009A564B" w:rsidRPr="008C74CF" w14:paraId="36B13147" w14:textId="77777777" w:rsidTr="006E070C">
        <w:tc>
          <w:tcPr>
            <w:tcW w:w="2198" w:type="dxa"/>
            <w:vAlign w:val="center"/>
          </w:tcPr>
          <w:p w14:paraId="50BF2F08" w14:textId="77777777" w:rsidR="009A564B" w:rsidRPr="009B0A50" w:rsidRDefault="009A564B" w:rsidP="00B32974">
            <w:pPr>
              <w:widowControl w:val="0"/>
              <w:tabs>
                <w:tab w:val="decimal" w:pos="227"/>
              </w:tabs>
              <w:ind w:right="-121"/>
              <w:jc w:val="both"/>
              <w:rPr>
                <w:rFonts w:ascii="Arial" w:hAnsi="Arial" w:cs="Arial"/>
                <w:sz w:val="18"/>
                <w:szCs w:val="18"/>
                <w:lang w:val="en-GB"/>
              </w:rPr>
            </w:pPr>
            <w:r w:rsidRPr="009B0A50">
              <w:rPr>
                <w:rFonts w:ascii="Arial" w:hAnsi="Arial" w:cs="Arial"/>
                <w:sz w:val="18"/>
                <w:szCs w:val="18"/>
                <w:lang w:val="en-GB"/>
              </w:rPr>
              <w:t>Intake (g/kg BW per day)</w:t>
            </w:r>
          </w:p>
        </w:tc>
        <w:tc>
          <w:tcPr>
            <w:tcW w:w="363" w:type="dxa"/>
            <w:shd w:val="clear" w:color="auto" w:fill="auto"/>
          </w:tcPr>
          <w:p w14:paraId="517C2EBB"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736" w:type="dxa"/>
            <w:shd w:val="clear" w:color="auto" w:fill="auto"/>
          </w:tcPr>
          <w:p w14:paraId="24199A32" w14:textId="77777777" w:rsidR="009A564B" w:rsidRPr="009B0A50" w:rsidRDefault="009A564B" w:rsidP="00B32974">
            <w:pPr>
              <w:widowControl w:val="0"/>
              <w:tabs>
                <w:tab w:val="decimal" w:pos="383"/>
              </w:tabs>
              <w:ind w:right="-121"/>
              <w:jc w:val="both"/>
              <w:rPr>
                <w:rFonts w:ascii="Arial" w:hAnsi="Arial" w:cs="Arial"/>
                <w:sz w:val="18"/>
                <w:szCs w:val="18"/>
                <w:lang w:val="en-GB"/>
              </w:rPr>
            </w:pPr>
          </w:p>
        </w:tc>
        <w:tc>
          <w:tcPr>
            <w:tcW w:w="641" w:type="dxa"/>
            <w:shd w:val="clear" w:color="auto" w:fill="auto"/>
          </w:tcPr>
          <w:p w14:paraId="053D36FA" w14:textId="77777777" w:rsidR="009A564B" w:rsidRPr="009B0A50" w:rsidRDefault="009A564B" w:rsidP="00B32974">
            <w:pPr>
              <w:widowControl w:val="0"/>
              <w:tabs>
                <w:tab w:val="decimal" w:pos="288"/>
              </w:tabs>
              <w:ind w:right="-121"/>
              <w:jc w:val="both"/>
              <w:rPr>
                <w:rFonts w:ascii="Arial" w:hAnsi="Arial" w:cs="Arial"/>
                <w:sz w:val="18"/>
                <w:szCs w:val="18"/>
                <w:lang w:val="en-GB"/>
              </w:rPr>
            </w:pPr>
          </w:p>
        </w:tc>
        <w:tc>
          <w:tcPr>
            <w:tcW w:w="636" w:type="dxa"/>
            <w:shd w:val="clear" w:color="auto" w:fill="auto"/>
          </w:tcPr>
          <w:p w14:paraId="1872BAE3" w14:textId="77777777" w:rsidR="009A564B" w:rsidRPr="009B0A50" w:rsidRDefault="009A564B" w:rsidP="00B32974">
            <w:pPr>
              <w:widowControl w:val="0"/>
              <w:tabs>
                <w:tab w:val="decimal" w:pos="284"/>
              </w:tabs>
              <w:ind w:right="-121"/>
              <w:jc w:val="both"/>
              <w:rPr>
                <w:rFonts w:ascii="Arial" w:hAnsi="Arial" w:cs="Arial"/>
                <w:sz w:val="18"/>
                <w:szCs w:val="18"/>
                <w:lang w:val="en-GB"/>
              </w:rPr>
            </w:pPr>
          </w:p>
        </w:tc>
        <w:tc>
          <w:tcPr>
            <w:tcW w:w="617" w:type="dxa"/>
            <w:shd w:val="clear" w:color="auto" w:fill="auto"/>
          </w:tcPr>
          <w:p w14:paraId="0478546F" w14:textId="77777777" w:rsidR="009A564B" w:rsidRPr="009B0A50" w:rsidRDefault="009A564B" w:rsidP="00B32974">
            <w:pPr>
              <w:widowControl w:val="0"/>
              <w:tabs>
                <w:tab w:val="decimal" w:pos="264"/>
              </w:tabs>
              <w:ind w:right="-121"/>
              <w:jc w:val="both"/>
              <w:rPr>
                <w:rFonts w:ascii="Arial" w:hAnsi="Arial" w:cs="Arial"/>
                <w:sz w:val="18"/>
                <w:szCs w:val="18"/>
                <w:lang w:val="en-GB"/>
              </w:rPr>
            </w:pPr>
          </w:p>
        </w:tc>
        <w:tc>
          <w:tcPr>
            <w:tcW w:w="114" w:type="dxa"/>
          </w:tcPr>
          <w:p w14:paraId="174BE21F"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374" w:type="dxa"/>
            <w:shd w:val="clear" w:color="auto" w:fill="auto"/>
          </w:tcPr>
          <w:p w14:paraId="552E70CA"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679" w:type="dxa"/>
            <w:shd w:val="clear" w:color="auto" w:fill="auto"/>
          </w:tcPr>
          <w:p w14:paraId="71A9D1B1"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710" w:type="dxa"/>
            <w:shd w:val="clear" w:color="auto" w:fill="auto"/>
          </w:tcPr>
          <w:p w14:paraId="1ADE6B1D" w14:textId="77777777" w:rsidR="009A564B" w:rsidRPr="009B0A50" w:rsidRDefault="009A564B" w:rsidP="00B32974">
            <w:pPr>
              <w:widowControl w:val="0"/>
              <w:tabs>
                <w:tab w:val="decimal" w:pos="356"/>
              </w:tabs>
              <w:ind w:right="-121"/>
              <w:jc w:val="both"/>
              <w:rPr>
                <w:rFonts w:ascii="Arial" w:hAnsi="Arial" w:cs="Arial"/>
                <w:sz w:val="18"/>
                <w:szCs w:val="18"/>
                <w:lang w:val="en-GB"/>
              </w:rPr>
            </w:pPr>
          </w:p>
        </w:tc>
        <w:tc>
          <w:tcPr>
            <w:tcW w:w="699" w:type="dxa"/>
            <w:shd w:val="clear" w:color="auto" w:fill="auto"/>
          </w:tcPr>
          <w:p w14:paraId="61BFFC18" w14:textId="77777777" w:rsidR="009A564B" w:rsidRPr="009B0A50" w:rsidRDefault="009A564B" w:rsidP="00B32974">
            <w:pPr>
              <w:widowControl w:val="0"/>
              <w:tabs>
                <w:tab w:val="decimal" w:pos="343"/>
              </w:tabs>
              <w:ind w:right="-121"/>
              <w:jc w:val="both"/>
              <w:rPr>
                <w:rFonts w:ascii="Arial" w:hAnsi="Arial" w:cs="Arial"/>
                <w:sz w:val="18"/>
                <w:szCs w:val="18"/>
                <w:lang w:val="en-GB"/>
              </w:rPr>
            </w:pPr>
          </w:p>
        </w:tc>
        <w:tc>
          <w:tcPr>
            <w:tcW w:w="654" w:type="dxa"/>
            <w:gridSpan w:val="2"/>
            <w:shd w:val="clear" w:color="auto" w:fill="auto"/>
          </w:tcPr>
          <w:p w14:paraId="1D370647" w14:textId="77777777" w:rsidR="009A564B" w:rsidRPr="009B0A50" w:rsidRDefault="009A564B" w:rsidP="00B32974">
            <w:pPr>
              <w:widowControl w:val="0"/>
              <w:tabs>
                <w:tab w:val="decimal" w:pos="339"/>
              </w:tabs>
              <w:ind w:right="-121"/>
              <w:rPr>
                <w:rFonts w:ascii="Arial" w:hAnsi="Arial" w:cs="Arial"/>
                <w:sz w:val="18"/>
                <w:szCs w:val="18"/>
                <w:lang w:val="en-GB"/>
              </w:rPr>
            </w:pPr>
          </w:p>
        </w:tc>
        <w:tc>
          <w:tcPr>
            <w:tcW w:w="114" w:type="dxa"/>
            <w:tcMar>
              <w:top w:w="11" w:type="dxa"/>
              <w:left w:w="28" w:type="dxa"/>
              <w:bottom w:w="11" w:type="dxa"/>
              <w:right w:w="28" w:type="dxa"/>
            </w:tcMar>
            <w:vAlign w:val="center"/>
          </w:tcPr>
          <w:p w14:paraId="62F8984C"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1203" w:type="dxa"/>
            <w:tcMar>
              <w:top w:w="11" w:type="dxa"/>
              <w:left w:w="28" w:type="dxa"/>
              <w:bottom w:w="11" w:type="dxa"/>
              <w:right w:w="28" w:type="dxa"/>
            </w:tcMar>
            <w:vAlign w:val="center"/>
          </w:tcPr>
          <w:p w14:paraId="75F798E3" w14:textId="77777777" w:rsidR="009A564B" w:rsidRPr="009B0A50" w:rsidRDefault="009A564B" w:rsidP="00B32974">
            <w:pPr>
              <w:widowControl w:val="0"/>
              <w:tabs>
                <w:tab w:val="decimal" w:pos="382"/>
              </w:tabs>
              <w:ind w:right="-121"/>
              <w:jc w:val="both"/>
              <w:rPr>
                <w:rFonts w:ascii="Arial" w:hAnsi="Arial" w:cs="Arial"/>
                <w:sz w:val="18"/>
                <w:szCs w:val="18"/>
                <w:lang w:val="en-GB"/>
              </w:rPr>
            </w:pPr>
          </w:p>
        </w:tc>
      </w:tr>
      <w:tr w:rsidR="009A564B" w:rsidRPr="009B0A50" w14:paraId="37192F09" w14:textId="77777777" w:rsidTr="006E070C">
        <w:tc>
          <w:tcPr>
            <w:tcW w:w="2198" w:type="dxa"/>
            <w:vAlign w:val="center"/>
          </w:tcPr>
          <w:p w14:paraId="46BC5186" w14:textId="77777777" w:rsidR="009A564B" w:rsidRPr="009B0A50" w:rsidRDefault="009A564B" w:rsidP="00B32974">
            <w:pPr>
              <w:widowControl w:val="0"/>
              <w:ind w:right="-121" w:firstLine="142"/>
              <w:jc w:val="both"/>
              <w:rPr>
                <w:rFonts w:ascii="Arial" w:hAnsi="Arial" w:cs="Arial"/>
                <w:sz w:val="18"/>
                <w:szCs w:val="18"/>
                <w:lang w:val="en-GB"/>
              </w:rPr>
            </w:pPr>
            <w:r w:rsidRPr="009B0A50">
              <w:rPr>
                <w:rFonts w:ascii="Arial" w:hAnsi="Arial" w:cs="Arial"/>
                <w:sz w:val="18"/>
                <w:szCs w:val="18"/>
                <w:lang w:val="en-GB"/>
              </w:rPr>
              <w:t>DM</w:t>
            </w:r>
          </w:p>
        </w:tc>
        <w:tc>
          <w:tcPr>
            <w:tcW w:w="363" w:type="dxa"/>
            <w:shd w:val="clear" w:color="auto" w:fill="auto"/>
          </w:tcPr>
          <w:p w14:paraId="41906EA0" w14:textId="77777777" w:rsidR="009A564B" w:rsidRPr="009B0A50" w:rsidRDefault="009A564B" w:rsidP="00B32974">
            <w:pPr>
              <w:widowControl w:val="0"/>
              <w:tabs>
                <w:tab w:val="decimal" w:pos="227"/>
              </w:tabs>
              <w:ind w:right="-121"/>
              <w:jc w:val="both"/>
              <w:rPr>
                <w:rFonts w:ascii="Arial" w:hAnsi="Arial" w:cs="Arial"/>
                <w:sz w:val="18"/>
                <w:szCs w:val="18"/>
                <w:lang w:val="en-GB"/>
              </w:rPr>
            </w:pPr>
            <w:r w:rsidRPr="009B0A50">
              <w:rPr>
                <w:rFonts w:ascii="Arial" w:hAnsi="Arial" w:cs="Arial"/>
                <w:sz w:val="18"/>
                <w:szCs w:val="18"/>
                <w:lang w:val="en-GB"/>
              </w:rPr>
              <w:t>62</w:t>
            </w:r>
          </w:p>
        </w:tc>
        <w:tc>
          <w:tcPr>
            <w:tcW w:w="736" w:type="dxa"/>
            <w:shd w:val="clear" w:color="auto" w:fill="auto"/>
          </w:tcPr>
          <w:p w14:paraId="5CF0CE02" w14:textId="77777777" w:rsidR="009A564B" w:rsidRPr="009B0A50" w:rsidRDefault="009A564B" w:rsidP="00B32974">
            <w:pPr>
              <w:widowControl w:val="0"/>
              <w:tabs>
                <w:tab w:val="decimal" w:pos="383"/>
              </w:tabs>
              <w:ind w:right="-121"/>
              <w:jc w:val="both"/>
              <w:rPr>
                <w:rFonts w:ascii="Arial" w:hAnsi="Arial" w:cs="Arial"/>
                <w:sz w:val="18"/>
                <w:szCs w:val="18"/>
                <w:lang w:val="en-GB"/>
              </w:rPr>
            </w:pPr>
            <w:r w:rsidRPr="009B0A50">
              <w:rPr>
                <w:rFonts w:ascii="Arial" w:hAnsi="Arial" w:cs="Arial"/>
                <w:sz w:val="18"/>
                <w:szCs w:val="18"/>
                <w:lang w:val="en-GB"/>
              </w:rPr>
              <w:t>21.0</w:t>
            </w:r>
          </w:p>
        </w:tc>
        <w:tc>
          <w:tcPr>
            <w:tcW w:w="641" w:type="dxa"/>
            <w:shd w:val="clear" w:color="auto" w:fill="auto"/>
          </w:tcPr>
          <w:p w14:paraId="1D1C136C" w14:textId="77777777" w:rsidR="009A564B" w:rsidRPr="009B0A50" w:rsidRDefault="009A564B" w:rsidP="00B32974">
            <w:pPr>
              <w:widowControl w:val="0"/>
              <w:tabs>
                <w:tab w:val="decimal" w:pos="288"/>
              </w:tabs>
              <w:ind w:right="-121"/>
              <w:jc w:val="both"/>
              <w:rPr>
                <w:rFonts w:ascii="Arial" w:hAnsi="Arial" w:cs="Arial"/>
                <w:sz w:val="18"/>
                <w:szCs w:val="18"/>
                <w:lang w:val="en-GB"/>
              </w:rPr>
            </w:pPr>
            <w:r w:rsidRPr="009B0A50">
              <w:rPr>
                <w:rFonts w:ascii="Arial" w:hAnsi="Arial" w:cs="Arial"/>
                <w:sz w:val="18"/>
                <w:szCs w:val="18"/>
                <w:lang w:val="en-GB"/>
              </w:rPr>
              <w:t>5.90</w:t>
            </w:r>
          </w:p>
        </w:tc>
        <w:tc>
          <w:tcPr>
            <w:tcW w:w="636" w:type="dxa"/>
            <w:shd w:val="clear" w:color="auto" w:fill="auto"/>
          </w:tcPr>
          <w:p w14:paraId="5921D0E7" w14:textId="77777777" w:rsidR="009A564B" w:rsidRPr="009B0A50" w:rsidRDefault="009A564B" w:rsidP="00B32974">
            <w:pPr>
              <w:widowControl w:val="0"/>
              <w:tabs>
                <w:tab w:val="decimal" w:pos="284"/>
              </w:tabs>
              <w:ind w:right="-121"/>
              <w:jc w:val="both"/>
              <w:rPr>
                <w:rFonts w:ascii="Arial" w:hAnsi="Arial" w:cs="Arial"/>
                <w:sz w:val="18"/>
                <w:szCs w:val="18"/>
                <w:lang w:val="en-GB"/>
              </w:rPr>
            </w:pPr>
            <w:r w:rsidRPr="009B0A50">
              <w:rPr>
                <w:rFonts w:ascii="Arial" w:hAnsi="Arial" w:cs="Arial"/>
                <w:sz w:val="18"/>
                <w:szCs w:val="18"/>
                <w:lang w:val="en-GB"/>
              </w:rPr>
              <w:t>0.0</w:t>
            </w:r>
          </w:p>
        </w:tc>
        <w:tc>
          <w:tcPr>
            <w:tcW w:w="617" w:type="dxa"/>
            <w:shd w:val="clear" w:color="auto" w:fill="auto"/>
          </w:tcPr>
          <w:p w14:paraId="01581061" w14:textId="77777777" w:rsidR="009A564B" w:rsidRPr="009B0A50" w:rsidRDefault="009A564B" w:rsidP="00B32974">
            <w:pPr>
              <w:widowControl w:val="0"/>
              <w:tabs>
                <w:tab w:val="decimal" w:pos="264"/>
              </w:tabs>
              <w:ind w:right="-121"/>
              <w:jc w:val="both"/>
              <w:rPr>
                <w:rFonts w:ascii="Arial" w:hAnsi="Arial" w:cs="Arial"/>
                <w:sz w:val="18"/>
                <w:szCs w:val="18"/>
                <w:lang w:val="en-GB"/>
              </w:rPr>
            </w:pPr>
            <w:r w:rsidRPr="009B0A50">
              <w:rPr>
                <w:rFonts w:ascii="Arial" w:hAnsi="Arial" w:cs="Arial"/>
                <w:sz w:val="18"/>
                <w:szCs w:val="18"/>
                <w:lang w:val="en-GB"/>
              </w:rPr>
              <w:t>36.9</w:t>
            </w:r>
          </w:p>
        </w:tc>
        <w:tc>
          <w:tcPr>
            <w:tcW w:w="114" w:type="dxa"/>
          </w:tcPr>
          <w:p w14:paraId="2A790047"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374" w:type="dxa"/>
            <w:shd w:val="clear" w:color="auto" w:fill="auto"/>
          </w:tcPr>
          <w:p w14:paraId="7F0C6F9E" w14:textId="77777777" w:rsidR="009A564B" w:rsidRPr="009B0A50" w:rsidRDefault="009A564B" w:rsidP="00B32974">
            <w:pPr>
              <w:widowControl w:val="0"/>
              <w:tabs>
                <w:tab w:val="decimal" w:pos="227"/>
              </w:tabs>
              <w:ind w:right="-121"/>
              <w:jc w:val="both"/>
              <w:rPr>
                <w:rFonts w:ascii="Arial" w:hAnsi="Arial" w:cs="Arial"/>
                <w:sz w:val="18"/>
                <w:szCs w:val="18"/>
                <w:lang w:val="en-GB"/>
              </w:rPr>
            </w:pPr>
            <w:r w:rsidRPr="009B0A50">
              <w:rPr>
                <w:rFonts w:ascii="Arial" w:hAnsi="Arial" w:cs="Arial"/>
                <w:sz w:val="18"/>
                <w:szCs w:val="18"/>
                <w:lang w:val="en-GB"/>
              </w:rPr>
              <w:t>95</w:t>
            </w:r>
          </w:p>
        </w:tc>
        <w:tc>
          <w:tcPr>
            <w:tcW w:w="679" w:type="dxa"/>
            <w:shd w:val="clear" w:color="auto" w:fill="auto"/>
          </w:tcPr>
          <w:p w14:paraId="1B230536" w14:textId="77777777" w:rsidR="009A564B" w:rsidRPr="009B0A50" w:rsidRDefault="009A564B" w:rsidP="00B32974">
            <w:pPr>
              <w:widowControl w:val="0"/>
              <w:tabs>
                <w:tab w:val="decimal" w:pos="227"/>
              </w:tabs>
              <w:ind w:right="-121"/>
              <w:jc w:val="both"/>
              <w:rPr>
                <w:rFonts w:ascii="Arial" w:hAnsi="Arial" w:cs="Arial"/>
                <w:sz w:val="18"/>
                <w:szCs w:val="18"/>
                <w:lang w:val="en-GB"/>
              </w:rPr>
            </w:pPr>
            <w:r w:rsidRPr="009B0A50">
              <w:rPr>
                <w:rFonts w:ascii="Arial" w:hAnsi="Arial" w:cs="Arial"/>
                <w:sz w:val="18"/>
                <w:szCs w:val="18"/>
                <w:lang w:val="en-GB"/>
              </w:rPr>
              <w:t>22.1</w:t>
            </w:r>
          </w:p>
        </w:tc>
        <w:tc>
          <w:tcPr>
            <w:tcW w:w="710" w:type="dxa"/>
            <w:shd w:val="clear" w:color="auto" w:fill="auto"/>
          </w:tcPr>
          <w:p w14:paraId="298BADC7" w14:textId="77777777" w:rsidR="009A564B" w:rsidRPr="009B0A50" w:rsidRDefault="009A564B" w:rsidP="00B32974">
            <w:pPr>
              <w:widowControl w:val="0"/>
              <w:tabs>
                <w:tab w:val="decimal" w:pos="356"/>
              </w:tabs>
              <w:ind w:right="-121"/>
              <w:jc w:val="both"/>
              <w:rPr>
                <w:rFonts w:ascii="Arial" w:hAnsi="Arial" w:cs="Arial"/>
                <w:sz w:val="18"/>
                <w:szCs w:val="18"/>
                <w:lang w:val="en-GB"/>
              </w:rPr>
            </w:pPr>
            <w:r w:rsidRPr="009B0A50">
              <w:rPr>
                <w:rFonts w:ascii="Arial" w:hAnsi="Arial" w:cs="Arial"/>
                <w:sz w:val="18"/>
                <w:szCs w:val="18"/>
                <w:lang w:val="en-GB"/>
              </w:rPr>
              <w:t>8.92</w:t>
            </w:r>
          </w:p>
        </w:tc>
        <w:tc>
          <w:tcPr>
            <w:tcW w:w="699" w:type="dxa"/>
            <w:shd w:val="clear" w:color="auto" w:fill="auto"/>
          </w:tcPr>
          <w:p w14:paraId="6E9677DE" w14:textId="77777777" w:rsidR="009A564B" w:rsidRPr="009B0A50" w:rsidRDefault="009A564B" w:rsidP="00B32974">
            <w:pPr>
              <w:widowControl w:val="0"/>
              <w:tabs>
                <w:tab w:val="decimal" w:pos="343"/>
              </w:tabs>
              <w:ind w:right="-121"/>
              <w:jc w:val="both"/>
              <w:rPr>
                <w:rFonts w:ascii="Arial" w:hAnsi="Arial" w:cs="Arial"/>
                <w:sz w:val="18"/>
                <w:szCs w:val="18"/>
                <w:lang w:val="en-GB"/>
              </w:rPr>
            </w:pPr>
            <w:r w:rsidRPr="009B0A50">
              <w:rPr>
                <w:rFonts w:ascii="Arial" w:hAnsi="Arial" w:cs="Arial"/>
                <w:sz w:val="18"/>
                <w:szCs w:val="18"/>
                <w:lang w:val="en-GB"/>
              </w:rPr>
              <w:t>0.0</w:t>
            </w:r>
          </w:p>
        </w:tc>
        <w:tc>
          <w:tcPr>
            <w:tcW w:w="654" w:type="dxa"/>
            <w:gridSpan w:val="2"/>
            <w:shd w:val="clear" w:color="auto" w:fill="auto"/>
          </w:tcPr>
          <w:p w14:paraId="1D8171EB" w14:textId="77777777" w:rsidR="009A564B" w:rsidRPr="009B0A50" w:rsidRDefault="009A564B" w:rsidP="00B32974">
            <w:pPr>
              <w:widowControl w:val="0"/>
              <w:tabs>
                <w:tab w:val="decimal" w:pos="339"/>
              </w:tabs>
              <w:ind w:right="-121"/>
              <w:rPr>
                <w:rFonts w:ascii="Arial" w:hAnsi="Arial" w:cs="Arial"/>
                <w:sz w:val="18"/>
                <w:szCs w:val="18"/>
                <w:lang w:val="en-GB"/>
              </w:rPr>
            </w:pPr>
            <w:r w:rsidRPr="009B0A50">
              <w:rPr>
                <w:rFonts w:ascii="Arial" w:hAnsi="Arial" w:cs="Arial"/>
                <w:sz w:val="18"/>
                <w:szCs w:val="18"/>
                <w:lang w:val="en-GB"/>
              </w:rPr>
              <w:t>47.5</w:t>
            </w:r>
          </w:p>
        </w:tc>
        <w:tc>
          <w:tcPr>
            <w:tcW w:w="114" w:type="dxa"/>
            <w:tcMar>
              <w:top w:w="11" w:type="dxa"/>
              <w:left w:w="28" w:type="dxa"/>
              <w:bottom w:w="11" w:type="dxa"/>
              <w:right w:w="28" w:type="dxa"/>
            </w:tcMar>
            <w:vAlign w:val="center"/>
          </w:tcPr>
          <w:p w14:paraId="09FBF800" w14:textId="77777777" w:rsidR="009A564B" w:rsidRPr="009B0A50" w:rsidRDefault="009A564B" w:rsidP="00B32974">
            <w:pPr>
              <w:widowControl w:val="0"/>
              <w:tabs>
                <w:tab w:val="decimal" w:pos="227"/>
              </w:tabs>
              <w:ind w:right="-121"/>
              <w:jc w:val="both"/>
              <w:rPr>
                <w:rFonts w:ascii="Arial" w:hAnsi="Arial" w:cs="Arial"/>
                <w:sz w:val="18"/>
                <w:szCs w:val="18"/>
                <w:lang w:val="en-GB"/>
              </w:rPr>
            </w:pPr>
          </w:p>
        </w:tc>
        <w:tc>
          <w:tcPr>
            <w:tcW w:w="1203" w:type="dxa"/>
            <w:tcMar>
              <w:top w:w="11" w:type="dxa"/>
              <w:left w:w="28" w:type="dxa"/>
              <w:bottom w:w="11" w:type="dxa"/>
              <w:right w:w="28" w:type="dxa"/>
            </w:tcMar>
            <w:vAlign w:val="center"/>
          </w:tcPr>
          <w:p w14:paraId="2265D13F" w14:textId="77777777" w:rsidR="009A564B" w:rsidRPr="009B0A50" w:rsidRDefault="009A564B" w:rsidP="00B32974">
            <w:pPr>
              <w:widowControl w:val="0"/>
              <w:tabs>
                <w:tab w:val="decimal" w:pos="382"/>
              </w:tabs>
              <w:ind w:right="-121"/>
              <w:jc w:val="both"/>
              <w:rPr>
                <w:rFonts w:ascii="Arial" w:hAnsi="Arial" w:cs="Arial"/>
                <w:sz w:val="18"/>
                <w:szCs w:val="18"/>
                <w:lang w:val="en-GB"/>
              </w:rPr>
            </w:pPr>
            <w:r w:rsidRPr="009B0A50">
              <w:rPr>
                <w:rFonts w:ascii="Arial" w:hAnsi="Arial" w:cs="Arial"/>
                <w:bCs/>
                <w:sz w:val="18"/>
                <w:szCs w:val="18"/>
                <w:lang w:val="en-GB"/>
              </w:rPr>
              <w:t>0.378</w:t>
            </w:r>
          </w:p>
        </w:tc>
      </w:tr>
      <w:tr w:rsidR="009A564B" w:rsidRPr="009B0A50" w14:paraId="03A5B874" w14:textId="77777777" w:rsidTr="006E070C">
        <w:tc>
          <w:tcPr>
            <w:tcW w:w="2198" w:type="dxa"/>
            <w:vAlign w:val="center"/>
          </w:tcPr>
          <w:p w14:paraId="5C2E3B3E" w14:textId="77777777" w:rsidR="009A564B" w:rsidRPr="009B0A50" w:rsidRDefault="009A564B" w:rsidP="00B32974">
            <w:pPr>
              <w:widowControl w:val="0"/>
              <w:ind w:right="-121" w:firstLine="142"/>
              <w:jc w:val="both"/>
              <w:rPr>
                <w:rFonts w:ascii="Arial" w:hAnsi="Arial" w:cs="Arial"/>
                <w:sz w:val="18"/>
                <w:szCs w:val="18"/>
                <w:lang w:val="da-DK"/>
              </w:rPr>
            </w:pPr>
            <w:r w:rsidRPr="009B0A50">
              <w:rPr>
                <w:rFonts w:ascii="Arial" w:hAnsi="Arial" w:cs="Arial"/>
                <w:sz w:val="18"/>
                <w:szCs w:val="18"/>
                <w:lang w:val="da-DK"/>
              </w:rPr>
              <w:t>Digestible OM</w:t>
            </w:r>
          </w:p>
        </w:tc>
        <w:tc>
          <w:tcPr>
            <w:tcW w:w="363" w:type="dxa"/>
            <w:shd w:val="clear" w:color="auto" w:fill="auto"/>
          </w:tcPr>
          <w:p w14:paraId="74A3A498"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en-GB"/>
              </w:rPr>
              <w:t>62</w:t>
            </w:r>
          </w:p>
        </w:tc>
        <w:tc>
          <w:tcPr>
            <w:tcW w:w="736" w:type="dxa"/>
            <w:shd w:val="clear" w:color="auto" w:fill="auto"/>
          </w:tcPr>
          <w:p w14:paraId="44EE4AB6" w14:textId="77777777" w:rsidR="009A564B" w:rsidRPr="009B0A50" w:rsidRDefault="009A564B" w:rsidP="00B32974">
            <w:pPr>
              <w:widowControl w:val="0"/>
              <w:tabs>
                <w:tab w:val="decimal" w:pos="383"/>
              </w:tabs>
              <w:ind w:right="-121"/>
              <w:jc w:val="both"/>
              <w:rPr>
                <w:rFonts w:ascii="Arial" w:hAnsi="Arial" w:cs="Arial"/>
                <w:sz w:val="18"/>
                <w:szCs w:val="18"/>
                <w:lang w:val="da-DK"/>
              </w:rPr>
            </w:pPr>
            <w:r w:rsidRPr="009B0A50">
              <w:rPr>
                <w:rFonts w:ascii="Arial" w:hAnsi="Arial" w:cs="Arial"/>
                <w:sz w:val="18"/>
                <w:szCs w:val="18"/>
                <w:lang w:val="da-DK"/>
              </w:rPr>
              <w:t>14.9</w:t>
            </w:r>
          </w:p>
        </w:tc>
        <w:tc>
          <w:tcPr>
            <w:tcW w:w="641" w:type="dxa"/>
            <w:shd w:val="clear" w:color="auto" w:fill="auto"/>
          </w:tcPr>
          <w:p w14:paraId="04B50CC0" w14:textId="77777777" w:rsidR="009A564B" w:rsidRPr="009B0A50" w:rsidRDefault="009A564B" w:rsidP="00B32974">
            <w:pPr>
              <w:widowControl w:val="0"/>
              <w:tabs>
                <w:tab w:val="decimal" w:pos="288"/>
              </w:tabs>
              <w:ind w:right="-121"/>
              <w:jc w:val="both"/>
              <w:rPr>
                <w:rFonts w:ascii="Arial" w:hAnsi="Arial" w:cs="Arial"/>
                <w:sz w:val="18"/>
                <w:szCs w:val="18"/>
                <w:lang w:val="da-DK"/>
              </w:rPr>
            </w:pPr>
            <w:r w:rsidRPr="009B0A50">
              <w:rPr>
                <w:rFonts w:ascii="Arial" w:hAnsi="Arial" w:cs="Arial"/>
                <w:sz w:val="18"/>
                <w:szCs w:val="18"/>
                <w:lang w:val="da-DK"/>
              </w:rPr>
              <w:t>4.51</w:t>
            </w:r>
          </w:p>
        </w:tc>
        <w:tc>
          <w:tcPr>
            <w:tcW w:w="636" w:type="dxa"/>
            <w:shd w:val="clear" w:color="auto" w:fill="auto"/>
          </w:tcPr>
          <w:p w14:paraId="30B6D30E" w14:textId="77777777" w:rsidR="009A564B" w:rsidRPr="009B0A50" w:rsidRDefault="009A564B" w:rsidP="00B32974">
            <w:pPr>
              <w:widowControl w:val="0"/>
              <w:tabs>
                <w:tab w:val="decimal" w:pos="284"/>
              </w:tabs>
              <w:ind w:right="-121"/>
              <w:jc w:val="both"/>
              <w:rPr>
                <w:rFonts w:ascii="Arial" w:hAnsi="Arial" w:cs="Arial"/>
                <w:sz w:val="18"/>
                <w:szCs w:val="18"/>
                <w:lang w:val="da-DK"/>
              </w:rPr>
            </w:pPr>
            <w:r w:rsidRPr="009B0A50">
              <w:rPr>
                <w:rFonts w:ascii="Arial" w:hAnsi="Arial" w:cs="Arial"/>
                <w:sz w:val="18"/>
                <w:szCs w:val="18"/>
                <w:lang w:val="da-DK"/>
              </w:rPr>
              <w:t>0.0</w:t>
            </w:r>
          </w:p>
        </w:tc>
        <w:tc>
          <w:tcPr>
            <w:tcW w:w="617" w:type="dxa"/>
            <w:shd w:val="clear" w:color="auto" w:fill="auto"/>
          </w:tcPr>
          <w:p w14:paraId="70CB877D" w14:textId="77777777" w:rsidR="009A564B" w:rsidRPr="009B0A50" w:rsidRDefault="009A564B" w:rsidP="00B32974">
            <w:pPr>
              <w:widowControl w:val="0"/>
              <w:tabs>
                <w:tab w:val="decimal" w:pos="264"/>
              </w:tabs>
              <w:ind w:right="-121"/>
              <w:jc w:val="both"/>
              <w:rPr>
                <w:rFonts w:ascii="Arial" w:hAnsi="Arial" w:cs="Arial"/>
                <w:sz w:val="18"/>
                <w:szCs w:val="18"/>
                <w:lang w:val="da-DK"/>
              </w:rPr>
            </w:pPr>
            <w:r w:rsidRPr="009B0A50">
              <w:rPr>
                <w:rFonts w:ascii="Arial" w:hAnsi="Arial" w:cs="Arial"/>
                <w:sz w:val="18"/>
                <w:szCs w:val="18"/>
                <w:lang w:val="da-DK"/>
              </w:rPr>
              <w:t>28.6</w:t>
            </w:r>
          </w:p>
        </w:tc>
        <w:tc>
          <w:tcPr>
            <w:tcW w:w="114" w:type="dxa"/>
          </w:tcPr>
          <w:p w14:paraId="4B19CA95" w14:textId="77777777" w:rsidR="009A564B" w:rsidRPr="009B0A50" w:rsidRDefault="009A564B" w:rsidP="00B32974">
            <w:pPr>
              <w:widowControl w:val="0"/>
              <w:tabs>
                <w:tab w:val="decimal" w:pos="227"/>
              </w:tabs>
              <w:ind w:right="-121"/>
              <w:jc w:val="both"/>
              <w:rPr>
                <w:rFonts w:ascii="Arial" w:hAnsi="Arial" w:cs="Arial"/>
                <w:sz w:val="18"/>
                <w:szCs w:val="18"/>
                <w:lang w:val="da-DK"/>
              </w:rPr>
            </w:pPr>
          </w:p>
        </w:tc>
        <w:tc>
          <w:tcPr>
            <w:tcW w:w="374" w:type="dxa"/>
            <w:shd w:val="clear" w:color="auto" w:fill="auto"/>
          </w:tcPr>
          <w:p w14:paraId="377D9FDB"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en-GB"/>
              </w:rPr>
              <w:t>95</w:t>
            </w:r>
          </w:p>
        </w:tc>
        <w:tc>
          <w:tcPr>
            <w:tcW w:w="679" w:type="dxa"/>
            <w:shd w:val="clear" w:color="auto" w:fill="auto"/>
          </w:tcPr>
          <w:p w14:paraId="696A5359"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da-DK"/>
              </w:rPr>
              <w:t>13.4</w:t>
            </w:r>
          </w:p>
        </w:tc>
        <w:tc>
          <w:tcPr>
            <w:tcW w:w="710" w:type="dxa"/>
            <w:shd w:val="clear" w:color="auto" w:fill="auto"/>
          </w:tcPr>
          <w:p w14:paraId="2F0C5F6A" w14:textId="77777777" w:rsidR="009A564B" w:rsidRPr="009B0A50" w:rsidRDefault="009A564B" w:rsidP="00B32974">
            <w:pPr>
              <w:widowControl w:val="0"/>
              <w:tabs>
                <w:tab w:val="decimal" w:pos="356"/>
              </w:tabs>
              <w:ind w:right="-121"/>
              <w:jc w:val="both"/>
              <w:rPr>
                <w:rFonts w:ascii="Arial" w:hAnsi="Arial" w:cs="Arial"/>
                <w:sz w:val="18"/>
                <w:szCs w:val="18"/>
                <w:lang w:val="da-DK"/>
              </w:rPr>
            </w:pPr>
            <w:r w:rsidRPr="009B0A50">
              <w:rPr>
                <w:rFonts w:ascii="Arial" w:hAnsi="Arial" w:cs="Arial"/>
                <w:sz w:val="18"/>
                <w:szCs w:val="18"/>
                <w:lang w:val="da-DK"/>
              </w:rPr>
              <w:t>5.47</w:t>
            </w:r>
          </w:p>
        </w:tc>
        <w:tc>
          <w:tcPr>
            <w:tcW w:w="699" w:type="dxa"/>
            <w:shd w:val="clear" w:color="auto" w:fill="auto"/>
          </w:tcPr>
          <w:p w14:paraId="08B5366F" w14:textId="77777777" w:rsidR="009A564B" w:rsidRPr="009B0A50" w:rsidRDefault="009A564B" w:rsidP="00B32974">
            <w:pPr>
              <w:widowControl w:val="0"/>
              <w:tabs>
                <w:tab w:val="decimal" w:pos="343"/>
              </w:tabs>
              <w:ind w:right="-121"/>
              <w:jc w:val="both"/>
              <w:rPr>
                <w:rFonts w:ascii="Arial" w:hAnsi="Arial" w:cs="Arial"/>
                <w:sz w:val="18"/>
                <w:szCs w:val="18"/>
                <w:lang w:val="da-DK"/>
              </w:rPr>
            </w:pPr>
            <w:r w:rsidRPr="009B0A50">
              <w:rPr>
                <w:rFonts w:ascii="Arial" w:hAnsi="Arial" w:cs="Arial"/>
                <w:sz w:val="18"/>
                <w:szCs w:val="18"/>
                <w:lang w:val="da-DK"/>
              </w:rPr>
              <w:t>0.0</w:t>
            </w:r>
          </w:p>
        </w:tc>
        <w:tc>
          <w:tcPr>
            <w:tcW w:w="654" w:type="dxa"/>
            <w:gridSpan w:val="2"/>
            <w:shd w:val="clear" w:color="auto" w:fill="auto"/>
          </w:tcPr>
          <w:p w14:paraId="2AF5FA65" w14:textId="77777777" w:rsidR="009A564B" w:rsidRPr="009B0A50" w:rsidRDefault="009A564B" w:rsidP="00B32974">
            <w:pPr>
              <w:widowControl w:val="0"/>
              <w:tabs>
                <w:tab w:val="decimal" w:pos="339"/>
              </w:tabs>
              <w:ind w:right="-121"/>
              <w:rPr>
                <w:rFonts w:ascii="Arial" w:hAnsi="Arial" w:cs="Arial"/>
                <w:sz w:val="18"/>
                <w:szCs w:val="18"/>
                <w:lang w:val="da-DK"/>
              </w:rPr>
            </w:pPr>
            <w:r w:rsidRPr="009B0A50">
              <w:rPr>
                <w:rFonts w:ascii="Arial" w:hAnsi="Arial" w:cs="Arial"/>
                <w:sz w:val="18"/>
                <w:szCs w:val="18"/>
                <w:lang w:val="da-DK"/>
              </w:rPr>
              <w:t>30.0</w:t>
            </w:r>
          </w:p>
        </w:tc>
        <w:tc>
          <w:tcPr>
            <w:tcW w:w="114" w:type="dxa"/>
            <w:tcMar>
              <w:top w:w="11" w:type="dxa"/>
              <w:left w:w="28" w:type="dxa"/>
              <w:bottom w:w="11" w:type="dxa"/>
              <w:right w:w="28" w:type="dxa"/>
            </w:tcMar>
            <w:vAlign w:val="center"/>
          </w:tcPr>
          <w:p w14:paraId="3993C5C4" w14:textId="77777777" w:rsidR="009A564B" w:rsidRPr="009B0A50" w:rsidRDefault="009A564B" w:rsidP="00B32974">
            <w:pPr>
              <w:widowControl w:val="0"/>
              <w:tabs>
                <w:tab w:val="decimal" w:pos="227"/>
              </w:tabs>
              <w:ind w:right="-121"/>
              <w:jc w:val="both"/>
              <w:rPr>
                <w:rFonts w:ascii="Arial" w:hAnsi="Arial" w:cs="Arial"/>
                <w:sz w:val="18"/>
                <w:szCs w:val="18"/>
                <w:lang w:val="da-DK"/>
              </w:rPr>
            </w:pPr>
          </w:p>
        </w:tc>
        <w:tc>
          <w:tcPr>
            <w:tcW w:w="1203" w:type="dxa"/>
            <w:tcMar>
              <w:top w:w="11" w:type="dxa"/>
              <w:left w:w="28" w:type="dxa"/>
              <w:bottom w:w="11" w:type="dxa"/>
              <w:right w:w="28" w:type="dxa"/>
            </w:tcMar>
            <w:vAlign w:val="center"/>
          </w:tcPr>
          <w:p w14:paraId="7516B835" w14:textId="77777777" w:rsidR="009A564B" w:rsidRPr="009B0A50" w:rsidRDefault="009A564B" w:rsidP="00B32974">
            <w:pPr>
              <w:widowControl w:val="0"/>
              <w:tabs>
                <w:tab w:val="decimal" w:pos="382"/>
              </w:tabs>
              <w:ind w:right="-121"/>
              <w:jc w:val="both"/>
              <w:rPr>
                <w:rFonts w:ascii="Arial" w:hAnsi="Arial" w:cs="Arial"/>
                <w:sz w:val="18"/>
                <w:szCs w:val="18"/>
                <w:lang w:val="da-DK"/>
              </w:rPr>
            </w:pPr>
            <w:r w:rsidRPr="009B0A50">
              <w:rPr>
                <w:rFonts w:ascii="Arial" w:hAnsi="Arial" w:cs="Arial"/>
                <w:sz w:val="18"/>
                <w:szCs w:val="18"/>
                <w:lang w:val="en-GB"/>
              </w:rPr>
              <w:t>&lt; 0.001</w:t>
            </w:r>
          </w:p>
        </w:tc>
      </w:tr>
      <w:tr w:rsidR="009A564B" w:rsidRPr="009B0A50" w14:paraId="6AFE4512" w14:textId="77777777" w:rsidTr="006E070C">
        <w:tc>
          <w:tcPr>
            <w:tcW w:w="2198" w:type="dxa"/>
            <w:vAlign w:val="center"/>
          </w:tcPr>
          <w:p w14:paraId="07A1DC89" w14:textId="77777777" w:rsidR="009A564B" w:rsidRPr="009B0A50" w:rsidRDefault="009A564B" w:rsidP="00B32974">
            <w:pPr>
              <w:widowControl w:val="0"/>
              <w:ind w:right="-121" w:firstLine="142"/>
              <w:jc w:val="both"/>
              <w:rPr>
                <w:rFonts w:ascii="Arial" w:hAnsi="Arial" w:cs="Arial"/>
                <w:sz w:val="18"/>
                <w:szCs w:val="18"/>
                <w:lang w:val="da-DK"/>
              </w:rPr>
            </w:pPr>
            <w:r w:rsidRPr="009B0A50">
              <w:rPr>
                <w:rFonts w:ascii="Arial" w:hAnsi="Arial" w:cs="Arial"/>
                <w:sz w:val="18"/>
                <w:szCs w:val="18"/>
                <w:lang w:val="da-DK"/>
              </w:rPr>
              <w:t>Rumen fermentable OM</w:t>
            </w:r>
          </w:p>
        </w:tc>
        <w:tc>
          <w:tcPr>
            <w:tcW w:w="363" w:type="dxa"/>
            <w:shd w:val="clear" w:color="auto" w:fill="auto"/>
          </w:tcPr>
          <w:p w14:paraId="6796358E"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en-GB"/>
              </w:rPr>
              <w:t>62</w:t>
            </w:r>
          </w:p>
        </w:tc>
        <w:tc>
          <w:tcPr>
            <w:tcW w:w="736" w:type="dxa"/>
            <w:shd w:val="clear" w:color="auto" w:fill="auto"/>
          </w:tcPr>
          <w:p w14:paraId="089174DC" w14:textId="77777777" w:rsidR="009A564B" w:rsidRPr="009B0A50" w:rsidRDefault="009A564B" w:rsidP="00B32974">
            <w:pPr>
              <w:widowControl w:val="0"/>
              <w:tabs>
                <w:tab w:val="decimal" w:pos="383"/>
              </w:tabs>
              <w:ind w:right="-121"/>
              <w:jc w:val="both"/>
              <w:rPr>
                <w:rFonts w:ascii="Arial" w:hAnsi="Arial" w:cs="Arial"/>
                <w:sz w:val="18"/>
                <w:szCs w:val="18"/>
                <w:lang w:val="da-DK"/>
              </w:rPr>
            </w:pPr>
            <w:r w:rsidRPr="009B0A50">
              <w:rPr>
                <w:rFonts w:ascii="Arial" w:hAnsi="Arial" w:cs="Arial"/>
                <w:sz w:val="18"/>
                <w:szCs w:val="18"/>
                <w:lang w:val="da-DK"/>
              </w:rPr>
              <w:t>10.7</w:t>
            </w:r>
          </w:p>
        </w:tc>
        <w:tc>
          <w:tcPr>
            <w:tcW w:w="641" w:type="dxa"/>
            <w:shd w:val="clear" w:color="auto" w:fill="auto"/>
          </w:tcPr>
          <w:p w14:paraId="4F3CE174" w14:textId="77777777" w:rsidR="009A564B" w:rsidRPr="009B0A50" w:rsidRDefault="009A564B" w:rsidP="00B32974">
            <w:pPr>
              <w:widowControl w:val="0"/>
              <w:tabs>
                <w:tab w:val="decimal" w:pos="288"/>
              </w:tabs>
              <w:ind w:right="-121"/>
              <w:jc w:val="both"/>
              <w:rPr>
                <w:rFonts w:ascii="Arial" w:hAnsi="Arial" w:cs="Arial"/>
                <w:sz w:val="18"/>
                <w:szCs w:val="18"/>
                <w:lang w:val="da-DK"/>
              </w:rPr>
            </w:pPr>
            <w:r w:rsidRPr="009B0A50">
              <w:rPr>
                <w:rFonts w:ascii="Arial" w:hAnsi="Arial" w:cs="Arial"/>
                <w:sz w:val="18"/>
                <w:szCs w:val="18"/>
                <w:lang w:val="da-DK"/>
              </w:rPr>
              <w:t>3.26</w:t>
            </w:r>
          </w:p>
        </w:tc>
        <w:tc>
          <w:tcPr>
            <w:tcW w:w="636" w:type="dxa"/>
            <w:shd w:val="clear" w:color="auto" w:fill="auto"/>
          </w:tcPr>
          <w:p w14:paraId="6DA20E8E" w14:textId="77777777" w:rsidR="009A564B" w:rsidRPr="009B0A50" w:rsidRDefault="009A564B" w:rsidP="00B32974">
            <w:pPr>
              <w:widowControl w:val="0"/>
              <w:tabs>
                <w:tab w:val="decimal" w:pos="284"/>
              </w:tabs>
              <w:ind w:right="-121"/>
              <w:jc w:val="both"/>
              <w:rPr>
                <w:rFonts w:ascii="Arial" w:hAnsi="Arial" w:cs="Arial"/>
                <w:sz w:val="18"/>
                <w:szCs w:val="18"/>
                <w:lang w:val="da-DK"/>
              </w:rPr>
            </w:pPr>
            <w:r w:rsidRPr="009B0A50">
              <w:rPr>
                <w:rFonts w:ascii="Arial" w:hAnsi="Arial" w:cs="Arial"/>
                <w:sz w:val="18"/>
                <w:szCs w:val="18"/>
                <w:lang w:val="da-DK"/>
              </w:rPr>
              <w:t>0.0</w:t>
            </w:r>
          </w:p>
        </w:tc>
        <w:tc>
          <w:tcPr>
            <w:tcW w:w="617" w:type="dxa"/>
            <w:shd w:val="clear" w:color="auto" w:fill="auto"/>
          </w:tcPr>
          <w:p w14:paraId="7D15619B" w14:textId="77777777" w:rsidR="009A564B" w:rsidRPr="009B0A50" w:rsidRDefault="009A564B" w:rsidP="00B32974">
            <w:pPr>
              <w:widowControl w:val="0"/>
              <w:tabs>
                <w:tab w:val="decimal" w:pos="264"/>
              </w:tabs>
              <w:ind w:right="-121"/>
              <w:jc w:val="both"/>
              <w:rPr>
                <w:rFonts w:ascii="Arial" w:hAnsi="Arial" w:cs="Arial"/>
                <w:sz w:val="18"/>
                <w:szCs w:val="18"/>
                <w:lang w:val="da-DK"/>
              </w:rPr>
            </w:pPr>
            <w:r w:rsidRPr="009B0A50">
              <w:rPr>
                <w:rFonts w:ascii="Arial" w:hAnsi="Arial" w:cs="Arial"/>
                <w:sz w:val="18"/>
                <w:szCs w:val="18"/>
                <w:lang w:val="da-DK"/>
              </w:rPr>
              <w:t>17.4</w:t>
            </w:r>
          </w:p>
        </w:tc>
        <w:tc>
          <w:tcPr>
            <w:tcW w:w="114" w:type="dxa"/>
          </w:tcPr>
          <w:p w14:paraId="384E799C" w14:textId="77777777" w:rsidR="009A564B" w:rsidRPr="009B0A50" w:rsidRDefault="009A564B" w:rsidP="00B32974">
            <w:pPr>
              <w:widowControl w:val="0"/>
              <w:tabs>
                <w:tab w:val="decimal" w:pos="227"/>
              </w:tabs>
              <w:ind w:right="-121"/>
              <w:jc w:val="both"/>
              <w:rPr>
                <w:rFonts w:ascii="Arial" w:hAnsi="Arial" w:cs="Arial"/>
                <w:sz w:val="18"/>
                <w:szCs w:val="18"/>
                <w:lang w:val="da-DK"/>
              </w:rPr>
            </w:pPr>
          </w:p>
        </w:tc>
        <w:tc>
          <w:tcPr>
            <w:tcW w:w="374" w:type="dxa"/>
            <w:shd w:val="clear" w:color="auto" w:fill="auto"/>
          </w:tcPr>
          <w:p w14:paraId="359C2AB7"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en-GB"/>
              </w:rPr>
              <w:t>95</w:t>
            </w:r>
          </w:p>
        </w:tc>
        <w:tc>
          <w:tcPr>
            <w:tcW w:w="679" w:type="dxa"/>
            <w:shd w:val="clear" w:color="auto" w:fill="auto"/>
          </w:tcPr>
          <w:p w14:paraId="431F8E8A"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da-DK"/>
              </w:rPr>
              <w:t>11.1</w:t>
            </w:r>
          </w:p>
        </w:tc>
        <w:tc>
          <w:tcPr>
            <w:tcW w:w="710" w:type="dxa"/>
            <w:shd w:val="clear" w:color="auto" w:fill="auto"/>
          </w:tcPr>
          <w:p w14:paraId="2CAC18BA" w14:textId="77777777" w:rsidR="009A564B" w:rsidRPr="009B0A50" w:rsidRDefault="009A564B" w:rsidP="00B32974">
            <w:pPr>
              <w:widowControl w:val="0"/>
              <w:tabs>
                <w:tab w:val="decimal" w:pos="356"/>
              </w:tabs>
              <w:ind w:right="-121"/>
              <w:jc w:val="both"/>
              <w:rPr>
                <w:rFonts w:ascii="Arial" w:hAnsi="Arial" w:cs="Arial"/>
                <w:sz w:val="18"/>
                <w:szCs w:val="18"/>
                <w:lang w:val="da-DK"/>
              </w:rPr>
            </w:pPr>
            <w:r w:rsidRPr="009B0A50">
              <w:rPr>
                <w:rFonts w:ascii="Arial" w:hAnsi="Arial" w:cs="Arial"/>
                <w:sz w:val="18"/>
                <w:szCs w:val="18"/>
                <w:lang w:val="da-DK"/>
              </w:rPr>
              <w:t>4.61</w:t>
            </w:r>
          </w:p>
        </w:tc>
        <w:tc>
          <w:tcPr>
            <w:tcW w:w="699" w:type="dxa"/>
            <w:shd w:val="clear" w:color="auto" w:fill="auto"/>
          </w:tcPr>
          <w:p w14:paraId="613D742E" w14:textId="77777777" w:rsidR="009A564B" w:rsidRPr="009B0A50" w:rsidRDefault="009A564B" w:rsidP="00B32974">
            <w:pPr>
              <w:widowControl w:val="0"/>
              <w:tabs>
                <w:tab w:val="decimal" w:pos="343"/>
              </w:tabs>
              <w:ind w:right="-121"/>
              <w:jc w:val="both"/>
              <w:rPr>
                <w:rFonts w:ascii="Arial" w:hAnsi="Arial" w:cs="Arial"/>
                <w:sz w:val="18"/>
                <w:szCs w:val="18"/>
                <w:lang w:val="da-DK"/>
              </w:rPr>
            </w:pPr>
            <w:r w:rsidRPr="009B0A50">
              <w:rPr>
                <w:rFonts w:ascii="Arial" w:hAnsi="Arial" w:cs="Arial"/>
                <w:sz w:val="18"/>
                <w:szCs w:val="18"/>
                <w:lang w:val="da-DK"/>
              </w:rPr>
              <w:t>0.0</w:t>
            </w:r>
          </w:p>
        </w:tc>
        <w:tc>
          <w:tcPr>
            <w:tcW w:w="654" w:type="dxa"/>
            <w:gridSpan w:val="2"/>
            <w:shd w:val="clear" w:color="auto" w:fill="auto"/>
          </w:tcPr>
          <w:p w14:paraId="0D9EF609" w14:textId="77777777" w:rsidR="009A564B" w:rsidRPr="009B0A50" w:rsidRDefault="009A564B" w:rsidP="00B32974">
            <w:pPr>
              <w:widowControl w:val="0"/>
              <w:tabs>
                <w:tab w:val="decimal" w:pos="339"/>
              </w:tabs>
              <w:ind w:right="-121"/>
              <w:rPr>
                <w:rFonts w:ascii="Arial" w:hAnsi="Arial" w:cs="Arial"/>
                <w:sz w:val="18"/>
                <w:szCs w:val="18"/>
                <w:lang w:val="da-DK"/>
              </w:rPr>
            </w:pPr>
            <w:r w:rsidRPr="009B0A50">
              <w:rPr>
                <w:rFonts w:ascii="Arial" w:hAnsi="Arial" w:cs="Arial"/>
                <w:sz w:val="18"/>
                <w:szCs w:val="18"/>
                <w:lang w:val="da-DK"/>
              </w:rPr>
              <w:t>25.4</w:t>
            </w:r>
          </w:p>
        </w:tc>
        <w:tc>
          <w:tcPr>
            <w:tcW w:w="114" w:type="dxa"/>
            <w:tcMar>
              <w:top w:w="11" w:type="dxa"/>
              <w:left w:w="28" w:type="dxa"/>
              <w:bottom w:w="11" w:type="dxa"/>
              <w:right w:w="28" w:type="dxa"/>
            </w:tcMar>
            <w:vAlign w:val="center"/>
          </w:tcPr>
          <w:p w14:paraId="26516B46" w14:textId="77777777" w:rsidR="009A564B" w:rsidRPr="009B0A50" w:rsidRDefault="009A564B" w:rsidP="00B32974">
            <w:pPr>
              <w:widowControl w:val="0"/>
              <w:tabs>
                <w:tab w:val="decimal" w:pos="227"/>
              </w:tabs>
              <w:ind w:right="-121"/>
              <w:jc w:val="both"/>
              <w:rPr>
                <w:rFonts w:ascii="Arial" w:hAnsi="Arial" w:cs="Arial"/>
                <w:sz w:val="18"/>
                <w:szCs w:val="18"/>
                <w:lang w:val="da-DK"/>
              </w:rPr>
            </w:pPr>
          </w:p>
        </w:tc>
        <w:tc>
          <w:tcPr>
            <w:tcW w:w="1203" w:type="dxa"/>
            <w:tcMar>
              <w:top w:w="11" w:type="dxa"/>
              <w:left w:w="28" w:type="dxa"/>
              <w:bottom w:w="11" w:type="dxa"/>
              <w:right w:w="28" w:type="dxa"/>
            </w:tcMar>
            <w:vAlign w:val="center"/>
          </w:tcPr>
          <w:p w14:paraId="1C8D1228" w14:textId="77777777" w:rsidR="009A564B" w:rsidRPr="009B0A50" w:rsidRDefault="009A564B" w:rsidP="00B32974">
            <w:pPr>
              <w:widowControl w:val="0"/>
              <w:tabs>
                <w:tab w:val="decimal" w:pos="382"/>
              </w:tabs>
              <w:ind w:right="-121"/>
              <w:jc w:val="both"/>
              <w:rPr>
                <w:rFonts w:ascii="Arial" w:hAnsi="Arial" w:cs="Arial"/>
                <w:sz w:val="18"/>
                <w:szCs w:val="18"/>
                <w:lang w:val="da-DK"/>
              </w:rPr>
            </w:pPr>
            <w:r w:rsidRPr="009B0A50">
              <w:rPr>
                <w:rFonts w:ascii="Arial" w:hAnsi="Arial" w:cs="Arial"/>
                <w:bCs/>
                <w:sz w:val="18"/>
                <w:szCs w:val="18"/>
                <w:lang w:val="en-GB"/>
              </w:rPr>
              <w:t>0.540</w:t>
            </w:r>
          </w:p>
        </w:tc>
      </w:tr>
      <w:tr w:rsidR="009A564B" w:rsidRPr="009B0A50" w14:paraId="0C662BE4" w14:textId="77777777" w:rsidTr="006E070C">
        <w:tc>
          <w:tcPr>
            <w:tcW w:w="2198" w:type="dxa"/>
            <w:vAlign w:val="center"/>
          </w:tcPr>
          <w:p w14:paraId="37ACBAC0" w14:textId="77777777" w:rsidR="009A564B" w:rsidRPr="009B0A50" w:rsidRDefault="009A564B" w:rsidP="00B32974">
            <w:pPr>
              <w:widowControl w:val="0"/>
              <w:ind w:right="-121" w:firstLine="142"/>
              <w:jc w:val="both"/>
              <w:rPr>
                <w:rFonts w:ascii="Arial" w:hAnsi="Arial" w:cs="Arial"/>
                <w:sz w:val="18"/>
                <w:szCs w:val="18"/>
                <w:lang w:val="da-DK"/>
              </w:rPr>
            </w:pPr>
            <w:r w:rsidRPr="009B0A50">
              <w:rPr>
                <w:rFonts w:ascii="Arial" w:hAnsi="Arial" w:cs="Arial"/>
                <w:sz w:val="18"/>
                <w:szCs w:val="18"/>
                <w:lang w:val="da-DK"/>
              </w:rPr>
              <w:t>Rumen digestible NDF</w:t>
            </w:r>
          </w:p>
        </w:tc>
        <w:tc>
          <w:tcPr>
            <w:tcW w:w="363" w:type="dxa"/>
            <w:shd w:val="clear" w:color="auto" w:fill="auto"/>
          </w:tcPr>
          <w:p w14:paraId="78853149"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en-GB"/>
              </w:rPr>
              <w:t>62</w:t>
            </w:r>
          </w:p>
        </w:tc>
        <w:tc>
          <w:tcPr>
            <w:tcW w:w="736" w:type="dxa"/>
            <w:shd w:val="clear" w:color="auto" w:fill="auto"/>
          </w:tcPr>
          <w:p w14:paraId="28C0C00C" w14:textId="77777777" w:rsidR="009A564B" w:rsidRPr="009B0A50" w:rsidRDefault="009A564B" w:rsidP="00B32974">
            <w:pPr>
              <w:widowControl w:val="0"/>
              <w:tabs>
                <w:tab w:val="decimal" w:pos="383"/>
              </w:tabs>
              <w:ind w:right="-121"/>
              <w:jc w:val="both"/>
              <w:rPr>
                <w:rFonts w:ascii="Arial" w:hAnsi="Arial" w:cs="Arial"/>
                <w:sz w:val="18"/>
                <w:szCs w:val="18"/>
                <w:lang w:val="da-DK"/>
              </w:rPr>
            </w:pPr>
            <w:r w:rsidRPr="009B0A50">
              <w:rPr>
                <w:rFonts w:ascii="Arial" w:hAnsi="Arial" w:cs="Arial"/>
                <w:sz w:val="18"/>
                <w:szCs w:val="18"/>
                <w:lang w:val="da-DK"/>
              </w:rPr>
              <w:t>4.07</w:t>
            </w:r>
          </w:p>
        </w:tc>
        <w:tc>
          <w:tcPr>
            <w:tcW w:w="641" w:type="dxa"/>
            <w:shd w:val="clear" w:color="auto" w:fill="auto"/>
          </w:tcPr>
          <w:p w14:paraId="05945006" w14:textId="77777777" w:rsidR="009A564B" w:rsidRPr="009B0A50" w:rsidRDefault="009A564B" w:rsidP="00B32974">
            <w:pPr>
              <w:widowControl w:val="0"/>
              <w:tabs>
                <w:tab w:val="decimal" w:pos="288"/>
              </w:tabs>
              <w:ind w:right="-121"/>
              <w:jc w:val="both"/>
              <w:rPr>
                <w:rFonts w:ascii="Arial" w:hAnsi="Arial" w:cs="Arial"/>
                <w:sz w:val="18"/>
                <w:szCs w:val="18"/>
                <w:lang w:val="da-DK"/>
              </w:rPr>
            </w:pPr>
            <w:r w:rsidRPr="009B0A50">
              <w:rPr>
                <w:rFonts w:ascii="Arial" w:hAnsi="Arial" w:cs="Arial"/>
                <w:sz w:val="18"/>
                <w:szCs w:val="18"/>
                <w:lang w:val="da-DK"/>
              </w:rPr>
              <w:t>1.74</w:t>
            </w:r>
          </w:p>
        </w:tc>
        <w:tc>
          <w:tcPr>
            <w:tcW w:w="636" w:type="dxa"/>
            <w:shd w:val="clear" w:color="auto" w:fill="auto"/>
          </w:tcPr>
          <w:p w14:paraId="25CEAA7B" w14:textId="77777777" w:rsidR="009A564B" w:rsidRPr="009B0A50" w:rsidRDefault="009A564B" w:rsidP="00B32974">
            <w:pPr>
              <w:widowControl w:val="0"/>
              <w:tabs>
                <w:tab w:val="decimal" w:pos="284"/>
              </w:tabs>
              <w:ind w:right="-121"/>
              <w:jc w:val="both"/>
              <w:rPr>
                <w:rFonts w:ascii="Arial" w:hAnsi="Arial" w:cs="Arial"/>
                <w:sz w:val="18"/>
                <w:szCs w:val="18"/>
                <w:lang w:val="da-DK"/>
              </w:rPr>
            </w:pPr>
            <w:r w:rsidRPr="009B0A50">
              <w:rPr>
                <w:rFonts w:ascii="Arial" w:hAnsi="Arial" w:cs="Arial"/>
                <w:sz w:val="18"/>
                <w:szCs w:val="18"/>
                <w:lang w:val="da-DK"/>
              </w:rPr>
              <w:t>0.0</w:t>
            </w:r>
          </w:p>
        </w:tc>
        <w:tc>
          <w:tcPr>
            <w:tcW w:w="617" w:type="dxa"/>
            <w:shd w:val="clear" w:color="auto" w:fill="auto"/>
          </w:tcPr>
          <w:p w14:paraId="046F0249" w14:textId="77777777" w:rsidR="009A564B" w:rsidRPr="009B0A50" w:rsidRDefault="009A564B" w:rsidP="00B32974">
            <w:pPr>
              <w:widowControl w:val="0"/>
              <w:tabs>
                <w:tab w:val="decimal" w:pos="264"/>
              </w:tabs>
              <w:ind w:right="-121"/>
              <w:jc w:val="both"/>
              <w:rPr>
                <w:rFonts w:ascii="Arial" w:hAnsi="Arial" w:cs="Arial"/>
                <w:sz w:val="18"/>
                <w:szCs w:val="18"/>
                <w:lang w:val="da-DK"/>
              </w:rPr>
            </w:pPr>
            <w:r w:rsidRPr="009B0A50">
              <w:rPr>
                <w:rFonts w:ascii="Arial" w:hAnsi="Arial" w:cs="Arial"/>
                <w:sz w:val="18"/>
                <w:szCs w:val="18"/>
                <w:lang w:val="da-DK"/>
              </w:rPr>
              <w:t>7.53</w:t>
            </w:r>
          </w:p>
        </w:tc>
        <w:tc>
          <w:tcPr>
            <w:tcW w:w="114" w:type="dxa"/>
          </w:tcPr>
          <w:p w14:paraId="31B75694" w14:textId="77777777" w:rsidR="009A564B" w:rsidRPr="009B0A50" w:rsidRDefault="009A564B" w:rsidP="00B32974">
            <w:pPr>
              <w:widowControl w:val="0"/>
              <w:tabs>
                <w:tab w:val="decimal" w:pos="227"/>
              </w:tabs>
              <w:ind w:right="-121"/>
              <w:jc w:val="both"/>
              <w:rPr>
                <w:rFonts w:ascii="Arial" w:hAnsi="Arial" w:cs="Arial"/>
                <w:sz w:val="18"/>
                <w:szCs w:val="18"/>
                <w:lang w:val="da-DK"/>
              </w:rPr>
            </w:pPr>
          </w:p>
        </w:tc>
        <w:tc>
          <w:tcPr>
            <w:tcW w:w="374" w:type="dxa"/>
            <w:shd w:val="clear" w:color="auto" w:fill="auto"/>
          </w:tcPr>
          <w:p w14:paraId="61813E1C"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en-GB"/>
              </w:rPr>
              <w:t>95</w:t>
            </w:r>
          </w:p>
        </w:tc>
        <w:tc>
          <w:tcPr>
            <w:tcW w:w="679" w:type="dxa"/>
            <w:shd w:val="clear" w:color="auto" w:fill="auto"/>
          </w:tcPr>
          <w:p w14:paraId="3638A9EA"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da-DK"/>
              </w:rPr>
              <w:t>6.03</w:t>
            </w:r>
          </w:p>
        </w:tc>
        <w:tc>
          <w:tcPr>
            <w:tcW w:w="710" w:type="dxa"/>
            <w:shd w:val="clear" w:color="auto" w:fill="auto"/>
          </w:tcPr>
          <w:p w14:paraId="36DB4582" w14:textId="77777777" w:rsidR="009A564B" w:rsidRPr="009B0A50" w:rsidRDefault="009A564B" w:rsidP="00B32974">
            <w:pPr>
              <w:widowControl w:val="0"/>
              <w:tabs>
                <w:tab w:val="decimal" w:pos="356"/>
              </w:tabs>
              <w:ind w:right="-121"/>
              <w:jc w:val="both"/>
              <w:rPr>
                <w:rFonts w:ascii="Arial" w:hAnsi="Arial" w:cs="Arial"/>
                <w:sz w:val="18"/>
                <w:szCs w:val="18"/>
                <w:lang w:val="da-DK"/>
              </w:rPr>
            </w:pPr>
            <w:r w:rsidRPr="009B0A50">
              <w:rPr>
                <w:rFonts w:ascii="Arial" w:hAnsi="Arial" w:cs="Arial"/>
                <w:sz w:val="18"/>
                <w:szCs w:val="18"/>
                <w:lang w:val="da-DK"/>
              </w:rPr>
              <w:t>3.23</w:t>
            </w:r>
          </w:p>
        </w:tc>
        <w:tc>
          <w:tcPr>
            <w:tcW w:w="699" w:type="dxa"/>
            <w:shd w:val="clear" w:color="auto" w:fill="auto"/>
          </w:tcPr>
          <w:p w14:paraId="15065B5B" w14:textId="77777777" w:rsidR="009A564B" w:rsidRPr="009B0A50" w:rsidRDefault="009A564B" w:rsidP="00B32974">
            <w:pPr>
              <w:widowControl w:val="0"/>
              <w:tabs>
                <w:tab w:val="decimal" w:pos="343"/>
              </w:tabs>
              <w:ind w:right="-121"/>
              <w:jc w:val="both"/>
              <w:rPr>
                <w:rFonts w:ascii="Arial" w:hAnsi="Arial" w:cs="Arial"/>
                <w:sz w:val="18"/>
                <w:szCs w:val="18"/>
                <w:lang w:val="da-DK"/>
              </w:rPr>
            </w:pPr>
            <w:r w:rsidRPr="009B0A50">
              <w:rPr>
                <w:rFonts w:ascii="Arial" w:hAnsi="Arial" w:cs="Arial"/>
                <w:sz w:val="18"/>
                <w:szCs w:val="18"/>
                <w:lang w:val="da-DK"/>
              </w:rPr>
              <w:t>0.0</w:t>
            </w:r>
          </w:p>
        </w:tc>
        <w:tc>
          <w:tcPr>
            <w:tcW w:w="654" w:type="dxa"/>
            <w:gridSpan w:val="2"/>
            <w:shd w:val="clear" w:color="auto" w:fill="auto"/>
          </w:tcPr>
          <w:p w14:paraId="2FEB5E58" w14:textId="77777777" w:rsidR="009A564B" w:rsidRPr="009B0A50" w:rsidRDefault="009A564B" w:rsidP="00B32974">
            <w:pPr>
              <w:widowControl w:val="0"/>
              <w:tabs>
                <w:tab w:val="decimal" w:pos="339"/>
              </w:tabs>
              <w:ind w:right="-121"/>
              <w:rPr>
                <w:rFonts w:ascii="Arial" w:hAnsi="Arial" w:cs="Arial"/>
                <w:sz w:val="18"/>
                <w:szCs w:val="18"/>
                <w:lang w:val="da-DK"/>
              </w:rPr>
            </w:pPr>
            <w:r w:rsidRPr="009B0A50">
              <w:rPr>
                <w:rFonts w:ascii="Arial" w:hAnsi="Arial" w:cs="Arial"/>
                <w:sz w:val="18"/>
                <w:szCs w:val="18"/>
                <w:lang w:val="da-DK"/>
              </w:rPr>
              <w:t>14.3</w:t>
            </w:r>
          </w:p>
        </w:tc>
        <w:tc>
          <w:tcPr>
            <w:tcW w:w="114" w:type="dxa"/>
            <w:tcMar>
              <w:top w:w="11" w:type="dxa"/>
              <w:left w:w="28" w:type="dxa"/>
              <w:bottom w:w="11" w:type="dxa"/>
              <w:right w:w="28" w:type="dxa"/>
            </w:tcMar>
            <w:vAlign w:val="center"/>
          </w:tcPr>
          <w:p w14:paraId="738F16DB" w14:textId="77777777" w:rsidR="009A564B" w:rsidRPr="009B0A50" w:rsidRDefault="009A564B" w:rsidP="00B32974">
            <w:pPr>
              <w:widowControl w:val="0"/>
              <w:tabs>
                <w:tab w:val="decimal" w:pos="227"/>
              </w:tabs>
              <w:ind w:right="-121"/>
              <w:jc w:val="both"/>
              <w:rPr>
                <w:rFonts w:ascii="Arial" w:hAnsi="Arial" w:cs="Arial"/>
                <w:sz w:val="18"/>
                <w:szCs w:val="18"/>
                <w:lang w:val="da-DK"/>
              </w:rPr>
            </w:pPr>
          </w:p>
        </w:tc>
        <w:tc>
          <w:tcPr>
            <w:tcW w:w="1203" w:type="dxa"/>
            <w:tcMar>
              <w:top w:w="11" w:type="dxa"/>
              <w:left w:w="28" w:type="dxa"/>
              <w:bottom w:w="11" w:type="dxa"/>
              <w:right w:w="28" w:type="dxa"/>
            </w:tcMar>
            <w:vAlign w:val="center"/>
          </w:tcPr>
          <w:p w14:paraId="536CB4F0" w14:textId="77777777" w:rsidR="009A564B" w:rsidRPr="009B0A50" w:rsidRDefault="009A564B" w:rsidP="00B32974">
            <w:pPr>
              <w:widowControl w:val="0"/>
              <w:tabs>
                <w:tab w:val="decimal" w:pos="382"/>
              </w:tabs>
              <w:ind w:right="-121"/>
              <w:jc w:val="both"/>
              <w:rPr>
                <w:rFonts w:ascii="Arial" w:hAnsi="Arial" w:cs="Arial"/>
                <w:sz w:val="18"/>
                <w:szCs w:val="18"/>
                <w:lang w:val="da-DK"/>
              </w:rPr>
            </w:pPr>
            <w:r w:rsidRPr="009B0A50">
              <w:rPr>
                <w:rFonts w:ascii="Arial" w:hAnsi="Arial" w:cs="Arial"/>
                <w:sz w:val="18"/>
                <w:szCs w:val="18"/>
                <w:lang w:val="en-GB"/>
              </w:rPr>
              <w:t>&lt; 0.001</w:t>
            </w:r>
          </w:p>
        </w:tc>
      </w:tr>
      <w:tr w:rsidR="009A564B" w:rsidRPr="009B0A50" w14:paraId="351FBAF2" w14:textId="77777777" w:rsidTr="006E070C">
        <w:tc>
          <w:tcPr>
            <w:tcW w:w="2198" w:type="dxa"/>
            <w:vAlign w:val="center"/>
          </w:tcPr>
          <w:p w14:paraId="46AE6EFE" w14:textId="77777777" w:rsidR="009A564B" w:rsidRPr="009B0A50" w:rsidRDefault="009A564B" w:rsidP="00B32974">
            <w:pPr>
              <w:widowControl w:val="0"/>
              <w:ind w:right="-121" w:firstLine="142"/>
              <w:jc w:val="both"/>
              <w:rPr>
                <w:rFonts w:ascii="Arial" w:hAnsi="Arial" w:cs="Arial"/>
                <w:sz w:val="18"/>
                <w:szCs w:val="18"/>
                <w:lang w:val="da-DK"/>
              </w:rPr>
            </w:pPr>
            <w:r w:rsidRPr="009B0A50">
              <w:rPr>
                <w:rFonts w:ascii="Arial" w:hAnsi="Arial" w:cs="Arial"/>
                <w:sz w:val="18"/>
                <w:szCs w:val="18"/>
                <w:lang w:val="da-DK"/>
              </w:rPr>
              <w:t>Starch</w:t>
            </w:r>
          </w:p>
        </w:tc>
        <w:tc>
          <w:tcPr>
            <w:tcW w:w="363" w:type="dxa"/>
            <w:shd w:val="clear" w:color="auto" w:fill="auto"/>
          </w:tcPr>
          <w:p w14:paraId="2CE4E3B6"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en-GB"/>
              </w:rPr>
              <w:t>62</w:t>
            </w:r>
          </w:p>
        </w:tc>
        <w:tc>
          <w:tcPr>
            <w:tcW w:w="736" w:type="dxa"/>
            <w:shd w:val="clear" w:color="auto" w:fill="auto"/>
          </w:tcPr>
          <w:p w14:paraId="640083FF" w14:textId="77777777" w:rsidR="009A564B" w:rsidRPr="009B0A50" w:rsidRDefault="009A564B" w:rsidP="00B32974">
            <w:pPr>
              <w:widowControl w:val="0"/>
              <w:tabs>
                <w:tab w:val="decimal" w:pos="383"/>
              </w:tabs>
              <w:ind w:right="-121"/>
              <w:jc w:val="both"/>
              <w:rPr>
                <w:rFonts w:ascii="Arial" w:hAnsi="Arial" w:cs="Arial"/>
                <w:sz w:val="18"/>
                <w:szCs w:val="18"/>
                <w:lang w:val="da-DK"/>
              </w:rPr>
            </w:pPr>
            <w:r w:rsidRPr="009B0A50">
              <w:rPr>
                <w:rFonts w:ascii="Arial" w:hAnsi="Arial" w:cs="Arial"/>
                <w:sz w:val="18"/>
                <w:szCs w:val="18"/>
                <w:lang w:val="da-DK"/>
              </w:rPr>
              <w:t>5.60</w:t>
            </w:r>
          </w:p>
        </w:tc>
        <w:tc>
          <w:tcPr>
            <w:tcW w:w="641" w:type="dxa"/>
            <w:shd w:val="clear" w:color="auto" w:fill="auto"/>
          </w:tcPr>
          <w:p w14:paraId="02D4C766" w14:textId="77777777" w:rsidR="009A564B" w:rsidRPr="009B0A50" w:rsidRDefault="009A564B" w:rsidP="00B32974">
            <w:pPr>
              <w:widowControl w:val="0"/>
              <w:tabs>
                <w:tab w:val="decimal" w:pos="288"/>
              </w:tabs>
              <w:ind w:right="-121"/>
              <w:jc w:val="both"/>
              <w:rPr>
                <w:rFonts w:ascii="Arial" w:hAnsi="Arial" w:cs="Arial"/>
                <w:sz w:val="18"/>
                <w:szCs w:val="18"/>
                <w:lang w:val="da-DK"/>
              </w:rPr>
            </w:pPr>
            <w:r w:rsidRPr="009B0A50">
              <w:rPr>
                <w:rFonts w:ascii="Arial" w:hAnsi="Arial" w:cs="Arial"/>
                <w:sz w:val="18"/>
                <w:szCs w:val="18"/>
                <w:lang w:val="da-DK"/>
              </w:rPr>
              <w:t>3.68</w:t>
            </w:r>
          </w:p>
        </w:tc>
        <w:tc>
          <w:tcPr>
            <w:tcW w:w="636" w:type="dxa"/>
            <w:shd w:val="clear" w:color="auto" w:fill="auto"/>
          </w:tcPr>
          <w:p w14:paraId="37F24DE6" w14:textId="77777777" w:rsidR="009A564B" w:rsidRPr="009B0A50" w:rsidRDefault="009A564B" w:rsidP="00B32974">
            <w:pPr>
              <w:widowControl w:val="0"/>
              <w:tabs>
                <w:tab w:val="decimal" w:pos="284"/>
              </w:tabs>
              <w:ind w:right="-121"/>
              <w:jc w:val="both"/>
              <w:rPr>
                <w:rFonts w:ascii="Arial" w:hAnsi="Arial" w:cs="Arial"/>
                <w:sz w:val="18"/>
                <w:szCs w:val="18"/>
                <w:lang w:val="da-DK"/>
              </w:rPr>
            </w:pPr>
            <w:r w:rsidRPr="009B0A50">
              <w:rPr>
                <w:rFonts w:ascii="Arial" w:hAnsi="Arial" w:cs="Arial"/>
                <w:sz w:val="18"/>
                <w:szCs w:val="18"/>
                <w:lang w:val="da-DK"/>
              </w:rPr>
              <w:t>0.0</w:t>
            </w:r>
          </w:p>
        </w:tc>
        <w:tc>
          <w:tcPr>
            <w:tcW w:w="617" w:type="dxa"/>
            <w:shd w:val="clear" w:color="auto" w:fill="auto"/>
          </w:tcPr>
          <w:p w14:paraId="65A35316" w14:textId="77777777" w:rsidR="009A564B" w:rsidRPr="009B0A50" w:rsidRDefault="009A564B" w:rsidP="00B32974">
            <w:pPr>
              <w:widowControl w:val="0"/>
              <w:tabs>
                <w:tab w:val="decimal" w:pos="264"/>
              </w:tabs>
              <w:ind w:right="-121"/>
              <w:jc w:val="both"/>
              <w:rPr>
                <w:rFonts w:ascii="Arial" w:hAnsi="Arial" w:cs="Arial"/>
                <w:sz w:val="18"/>
                <w:szCs w:val="18"/>
                <w:lang w:val="da-DK"/>
              </w:rPr>
            </w:pPr>
            <w:r w:rsidRPr="009B0A50">
              <w:rPr>
                <w:rFonts w:ascii="Arial" w:hAnsi="Arial" w:cs="Arial"/>
                <w:sz w:val="18"/>
                <w:szCs w:val="18"/>
                <w:lang w:val="da-DK"/>
              </w:rPr>
              <w:t>16.1</w:t>
            </w:r>
          </w:p>
        </w:tc>
        <w:tc>
          <w:tcPr>
            <w:tcW w:w="114" w:type="dxa"/>
          </w:tcPr>
          <w:p w14:paraId="45B75E5D" w14:textId="77777777" w:rsidR="009A564B" w:rsidRPr="009B0A50" w:rsidRDefault="009A564B" w:rsidP="00B32974">
            <w:pPr>
              <w:widowControl w:val="0"/>
              <w:tabs>
                <w:tab w:val="decimal" w:pos="227"/>
              </w:tabs>
              <w:ind w:right="-121"/>
              <w:jc w:val="both"/>
              <w:rPr>
                <w:rFonts w:ascii="Arial" w:hAnsi="Arial" w:cs="Arial"/>
                <w:sz w:val="18"/>
                <w:szCs w:val="18"/>
                <w:lang w:val="da-DK"/>
              </w:rPr>
            </w:pPr>
          </w:p>
        </w:tc>
        <w:tc>
          <w:tcPr>
            <w:tcW w:w="374" w:type="dxa"/>
            <w:shd w:val="clear" w:color="auto" w:fill="auto"/>
          </w:tcPr>
          <w:p w14:paraId="26ABFACA"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en-GB"/>
              </w:rPr>
              <w:t>95</w:t>
            </w:r>
          </w:p>
        </w:tc>
        <w:tc>
          <w:tcPr>
            <w:tcW w:w="679" w:type="dxa"/>
            <w:shd w:val="clear" w:color="auto" w:fill="auto"/>
          </w:tcPr>
          <w:p w14:paraId="2EC0EB87" w14:textId="77777777" w:rsidR="009A564B" w:rsidRPr="009B0A50" w:rsidRDefault="009A564B" w:rsidP="00B32974">
            <w:pPr>
              <w:widowControl w:val="0"/>
              <w:tabs>
                <w:tab w:val="decimal" w:pos="227"/>
              </w:tabs>
              <w:ind w:right="-121"/>
              <w:jc w:val="both"/>
              <w:rPr>
                <w:rFonts w:ascii="Arial" w:hAnsi="Arial" w:cs="Arial"/>
                <w:sz w:val="18"/>
                <w:szCs w:val="18"/>
                <w:lang w:val="da-DK"/>
              </w:rPr>
            </w:pPr>
            <w:r w:rsidRPr="009B0A50">
              <w:rPr>
                <w:rFonts w:ascii="Arial" w:hAnsi="Arial" w:cs="Arial"/>
                <w:sz w:val="18"/>
                <w:szCs w:val="18"/>
                <w:lang w:val="da-DK"/>
              </w:rPr>
              <w:t>2.70</w:t>
            </w:r>
          </w:p>
        </w:tc>
        <w:tc>
          <w:tcPr>
            <w:tcW w:w="710" w:type="dxa"/>
            <w:shd w:val="clear" w:color="auto" w:fill="auto"/>
          </w:tcPr>
          <w:p w14:paraId="3A187335" w14:textId="77777777" w:rsidR="009A564B" w:rsidRPr="009B0A50" w:rsidRDefault="009A564B" w:rsidP="00B32974">
            <w:pPr>
              <w:widowControl w:val="0"/>
              <w:tabs>
                <w:tab w:val="decimal" w:pos="356"/>
              </w:tabs>
              <w:ind w:right="-121"/>
              <w:jc w:val="both"/>
              <w:rPr>
                <w:rFonts w:ascii="Arial" w:hAnsi="Arial" w:cs="Arial"/>
                <w:sz w:val="18"/>
                <w:szCs w:val="18"/>
                <w:lang w:val="da-DK"/>
              </w:rPr>
            </w:pPr>
            <w:r w:rsidRPr="009B0A50">
              <w:rPr>
                <w:rFonts w:ascii="Arial" w:hAnsi="Arial" w:cs="Arial"/>
                <w:sz w:val="18"/>
                <w:szCs w:val="18"/>
                <w:lang w:val="da-DK"/>
              </w:rPr>
              <w:t>3.90</w:t>
            </w:r>
          </w:p>
        </w:tc>
        <w:tc>
          <w:tcPr>
            <w:tcW w:w="699" w:type="dxa"/>
            <w:shd w:val="clear" w:color="auto" w:fill="auto"/>
          </w:tcPr>
          <w:p w14:paraId="570897F0" w14:textId="77777777" w:rsidR="009A564B" w:rsidRPr="009B0A50" w:rsidRDefault="009A564B" w:rsidP="00B32974">
            <w:pPr>
              <w:widowControl w:val="0"/>
              <w:tabs>
                <w:tab w:val="decimal" w:pos="343"/>
              </w:tabs>
              <w:ind w:right="-121"/>
              <w:jc w:val="both"/>
              <w:rPr>
                <w:rFonts w:ascii="Arial" w:hAnsi="Arial" w:cs="Arial"/>
                <w:sz w:val="18"/>
                <w:szCs w:val="18"/>
                <w:lang w:val="da-DK"/>
              </w:rPr>
            </w:pPr>
            <w:r w:rsidRPr="009B0A50">
              <w:rPr>
                <w:rFonts w:ascii="Arial" w:hAnsi="Arial" w:cs="Arial"/>
                <w:sz w:val="18"/>
                <w:szCs w:val="18"/>
                <w:lang w:val="da-DK"/>
              </w:rPr>
              <w:t>0.0</w:t>
            </w:r>
          </w:p>
        </w:tc>
        <w:tc>
          <w:tcPr>
            <w:tcW w:w="654" w:type="dxa"/>
            <w:gridSpan w:val="2"/>
            <w:shd w:val="clear" w:color="auto" w:fill="auto"/>
          </w:tcPr>
          <w:p w14:paraId="7FB9AA4D" w14:textId="77777777" w:rsidR="009A564B" w:rsidRPr="009B0A50" w:rsidRDefault="009A564B" w:rsidP="00B32974">
            <w:pPr>
              <w:widowControl w:val="0"/>
              <w:tabs>
                <w:tab w:val="decimal" w:pos="339"/>
              </w:tabs>
              <w:ind w:right="-121"/>
              <w:rPr>
                <w:rFonts w:ascii="Arial" w:hAnsi="Arial" w:cs="Arial"/>
                <w:sz w:val="18"/>
                <w:szCs w:val="18"/>
                <w:lang w:val="da-DK"/>
              </w:rPr>
            </w:pPr>
            <w:r w:rsidRPr="009B0A50">
              <w:rPr>
                <w:rFonts w:ascii="Arial" w:hAnsi="Arial" w:cs="Arial"/>
                <w:sz w:val="18"/>
                <w:szCs w:val="18"/>
                <w:lang w:val="da-DK"/>
              </w:rPr>
              <w:t>15.2</w:t>
            </w:r>
          </w:p>
        </w:tc>
        <w:tc>
          <w:tcPr>
            <w:tcW w:w="114" w:type="dxa"/>
            <w:tcMar>
              <w:top w:w="11" w:type="dxa"/>
              <w:left w:w="28" w:type="dxa"/>
              <w:bottom w:w="11" w:type="dxa"/>
              <w:right w:w="28" w:type="dxa"/>
            </w:tcMar>
            <w:vAlign w:val="center"/>
          </w:tcPr>
          <w:p w14:paraId="10C73D31" w14:textId="77777777" w:rsidR="009A564B" w:rsidRPr="009B0A50" w:rsidRDefault="009A564B" w:rsidP="00B32974">
            <w:pPr>
              <w:widowControl w:val="0"/>
              <w:tabs>
                <w:tab w:val="decimal" w:pos="227"/>
              </w:tabs>
              <w:ind w:right="-121"/>
              <w:jc w:val="both"/>
              <w:rPr>
                <w:rFonts w:ascii="Arial" w:hAnsi="Arial" w:cs="Arial"/>
                <w:sz w:val="18"/>
                <w:szCs w:val="18"/>
                <w:lang w:val="da-DK"/>
              </w:rPr>
            </w:pPr>
          </w:p>
        </w:tc>
        <w:tc>
          <w:tcPr>
            <w:tcW w:w="1203" w:type="dxa"/>
            <w:tcMar>
              <w:top w:w="11" w:type="dxa"/>
              <w:left w:w="28" w:type="dxa"/>
              <w:bottom w:w="11" w:type="dxa"/>
              <w:right w:w="28" w:type="dxa"/>
            </w:tcMar>
            <w:vAlign w:val="center"/>
          </w:tcPr>
          <w:p w14:paraId="468345F6" w14:textId="77777777" w:rsidR="009A564B" w:rsidRPr="009B0A50" w:rsidRDefault="009A564B" w:rsidP="00B32974">
            <w:pPr>
              <w:widowControl w:val="0"/>
              <w:tabs>
                <w:tab w:val="decimal" w:pos="382"/>
              </w:tabs>
              <w:ind w:right="-121"/>
              <w:jc w:val="both"/>
              <w:rPr>
                <w:rFonts w:ascii="Arial" w:hAnsi="Arial" w:cs="Arial"/>
                <w:sz w:val="18"/>
                <w:szCs w:val="18"/>
                <w:lang w:val="da-DK"/>
              </w:rPr>
            </w:pPr>
            <w:r w:rsidRPr="009B0A50">
              <w:rPr>
                <w:rFonts w:ascii="Arial" w:hAnsi="Arial" w:cs="Arial"/>
                <w:sz w:val="18"/>
                <w:szCs w:val="18"/>
                <w:lang w:val="en-GB"/>
              </w:rPr>
              <w:t>&lt; 0.001</w:t>
            </w:r>
          </w:p>
        </w:tc>
      </w:tr>
      <w:tr w:rsidR="009A564B" w:rsidRPr="009B0A50" w14:paraId="58A29043" w14:textId="77777777" w:rsidTr="006E070C">
        <w:trPr>
          <w:trHeight w:hRule="exact" w:val="45"/>
        </w:trPr>
        <w:tc>
          <w:tcPr>
            <w:tcW w:w="2198" w:type="dxa"/>
            <w:vAlign w:val="center"/>
          </w:tcPr>
          <w:p w14:paraId="1D53A1D2" w14:textId="77777777" w:rsidR="009A564B" w:rsidRPr="009B0A50" w:rsidRDefault="009A564B" w:rsidP="00B32974">
            <w:pPr>
              <w:widowControl w:val="0"/>
              <w:ind w:right="-121"/>
              <w:jc w:val="both"/>
              <w:rPr>
                <w:rFonts w:ascii="Arial" w:hAnsi="Arial" w:cs="Arial"/>
                <w:sz w:val="18"/>
                <w:szCs w:val="18"/>
                <w:lang w:val="da-DK"/>
              </w:rPr>
            </w:pPr>
          </w:p>
        </w:tc>
        <w:tc>
          <w:tcPr>
            <w:tcW w:w="363" w:type="dxa"/>
            <w:shd w:val="clear" w:color="auto" w:fill="auto"/>
          </w:tcPr>
          <w:p w14:paraId="2C73A8D7" w14:textId="77777777" w:rsidR="009A564B" w:rsidRPr="009B0A50" w:rsidRDefault="009A564B" w:rsidP="00B32974">
            <w:pPr>
              <w:tabs>
                <w:tab w:val="decimal" w:pos="227"/>
              </w:tabs>
              <w:ind w:right="-121"/>
              <w:jc w:val="both"/>
              <w:rPr>
                <w:rFonts w:ascii="Arial" w:hAnsi="Arial" w:cs="Arial"/>
                <w:sz w:val="18"/>
                <w:szCs w:val="18"/>
                <w:lang w:val="en-US"/>
              </w:rPr>
            </w:pPr>
          </w:p>
        </w:tc>
        <w:tc>
          <w:tcPr>
            <w:tcW w:w="736" w:type="dxa"/>
            <w:shd w:val="clear" w:color="auto" w:fill="auto"/>
            <w:vAlign w:val="center"/>
          </w:tcPr>
          <w:p w14:paraId="6C2118BE" w14:textId="77777777" w:rsidR="009A564B" w:rsidRPr="009B0A50" w:rsidRDefault="009A564B" w:rsidP="00B32974">
            <w:pPr>
              <w:tabs>
                <w:tab w:val="decimal" w:pos="383"/>
              </w:tabs>
              <w:ind w:right="-121"/>
              <w:jc w:val="both"/>
              <w:rPr>
                <w:rFonts w:ascii="Arial" w:hAnsi="Arial" w:cs="Arial"/>
                <w:sz w:val="18"/>
                <w:szCs w:val="18"/>
                <w:lang w:val="en-US"/>
              </w:rPr>
            </w:pPr>
          </w:p>
        </w:tc>
        <w:tc>
          <w:tcPr>
            <w:tcW w:w="641" w:type="dxa"/>
            <w:shd w:val="clear" w:color="auto" w:fill="auto"/>
            <w:vAlign w:val="center"/>
          </w:tcPr>
          <w:p w14:paraId="4CBF2CA8" w14:textId="77777777" w:rsidR="009A564B" w:rsidRPr="009B0A50" w:rsidRDefault="009A564B" w:rsidP="00B32974">
            <w:pPr>
              <w:tabs>
                <w:tab w:val="decimal" w:pos="288"/>
              </w:tabs>
              <w:ind w:right="-121"/>
              <w:jc w:val="both"/>
              <w:rPr>
                <w:rFonts w:ascii="Arial" w:hAnsi="Arial" w:cs="Arial"/>
                <w:sz w:val="18"/>
                <w:szCs w:val="18"/>
                <w:lang w:val="en-US"/>
              </w:rPr>
            </w:pPr>
          </w:p>
        </w:tc>
        <w:tc>
          <w:tcPr>
            <w:tcW w:w="636" w:type="dxa"/>
            <w:shd w:val="clear" w:color="auto" w:fill="auto"/>
            <w:vAlign w:val="center"/>
          </w:tcPr>
          <w:p w14:paraId="5D20F7C8" w14:textId="77777777" w:rsidR="009A564B" w:rsidRPr="009B0A50" w:rsidRDefault="009A564B" w:rsidP="00B32974">
            <w:pPr>
              <w:tabs>
                <w:tab w:val="decimal" w:pos="284"/>
              </w:tabs>
              <w:ind w:right="-121"/>
              <w:jc w:val="both"/>
              <w:rPr>
                <w:rFonts w:ascii="Arial" w:hAnsi="Arial" w:cs="Arial"/>
                <w:sz w:val="18"/>
                <w:szCs w:val="18"/>
                <w:lang w:val="en-US"/>
              </w:rPr>
            </w:pPr>
          </w:p>
        </w:tc>
        <w:tc>
          <w:tcPr>
            <w:tcW w:w="617" w:type="dxa"/>
            <w:shd w:val="clear" w:color="auto" w:fill="auto"/>
            <w:vAlign w:val="center"/>
          </w:tcPr>
          <w:p w14:paraId="54CE89D3" w14:textId="77777777" w:rsidR="009A564B" w:rsidRPr="009B0A50" w:rsidRDefault="009A564B" w:rsidP="00B32974">
            <w:pPr>
              <w:tabs>
                <w:tab w:val="decimal" w:pos="264"/>
              </w:tabs>
              <w:ind w:right="-121"/>
              <w:jc w:val="both"/>
              <w:rPr>
                <w:rFonts w:ascii="Arial" w:hAnsi="Arial" w:cs="Arial"/>
                <w:sz w:val="18"/>
                <w:szCs w:val="18"/>
                <w:lang w:val="en-US"/>
              </w:rPr>
            </w:pPr>
          </w:p>
        </w:tc>
        <w:tc>
          <w:tcPr>
            <w:tcW w:w="114" w:type="dxa"/>
            <w:vAlign w:val="center"/>
          </w:tcPr>
          <w:p w14:paraId="128A3926" w14:textId="77777777" w:rsidR="009A564B" w:rsidRPr="009B0A50" w:rsidRDefault="009A564B" w:rsidP="00B32974">
            <w:pPr>
              <w:widowControl w:val="0"/>
              <w:tabs>
                <w:tab w:val="decimal" w:pos="227"/>
              </w:tabs>
              <w:ind w:right="-121"/>
              <w:jc w:val="both"/>
              <w:rPr>
                <w:rFonts w:ascii="Arial" w:hAnsi="Arial" w:cs="Arial"/>
                <w:sz w:val="18"/>
                <w:szCs w:val="18"/>
                <w:lang w:val="da-DK"/>
              </w:rPr>
            </w:pPr>
          </w:p>
        </w:tc>
        <w:tc>
          <w:tcPr>
            <w:tcW w:w="374" w:type="dxa"/>
            <w:shd w:val="clear" w:color="auto" w:fill="auto"/>
          </w:tcPr>
          <w:p w14:paraId="5BBF23F2" w14:textId="77777777" w:rsidR="009A564B" w:rsidRPr="009B0A50" w:rsidRDefault="009A564B" w:rsidP="00B32974">
            <w:pPr>
              <w:tabs>
                <w:tab w:val="decimal" w:pos="227"/>
              </w:tabs>
              <w:ind w:right="-121"/>
              <w:jc w:val="both"/>
              <w:rPr>
                <w:rFonts w:ascii="Arial" w:hAnsi="Arial" w:cs="Arial"/>
                <w:sz w:val="18"/>
                <w:szCs w:val="18"/>
                <w:lang w:val="en-US"/>
              </w:rPr>
            </w:pPr>
          </w:p>
        </w:tc>
        <w:tc>
          <w:tcPr>
            <w:tcW w:w="679" w:type="dxa"/>
            <w:shd w:val="clear" w:color="auto" w:fill="auto"/>
            <w:vAlign w:val="center"/>
          </w:tcPr>
          <w:p w14:paraId="4ED2DD25" w14:textId="77777777" w:rsidR="009A564B" w:rsidRPr="009B0A50" w:rsidRDefault="009A564B" w:rsidP="00B32974">
            <w:pPr>
              <w:tabs>
                <w:tab w:val="decimal" w:pos="227"/>
              </w:tabs>
              <w:ind w:right="-121"/>
              <w:jc w:val="both"/>
              <w:rPr>
                <w:rFonts w:ascii="Arial" w:hAnsi="Arial" w:cs="Arial"/>
                <w:sz w:val="18"/>
                <w:szCs w:val="18"/>
                <w:lang w:val="en-US"/>
              </w:rPr>
            </w:pPr>
          </w:p>
        </w:tc>
        <w:tc>
          <w:tcPr>
            <w:tcW w:w="710" w:type="dxa"/>
            <w:shd w:val="clear" w:color="auto" w:fill="auto"/>
            <w:vAlign w:val="center"/>
          </w:tcPr>
          <w:p w14:paraId="0A7AB34E" w14:textId="77777777" w:rsidR="009A564B" w:rsidRPr="009B0A50" w:rsidRDefault="009A564B" w:rsidP="00B32974">
            <w:pPr>
              <w:tabs>
                <w:tab w:val="decimal" w:pos="356"/>
              </w:tabs>
              <w:ind w:right="-121"/>
              <w:jc w:val="both"/>
              <w:rPr>
                <w:rFonts w:ascii="Arial" w:hAnsi="Arial" w:cs="Arial"/>
                <w:sz w:val="18"/>
                <w:szCs w:val="18"/>
                <w:lang w:val="en-US"/>
              </w:rPr>
            </w:pPr>
          </w:p>
        </w:tc>
        <w:tc>
          <w:tcPr>
            <w:tcW w:w="699" w:type="dxa"/>
            <w:shd w:val="clear" w:color="auto" w:fill="auto"/>
            <w:vAlign w:val="center"/>
          </w:tcPr>
          <w:p w14:paraId="203D692A" w14:textId="77777777" w:rsidR="009A564B" w:rsidRPr="009B0A50" w:rsidRDefault="009A564B" w:rsidP="00B32974">
            <w:pPr>
              <w:tabs>
                <w:tab w:val="decimal" w:pos="343"/>
              </w:tabs>
              <w:ind w:right="-121"/>
              <w:jc w:val="both"/>
              <w:rPr>
                <w:rFonts w:ascii="Arial" w:hAnsi="Arial" w:cs="Arial"/>
                <w:sz w:val="18"/>
                <w:szCs w:val="18"/>
                <w:lang w:val="en-US"/>
              </w:rPr>
            </w:pPr>
          </w:p>
        </w:tc>
        <w:tc>
          <w:tcPr>
            <w:tcW w:w="654" w:type="dxa"/>
            <w:gridSpan w:val="2"/>
            <w:shd w:val="clear" w:color="auto" w:fill="auto"/>
            <w:vAlign w:val="center"/>
          </w:tcPr>
          <w:p w14:paraId="6EF84214" w14:textId="77777777" w:rsidR="009A564B" w:rsidRPr="009B0A50" w:rsidRDefault="009A564B" w:rsidP="00B32974">
            <w:pPr>
              <w:tabs>
                <w:tab w:val="decimal" w:pos="339"/>
              </w:tabs>
              <w:ind w:right="-121"/>
              <w:rPr>
                <w:rFonts w:ascii="Arial" w:hAnsi="Arial" w:cs="Arial"/>
                <w:sz w:val="18"/>
                <w:szCs w:val="18"/>
                <w:lang w:val="en-US"/>
              </w:rPr>
            </w:pPr>
          </w:p>
        </w:tc>
        <w:tc>
          <w:tcPr>
            <w:tcW w:w="114" w:type="dxa"/>
            <w:tcMar>
              <w:top w:w="11" w:type="dxa"/>
              <w:left w:w="28" w:type="dxa"/>
              <w:bottom w:w="11" w:type="dxa"/>
              <w:right w:w="28" w:type="dxa"/>
            </w:tcMar>
            <w:vAlign w:val="center"/>
          </w:tcPr>
          <w:p w14:paraId="450BE097" w14:textId="77777777" w:rsidR="009A564B" w:rsidRPr="009B0A50" w:rsidRDefault="009A564B" w:rsidP="00B32974">
            <w:pPr>
              <w:widowControl w:val="0"/>
              <w:tabs>
                <w:tab w:val="decimal" w:pos="227"/>
              </w:tabs>
              <w:ind w:right="-121"/>
              <w:jc w:val="center"/>
              <w:rPr>
                <w:rFonts w:ascii="Arial" w:hAnsi="Arial" w:cs="Arial"/>
                <w:sz w:val="18"/>
                <w:szCs w:val="18"/>
                <w:lang w:val="da-DK"/>
              </w:rPr>
            </w:pPr>
          </w:p>
        </w:tc>
        <w:tc>
          <w:tcPr>
            <w:tcW w:w="1203" w:type="dxa"/>
            <w:tcMar>
              <w:top w:w="11" w:type="dxa"/>
              <w:left w:w="28" w:type="dxa"/>
              <w:bottom w:w="11" w:type="dxa"/>
              <w:right w:w="28" w:type="dxa"/>
            </w:tcMar>
            <w:vAlign w:val="center"/>
          </w:tcPr>
          <w:p w14:paraId="73B3ED46" w14:textId="77777777" w:rsidR="009A564B" w:rsidRPr="009B0A50" w:rsidRDefault="009A564B" w:rsidP="00B32974">
            <w:pPr>
              <w:widowControl w:val="0"/>
              <w:tabs>
                <w:tab w:val="decimal" w:pos="382"/>
              </w:tabs>
              <w:ind w:right="-121"/>
              <w:rPr>
                <w:rFonts w:ascii="Arial" w:hAnsi="Arial" w:cs="Arial"/>
                <w:sz w:val="18"/>
                <w:szCs w:val="18"/>
                <w:lang w:val="en-GB"/>
              </w:rPr>
            </w:pPr>
          </w:p>
        </w:tc>
      </w:tr>
      <w:tr w:rsidR="009A564B" w:rsidRPr="009B0A50" w14:paraId="68C66E0E" w14:textId="77777777" w:rsidTr="006E070C">
        <w:tc>
          <w:tcPr>
            <w:tcW w:w="2198" w:type="dxa"/>
            <w:tcBorders>
              <w:bottom w:val="single" w:sz="4" w:space="0" w:color="auto"/>
            </w:tcBorders>
            <w:vAlign w:val="center"/>
          </w:tcPr>
          <w:p w14:paraId="6F8541AA" w14:textId="77777777" w:rsidR="009A564B" w:rsidRPr="009B0A50" w:rsidRDefault="009A564B" w:rsidP="00B32974">
            <w:pPr>
              <w:widowControl w:val="0"/>
              <w:ind w:right="-121"/>
              <w:rPr>
                <w:rFonts w:ascii="Arial" w:hAnsi="Arial" w:cs="Arial"/>
                <w:sz w:val="18"/>
                <w:szCs w:val="18"/>
                <w:lang w:val="da-DK"/>
              </w:rPr>
            </w:pPr>
            <w:r w:rsidRPr="009B0A50">
              <w:rPr>
                <w:rFonts w:ascii="Arial" w:hAnsi="Arial" w:cs="Arial"/>
                <w:sz w:val="18"/>
                <w:szCs w:val="18"/>
                <w:lang w:val="da-DK"/>
              </w:rPr>
              <w:t xml:space="preserve">Energy balance </w:t>
            </w:r>
          </w:p>
          <w:p w14:paraId="6635031A" w14:textId="77777777" w:rsidR="009A564B" w:rsidRPr="009B0A50" w:rsidRDefault="009A564B" w:rsidP="00B32974">
            <w:pPr>
              <w:widowControl w:val="0"/>
              <w:ind w:right="-121"/>
              <w:rPr>
                <w:rFonts w:ascii="Arial" w:hAnsi="Arial" w:cs="Arial"/>
                <w:sz w:val="18"/>
                <w:szCs w:val="18"/>
                <w:lang w:val="da-DK"/>
              </w:rPr>
            </w:pPr>
            <w:r w:rsidRPr="009B0A50">
              <w:rPr>
                <w:rFonts w:ascii="Arial" w:hAnsi="Arial" w:cs="Arial"/>
                <w:sz w:val="18"/>
                <w:szCs w:val="18"/>
                <w:lang w:val="da-DK"/>
              </w:rPr>
              <w:t>(kJ/kg BW per day)</w:t>
            </w:r>
          </w:p>
        </w:tc>
        <w:tc>
          <w:tcPr>
            <w:tcW w:w="363" w:type="dxa"/>
            <w:tcBorders>
              <w:bottom w:val="single" w:sz="4" w:space="0" w:color="auto"/>
            </w:tcBorders>
            <w:shd w:val="clear" w:color="auto" w:fill="auto"/>
            <w:vAlign w:val="center"/>
          </w:tcPr>
          <w:p w14:paraId="1AC4EF76" w14:textId="77777777" w:rsidR="009A564B" w:rsidRPr="009B0A50" w:rsidRDefault="009A564B" w:rsidP="00B32974">
            <w:pPr>
              <w:ind w:right="-121"/>
              <w:rPr>
                <w:rFonts w:ascii="Arial" w:hAnsi="Arial" w:cs="Arial"/>
                <w:sz w:val="18"/>
                <w:szCs w:val="18"/>
                <w:lang w:val="en-US"/>
              </w:rPr>
            </w:pPr>
            <w:r w:rsidRPr="009B0A50">
              <w:rPr>
                <w:rFonts w:ascii="Arial" w:hAnsi="Arial" w:cs="Arial"/>
                <w:sz w:val="18"/>
                <w:szCs w:val="18"/>
                <w:lang w:val="en-GB"/>
              </w:rPr>
              <w:t>62</w:t>
            </w:r>
          </w:p>
        </w:tc>
        <w:tc>
          <w:tcPr>
            <w:tcW w:w="736" w:type="dxa"/>
            <w:tcBorders>
              <w:bottom w:val="single" w:sz="4" w:space="0" w:color="auto"/>
            </w:tcBorders>
            <w:shd w:val="clear" w:color="auto" w:fill="auto"/>
            <w:vAlign w:val="center"/>
          </w:tcPr>
          <w:p w14:paraId="102354BE" w14:textId="77777777" w:rsidR="009A564B" w:rsidRPr="009B0A50" w:rsidRDefault="009A564B" w:rsidP="00B32974">
            <w:pPr>
              <w:tabs>
                <w:tab w:val="decimal" w:pos="383"/>
              </w:tabs>
              <w:ind w:right="-121"/>
              <w:rPr>
                <w:rFonts w:ascii="Arial" w:hAnsi="Arial" w:cs="Arial"/>
                <w:sz w:val="18"/>
                <w:szCs w:val="18"/>
                <w:lang w:val="en-US"/>
              </w:rPr>
            </w:pPr>
            <w:r w:rsidRPr="009B0A50">
              <w:rPr>
                <w:rFonts w:ascii="Arial" w:hAnsi="Arial" w:cs="Arial"/>
                <w:sz w:val="18"/>
                <w:szCs w:val="18"/>
                <w:lang w:val="en-US"/>
              </w:rPr>
              <w:t>29.9</w:t>
            </w:r>
          </w:p>
        </w:tc>
        <w:tc>
          <w:tcPr>
            <w:tcW w:w="641" w:type="dxa"/>
            <w:tcBorders>
              <w:bottom w:val="single" w:sz="4" w:space="0" w:color="auto"/>
            </w:tcBorders>
            <w:shd w:val="clear" w:color="auto" w:fill="auto"/>
            <w:vAlign w:val="center"/>
          </w:tcPr>
          <w:p w14:paraId="3676AC74" w14:textId="77777777" w:rsidR="009A564B" w:rsidRPr="009B0A50" w:rsidRDefault="009A564B" w:rsidP="00B32974">
            <w:pPr>
              <w:tabs>
                <w:tab w:val="decimal" w:pos="288"/>
              </w:tabs>
              <w:ind w:right="-121"/>
              <w:rPr>
                <w:rFonts w:ascii="Arial" w:hAnsi="Arial" w:cs="Arial"/>
                <w:sz w:val="18"/>
                <w:szCs w:val="18"/>
                <w:lang w:val="en-US"/>
              </w:rPr>
            </w:pPr>
            <w:r w:rsidRPr="009B0A50">
              <w:rPr>
                <w:rFonts w:ascii="Arial" w:hAnsi="Arial" w:cs="Arial"/>
                <w:sz w:val="18"/>
                <w:szCs w:val="18"/>
                <w:lang w:val="en-US"/>
              </w:rPr>
              <w:t>43.0</w:t>
            </w:r>
          </w:p>
        </w:tc>
        <w:tc>
          <w:tcPr>
            <w:tcW w:w="636" w:type="dxa"/>
            <w:tcBorders>
              <w:bottom w:val="single" w:sz="4" w:space="0" w:color="auto"/>
            </w:tcBorders>
            <w:shd w:val="clear" w:color="auto" w:fill="auto"/>
            <w:vAlign w:val="center"/>
          </w:tcPr>
          <w:p w14:paraId="01C2B729" w14:textId="77777777" w:rsidR="009A564B" w:rsidRPr="009B0A50" w:rsidRDefault="009A564B" w:rsidP="00B32974">
            <w:pPr>
              <w:tabs>
                <w:tab w:val="decimal" w:pos="284"/>
              </w:tabs>
              <w:ind w:right="-121"/>
              <w:rPr>
                <w:rFonts w:ascii="Arial" w:hAnsi="Arial" w:cs="Arial"/>
                <w:sz w:val="18"/>
                <w:szCs w:val="18"/>
                <w:lang w:val="en-US"/>
              </w:rPr>
            </w:pPr>
            <w:r w:rsidRPr="009B0A50">
              <w:rPr>
                <w:rFonts w:ascii="Arial" w:hAnsi="Arial" w:cs="Arial"/>
                <w:sz w:val="18"/>
                <w:szCs w:val="18"/>
                <w:lang w:val="en-US"/>
              </w:rPr>
              <w:t>-70.9</w:t>
            </w:r>
          </w:p>
        </w:tc>
        <w:tc>
          <w:tcPr>
            <w:tcW w:w="617" w:type="dxa"/>
            <w:tcBorders>
              <w:bottom w:val="single" w:sz="4" w:space="0" w:color="auto"/>
            </w:tcBorders>
            <w:shd w:val="clear" w:color="auto" w:fill="auto"/>
            <w:vAlign w:val="center"/>
          </w:tcPr>
          <w:p w14:paraId="25F94B48" w14:textId="77777777" w:rsidR="009A564B" w:rsidRPr="009B0A50" w:rsidRDefault="009A564B" w:rsidP="00B32974">
            <w:pPr>
              <w:tabs>
                <w:tab w:val="decimal" w:pos="264"/>
              </w:tabs>
              <w:ind w:right="-121"/>
              <w:rPr>
                <w:rFonts w:ascii="Arial" w:hAnsi="Arial" w:cs="Arial"/>
                <w:sz w:val="18"/>
                <w:szCs w:val="18"/>
                <w:lang w:val="en-US"/>
              </w:rPr>
            </w:pPr>
            <w:r w:rsidRPr="009B0A50">
              <w:rPr>
                <w:rFonts w:ascii="Arial" w:hAnsi="Arial" w:cs="Arial"/>
                <w:sz w:val="18"/>
                <w:szCs w:val="18"/>
                <w:lang w:val="en-US"/>
              </w:rPr>
              <w:t>88.9</w:t>
            </w:r>
          </w:p>
        </w:tc>
        <w:tc>
          <w:tcPr>
            <w:tcW w:w="114" w:type="dxa"/>
            <w:tcBorders>
              <w:bottom w:val="single" w:sz="4" w:space="0" w:color="auto"/>
            </w:tcBorders>
            <w:vAlign w:val="center"/>
          </w:tcPr>
          <w:p w14:paraId="67C9C327" w14:textId="77777777" w:rsidR="009A564B" w:rsidRPr="009B0A50" w:rsidRDefault="009A564B" w:rsidP="00B32974">
            <w:pPr>
              <w:widowControl w:val="0"/>
              <w:tabs>
                <w:tab w:val="decimal" w:pos="227"/>
              </w:tabs>
              <w:ind w:right="-121"/>
              <w:rPr>
                <w:rFonts w:ascii="Arial" w:hAnsi="Arial" w:cs="Arial"/>
                <w:sz w:val="18"/>
                <w:szCs w:val="18"/>
                <w:lang w:val="da-DK"/>
              </w:rPr>
            </w:pPr>
          </w:p>
        </w:tc>
        <w:tc>
          <w:tcPr>
            <w:tcW w:w="374" w:type="dxa"/>
            <w:tcBorders>
              <w:bottom w:val="single" w:sz="4" w:space="0" w:color="auto"/>
            </w:tcBorders>
            <w:shd w:val="clear" w:color="auto" w:fill="auto"/>
            <w:vAlign w:val="center"/>
          </w:tcPr>
          <w:p w14:paraId="42509046" w14:textId="77777777" w:rsidR="009A564B" w:rsidRPr="009B0A50" w:rsidRDefault="009A564B" w:rsidP="00B32974">
            <w:pPr>
              <w:rPr>
                <w:rFonts w:ascii="Arial" w:hAnsi="Arial" w:cs="Arial"/>
                <w:sz w:val="18"/>
                <w:szCs w:val="18"/>
                <w:lang w:val="en-US"/>
              </w:rPr>
            </w:pPr>
            <w:r w:rsidRPr="009B0A50">
              <w:rPr>
                <w:rFonts w:ascii="Arial" w:hAnsi="Arial" w:cs="Arial"/>
                <w:sz w:val="18"/>
                <w:szCs w:val="18"/>
                <w:lang w:val="en-GB"/>
              </w:rPr>
              <w:t>95</w:t>
            </w:r>
          </w:p>
        </w:tc>
        <w:tc>
          <w:tcPr>
            <w:tcW w:w="679" w:type="dxa"/>
            <w:tcBorders>
              <w:bottom w:val="single" w:sz="4" w:space="0" w:color="auto"/>
            </w:tcBorders>
            <w:shd w:val="clear" w:color="auto" w:fill="auto"/>
            <w:vAlign w:val="center"/>
          </w:tcPr>
          <w:p w14:paraId="27BBB6DB" w14:textId="77777777" w:rsidR="009A564B" w:rsidRPr="009B0A50" w:rsidRDefault="009A564B" w:rsidP="00B32974">
            <w:pPr>
              <w:tabs>
                <w:tab w:val="decimal" w:pos="227"/>
              </w:tabs>
              <w:ind w:right="-121"/>
              <w:rPr>
                <w:rFonts w:ascii="Arial" w:hAnsi="Arial" w:cs="Arial"/>
                <w:sz w:val="18"/>
                <w:szCs w:val="18"/>
                <w:lang w:val="en-US"/>
              </w:rPr>
            </w:pPr>
            <w:r w:rsidRPr="009B0A50">
              <w:rPr>
                <w:rFonts w:ascii="Arial" w:hAnsi="Arial" w:cs="Arial"/>
                <w:sz w:val="18"/>
                <w:szCs w:val="18"/>
                <w:lang w:val="en-US"/>
              </w:rPr>
              <w:t>11.2</w:t>
            </w:r>
          </w:p>
        </w:tc>
        <w:tc>
          <w:tcPr>
            <w:tcW w:w="710" w:type="dxa"/>
            <w:tcBorders>
              <w:bottom w:val="single" w:sz="4" w:space="0" w:color="auto"/>
            </w:tcBorders>
            <w:shd w:val="clear" w:color="auto" w:fill="auto"/>
            <w:vAlign w:val="center"/>
          </w:tcPr>
          <w:p w14:paraId="6762B8D6" w14:textId="77777777" w:rsidR="009A564B" w:rsidRPr="009B0A50" w:rsidRDefault="009A564B" w:rsidP="00B32974">
            <w:pPr>
              <w:tabs>
                <w:tab w:val="decimal" w:pos="356"/>
              </w:tabs>
              <w:ind w:right="-121"/>
              <w:rPr>
                <w:rFonts w:ascii="Arial" w:hAnsi="Arial" w:cs="Arial"/>
                <w:sz w:val="18"/>
                <w:szCs w:val="18"/>
                <w:lang w:val="en-US"/>
              </w:rPr>
            </w:pPr>
            <w:r w:rsidRPr="009B0A50">
              <w:rPr>
                <w:rFonts w:ascii="Arial" w:hAnsi="Arial" w:cs="Arial"/>
                <w:sz w:val="18"/>
                <w:szCs w:val="18"/>
                <w:lang w:val="en-US"/>
              </w:rPr>
              <w:t>61.0</w:t>
            </w:r>
          </w:p>
        </w:tc>
        <w:tc>
          <w:tcPr>
            <w:tcW w:w="699" w:type="dxa"/>
            <w:tcBorders>
              <w:bottom w:val="single" w:sz="4" w:space="0" w:color="auto"/>
            </w:tcBorders>
            <w:shd w:val="clear" w:color="auto" w:fill="auto"/>
            <w:vAlign w:val="center"/>
          </w:tcPr>
          <w:p w14:paraId="5159DC4F" w14:textId="77777777" w:rsidR="009A564B" w:rsidRPr="009B0A50" w:rsidRDefault="009A564B" w:rsidP="00B32974">
            <w:pPr>
              <w:tabs>
                <w:tab w:val="decimal" w:pos="343"/>
              </w:tabs>
              <w:ind w:right="-121"/>
              <w:rPr>
                <w:rFonts w:ascii="Arial" w:hAnsi="Arial" w:cs="Arial"/>
                <w:sz w:val="18"/>
                <w:szCs w:val="18"/>
                <w:lang w:val="en-US"/>
              </w:rPr>
            </w:pPr>
            <w:r w:rsidRPr="009B0A50">
              <w:rPr>
                <w:rFonts w:ascii="Arial" w:hAnsi="Arial" w:cs="Arial"/>
                <w:sz w:val="18"/>
                <w:szCs w:val="18"/>
                <w:lang w:val="en-US"/>
              </w:rPr>
              <w:t>-173</w:t>
            </w:r>
          </w:p>
        </w:tc>
        <w:tc>
          <w:tcPr>
            <w:tcW w:w="654" w:type="dxa"/>
            <w:gridSpan w:val="2"/>
            <w:tcBorders>
              <w:bottom w:val="single" w:sz="4" w:space="0" w:color="auto"/>
            </w:tcBorders>
            <w:shd w:val="clear" w:color="auto" w:fill="auto"/>
            <w:vAlign w:val="center"/>
          </w:tcPr>
          <w:p w14:paraId="7F65921F" w14:textId="77777777" w:rsidR="009A564B" w:rsidRPr="009B0A50" w:rsidRDefault="009A564B" w:rsidP="00B32974">
            <w:pPr>
              <w:tabs>
                <w:tab w:val="decimal" w:pos="339"/>
              </w:tabs>
              <w:ind w:right="-121"/>
              <w:rPr>
                <w:rFonts w:ascii="Arial" w:hAnsi="Arial" w:cs="Arial"/>
                <w:sz w:val="18"/>
                <w:szCs w:val="18"/>
                <w:lang w:val="en-US"/>
              </w:rPr>
            </w:pPr>
            <w:r w:rsidRPr="009B0A50">
              <w:rPr>
                <w:rFonts w:ascii="Arial" w:hAnsi="Arial" w:cs="Arial"/>
                <w:sz w:val="18"/>
                <w:szCs w:val="18"/>
                <w:lang w:val="en-US"/>
              </w:rPr>
              <w:t>109.4</w:t>
            </w:r>
          </w:p>
        </w:tc>
        <w:tc>
          <w:tcPr>
            <w:tcW w:w="114" w:type="dxa"/>
            <w:tcBorders>
              <w:bottom w:val="single" w:sz="4" w:space="0" w:color="auto"/>
            </w:tcBorders>
            <w:tcMar>
              <w:top w:w="11" w:type="dxa"/>
              <w:left w:w="28" w:type="dxa"/>
              <w:bottom w:w="11" w:type="dxa"/>
              <w:right w:w="28" w:type="dxa"/>
            </w:tcMar>
            <w:vAlign w:val="center"/>
          </w:tcPr>
          <w:p w14:paraId="76A39DC7" w14:textId="77777777" w:rsidR="009A564B" w:rsidRPr="009B0A50" w:rsidRDefault="009A564B" w:rsidP="00B32974">
            <w:pPr>
              <w:widowControl w:val="0"/>
              <w:tabs>
                <w:tab w:val="decimal" w:pos="227"/>
              </w:tabs>
              <w:ind w:right="-121"/>
              <w:rPr>
                <w:rFonts w:ascii="Arial" w:hAnsi="Arial" w:cs="Arial"/>
                <w:sz w:val="18"/>
                <w:szCs w:val="18"/>
                <w:lang w:val="da-DK"/>
              </w:rPr>
            </w:pPr>
          </w:p>
        </w:tc>
        <w:tc>
          <w:tcPr>
            <w:tcW w:w="1203" w:type="dxa"/>
            <w:tcBorders>
              <w:bottom w:val="single" w:sz="4" w:space="0" w:color="auto"/>
            </w:tcBorders>
            <w:tcMar>
              <w:top w:w="11" w:type="dxa"/>
              <w:left w:w="28" w:type="dxa"/>
              <w:bottom w:w="11" w:type="dxa"/>
              <w:right w:w="28" w:type="dxa"/>
            </w:tcMar>
            <w:vAlign w:val="center"/>
          </w:tcPr>
          <w:p w14:paraId="7DE8D87F" w14:textId="77777777" w:rsidR="009A564B" w:rsidRPr="009B0A50" w:rsidRDefault="009A564B" w:rsidP="00B32974">
            <w:pPr>
              <w:widowControl w:val="0"/>
              <w:tabs>
                <w:tab w:val="decimal" w:pos="382"/>
              </w:tabs>
              <w:ind w:right="-121"/>
              <w:rPr>
                <w:rFonts w:ascii="Arial" w:hAnsi="Arial" w:cs="Arial"/>
                <w:sz w:val="18"/>
                <w:szCs w:val="18"/>
                <w:lang w:val="da-DK"/>
              </w:rPr>
            </w:pPr>
            <w:r w:rsidRPr="009B0A50">
              <w:rPr>
                <w:rFonts w:ascii="Arial" w:hAnsi="Arial" w:cs="Arial"/>
                <w:sz w:val="18"/>
                <w:szCs w:val="18"/>
                <w:lang w:val="en-GB"/>
              </w:rPr>
              <w:t>&lt; 0.001</w:t>
            </w:r>
          </w:p>
        </w:tc>
      </w:tr>
    </w:tbl>
    <w:p w14:paraId="1F78FAE9" w14:textId="77777777" w:rsidR="009A564B" w:rsidRPr="009B0A50" w:rsidRDefault="009A564B" w:rsidP="00B32974">
      <w:pPr>
        <w:jc w:val="both"/>
        <w:rPr>
          <w:rFonts w:ascii="Arial" w:hAnsi="Arial" w:cs="Arial"/>
          <w:sz w:val="20"/>
          <w:szCs w:val="20"/>
          <w:vertAlign w:val="superscript"/>
          <w:lang w:val="da-DK"/>
        </w:rPr>
      </w:pPr>
      <w:r w:rsidRPr="009B0A50">
        <w:rPr>
          <w:rFonts w:ascii="Arial" w:hAnsi="Arial" w:cs="Arial"/>
          <w:lang w:val="en-GB"/>
        </w:rPr>
        <w:t xml:space="preserve">Min = minimum value; Max = maximum value; </w:t>
      </w:r>
      <w:proofErr w:type="spellStart"/>
      <w:proofErr w:type="gramStart"/>
      <w:r w:rsidRPr="009B0A50">
        <w:rPr>
          <w:rFonts w:ascii="Arial" w:hAnsi="Arial" w:cs="Arial"/>
          <w:lang w:val="en-GB"/>
        </w:rPr>
        <w:t>n</w:t>
      </w:r>
      <w:r w:rsidRPr="009B0A50">
        <w:rPr>
          <w:rFonts w:ascii="Arial" w:hAnsi="Arial" w:cs="Arial"/>
          <w:vertAlign w:val="subscript"/>
          <w:lang w:val="en-GB"/>
        </w:rPr>
        <w:t>t</w:t>
      </w:r>
      <w:proofErr w:type="spellEnd"/>
      <w:proofErr w:type="gramEnd"/>
      <w:r w:rsidRPr="009B0A50">
        <w:rPr>
          <w:rFonts w:ascii="Arial" w:hAnsi="Arial" w:cs="Arial"/>
          <w:lang w:val="en-GB"/>
        </w:rPr>
        <w:t xml:space="preserve"> = number of treatments</w:t>
      </w:r>
    </w:p>
    <w:p w14:paraId="7F3E7EBA" w14:textId="77777777" w:rsidR="009A564B" w:rsidRPr="009B0A50" w:rsidRDefault="009A564B" w:rsidP="00B32974">
      <w:pPr>
        <w:jc w:val="both"/>
        <w:rPr>
          <w:rFonts w:ascii="Arial" w:hAnsi="Arial" w:cs="Arial"/>
          <w:b/>
          <w:bCs/>
          <w:lang w:val="da-DK"/>
        </w:rPr>
      </w:pPr>
      <w:r w:rsidRPr="009B0A50">
        <w:rPr>
          <w:rFonts w:ascii="Arial" w:hAnsi="Arial" w:cs="Arial"/>
          <w:vertAlign w:val="superscript"/>
          <w:lang w:val="da-DK"/>
        </w:rPr>
        <w:t>1</w:t>
      </w:r>
      <w:r w:rsidRPr="009B0A50">
        <w:rPr>
          <w:rFonts w:ascii="Arial" w:hAnsi="Arial" w:cs="Arial"/>
          <w:lang w:val="da-DK"/>
        </w:rPr>
        <w:t xml:space="preserve"> see Supplementary Material S1</w:t>
      </w:r>
    </w:p>
    <w:p w14:paraId="4D87A212" w14:textId="3C6F9A57" w:rsidR="009A564B" w:rsidRPr="009B0A50" w:rsidRDefault="009A564B" w:rsidP="00B32974">
      <w:pPr>
        <w:rPr>
          <w:rFonts w:ascii="Arial" w:hAnsi="Arial" w:cs="Arial"/>
          <w:lang w:val="en-GB"/>
        </w:rPr>
        <w:sectPr w:rsidR="009A564B" w:rsidRPr="009B0A50" w:rsidSect="00B32974">
          <w:pgSz w:w="11906" w:h="16838"/>
          <w:pgMar w:top="1417" w:right="1417" w:bottom="1417" w:left="1417" w:header="708" w:footer="708" w:gutter="0"/>
          <w:cols w:space="708"/>
          <w:docGrid w:linePitch="360"/>
        </w:sectPr>
      </w:pPr>
      <w:proofErr w:type="gramStart"/>
      <w:r w:rsidRPr="009B0A50">
        <w:rPr>
          <w:rFonts w:ascii="Arial" w:hAnsi="Arial" w:cs="Arial"/>
          <w:vertAlign w:val="superscript"/>
          <w:lang w:val="en-GB"/>
        </w:rPr>
        <w:t>2</w:t>
      </w:r>
      <w:proofErr w:type="gramEnd"/>
      <w:r w:rsidRPr="009B0A50">
        <w:rPr>
          <w:rFonts w:ascii="Arial" w:hAnsi="Arial" w:cs="Arial"/>
          <w:vertAlign w:val="superscript"/>
          <w:lang w:val="en-GB"/>
        </w:rPr>
        <w:t xml:space="preserve"> </w:t>
      </w:r>
      <w:r w:rsidRPr="009B0A50">
        <w:rPr>
          <w:rFonts w:ascii="Arial" w:hAnsi="Arial" w:cs="Arial"/>
          <w:lang w:val="en-GB"/>
        </w:rPr>
        <w:t xml:space="preserve">Dietary composition and intake calculated by additivity according to INRA Feed Tables (INRA, 2007); DM = dry matter; OM = organic matter; ME = </w:t>
      </w:r>
      <w:proofErr w:type="spellStart"/>
      <w:r w:rsidRPr="009B0A50">
        <w:rPr>
          <w:rFonts w:ascii="Arial" w:hAnsi="Arial" w:cs="Arial"/>
          <w:lang w:val="en-GB"/>
        </w:rPr>
        <w:t>metabolizable</w:t>
      </w:r>
      <w:proofErr w:type="spellEnd"/>
      <w:r w:rsidRPr="009B0A50">
        <w:rPr>
          <w:rFonts w:ascii="Arial" w:hAnsi="Arial" w:cs="Arial"/>
          <w:lang w:val="en-GB"/>
        </w:rPr>
        <w:t xml:space="preserve"> energy; PDI = protein digestible in the </w:t>
      </w:r>
      <w:r w:rsidR="00D21713" w:rsidRPr="009B0A50">
        <w:rPr>
          <w:rFonts w:ascii="Arial" w:hAnsi="Arial" w:cs="Arial"/>
          <w:lang w:val="en-GB"/>
        </w:rPr>
        <w:t>intestine; BW = body weight.</w:t>
      </w:r>
    </w:p>
    <w:p w14:paraId="49B06954" w14:textId="7021D0DF" w:rsidR="006E070C" w:rsidRPr="009B0A50" w:rsidRDefault="006E070C" w:rsidP="00B32974">
      <w:pPr>
        <w:rPr>
          <w:rFonts w:ascii="Arial" w:hAnsi="Arial" w:cs="Arial"/>
          <w:i/>
          <w:lang w:val="en-GB"/>
        </w:rPr>
      </w:pPr>
      <w:r w:rsidRPr="009B0A50">
        <w:rPr>
          <w:rFonts w:ascii="Arial" w:hAnsi="Arial" w:cs="Arial"/>
          <w:b/>
          <w:lang w:val="en-GB"/>
        </w:rPr>
        <w:lastRenderedPageBreak/>
        <w:t>Supplementary Table S</w:t>
      </w:r>
      <w:r w:rsidR="00E00742" w:rsidRPr="009B0A50">
        <w:rPr>
          <w:rFonts w:ascii="Arial" w:hAnsi="Arial" w:cs="Arial"/>
          <w:b/>
          <w:lang w:val="en-GB"/>
        </w:rPr>
        <w:t>3</w:t>
      </w:r>
      <w:r w:rsidRPr="009B0A50">
        <w:rPr>
          <w:rFonts w:ascii="Arial" w:hAnsi="Arial" w:cs="Arial"/>
          <w:b/>
          <w:lang w:val="en-GB"/>
        </w:rPr>
        <w:t>.b</w:t>
      </w:r>
      <w:r w:rsidRPr="009B0A50">
        <w:rPr>
          <w:rFonts w:ascii="Arial" w:hAnsi="Arial" w:cs="Arial"/>
          <w:lang w:val="en-GB"/>
        </w:rPr>
        <w:t xml:space="preserve"> </w:t>
      </w:r>
      <w:r w:rsidRPr="009B0A50">
        <w:rPr>
          <w:rFonts w:ascii="Arial" w:hAnsi="Arial" w:cs="Arial"/>
          <w:i/>
          <w:lang w:val="en-GB"/>
        </w:rPr>
        <w:t xml:space="preserve">Description of arterial concentrations, net portal appearance, net hepatic </w:t>
      </w:r>
      <w:proofErr w:type="spellStart"/>
      <w:r w:rsidRPr="009B0A50">
        <w:rPr>
          <w:rFonts w:ascii="Arial" w:hAnsi="Arial" w:cs="Arial"/>
          <w:i/>
          <w:lang w:val="en-GB"/>
        </w:rPr>
        <w:t>fluxes</w:t>
      </w:r>
      <w:r w:rsidR="008C74CF">
        <w:rPr>
          <w:rFonts w:ascii="Arial" w:hAnsi="Arial" w:cs="Arial"/>
          <w:i/>
          <w:vertAlign w:val="superscript"/>
          <w:lang w:val="en-GB"/>
        </w:rPr>
        <w:t>a</w:t>
      </w:r>
      <w:proofErr w:type="spellEnd"/>
      <w:r w:rsidRPr="009B0A50">
        <w:rPr>
          <w:rFonts w:ascii="Arial" w:hAnsi="Arial" w:cs="Arial"/>
          <w:i/>
          <w:lang w:val="en-GB"/>
        </w:rPr>
        <w:t xml:space="preserve"> and estimated potential contribution to </w:t>
      </w:r>
      <w:proofErr w:type="spellStart"/>
      <w:r w:rsidRPr="009B0A50">
        <w:rPr>
          <w:rFonts w:ascii="Arial" w:hAnsi="Arial" w:cs="Arial"/>
          <w:i/>
          <w:lang w:val="en-GB"/>
        </w:rPr>
        <w:t>neoglucognenesis</w:t>
      </w:r>
      <w:proofErr w:type="spellEnd"/>
      <w:r w:rsidRPr="009B0A50">
        <w:rPr>
          <w:rFonts w:ascii="Arial" w:hAnsi="Arial" w:cs="Arial"/>
          <w:i/>
          <w:lang w:val="en-GB"/>
        </w:rPr>
        <w:t xml:space="preserve"> of propionate, L-lactate, α-amino-</w:t>
      </w:r>
      <w:r w:rsidR="00AA2225" w:rsidRPr="009B0A50">
        <w:rPr>
          <w:rFonts w:ascii="Arial" w:hAnsi="Arial" w:cs="Arial"/>
          <w:i/>
          <w:lang w:val="en-GB"/>
        </w:rPr>
        <w:t>N</w:t>
      </w:r>
      <w:r w:rsidRPr="009B0A50">
        <w:rPr>
          <w:rFonts w:ascii="Arial" w:hAnsi="Arial" w:cs="Arial"/>
          <w:i/>
          <w:lang w:val="en-GB"/>
        </w:rPr>
        <w:t xml:space="preserve"> (α-N) and glucose used for the meta </w:t>
      </w:r>
      <w:proofErr w:type="spellStart"/>
      <w:r w:rsidRPr="009B0A50">
        <w:rPr>
          <w:rFonts w:ascii="Arial" w:hAnsi="Arial" w:cs="Arial"/>
          <w:i/>
          <w:lang w:val="en-GB"/>
        </w:rPr>
        <w:t>analysis</w:t>
      </w:r>
      <w:r w:rsidR="008C74CF">
        <w:rPr>
          <w:rFonts w:ascii="Arial" w:hAnsi="Arial" w:cs="Arial"/>
          <w:i/>
          <w:vertAlign w:val="superscript"/>
          <w:lang w:val="en-GB"/>
        </w:rPr>
        <w:t>b</w:t>
      </w:r>
      <w:proofErr w:type="spellEnd"/>
      <w:r w:rsidRPr="009B0A50">
        <w:rPr>
          <w:rFonts w:ascii="Arial" w:hAnsi="Arial" w:cs="Arial"/>
          <w:i/>
          <w:lang w:val="en-GB"/>
        </w:rPr>
        <w:t xml:space="preserve"> of net hepatic fluxes of propionate, L-lactate, α-amino-</w:t>
      </w:r>
      <w:r w:rsidR="00AA2225" w:rsidRPr="009B0A50">
        <w:rPr>
          <w:rFonts w:ascii="Arial" w:hAnsi="Arial" w:cs="Arial"/>
          <w:i/>
          <w:lang w:val="en-GB"/>
        </w:rPr>
        <w:t>N</w:t>
      </w:r>
      <w:r w:rsidRPr="009B0A50">
        <w:rPr>
          <w:rFonts w:ascii="Arial" w:hAnsi="Arial" w:cs="Arial"/>
          <w:i/>
          <w:lang w:val="en-GB"/>
        </w:rPr>
        <w:t xml:space="preserve"> and glucose according to species</w:t>
      </w:r>
      <w:r w:rsidR="00776FEE" w:rsidRPr="009B0A50">
        <w:rPr>
          <w:rFonts w:ascii="Arial" w:hAnsi="Arial" w:cs="Arial"/>
          <w:i/>
          <w:lang w:val="en-GB"/>
        </w:rPr>
        <w:t xml:space="preserve"> (cattle and sheep)</w:t>
      </w:r>
    </w:p>
    <w:tbl>
      <w:tblPr>
        <w:tblW w:w="10487" w:type="dxa"/>
        <w:tblCellMar>
          <w:left w:w="28" w:type="dxa"/>
          <w:right w:w="28" w:type="dxa"/>
        </w:tblCellMar>
        <w:tblLook w:val="01E0" w:firstRow="1" w:lastRow="1" w:firstColumn="1" w:lastColumn="1" w:noHBand="0" w:noVBand="0"/>
      </w:tblPr>
      <w:tblGrid>
        <w:gridCol w:w="1770"/>
        <w:gridCol w:w="419"/>
        <w:gridCol w:w="987"/>
        <w:gridCol w:w="766"/>
        <w:gridCol w:w="797"/>
        <w:gridCol w:w="689"/>
        <w:gridCol w:w="62"/>
        <w:gridCol w:w="344"/>
        <w:gridCol w:w="853"/>
        <w:gridCol w:w="813"/>
        <w:gridCol w:w="811"/>
        <w:gridCol w:w="866"/>
        <w:gridCol w:w="70"/>
        <w:gridCol w:w="1240"/>
      </w:tblGrid>
      <w:tr w:rsidR="006E070C" w:rsidRPr="009B0A50" w14:paraId="176BA460" w14:textId="77777777" w:rsidTr="006E070C">
        <w:trPr>
          <w:trHeight w:hRule="exact" w:val="227"/>
        </w:trPr>
        <w:tc>
          <w:tcPr>
            <w:tcW w:w="1770" w:type="dxa"/>
            <w:tcBorders>
              <w:top w:val="single" w:sz="4" w:space="0" w:color="auto"/>
            </w:tcBorders>
          </w:tcPr>
          <w:p w14:paraId="0FC5A026" w14:textId="77777777" w:rsidR="006E070C" w:rsidRPr="009B0A50" w:rsidRDefault="006E070C" w:rsidP="00B32974">
            <w:pPr>
              <w:rPr>
                <w:rFonts w:ascii="Arial" w:hAnsi="Arial" w:cs="Arial"/>
                <w:sz w:val="20"/>
                <w:szCs w:val="20"/>
                <w:lang w:val="en-GB"/>
              </w:rPr>
            </w:pPr>
          </w:p>
        </w:tc>
        <w:tc>
          <w:tcPr>
            <w:tcW w:w="3658" w:type="dxa"/>
            <w:gridSpan w:val="5"/>
            <w:tcBorders>
              <w:top w:val="single" w:sz="4" w:space="0" w:color="auto"/>
            </w:tcBorders>
          </w:tcPr>
          <w:p w14:paraId="2B9D831C" w14:textId="77777777" w:rsidR="006E070C" w:rsidRPr="009B0A50" w:rsidRDefault="006E070C" w:rsidP="00B32974">
            <w:pPr>
              <w:jc w:val="center"/>
              <w:rPr>
                <w:rFonts w:ascii="Arial" w:hAnsi="Arial" w:cs="Arial"/>
                <w:sz w:val="20"/>
                <w:szCs w:val="20"/>
                <w:lang w:val="en-GB"/>
              </w:rPr>
            </w:pPr>
            <w:r w:rsidRPr="009B0A50">
              <w:rPr>
                <w:rFonts w:ascii="Arial" w:hAnsi="Arial" w:cs="Arial"/>
                <w:sz w:val="20"/>
                <w:szCs w:val="20"/>
                <w:lang w:val="en-GB"/>
              </w:rPr>
              <w:t>Cattle</w:t>
            </w:r>
          </w:p>
        </w:tc>
        <w:tc>
          <w:tcPr>
            <w:tcW w:w="0" w:type="auto"/>
            <w:tcBorders>
              <w:top w:val="single" w:sz="4" w:space="0" w:color="auto"/>
            </w:tcBorders>
          </w:tcPr>
          <w:p w14:paraId="54BB9094" w14:textId="77777777" w:rsidR="006E070C" w:rsidRPr="009B0A50" w:rsidRDefault="006E070C" w:rsidP="00B32974">
            <w:pPr>
              <w:jc w:val="center"/>
              <w:rPr>
                <w:rFonts w:ascii="Arial" w:hAnsi="Arial" w:cs="Arial"/>
                <w:sz w:val="20"/>
                <w:szCs w:val="20"/>
                <w:lang w:val="en-GB"/>
              </w:rPr>
            </w:pPr>
          </w:p>
        </w:tc>
        <w:tc>
          <w:tcPr>
            <w:tcW w:w="3687" w:type="dxa"/>
            <w:gridSpan w:val="5"/>
            <w:tcBorders>
              <w:top w:val="single" w:sz="4" w:space="0" w:color="auto"/>
            </w:tcBorders>
          </w:tcPr>
          <w:p w14:paraId="3AA65B94" w14:textId="77777777" w:rsidR="006E070C" w:rsidRPr="009B0A50" w:rsidRDefault="006E070C" w:rsidP="00B32974">
            <w:pPr>
              <w:jc w:val="center"/>
              <w:rPr>
                <w:rFonts w:ascii="Arial" w:hAnsi="Arial" w:cs="Arial"/>
                <w:sz w:val="20"/>
                <w:szCs w:val="20"/>
                <w:lang w:val="en-GB"/>
              </w:rPr>
            </w:pPr>
            <w:r w:rsidRPr="009B0A50">
              <w:rPr>
                <w:rFonts w:ascii="Arial" w:hAnsi="Arial" w:cs="Arial"/>
                <w:sz w:val="20"/>
                <w:szCs w:val="20"/>
                <w:lang w:val="en-GB"/>
              </w:rPr>
              <w:t>Sheep</w:t>
            </w:r>
          </w:p>
        </w:tc>
        <w:tc>
          <w:tcPr>
            <w:tcW w:w="70" w:type="dxa"/>
            <w:tcBorders>
              <w:top w:val="single" w:sz="4" w:space="0" w:color="auto"/>
            </w:tcBorders>
          </w:tcPr>
          <w:p w14:paraId="1B140021" w14:textId="77777777" w:rsidR="006E070C" w:rsidRPr="009B0A50" w:rsidRDefault="006E070C" w:rsidP="00B32974">
            <w:pPr>
              <w:rPr>
                <w:rFonts w:ascii="Arial" w:hAnsi="Arial" w:cs="Arial"/>
                <w:sz w:val="20"/>
                <w:szCs w:val="20"/>
                <w:lang w:val="en-GB"/>
              </w:rPr>
            </w:pPr>
          </w:p>
        </w:tc>
        <w:tc>
          <w:tcPr>
            <w:tcW w:w="1240" w:type="dxa"/>
            <w:tcBorders>
              <w:top w:val="single" w:sz="4" w:space="0" w:color="auto"/>
            </w:tcBorders>
          </w:tcPr>
          <w:p w14:paraId="6955B0C7" w14:textId="77777777" w:rsidR="006E070C" w:rsidRPr="009B0A50" w:rsidRDefault="006E070C" w:rsidP="00B32974">
            <w:pPr>
              <w:rPr>
                <w:rFonts w:ascii="Arial" w:hAnsi="Arial" w:cs="Arial"/>
                <w:sz w:val="20"/>
                <w:szCs w:val="20"/>
                <w:lang w:val="en-GB"/>
              </w:rPr>
            </w:pPr>
            <w:r w:rsidRPr="009B0A50">
              <w:rPr>
                <w:rFonts w:ascii="Arial" w:hAnsi="Arial" w:cs="Arial"/>
                <w:sz w:val="20"/>
                <w:szCs w:val="20"/>
                <w:lang w:val="en-GB"/>
              </w:rPr>
              <w:t>Species Effect</w:t>
            </w:r>
          </w:p>
        </w:tc>
      </w:tr>
      <w:tr w:rsidR="006E070C" w:rsidRPr="009B0A50" w14:paraId="01026016" w14:textId="77777777" w:rsidTr="006E070C">
        <w:trPr>
          <w:trHeight w:hRule="exact" w:val="227"/>
        </w:trPr>
        <w:tc>
          <w:tcPr>
            <w:tcW w:w="1770" w:type="dxa"/>
            <w:tcBorders>
              <w:bottom w:val="single" w:sz="4" w:space="0" w:color="auto"/>
            </w:tcBorders>
          </w:tcPr>
          <w:p w14:paraId="178DC7CD" w14:textId="77777777" w:rsidR="006E070C" w:rsidRPr="009B0A50" w:rsidRDefault="006E070C" w:rsidP="00B32974">
            <w:pPr>
              <w:rPr>
                <w:rFonts w:ascii="Arial" w:hAnsi="Arial" w:cs="Arial"/>
                <w:sz w:val="20"/>
                <w:szCs w:val="20"/>
                <w:lang w:val="en-GB"/>
              </w:rPr>
            </w:pPr>
          </w:p>
        </w:tc>
        <w:tc>
          <w:tcPr>
            <w:tcW w:w="414" w:type="dxa"/>
            <w:tcBorders>
              <w:bottom w:val="single" w:sz="4" w:space="0" w:color="auto"/>
            </w:tcBorders>
            <w:vAlign w:val="center"/>
          </w:tcPr>
          <w:p w14:paraId="3536BD8B" w14:textId="77777777" w:rsidR="006E070C" w:rsidRPr="009B0A50" w:rsidRDefault="006E070C" w:rsidP="00B32974">
            <w:pPr>
              <w:jc w:val="center"/>
              <w:rPr>
                <w:rFonts w:ascii="Arial" w:hAnsi="Arial" w:cs="Arial"/>
                <w:sz w:val="20"/>
                <w:szCs w:val="20"/>
                <w:lang w:val="en-GB"/>
              </w:rPr>
            </w:pPr>
            <w:proofErr w:type="spellStart"/>
            <w:r w:rsidRPr="009B0A50">
              <w:rPr>
                <w:rFonts w:ascii="Arial" w:hAnsi="Arial" w:cs="Arial"/>
                <w:sz w:val="20"/>
                <w:szCs w:val="20"/>
                <w:lang w:val="en-GB"/>
              </w:rPr>
              <w:t>n</w:t>
            </w:r>
            <w:r w:rsidRPr="009B0A50">
              <w:rPr>
                <w:rFonts w:ascii="Arial" w:hAnsi="Arial" w:cs="Arial"/>
                <w:sz w:val="20"/>
                <w:szCs w:val="20"/>
                <w:vertAlign w:val="subscript"/>
                <w:lang w:val="en-GB"/>
              </w:rPr>
              <w:t>t</w:t>
            </w:r>
            <w:proofErr w:type="spellEnd"/>
          </w:p>
        </w:tc>
        <w:tc>
          <w:tcPr>
            <w:tcW w:w="974" w:type="dxa"/>
            <w:tcBorders>
              <w:bottom w:val="single" w:sz="4" w:space="0" w:color="auto"/>
            </w:tcBorders>
            <w:vAlign w:val="center"/>
          </w:tcPr>
          <w:p w14:paraId="10124E92" w14:textId="77777777" w:rsidR="006E070C" w:rsidRPr="009B0A50" w:rsidRDefault="006E070C" w:rsidP="00B32974">
            <w:pPr>
              <w:jc w:val="center"/>
              <w:rPr>
                <w:rFonts w:ascii="Arial" w:hAnsi="Arial" w:cs="Arial"/>
                <w:sz w:val="20"/>
                <w:szCs w:val="20"/>
                <w:lang w:val="en-GB"/>
              </w:rPr>
            </w:pPr>
            <w:r w:rsidRPr="009B0A50">
              <w:rPr>
                <w:rFonts w:ascii="Arial" w:hAnsi="Arial" w:cs="Arial"/>
                <w:bCs/>
                <w:sz w:val="20"/>
                <w:szCs w:val="20"/>
                <w:lang w:val="en-GB"/>
              </w:rPr>
              <w:t>mean</w:t>
            </w:r>
          </w:p>
        </w:tc>
        <w:tc>
          <w:tcPr>
            <w:tcW w:w="0" w:type="auto"/>
            <w:tcBorders>
              <w:bottom w:val="single" w:sz="4" w:space="0" w:color="auto"/>
            </w:tcBorders>
            <w:vAlign w:val="center"/>
          </w:tcPr>
          <w:p w14:paraId="295CFF0C" w14:textId="2802DA98" w:rsidR="006E070C" w:rsidRPr="009B0A50" w:rsidRDefault="00605F13" w:rsidP="00B32974">
            <w:pPr>
              <w:jc w:val="center"/>
              <w:rPr>
                <w:rFonts w:ascii="Arial" w:hAnsi="Arial" w:cs="Arial"/>
                <w:sz w:val="20"/>
                <w:szCs w:val="20"/>
                <w:lang w:val="en-GB"/>
              </w:rPr>
            </w:pPr>
            <w:r w:rsidRPr="009B0A50">
              <w:rPr>
                <w:rFonts w:ascii="Arial" w:hAnsi="Arial" w:cs="Arial"/>
                <w:sz w:val="20"/>
                <w:szCs w:val="20"/>
                <w:lang w:val="en-GB"/>
              </w:rPr>
              <w:t>SD</w:t>
            </w:r>
          </w:p>
        </w:tc>
        <w:tc>
          <w:tcPr>
            <w:tcW w:w="787" w:type="dxa"/>
            <w:tcBorders>
              <w:bottom w:val="single" w:sz="4" w:space="0" w:color="auto"/>
            </w:tcBorders>
            <w:vAlign w:val="center"/>
          </w:tcPr>
          <w:p w14:paraId="6FB13830" w14:textId="77777777" w:rsidR="006E070C" w:rsidRPr="009B0A50" w:rsidRDefault="006E070C" w:rsidP="00B32974">
            <w:pPr>
              <w:jc w:val="center"/>
              <w:rPr>
                <w:rFonts w:ascii="Arial" w:hAnsi="Arial" w:cs="Arial"/>
                <w:sz w:val="20"/>
                <w:szCs w:val="20"/>
                <w:lang w:val="en-GB"/>
              </w:rPr>
            </w:pPr>
            <w:r w:rsidRPr="009B0A50">
              <w:rPr>
                <w:rFonts w:ascii="Arial" w:hAnsi="Arial" w:cs="Arial"/>
                <w:sz w:val="20"/>
                <w:szCs w:val="20"/>
                <w:lang w:val="en-GB"/>
              </w:rPr>
              <w:t>Min</w:t>
            </w:r>
          </w:p>
        </w:tc>
        <w:tc>
          <w:tcPr>
            <w:tcW w:w="0" w:type="auto"/>
            <w:tcBorders>
              <w:bottom w:val="single" w:sz="4" w:space="0" w:color="auto"/>
            </w:tcBorders>
            <w:vAlign w:val="center"/>
          </w:tcPr>
          <w:p w14:paraId="7CC5788E" w14:textId="77777777" w:rsidR="006E070C" w:rsidRPr="009B0A50" w:rsidRDefault="006E070C" w:rsidP="00B32974">
            <w:pPr>
              <w:jc w:val="center"/>
              <w:rPr>
                <w:rFonts w:ascii="Arial" w:hAnsi="Arial" w:cs="Arial"/>
                <w:sz w:val="20"/>
                <w:szCs w:val="20"/>
                <w:lang w:val="en-GB"/>
              </w:rPr>
            </w:pPr>
            <w:r w:rsidRPr="009B0A50">
              <w:rPr>
                <w:rFonts w:ascii="Arial" w:hAnsi="Arial" w:cs="Arial"/>
                <w:sz w:val="20"/>
                <w:szCs w:val="20"/>
                <w:lang w:val="en-GB"/>
              </w:rPr>
              <w:t>Max</w:t>
            </w:r>
          </w:p>
        </w:tc>
        <w:tc>
          <w:tcPr>
            <w:tcW w:w="0" w:type="auto"/>
            <w:tcBorders>
              <w:bottom w:val="single" w:sz="4" w:space="0" w:color="auto"/>
            </w:tcBorders>
          </w:tcPr>
          <w:p w14:paraId="3EAEC7D0" w14:textId="77777777" w:rsidR="006E070C" w:rsidRPr="009B0A50" w:rsidRDefault="006E070C" w:rsidP="00B32974">
            <w:pPr>
              <w:jc w:val="center"/>
              <w:rPr>
                <w:rFonts w:ascii="Arial" w:hAnsi="Arial" w:cs="Arial"/>
                <w:sz w:val="20"/>
                <w:szCs w:val="20"/>
                <w:lang w:val="en-GB"/>
              </w:rPr>
            </w:pPr>
          </w:p>
        </w:tc>
        <w:tc>
          <w:tcPr>
            <w:tcW w:w="344" w:type="dxa"/>
            <w:tcBorders>
              <w:bottom w:val="single" w:sz="4" w:space="0" w:color="auto"/>
            </w:tcBorders>
            <w:vAlign w:val="center"/>
          </w:tcPr>
          <w:p w14:paraId="52344383" w14:textId="77777777" w:rsidR="006E070C" w:rsidRPr="009B0A50" w:rsidRDefault="006E070C" w:rsidP="00B32974">
            <w:pPr>
              <w:jc w:val="center"/>
              <w:rPr>
                <w:rFonts w:ascii="Arial" w:hAnsi="Arial" w:cs="Arial"/>
                <w:sz w:val="20"/>
                <w:szCs w:val="20"/>
                <w:lang w:val="en-GB"/>
              </w:rPr>
            </w:pPr>
            <w:proofErr w:type="spellStart"/>
            <w:r w:rsidRPr="009B0A50">
              <w:rPr>
                <w:rFonts w:ascii="Arial" w:hAnsi="Arial" w:cs="Arial"/>
                <w:sz w:val="20"/>
                <w:szCs w:val="20"/>
                <w:lang w:val="en-GB"/>
              </w:rPr>
              <w:t>n</w:t>
            </w:r>
            <w:r w:rsidRPr="009B0A50">
              <w:rPr>
                <w:rFonts w:ascii="Arial" w:hAnsi="Arial" w:cs="Arial"/>
                <w:sz w:val="20"/>
                <w:szCs w:val="20"/>
                <w:vertAlign w:val="subscript"/>
                <w:lang w:val="en-GB"/>
              </w:rPr>
              <w:t>t</w:t>
            </w:r>
            <w:proofErr w:type="spellEnd"/>
          </w:p>
        </w:tc>
        <w:tc>
          <w:tcPr>
            <w:tcW w:w="0" w:type="auto"/>
            <w:tcBorders>
              <w:bottom w:val="single" w:sz="4" w:space="0" w:color="auto"/>
            </w:tcBorders>
            <w:vAlign w:val="center"/>
          </w:tcPr>
          <w:p w14:paraId="3A0EE756" w14:textId="77777777" w:rsidR="006E070C" w:rsidRPr="009B0A50" w:rsidRDefault="006E070C" w:rsidP="00B32974">
            <w:pPr>
              <w:jc w:val="center"/>
              <w:rPr>
                <w:rFonts w:ascii="Arial" w:hAnsi="Arial" w:cs="Arial"/>
                <w:sz w:val="20"/>
                <w:szCs w:val="20"/>
                <w:lang w:val="en-GB"/>
              </w:rPr>
            </w:pPr>
            <w:r w:rsidRPr="009B0A50">
              <w:rPr>
                <w:rFonts w:ascii="Arial" w:hAnsi="Arial" w:cs="Arial"/>
                <w:bCs/>
                <w:sz w:val="20"/>
                <w:szCs w:val="20"/>
                <w:lang w:val="en-GB"/>
              </w:rPr>
              <w:t>mean</w:t>
            </w:r>
          </w:p>
        </w:tc>
        <w:tc>
          <w:tcPr>
            <w:tcW w:w="0" w:type="auto"/>
            <w:tcBorders>
              <w:bottom w:val="single" w:sz="4" w:space="0" w:color="auto"/>
            </w:tcBorders>
            <w:vAlign w:val="center"/>
          </w:tcPr>
          <w:p w14:paraId="68CD938C" w14:textId="49DA88EA" w:rsidR="006E070C" w:rsidRPr="009B0A50" w:rsidRDefault="00605F13" w:rsidP="00B32974">
            <w:pPr>
              <w:jc w:val="center"/>
              <w:rPr>
                <w:rFonts w:ascii="Arial" w:hAnsi="Arial" w:cs="Arial"/>
                <w:sz w:val="20"/>
                <w:szCs w:val="20"/>
                <w:lang w:val="en-GB"/>
              </w:rPr>
            </w:pPr>
            <w:r w:rsidRPr="009B0A50">
              <w:rPr>
                <w:rFonts w:ascii="Arial" w:hAnsi="Arial" w:cs="Arial"/>
                <w:sz w:val="20"/>
                <w:szCs w:val="20"/>
                <w:lang w:val="en-GB"/>
              </w:rPr>
              <w:t>SD</w:t>
            </w:r>
          </w:p>
        </w:tc>
        <w:tc>
          <w:tcPr>
            <w:tcW w:w="0" w:type="auto"/>
            <w:tcBorders>
              <w:bottom w:val="single" w:sz="4" w:space="0" w:color="auto"/>
            </w:tcBorders>
            <w:vAlign w:val="center"/>
          </w:tcPr>
          <w:p w14:paraId="31A262BD" w14:textId="77777777" w:rsidR="006E070C" w:rsidRPr="009B0A50" w:rsidRDefault="006E070C" w:rsidP="00B32974">
            <w:pPr>
              <w:jc w:val="center"/>
              <w:rPr>
                <w:rFonts w:ascii="Arial" w:hAnsi="Arial" w:cs="Arial"/>
                <w:sz w:val="20"/>
                <w:szCs w:val="20"/>
                <w:lang w:val="en-GB"/>
              </w:rPr>
            </w:pPr>
            <w:r w:rsidRPr="009B0A50">
              <w:rPr>
                <w:rFonts w:ascii="Arial" w:hAnsi="Arial" w:cs="Arial"/>
                <w:sz w:val="20"/>
                <w:szCs w:val="20"/>
                <w:lang w:val="en-GB"/>
              </w:rPr>
              <w:t>Min</w:t>
            </w:r>
          </w:p>
        </w:tc>
        <w:tc>
          <w:tcPr>
            <w:tcW w:w="0" w:type="auto"/>
            <w:tcBorders>
              <w:bottom w:val="single" w:sz="4" w:space="0" w:color="auto"/>
            </w:tcBorders>
            <w:vAlign w:val="center"/>
          </w:tcPr>
          <w:p w14:paraId="3DB2B052" w14:textId="77777777" w:rsidR="006E070C" w:rsidRPr="009B0A50" w:rsidRDefault="006E070C" w:rsidP="00B32974">
            <w:pPr>
              <w:jc w:val="center"/>
              <w:rPr>
                <w:rFonts w:ascii="Arial" w:hAnsi="Arial" w:cs="Arial"/>
                <w:sz w:val="20"/>
                <w:szCs w:val="20"/>
                <w:lang w:val="en-GB"/>
              </w:rPr>
            </w:pPr>
            <w:r w:rsidRPr="009B0A50">
              <w:rPr>
                <w:rFonts w:ascii="Arial" w:hAnsi="Arial" w:cs="Arial"/>
                <w:sz w:val="20"/>
                <w:szCs w:val="20"/>
                <w:lang w:val="en-GB"/>
              </w:rPr>
              <w:t>Max</w:t>
            </w:r>
          </w:p>
        </w:tc>
        <w:tc>
          <w:tcPr>
            <w:tcW w:w="70" w:type="dxa"/>
            <w:tcBorders>
              <w:bottom w:val="single" w:sz="4" w:space="0" w:color="auto"/>
            </w:tcBorders>
          </w:tcPr>
          <w:p w14:paraId="0B231475" w14:textId="77777777" w:rsidR="006E070C" w:rsidRPr="009B0A50" w:rsidRDefault="006E070C" w:rsidP="00B32974">
            <w:pPr>
              <w:jc w:val="center"/>
              <w:rPr>
                <w:rFonts w:ascii="Arial" w:hAnsi="Arial" w:cs="Arial"/>
                <w:sz w:val="20"/>
                <w:szCs w:val="20"/>
                <w:lang w:val="en-GB"/>
              </w:rPr>
            </w:pPr>
          </w:p>
        </w:tc>
        <w:tc>
          <w:tcPr>
            <w:tcW w:w="1240" w:type="dxa"/>
            <w:tcBorders>
              <w:bottom w:val="single" w:sz="4" w:space="0" w:color="auto"/>
            </w:tcBorders>
            <w:vAlign w:val="center"/>
          </w:tcPr>
          <w:p w14:paraId="5BD477BC" w14:textId="77777777" w:rsidR="006E070C" w:rsidRPr="009B0A50" w:rsidRDefault="006E070C" w:rsidP="00B32974">
            <w:pPr>
              <w:jc w:val="center"/>
              <w:rPr>
                <w:rFonts w:ascii="Arial" w:hAnsi="Arial" w:cs="Arial"/>
                <w:sz w:val="20"/>
                <w:szCs w:val="20"/>
                <w:lang w:val="en-GB"/>
              </w:rPr>
            </w:pPr>
            <w:r w:rsidRPr="009B0A50">
              <w:rPr>
                <w:rFonts w:ascii="Arial" w:hAnsi="Arial" w:cs="Arial"/>
                <w:i/>
                <w:iCs/>
                <w:sz w:val="20"/>
                <w:szCs w:val="20"/>
                <w:lang w:val="en-GB"/>
              </w:rPr>
              <w:t>P-</w:t>
            </w:r>
            <w:r w:rsidRPr="009B0A50">
              <w:rPr>
                <w:rFonts w:ascii="Arial" w:hAnsi="Arial" w:cs="Arial"/>
                <w:sz w:val="20"/>
                <w:szCs w:val="20"/>
                <w:lang w:val="en-GB"/>
              </w:rPr>
              <w:t>value</w:t>
            </w:r>
          </w:p>
        </w:tc>
      </w:tr>
      <w:tr w:rsidR="006E070C" w:rsidRPr="009B0A50" w14:paraId="7A665D32" w14:textId="77777777" w:rsidTr="006E070C">
        <w:trPr>
          <w:trHeight w:hRule="exact" w:val="227"/>
        </w:trPr>
        <w:tc>
          <w:tcPr>
            <w:tcW w:w="10487" w:type="dxa"/>
            <w:gridSpan w:val="14"/>
            <w:tcBorders>
              <w:top w:val="single" w:sz="4" w:space="0" w:color="auto"/>
            </w:tcBorders>
          </w:tcPr>
          <w:p w14:paraId="532CD7F9"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Arterial concentration (</w:t>
            </w:r>
            <w:proofErr w:type="spellStart"/>
            <w:r w:rsidRPr="009B0A50">
              <w:rPr>
                <w:rFonts w:ascii="Arial" w:hAnsi="Arial" w:cs="Arial"/>
                <w:sz w:val="22"/>
                <w:szCs w:val="22"/>
                <w:lang w:val="en-GB"/>
              </w:rPr>
              <w:t>mM</w:t>
            </w:r>
            <w:proofErr w:type="spellEnd"/>
            <w:r w:rsidRPr="009B0A50">
              <w:rPr>
                <w:rFonts w:ascii="Arial" w:hAnsi="Arial" w:cs="Arial"/>
                <w:sz w:val="22"/>
                <w:szCs w:val="22"/>
                <w:lang w:val="en-GB"/>
              </w:rPr>
              <w:t>)</w:t>
            </w:r>
          </w:p>
        </w:tc>
      </w:tr>
      <w:tr w:rsidR="006E070C" w:rsidRPr="009B0A50" w14:paraId="2FECCBA1" w14:textId="77777777" w:rsidTr="006E070C">
        <w:trPr>
          <w:trHeight w:hRule="exact" w:val="227"/>
        </w:trPr>
        <w:tc>
          <w:tcPr>
            <w:tcW w:w="1770" w:type="dxa"/>
            <w:vAlign w:val="center"/>
          </w:tcPr>
          <w:p w14:paraId="4412487E" w14:textId="77777777" w:rsidR="006E070C" w:rsidRPr="009B0A50" w:rsidRDefault="006E070C" w:rsidP="00B32974">
            <w:pPr>
              <w:rPr>
                <w:rFonts w:ascii="Arial" w:hAnsi="Arial" w:cs="Arial"/>
                <w:sz w:val="22"/>
                <w:szCs w:val="22"/>
                <w:lang w:val="en-US"/>
              </w:rPr>
            </w:pPr>
            <w:r w:rsidRPr="009B0A50">
              <w:rPr>
                <w:rFonts w:ascii="Arial" w:hAnsi="Arial" w:cs="Arial"/>
                <w:sz w:val="22"/>
                <w:szCs w:val="22"/>
                <w:lang w:val="en-US"/>
              </w:rPr>
              <w:t>Propionate</w:t>
            </w:r>
          </w:p>
        </w:tc>
        <w:tc>
          <w:tcPr>
            <w:tcW w:w="414" w:type="dxa"/>
          </w:tcPr>
          <w:p w14:paraId="0C73D109"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26</w:t>
            </w:r>
          </w:p>
        </w:tc>
        <w:tc>
          <w:tcPr>
            <w:tcW w:w="974" w:type="dxa"/>
          </w:tcPr>
          <w:p w14:paraId="5226EFC7" w14:textId="77777777" w:rsidR="006E070C" w:rsidRPr="009B0A50" w:rsidRDefault="006E070C" w:rsidP="00B32974">
            <w:pPr>
              <w:tabs>
                <w:tab w:val="decimal" w:pos="291"/>
              </w:tabs>
              <w:rPr>
                <w:rFonts w:ascii="Arial" w:hAnsi="Arial" w:cs="Arial"/>
                <w:sz w:val="22"/>
                <w:szCs w:val="22"/>
                <w:lang w:val="en-GB"/>
              </w:rPr>
            </w:pPr>
            <w:r w:rsidRPr="009B0A50">
              <w:rPr>
                <w:rFonts w:ascii="Arial" w:hAnsi="Arial" w:cs="Arial"/>
                <w:sz w:val="22"/>
                <w:szCs w:val="22"/>
                <w:lang w:val="en-GB"/>
              </w:rPr>
              <w:t>0.0608</w:t>
            </w:r>
          </w:p>
        </w:tc>
        <w:tc>
          <w:tcPr>
            <w:tcW w:w="0" w:type="auto"/>
          </w:tcPr>
          <w:p w14:paraId="3AC99742"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0.0186</w:t>
            </w:r>
          </w:p>
        </w:tc>
        <w:tc>
          <w:tcPr>
            <w:tcW w:w="787" w:type="dxa"/>
          </w:tcPr>
          <w:p w14:paraId="62BCA361" w14:textId="77777777" w:rsidR="006E070C" w:rsidRPr="009B0A50" w:rsidRDefault="006E070C" w:rsidP="00B32974">
            <w:pPr>
              <w:tabs>
                <w:tab w:val="decimal" w:pos="230"/>
              </w:tabs>
              <w:rPr>
                <w:rFonts w:ascii="Arial" w:hAnsi="Arial" w:cs="Arial"/>
                <w:sz w:val="22"/>
                <w:szCs w:val="22"/>
                <w:lang w:val="en-GB"/>
              </w:rPr>
            </w:pPr>
            <w:r w:rsidRPr="009B0A50">
              <w:rPr>
                <w:rFonts w:ascii="Arial" w:hAnsi="Arial" w:cs="Arial"/>
                <w:sz w:val="22"/>
                <w:szCs w:val="22"/>
                <w:lang w:val="en-GB"/>
              </w:rPr>
              <w:t>0.031</w:t>
            </w:r>
          </w:p>
        </w:tc>
        <w:tc>
          <w:tcPr>
            <w:tcW w:w="0" w:type="auto"/>
          </w:tcPr>
          <w:p w14:paraId="79D4A95C" w14:textId="77777777" w:rsidR="006E070C" w:rsidRPr="009B0A50" w:rsidRDefault="006E070C" w:rsidP="00B32974">
            <w:pPr>
              <w:tabs>
                <w:tab w:val="decimal" w:pos="189"/>
              </w:tabs>
              <w:rPr>
                <w:rFonts w:ascii="Arial" w:hAnsi="Arial" w:cs="Arial"/>
                <w:sz w:val="22"/>
                <w:szCs w:val="22"/>
                <w:lang w:val="en-GB"/>
              </w:rPr>
            </w:pPr>
            <w:r w:rsidRPr="009B0A50">
              <w:rPr>
                <w:rFonts w:ascii="Arial" w:hAnsi="Arial" w:cs="Arial"/>
                <w:sz w:val="22"/>
                <w:szCs w:val="22"/>
                <w:lang w:val="en-GB"/>
              </w:rPr>
              <w:t>0.096</w:t>
            </w:r>
          </w:p>
        </w:tc>
        <w:tc>
          <w:tcPr>
            <w:tcW w:w="0" w:type="auto"/>
          </w:tcPr>
          <w:p w14:paraId="6E72288D" w14:textId="77777777" w:rsidR="006E070C" w:rsidRPr="009B0A50" w:rsidRDefault="006E070C" w:rsidP="00B32974">
            <w:pPr>
              <w:rPr>
                <w:rFonts w:ascii="Arial" w:hAnsi="Arial" w:cs="Arial"/>
                <w:sz w:val="22"/>
                <w:szCs w:val="22"/>
                <w:lang w:val="en-GB"/>
              </w:rPr>
            </w:pPr>
          </w:p>
        </w:tc>
        <w:tc>
          <w:tcPr>
            <w:tcW w:w="344" w:type="dxa"/>
          </w:tcPr>
          <w:p w14:paraId="2C8AAC6C"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24</w:t>
            </w:r>
          </w:p>
        </w:tc>
        <w:tc>
          <w:tcPr>
            <w:tcW w:w="0" w:type="auto"/>
          </w:tcPr>
          <w:p w14:paraId="5F05872B" w14:textId="77777777" w:rsidR="006E070C" w:rsidRPr="009B0A50" w:rsidRDefault="006E070C" w:rsidP="00B32974">
            <w:pPr>
              <w:tabs>
                <w:tab w:val="decimal" w:pos="246"/>
              </w:tabs>
              <w:rPr>
                <w:rFonts w:ascii="Arial" w:hAnsi="Arial" w:cs="Arial"/>
                <w:sz w:val="22"/>
                <w:szCs w:val="22"/>
                <w:lang w:val="en-GB"/>
              </w:rPr>
            </w:pPr>
            <w:r w:rsidRPr="009B0A50">
              <w:rPr>
                <w:rFonts w:ascii="Arial" w:hAnsi="Arial" w:cs="Arial"/>
                <w:sz w:val="22"/>
                <w:szCs w:val="22"/>
                <w:lang w:val="en-GB"/>
              </w:rPr>
              <w:t>0.0334</w:t>
            </w:r>
          </w:p>
        </w:tc>
        <w:tc>
          <w:tcPr>
            <w:tcW w:w="0" w:type="auto"/>
          </w:tcPr>
          <w:p w14:paraId="721F77F3" w14:textId="77777777" w:rsidR="006E070C" w:rsidRPr="009B0A50" w:rsidRDefault="006E070C" w:rsidP="00B32974">
            <w:pPr>
              <w:tabs>
                <w:tab w:val="decimal" w:pos="206"/>
              </w:tabs>
              <w:rPr>
                <w:rFonts w:ascii="Arial" w:hAnsi="Arial" w:cs="Arial"/>
                <w:sz w:val="22"/>
                <w:szCs w:val="22"/>
                <w:lang w:val="en-GB"/>
              </w:rPr>
            </w:pPr>
            <w:r w:rsidRPr="009B0A50">
              <w:rPr>
                <w:rFonts w:ascii="Arial" w:hAnsi="Arial" w:cs="Arial"/>
                <w:sz w:val="22"/>
                <w:szCs w:val="22"/>
                <w:lang w:val="en-GB"/>
              </w:rPr>
              <w:t>0.0348</w:t>
            </w:r>
          </w:p>
        </w:tc>
        <w:tc>
          <w:tcPr>
            <w:tcW w:w="0" w:type="auto"/>
          </w:tcPr>
          <w:p w14:paraId="3C49A4BB" w14:textId="77777777" w:rsidR="006E070C" w:rsidRPr="009B0A50" w:rsidRDefault="006E070C" w:rsidP="00B32974">
            <w:pPr>
              <w:tabs>
                <w:tab w:val="decimal" w:pos="326"/>
              </w:tabs>
              <w:rPr>
                <w:rFonts w:ascii="Arial" w:hAnsi="Arial" w:cs="Arial"/>
                <w:sz w:val="22"/>
                <w:szCs w:val="22"/>
                <w:lang w:val="en-GB"/>
              </w:rPr>
            </w:pPr>
            <w:r w:rsidRPr="009B0A50">
              <w:rPr>
                <w:rFonts w:ascii="Arial" w:hAnsi="Arial" w:cs="Arial"/>
                <w:sz w:val="22"/>
                <w:szCs w:val="22"/>
                <w:lang w:val="en-GB"/>
              </w:rPr>
              <w:t>0.012</w:t>
            </w:r>
          </w:p>
        </w:tc>
        <w:tc>
          <w:tcPr>
            <w:tcW w:w="0" w:type="auto"/>
          </w:tcPr>
          <w:p w14:paraId="704172B9" w14:textId="77777777" w:rsidR="006E070C" w:rsidRPr="009B0A50" w:rsidRDefault="006E070C" w:rsidP="00B32974">
            <w:pPr>
              <w:tabs>
                <w:tab w:val="decimal" w:pos="381"/>
              </w:tabs>
              <w:rPr>
                <w:rFonts w:ascii="Arial" w:hAnsi="Arial" w:cs="Arial"/>
                <w:sz w:val="22"/>
                <w:szCs w:val="22"/>
                <w:lang w:val="en-GB"/>
              </w:rPr>
            </w:pPr>
            <w:r w:rsidRPr="009B0A50">
              <w:rPr>
                <w:rFonts w:ascii="Arial" w:hAnsi="Arial" w:cs="Arial"/>
                <w:sz w:val="22"/>
                <w:szCs w:val="22"/>
                <w:lang w:val="en-GB"/>
              </w:rPr>
              <w:t>0.160</w:t>
            </w:r>
          </w:p>
        </w:tc>
        <w:tc>
          <w:tcPr>
            <w:tcW w:w="70" w:type="dxa"/>
          </w:tcPr>
          <w:p w14:paraId="19DB066A" w14:textId="77777777" w:rsidR="006E070C" w:rsidRPr="009B0A50" w:rsidRDefault="006E070C" w:rsidP="00B32974">
            <w:pPr>
              <w:rPr>
                <w:rFonts w:ascii="Arial" w:hAnsi="Arial" w:cs="Arial"/>
                <w:sz w:val="22"/>
                <w:szCs w:val="22"/>
                <w:lang w:val="en-GB"/>
              </w:rPr>
            </w:pPr>
          </w:p>
        </w:tc>
        <w:tc>
          <w:tcPr>
            <w:tcW w:w="1240" w:type="dxa"/>
          </w:tcPr>
          <w:p w14:paraId="0291D6DF" w14:textId="77777777" w:rsidR="006E070C" w:rsidRPr="009B0A50" w:rsidRDefault="006E070C" w:rsidP="00B32974">
            <w:pPr>
              <w:tabs>
                <w:tab w:val="decimal" w:pos="493"/>
              </w:tabs>
              <w:rPr>
                <w:rFonts w:ascii="Arial" w:hAnsi="Arial" w:cs="Arial"/>
                <w:sz w:val="22"/>
                <w:szCs w:val="22"/>
                <w:lang w:val="en-GB"/>
              </w:rPr>
            </w:pPr>
            <w:r w:rsidRPr="009B0A50">
              <w:rPr>
                <w:rFonts w:ascii="Arial" w:hAnsi="Arial" w:cs="Arial"/>
                <w:sz w:val="22"/>
                <w:szCs w:val="22"/>
                <w:lang w:val="en-GB"/>
              </w:rPr>
              <w:t>0.001</w:t>
            </w:r>
          </w:p>
        </w:tc>
      </w:tr>
      <w:tr w:rsidR="006E070C" w:rsidRPr="009B0A50" w14:paraId="3BF9CF7C" w14:textId="77777777" w:rsidTr="006E070C">
        <w:trPr>
          <w:trHeight w:hRule="exact" w:val="227"/>
        </w:trPr>
        <w:tc>
          <w:tcPr>
            <w:tcW w:w="1770" w:type="dxa"/>
            <w:vAlign w:val="center"/>
          </w:tcPr>
          <w:p w14:paraId="2A4CB62F" w14:textId="663A4C00" w:rsidR="006E070C" w:rsidRPr="009B0A50" w:rsidRDefault="006E070C" w:rsidP="00AA2225">
            <w:pPr>
              <w:rPr>
                <w:rFonts w:ascii="Arial" w:hAnsi="Arial" w:cs="Arial"/>
                <w:sz w:val="22"/>
                <w:szCs w:val="22"/>
                <w:lang w:val="en-GB"/>
              </w:rPr>
            </w:pPr>
            <w:r w:rsidRPr="009B0A50">
              <w:rPr>
                <w:rFonts w:ascii="Arial" w:hAnsi="Arial" w:cs="Arial"/>
                <w:sz w:val="22"/>
                <w:szCs w:val="22"/>
                <w:lang w:val="en-GB"/>
              </w:rPr>
              <w:t>α-amino-</w:t>
            </w:r>
            <w:r w:rsidR="00AA2225" w:rsidRPr="009B0A50">
              <w:rPr>
                <w:rFonts w:ascii="Arial" w:hAnsi="Arial" w:cs="Arial"/>
                <w:sz w:val="22"/>
                <w:szCs w:val="22"/>
                <w:lang w:val="en-GB"/>
              </w:rPr>
              <w:t>N</w:t>
            </w:r>
          </w:p>
        </w:tc>
        <w:tc>
          <w:tcPr>
            <w:tcW w:w="414" w:type="dxa"/>
          </w:tcPr>
          <w:p w14:paraId="5BF5F99F"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24</w:t>
            </w:r>
          </w:p>
        </w:tc>
        <w:tc>
          <w:tcPr>
            <w:tcW w:w="974" w:type="dxa"/>
          </w:tcPr>
          <w:p w14:paraId="06762CB8" w14:textId="77777777" w:rsidR="006E070C" w:rsidRPr="009B0A50" w:rsidRDefault="006E070C" w:rsidP="00B32974">
            <w:pPr>
              <w:tabs>
                <w:tab w:val="decimal" w:pos="291"/>
              </w:tabs>
              <w:rPr>
                <w:rFonts w:ascii="Arial" w:hAnsi="Arial" w:cs="Arial"/>
                <w:sz w:val="22"/>
                <w:szCs w:val="22"/>
                <w:lang w:val="en-GB"/>
              </w:rPr>
            </w:pPr>
            <w:r w:rsidRPr="009B0A50">
              <w:rPr>
                <w:rFonts w:ascii="Arial" w:hAnsi="Arial" w:cs="Arial"/>
                <w:sz w:val="22"/>
                <w:szCs w:val="22"/>
                <w:lang w:val="en-GB"/>
              </w:rPr>
              <w:t>3.29</w:t>
            </w:r>
          </w:p>
        </w:tc>
        <w:tc>
          <w:tcPr>
            <w:tcW w:w="0" w:type="auto"/>
          </w:tcPr>
          <w:p w14:paraId="7E9E4E28" w14:textId="77777777" w:rsidR="006E070C" w:rsidRPr="009B0A50" w:rsidRDefault="006E070C" w:rsidP="00B32974">
            <w:pPr>
              <w:tabs>
                <w:tab w:val="decimal" w:pos="271"/>
              </w:tabs>
              <w:rPr>
                <w:rFonts w:ascii="Arial" w:hAnsi="Arial" w:cs="Arial"/>
                <w:sz w:val="22"/>
                <w:szCs w:val="22"/>
                <w:lang w:val="en-GB"/>
              </w:rPr>
            </w:pPr>
            <w:r w:rsidRPr="009B0A50">
              <w:rPr>
                <w:rFonts w:ascii="Arial" w:hAnsi="Arial" w:cs="Arial"/>
                <w:sz w:val="22"/>
                <w:szCs w:val="22"/>
                <w:lang w:val="en-GB"/>
              </w:rPr>
              <w:t>1.07</w:t>
            </w:r>
          </w:p>
        </w:tc>
        <w:tc>
          <w:tcPr>
            <w:tcW w:w="787" w:type="dxa"/>
          </w:tcPr>
          <w:p w14:paraId="1A294108" w14:textId="77777777" w:rsidR="006E070C" w:rsidRPr="009B0A50" w:rsidRDefault="006E070C" w:rsidP="00B32974">
            <w:pPr>
              <w:tabs>
                <w:tab w:val="decimal" w:pos="230"/>
              </w:tabs>
              <w:rPr>
                <w:rFonts w:ascii="Arial" w:hAnsi="Arial" w:cs="Arial"/>
                <w:sz w:val="22"/>
                <w:szCs w:val="22"/>
                <w:lang w:val="en-GB"/>
              </w:rPr>
            </w:pPr>
            <w:r w:rsidRPr="009B0A50">
              <w:rPr>
                <w:rFonts w:ascii="Arial" w:hAnsi="Arial" w:cs="Arial"/>
                <w:sz w:val="22"/>
                <w:szCs w:val="22"/>
                <w:lang w:val="en-GB"/>
              </w:rPr>
              <w:t>2.27</w:t>
            </w:r>
          </w:p>
        </w:tc>
        <w:tc>
          <w:tcPr>
            <w:tcW w:w="0" w:type="auto"/>
          </w:tcPr>
          <w:p w14:paraId="3BB083FB" w14:textId="77777777" w:rsidR="006E070C" w:rsidRPr="009B0A50" w:rsidRDefault="006E070C" w:rsidP="00B32974">
            <w:pPr>
              <w:tabs>
                <w:tab w:val="decimal" w:pos="189"/>
              </w:tabs>
              <w:rPr>
                <w:rFonts w:ascii="Arial" w:hAnsi="Arial" w:cs="Arial"/>
                <w:sz w:val="22"/>
                <w:szCs w:val="22"/>
                <w:lang w:val="en-GB"/>
              </w:rPr>
            </w:pPr>
            <w:r w:rsidRPr="009B0A50">
              <w:rPr>
                <w:rFonts w:ascii="Arial" w:hAnsi="Arial" w:cs="Arial"/>
                <w:sz w:val="22"/>
                <w:szCs w:val="22"/>
                <w:lang w:val="en-GB"/>
              </w:rPr>
              <w:t>7.19</w:t>
            </w:r>
          </w:p>
        </w:tc>
        <w:tc>
          <w:tcPr>
            <w:tcW w:w="0" w:type="auto"/>
          </w:tcPr>
          <w:p w14:paraId="7DC4173C" w14:textId="77777777" w:rsidR="006E070C" w:rsidRPr="009B0A50" w:rsidRDefault="006E070C" w:rsidP="00B32974">
            <w:pPr>
              <w:rPr>
                <w:rFonts w:ascii="Arial" w:hAnsi="Arial" w:cs="Arial"/>
                <w:sz w:val="22"/>
                <w:szCs w:val="22"/>
                <w:lang w:val="en-GB"/>
              </w:rPr>
            </w:pPr>
          </w:p>
        </w:tc>
        <w:tc>
          <w:tcPr>
            <w:tcW w:w="344" w:type="dxa"/>
          </w:tcPr>
          <w:p w14:paraId="66BC5DF1"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51</w:t>
            </w:r>
          </w:p>
        </w:tc>
        <w:tc>
          <w:tcPr>
            <w:tcW w:w="0" w:type="auto"/>
          </w:tcPr>
          <w:p w14:paraId="636CDE36" w14:textId="77777777" w:rsidR="006E070C" w:rsidRPr="009B0A50" w:rsidRDefault="006E070C" w:rsidP="00B32974">
            <w:pPr>
              <w:tabs>
                <w:tab w:val="decimal" w:pos="246"/>
              </w:tabs>
              <w:rPr>
                <w:rFonts w:ascii="Arial" w:hAnsi="Arial" w:cs="Arial"/>
                <w:sz w:val="22"/>
                <w:szCs w:val="22"/>
                <w:lang w:val="en-GB"/>
              </w:rPr>
            </w:pPr>
            <w:r w:rsidRPr="009B0A50">
              <w:rPr>
                <w:rFonts w:ascii="Arial" w:hAnsi="Arial" w:cs="Arial"/>
                <w:sz w:val="22"/>
                <w:szCs w:val="22"/>
                <w:lang w:val="en-GB"/>
              </w:rPr>
              <w:t>4.017</w:t>
            </w:r>
          </w:p>
        </w:tc>
        <w:tc>
          <w:tcPr>
            <w:tcW w:w="0" w:type="auto"/>
          </w:tcPr>
          <w:p w14:paraId="62959A87" w14:textId="77777777" w:rsidR="006E070C" w:rsidRPr="009B0A50" w:rsidRDefault="006E070C" w:rsidP="00B32974">
            <w:pPr>
              <w:tabs>
                <w:tab w:val="decimal" w:pos="206"/>
              </w:tabs>
              <w:rPr>
                <w:rFonts w:ascii="Arial" w:hAnsi="Arial" w:cs="Arial"/>
                <w:sz w:val="22"/>
                <w:szCs w:val="22"/>
                <w:lang w:val="en-GB"/>
              </w:rPr>
            </w:pPr>
            <w:r w:rsidRPr="009B0A50">
              <w:rPr>
                <w:rFonts w:ascii="Arial" w:hAnsi="Arial" w:cs="Arial"/>
                <w:sz w:val="22"/>
                <w:szCs w:val="22"/>
                <w:lang w:val="en-GB"/>
              </w:rPr>
              <w:t>1.017</w:t>
            </w:r>
          </w:p>
        </w:tc>
        <w:tc>
          <w:tcPr>
            <w:tcW w:w="0" w:type="auto"/>
          </w:tcPr>
          <w:p w14:paraId="20560FE0" w14:textId="77777777" w:rsidR="006E070C" w:rsidRPr="009B0A50" w:rsidRDefault="006E070C" w:rsidP="00B32974">
            <w:pPr>
              <w:tabs>
                <w:tab w:val="decimal" w:pos="326"/>
              </w:tabs>
              <w:rPr>
                <w:rFonts w:ascii="Arial" w:hAnsi="Arial" w:cs="Arial"/>
                <w:sz w:val="22"/>
                <w:szCs w:val="22"/>
                <w:lang w:val="en-GB"/>
              </w:rPr>
            </w:pPr>
            <w:r w:rsidRPr="009B0A50">
              <w:rPr>
                <w:rFonts w:ascii="Arial" w:hAnsi="Arial" w:cs="Arial"/>
                <w:sz w:val="22"/>
                <w:szCs w:val="22"/>
                <w:lang w:val="en-GB"/>
              </w:rPr>
              <w:t>0.0</w:t>
            </w:r>
          </w:p>
        </w:tc>
        <w:tc>
          <w:tcPr>
            <w:tcW w:w="0" w:type="auto"/>
          </w:tcPr>
          <w:p w14:paraId="20ABCE42" w14:textId="77777777" w:rsidR="006E070C" w:rsidRPr="009B0A50" w:rsidRDefault="006E070C" w:rsidP="00B32974">
            <w:pPr>
              <w:tabs>
                <w:tab w:val="decimal" w:pos="381"/>
              </w:tabs>
              <w:rPr>
                <w:rFonts w:ascii="Arial" w:hAnsi="Arial" w:cs="Arial"/>
                <w:sz w:val="22"/>
                <w:szCs w:val="22"/>
                <w:lang w:val="en-GB"/>
              </w:rPr>
            </w:pPr>
            <w:r w:rsidRPr="009B0A50">
              <w:rPr>
                <w:rFonts w:ascii="Arial" w:hAnsi="Arial" w:cs="Arial"/>
                <w:sz w:val="22"/>
                <w:szCs w:val="22"/>
                <w:lang w:val="en-GB"/>
              </w:rPr>
              <w:t>6.10</w:t>
            </w:r>
          </w:p>
        </w:tc>
        <w:tc>
          <w:tcPr>
            <w:tcW w:w="70" w:type="dxa"/>
          </w:tcPr>
          <w:p w14:paraId="7A147132" w14:textId="77777777" w:rsidR="006E070C" w:rsidRPr="009B0A50" w:rsidRDefault="006E070C" w:rsidP="00B32974">
            <w:pPr>
              <w:rPr>
                <w:rFonts w:ascii="Arial" w:hAnsi="Arial" w:cs="Arial"/>
                <w:sz w:val="22"/>
                <w:szCs w:val="22"/>
                <w:lang w:val="en-GB"/>
              </w:rPr>
            </w:pPr>
          </w:p>
        </w:tc>
        <w:tc>
          <w:tcPr>
            <w:tcW w:w="1240" w:type="dxa"/>
          </w:tcPr>
          <w:p w14:paraId="7D478658" w14:textId="77777777" w:rsidR="006E070C" w:rsidRPr="009B0A50" w:rsidRDefault="006E070C" w:rsidP="00B32974">
            <w:pPr>
              <w:tabs>
                <w:tab w:val="decimal" w:pos="493"/>
              </w:tabs>
              <w:rPr>
                <w:rFonts w:ascii="Arial" w:hAnsi="Arial" w:cs="Arial"/>
                <w:sz w:val="22"/>
                <w:szCs w:val="22"/>
                <w:lang w:val="en-GB"/>
              </w:rPr>
            </w:pPr>
            <w:r w:rsidRPr="009B0A50">
              <w:rPr>
                <w:rFonts w:ascii="Arial" w:hAnsi="Arial" w:cs="Arial"/>
                <w:sz w:val="22"/>
                <w:szCs w:val="22"/>
                <w:lang w:val="en-GB"/>
              </w:rPr>
              <w:t>0.006</w:t>
            </w:r>
          </w:p>
        </w:tc>
      </w:tr>
      <w:tr w:rsidR="006E070C" w:rsidRPr="009B0A50" w14:paraId="1106F09D" w14:textId="77777777" w:rsidTr="006E070C">
        <w:trPr>
          <w:trHeight w:hRule="exact" w:val="227"/>
        </w:trPr>
        <w:tc>
          <w:tcPr>
            <w:tcW w:w="1770" w:type="dxa"/>
            <w:vAlign w:val="center"/>
          </w:tcPr>
          <w:p w14:paraId="7999A913"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L-lactate</w:t>
            </w:r>
          </w:p>
        </w:tc>
        <w:tc>
          <w:tcPr>
            <w:tcW w:w="414" w:type="dxa"/>
          </w:tcPr>
          <w:p w14:paraId="16F846B9"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40</w:t>
            </w:r>
          </w:p>
        </w:tc>
        <w:tc>
          <w:tcPr>
            <w:tcW w:w="974" w:type="dxa"/>
          </w:tcPr>
          <w:p w14:paraId="4DBDF4C2" w14:textId="77777777" w:rsidR="006E070C" w:rsidRPr="009B0A50" w:rsidRDefault="006E070C" w:rsidP="00B32974">
            <w:pPr>
              <w:tabs>
                <w:tab w:val="decimal" w:pos="291"/>
              </w:tabs>
              <w:rPr>
                <w:rFonts w:ascii="Arial" w:hAnsi="Arial" w:cs="Arial"/>
                <w:sz w:val="22"/>
                <w:szCs w:val="22"/>
                <w:lang w:val="en-GB"/>
              </w:rPr>
            </w:pPr>
            <w:r w:rsidRPr="009B0A50">
              <w:rPr>
                <w:rFonts w:ascii="Arial" w:hAnsi="Arial" w:cs="Arial"/>
                <w:sz w:val="22"/>
                <w:szCs w:val="22"/>
                <w:lang w:val="en-GB"/>
              </w:rPr>
              <w:t>0.493</w:t>
            </w:r>
          </w:p>
        </w:tc>
        <w:tc>
          <w:tcPr>
            <w:tcW w:w="0" w:type="auto"/>
          </w:tcPr>
          <w:p w14:paraId="0B63903F" w14:textId="77777777" w:rsidR="006E070C" w:rsidRPr="009B0A50" w:rsidRDefault="006E070C" w:rsidP="00B32974">
            <w:pPr>
              <w:tabs>
                <w:tab w:val="decimal" w:pos="271"/>
              </w:tabs>
              <w:rPr>
                <w:rFonts w:ascii="Arial" w:hAnsi="Arial" w:cs="Arial"/>
                <w:sz w:val="22"/>
                <w:szCs w:val="22"/>
                <w:lang w:val="en-GB"/>
              </w:rPr>
            </w:pPr>
            <w:r w:rsidRPr="009B0A50">
              <w:rPr>
                <w:rFonts w:ascii="Arial" w:hAnsi="Arial" w:cs="Arial"/>
                <w:sz w:val="22"/>
                <w:szCs w:val="22"/>
                <w:lang w:val="en-GB"/>
              </w:rPr>
              <w:t>0.145</w:t>
            </w:r>
          </w:p>
        </w:tc>
        <w:tc>
          <w:tcPr>
            <w:tcW w:w="787" w:type="dxa"/>
          </w:tcPr>
          <w:p w14:paraId="05A1653B" w14:textId="77777777" w:rsidR="006E070C" w:rsidRPr="009B0A50" w:rsidRDefault="006E070C" w:rsidP="00B32974">
            <w:pPr>
              <w:tabs>
                <w:tab w:val="decimal" w:pos="230"/>
              </w:tabs>
              <w:rPr>
                <w:rFonts w:ascii="Arial" w:hAnsi="Arial" w:cs="Arial"/>
                <w:sz w:val="22"/>
                <w:szCs w:val="22"/>
                <w:lang w:val="en-GB"/>
              </w:rPr>
            </w:pPr>
            <w:r w:rsidRPr="009B0A50">
              <w:rPr>
                <w:rFonts w:ascii="Arial" w:hAnsi="Arial" w:cs="Arial"/>
                <w:sz w:val="22"/>
                <w:szCs w:val="22"/>
                <w:lang w:val="en-GB"/>
              </w:rPr>
              <w:t>0.200</w:t>
            </w:r>
          </w:p>
        </w:tc>
        <w:tc>
          <w:tcPr>
            <w:tcW w:w="0" w:type="auto"/>
          </w:tcPr>
          <w:p w14:paraId="1BB53F95" w14:textId="77777777" w:rsidR="006E070C" w:rsidRPr="009B0A50" w:rsidRDefault="006E070C" w:rsidP="00B32974">
            <w:pPr>
              <w:tabs>
                <w:tab w:val="decimal" w:pos="189"/>
              </w:tabs>
              <w:rPr>
                <w:rFonts w:ascii="Arial" w:hAnsi="Arial" w:cs="Arial"/>
                <w:sz w:val="22"/>
                <w:szCs w:val="22"/>
                <w:lang w:val="en-GB"/>
              </w:rPr>
            </w:pPr>
            <w:r w:rsidRPr="009B0A50">
              <w:rPr>
                <w:rFonts w:ascii="Arial" w:hAnsi="Arial" w:cs="Arial"/>
                <w:sz w:val="22"/>
                <w:szCs w:val="22"/>
                <w:lang w:val="en-GB"/>
              </w:rPr>
              <w:t>0.756</w:t>
            </w:r>
          </w:p>
        </w:tc>
        <w:tc>
          <w:tcPr>
            <w:tcW w:w="0" w:type="auto"/>
          </w:tcPr>
          <w:p w14:paraId="135504FC" w14:textId="77777777" w:rsidR="006E070C" w:rsidRPr="009B0A50" w:rsidRDefault="006E070C" w:rsidP="00B32974">
            <w:pPr>
              <w:rPr>
                <w:rFonts w:ascii="Arial" w:hAnsi="Arial" w:cs="Arial"/>
                <w:sz w:val="22"/>
                <w:szCs w:val="22"/>
                <w:lang w:val="en-GB"/>
              </w:rPr>
            </w:pPr>
          </w:p>
        </w:tc>
        <w:tc>
          <w:tcPr>
            <w:tcW w:w="344" w:type="dxa"/>
          </w:tcPr>
          <w:p w14:paraId="3FACE075"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29</w:t>
            </w:r>
          </w:p>
        </w:tc>
        <w:tc>
          <w:tcPr>
            <w:tcW w:w="0" w:type="auto"/>
          </w:tcPr>
          <w:p w14:paraId="662BC916" w14:textId="77777777" w:rsidR="006E070C" w:rsidRPr="009B0A50" w:rsidRDefault="006E070C" w:rsidP="00B32974">
            <w:pPr>
              <w:tabs>
                <w:tab w:val="decimal" w:pos="246"/>
              </w:tabs>
              <w:rPr>
                <w:rFonts w:ascii="Arial" w:hAnsi="Arial" w:cs="Arial"/>
                <w:sz w:val="22"/>
                <w:szCs w:val="22"/>
                <w:lang w:val="en-GB"/>
              </w:rPr>
            </w:pPr>
            <w:r w:rsidRPr="009B0A50">
              <w:rPr>
                <w:rFonts w:ascii="Arial" w:hAnsi="Arial" w:cs="Arial"/>
                <w:sz w:val="22"/>
                <w:szCs w:val="22"/>
                <w:lang w:val="en-GB"/>
              </w:rPr>
              <w:t>0.842</w:t>
            </w:r>
          </w:p>
        </w:tc>
        <w:tc>
          <w:tcPr>
            <w:tcW w:w="0" w:type="auto"/>
          </w:tcPr>
          <w:p w14:paraId="38CE3001" w14:textId="77777777" w:rsidR="006E070C" w:rsidRPr="009B0A50" w:rsidRDefault="006E070C" w:rsidP="00B32974">
            <w:pPr>
              <w:tabs>
                <w:tab w:val="decimal" w:pos="206"/>
              </w:tabs>
              <w:rPr>
                <w:rFonts w:ascii="Arial" w:hAnsi="Arial" w:cs="Arial"/>
                <w:sz w:val="22"/>
                <w:szCs w:val="22"/>
                <w:lang w:val="en-GB"/>
              </w:rPr>
            </w:pPr>
            <w:r w:rsidRPr="009B0A50">
              <w:rPr>
                <w:rFonts w:ascii="Arial" w:hAnsi="Arial" w:cs="Arial"/>
                <w:sz w:val="22"/>
                <w:szCs w:val="22"/>
                <w:lang w:val="en-GB"/>
              </w:rPr>
              <w:t>0.344</w:t>
            </w:r>
          </w:p>
        </w:tc>
        <w:tc>
          <w:tcPr>
            <w:tcW w:w="0" w:type="auto"/>
          </w:tcPr>
          <w:p w14:paraId="59145620" w14:textId="77777777" w:rsidR="006E070C" w:rsidRPr="009B0A50" w:rsidRDefault="006E070C" w:rsidP="00B32974">
            <w:pPr>
              <w:tabs>
                <w:tab w:val="decimal" w:pos="326"/>
              </w:tabs>
              <w:rPr>
                <w:rFonts w:ascii="Arial" w:hAnsi="Arial" w:cs="Arial"/>
                <w:sz w:val="22"/>
                <w:szCs w:val="22"/>
                <w:lang w:val="en-GB"/>
              </w:rPr>
            </w:pPr>
            <w:r w:rsidRPr="009B0A50">
              <w:rPr>
                <w:rFonts w:ascii="Arial" w:hAnsi="Arial" w:cs="Arial"/>
                <w:sz w:val="22"/>
                <w:szCs w:val="22"/>
                <w:lang w:val="en-GB"/>
              </w:rPr>
              <w:t>0.340</w:t>
            </w:r>
          </w:p>
        </w:tc>
        <w:tc>
          <w:tcPr>
            <w:tcW w:w="0" w:type="auto"/>
          </w:tcPr>
          <w:p w14:paraId="7C38F991" w14:textId="77777777" w:rsidR="006E070C" w:rsidRPr="009B0A50" w:rsidRDefault="006E070C" w:rsidP="00B32974">
            <w:pPr>
              <w:tabs>
                <w:tab w:val="decimal" w:pos="381"/>
              </w:tabs>
              <w:rPr>
                <w:rFonts w:ascii="Arial" w:hAnsi="Arial" w:cs="Arial"/>
                <w:sz w:val="22"/>
                <w:szCs w:val="22"/>
                <w:lang w:val="en-GB"/>
              </w:rPr>
            </w:pPr>
            <w:r w:rsidRPr="009B0A50">
              <w:rPr>
                <w:rFonts w:ascii="Arial" w:hAnsi="Arial" w:cs="Arial"/>
                <w:sz w:val="22"/>
                <w:szCs w:val="22"/>
                <w:lang w:val="en-GB"/>
              </w:rPr>
              <w:t>1.42</w:t>
            </w:r>
          </w:p>
        </w:tc>
        <w:tc>
          <w:tcPr>
            <w:tcW w:w="70" w:type="dxa"/>
          </w:tcPr>
          <w:p w14:paraId="30CB17C1" w14:textId="77777777" w:rsidR="006E070C" w:rsidRPr="009B0A50" w:rsidRDefault="006E070C" w:rsidP="00B32974">
            <w:pPr>
              <w:rPr>
                <w:rFonts w:ascii="Arial" w:hAnsi="Arial" w:cs="Arial"/>
                <w:sz w:val="22"/>
                <w:szCs w:val="22"/>
                <w:lang w:val="en-GB"/>
              </w:rPr>
            </w:pPr>
          </w:p>
        </w:tc>
        <w:tc>
          <w:tcPr>
            <w:tcW w:w="1240" w:type="dxa"/>
          </w:tcPr>
          <w:p w14:paraId="7A5B0620" w14:textId="77777777" w:rsidR="006E070C" w:rsidRPr="009B0A50" w:rsidRDefault="006E070C" w:rsidP="00B32974">
            <w:pPr>
              <w:tabs>
                <w:tab w:val="decimal" w:pos="493"/>
              </w:tabs>
              <w:rPr>
                <w:rFonts w:ascii="Arial" w:hAnsi="Arial" w:cs="Arial"/>
                <w:sz w:val="22"/>
                <w:szCs w:val="22"/>
                <w:lang w:val="en-GB"/>
              </w:rPr>
            </w:pPr>
            <w:r w:rsidRPr="009B0A50">
              <w:rPr>
                <w:rFonts w:ascii="Arial" w:hAnsi="Arial" w:cs="Arial"/>
                <w:sz w:val="22"/>
                <w:szCs w:val="22"/>
                <w:lang w:val="en-GB"/>
              </w:rPr>
              <w:t>&lt; 0.001</w:t>
            </w:r>
          </w:p>
        </w:tc>
      </w:tr>
      <w:tr w:rsidR="006E070C" w:rsidRPr="009B0A50" w14:paraId="4AD8488A" w14:textId="77777777" w:rsidTr="006E070C">
        <w:trPr>
          <w:trHeight w:hRule="exact" w:val="227"/>
        </w:trPr>
        <w:tc>
          <w:tcPr>
            <w:tcW w:w="1770" w:type="dxa"/>
            <w:vAlign w:val="center"/>
          </w:tcPr>
          <w:p w14:paraId="52497B98"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Glucose</w:t>
            </w:r>
          </w:p>
        </w:tc>
        <w:tc>
          <w:tcPr>
            <w:tcW w:w="414" w:type="dxa"/>
          </w:tcPr>
          <w:p w14:paraId="681757C6"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43</w:t>
            </w:r>
          </w:p>
        </w:tc>
        <w:tc>
          <w:tcPr>
            <w:tcW w:w="974" w:type="dxa"/>
          </w:tcPr>
          <w:p w14:paraId="628F33CC" w14:textId="77777777" w:rsidR="006E070C" w:rsidRPr="009B0A50" w:rsidRDefault="006E070C" w:rsidP="00B32974">
            <w:pPr>
              <w:tabs>
                <w:tab w:val="decimal" w:pos="291"/>
              </w:tabs>
              <w:rPr>
                <w:rFonts w:ascii="Arial" w:hAnsi="Arial" w:cs="Arial"/>
                <w:sz w:val="22"/>
                <w:szCs w:val="22"/>
                <w:lang w:val="en-GB"/>
              </w:rPr>
            </w:pPr>
            <w:r w:rsidRPr="009B0A50">
              <w:rPr>
                <w:rFonts w:ascii="Arial" w:hAnsi="Arial" w:cs="Arial"/>
                <w:sz w:val="22"/>
                <w:szCs w:val="22"/>
                <w:lang w:val="en-GB"/>
              </w:rPr>
              <w:t>4.035</w:t>
            </w:r>
          </w:p>
        </w:tc>
        <w:tc>
          <w:tcPr>
            <w:tcW w:w="0" w:type="auto"/>
          </w:tcPr>
          <w:p w14:paraId="2AC31664" w14:textId="77777777" w:rsidR="006E070C" w:rsidRPr="009B0A50" w:rsidRDefault="006E070C" w:rsidP="00B32974">
            <w:pPr>
              <w:tabs>
                <w:tab w:val="decimal" w:pos="271"/>
              </w:tabs>
              <w:rPr>
                <w:rFonts w:ascii="Arial" w:hAnsi="Arial" w:cs="Arial"/>
                <w:sz w:val="22"/>
                <w:szCs w:val="22"/>
                <w:lang w:val="en-GB"/>
              </w:rPr>
            </w:pPr>
            <w:r w:rsidRPr="009B0A50">
              <w:rPr>
                <w:rFonts w:ascii="Arial" w:hAnsi="Arial" w:cs="Arial"/>
                <w:sz w:val="22"/>
                <w:szCs w:val="22"/>
                <w:lang w:val="en-GB"/>
              </w:rPr>
              <w:t>0.645</w:t>
            </w:r>
          </w:p>
        </w:tc>
        <w:tc>
          <w:tcPr>
            <w:tcW w:w="787" w:type="dxa"/>
          </w:tcPr>
          <w:p w14:paraId="193EC8C8" w14:textId="77777777" w:rsidR="006E070C" w:rsidRPr="009B0A50" w:rsidRDefault="006E070C" w:rsidP="00B32974">
            <w:pPr>
              <w:tabs>
                <w:tab w:val="decimal" w:pos="230"/>
              </w:tabs>
              <w:rPr>
                <w:rFonts w:ascii="Arial" w:hAnsi="Arial" w:cs="Arial"/>
                <w:sz w:val="22"/>
                <w:szCs w:val="22"/>
                <w:lang w:val="en-GB"/>
              </w:rPr>
            </w:pPr>
            <w:r w:rsidRPr="009B0A50">
              <w:rPr>
                <w:rFonts w:ascii="Arial" w:hAnsi="Arial" w:cs="Arial"/>
                <w:sz w:val="22"/>
                <w:szCs w:val="22"/>
                <w:lang w:val="en-GB"/>
              </w:rPr>
              <w:t>2.73</w:t>
            </w:r>
          </w:p>
        </w:tc>
        <w:tc>
          <w:tcPr>
            <w:tcW w:w="0" w:type="auto"/>
          </w:tcPr>
          <w:p w14:paraId="18A95AF4" w14:textId="77777777" w:rsidR="006E070C" w:rsidRPr="009B0A50" w:rsidRDefault="006E070C" w:rsidP="00B32974">
            <w:pPr>
              <w:tabs>
                <w:tab w:val="decimal" w:pos="189"/>
              </w:tabs>
              <w:rPr>
                <w:rFonts w:ascii="Arial" w:hAnsi="Arial" w:cs="Arial"/>
                <w:sz w:val="22"/>
                <w:szCs w:val="22"/>
                <w:lang w:val="en-GB"/>
              </w:rPr>
            </w:pPr>
            <w:r w:rsidRPr="009B0A50">
              <w:rPr>
                <w:rFonts w:ascii="Arial" w:hAnsi="Arial" w:cs="Arial"/>
                <w:sz w:val="22"/>
                <w:szCs w:val="22"/>
                <w:lang w:val="en-GB"/>
              </w:rPr>
              <w:t>5.49</w:t>
            </w:r>
          </w:p>
        </w:tc>
        <w:tc>
          <w:tcPr>
            <w:tcW w:w="0" w:type="auto"/>
          </w:tcPr>
          <w:p w14:paraId="34130241" w14:textId="77777777" w:rsidR="006E070C" w:rsidRPr="009B0A50" w:rsidRDefault="006E070C" w:rsidP="00B32974">
            <w:pPr>
              <w:rPr>
                <w:rFonts w:ascii="Arial" w:hAnsi="Arial" w:cs="Arial"/>
                <w:sz w:val="22"/>
                <w:szCs w:val="22"/>
                <w:lang w:val="en-GB"/>
              </w:rPr>
            </w:pPr>
          </w:p>
        </w:tc>
        <w:tc>
          <w:tcPr>
            <w:tcW w:w="344" w:type="dxa"/>
          </w:tcPr>
          <w:p w14:paraId="584A599E"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49</w:t>
            </w:r>
          </w:p>
        </w:tc>
        <w:tc>
          <w:tcPr>
            <w:tcW w:w="0" w:type="auto"/>
          </w:tcPr>
          <w:p w14:paraId="375CF2B8" w14:textId="77777777" w:rsidR="006E070C" w:rsidRPr="009B0A50" w:rsidRDefault="006E070C" w:rsidP="00B32974">
            <w:pPr>
              <w:tabs>
                <w:tab w:val="decimal" w:pos="246"/>
              </w:tabs>
              <w:rPr>
                <w:rFonts w:ascii="Arial" w:hAnsi="Arial" w:cs="Arial"/>
                <w:sz w:val="22"/>
                <w:szCs w:val="22"/>
                <w:lang w:val="en-GB"/>
              </w:rPr>
            </w:pPr>
            <w:r w:rsidRPr="009B0A50">
              <w:rPr>
                <w:rFonts w:ascii="Arial" w:hAnsi="Arial" w:cs="Arial"/>
                <w:sz w:val="22"/>
                <w:szCs w:val="22"/>
                <w:lang w:val="en-GB"/>
              </w:rPr>
              <w:t>3.29</w:t>
            </w:r>
          </w:p>
        </w:tc>
        <w:tc>
          <w:tcPr>
            <w:tcW w:w="0" w:type="auto"/>
          </w:tcPr>
          <w:p w14:paraId="03D83B0A" w14:textId="77777777" w:rsidR="006E070C" w:rsidRPr="009B0A50" w:rsidRDefault="006E070C" w:rsidP="00B32974">
            <w:pPr>
              <w:tabs>
                <w:tab w:val="decimal" w:pos="206"/>
              </w:tabs>
              <w:rPr>
                <w:rFonts w:ascii="Arial" w:hAnsi="Arial" w:cs="Arial"/>
                <w:sz w:val="22"/>
                <w:szCs w:val="22"/>
                <w:lang w:val="en-GB"/>
              </w:rPr>
            </w:pPr>
            <w:r w:rsidRPr="009B0A50">
              <w:rPr>
                <w:rFonts w:ascii="Arial" w:hAnsi="Arial" w:cs="Arial"/>
                <w:sz w:val="22"/>
                <w:szCs w:val="22"/>
                <w:lang w:val="en-GB"/>
              </w:rPr>
              <w:t>0.546</w:t>
            </w:r>
          </w:p>
        </w:tc>
        <w:tc>
          <w:tcPr>
            <w:tcW w:w="0" w:type="auto"/>
          </w:tcPr>
          <w:p w14:paraId="195D98F8" w14:textId="77777777" w:rsidR="006E070C" w:rsidRPr="009B0A50" w:rsidRDefault="006E070C" w:rsidP="00B32974">
            <w:pPr>
              <w:tabs>
                <w:tab w:val="decimal" w:pos="326"/>
              </w:tabs>
              <w:rPr>
                <w:rFonts w:ascii="Arial" w:hAnsi="Arial" w:cs="Arial"/>
                <w:sz w:val="22"/>
                <w:szCs w:val="22"/>
                <w:lang w:val="en-GB"/>
              </w:rPr>
            </w:pPr>
            <w:r w:rsidRPr="009B0A50">
              <w:rPr>
                <w:rFonts w:ascii="Arial" w:hAnsi="Arial" w:cs="Arial"/>
                <w:sz w:val="22"/>
                <w:szCs w:val="22"/>
                <w:lang w:val="en-GB"/>
              </w:rPr>
              <w:t>1.89</w:t>
            </w:r>
          </w:p>
        </w:tc>
        <w:tc>
          <w:tcPr>
            <w:tcW w:w="0" w:type="auto"/>
          </w:tcPr>
          <w:p w14:paraId="36C22D9F" w14:textId="77777777" w:rsidR="006E070C" w:rsidRPr="009B0A50" w:rsidRDefault="006E070C" w:rsidP="00B32974">
            <w:pPr>
              <w:tabs>
                <w:tab w:val="decimal" w:pos="381"/>
              </w:tabs>
              <w:rPr>
                <w:rFonts w:ascii="Arial" w:hAnsi="Arial" w:cs="Arial"/>
                <w:sz w:val="22"/>
                <w:szCs w:val="22"/>
                <w:lang w:val="en-GB"/>
              </w:rPr>
            </w:pPr>
            <w:r w:rsidRPr="009B0A50">
              <w:rPr>
                <w:rFonts w:ascii="Arial" w:hAnsi="Arial" w:cs="Arial"/>
                <w:sz w:val="22"/>
                <w:szCs w:val="22"/>
                <w:lang w:val="en-GB"/>
              </w:rPr>
              <w:t>4.56</w:t>
            </w:r>
          </w:p>
        </w:tc>
        <w:tc>
          <w:tcPr>
            <w:tcW w:w="70" w:type="dxa"/>
          </w:tcPr>
          <w:p w14:paraId="525D0A32" w14:textId="77777777" w:rsidR="006E070C" w:rsidRPr="009B0A50" w:rsidRDefault="006E070C" w:rsidP="00B32974">
            <w:pPr>
              <w:rPr>
                <w:rFonts w:ascii="Arial" w:hAnsi="Arial" w:cs="Arial"/>
                <w:sz w:val="22"/>
                <w:szCs w:val="22"/>
                <w:lang w:val="en-GB"/>
              </w:rPr>
            </w:pPr>
          </w:p>
        </w:tc>
        <w:tc>
          <w:tcPr>
            <w:tcW w:w="1240" w:type="dxa"/>
          </w:tcPr>
          <w:p w14:paraId="565D0D69" w14:textId="77777777" w:rsidR="006E070C" w:rsidRPr="009B0A50" w:rsidRDefault="006E070C" w:rsidP="00B32974">
            <w:pPr>
              <w:tabs>
                <w:tab w:val="decimal" w:pos="493"/>
              </w:tabs>
              <w:rPr>
                <w:rFonts w:ascii="Arial" w:hAnsi="Arial" w:cs="Arial"/>
                <w:sz w:val="22"/>
                <w:szCs w:val="22"/>
                <w:lang w:val="en-GB"/>
              </w:rPr>
            </w:pPr>
            <w:r w:rsidRPr="009B0A50">
              <w:rPr>
                <w:rFonts w:ascii="Arial" w:hAnsi="Arial" w:cs="Arial"/>
                <w:sz w:val="22"/>
                <w:szCs w:val="22"/>
                <w:lang w:val="en-GB"/>
              </w:rPr>
              <w:t>&lt; 0.001</w:t>
            </w:r>
          </w:p>
        </w:tc>
      </w:tr>
      <w:tr w:rsidR="006E070C" w:rsidRPr="009B0A50" w14:paraId="6A74BA3F" w14:textId="77777777" w:rsidTr="006E070C">
        <w:trPr>
          <w:trHeight w:hRule="exact" w:val="227"/>
        </w:trPr>
        <w:tc>
          <w:tcPr>
            <w:tcW w:w="1770" w:type="dxa"/>
            <w:vAlign w:val="center"/>
          </w:tcPr>
          <w:p w14:paraId="6663B657"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Insulin (</w:t>
            </w:r>
            <w:proofErr w:type="spellStart"/>
            <w:r w:rsidRPr="009B0A50">
              <w:rPr>
                <w:rFonts w:ascii="Arial" w:hAnsi="Arial" w:cs="Arial"/>
                <w:sz w:val="22"/>
                <w:szCs w:val="22"/>
                <w:lang w:val="en-GB"/>
              </w:rPr>
              <w:t>μUI</w:t>
            </w:r>
            <w:proofErr w:type="spellEnd"/>
            <w:r w:rsidRPr="009B0A50">
              <w:rPr>
                <w:rFonts w:ascii="Arial" w:hAnsi="Arial" w:cs="Arial"/>
                <w:sz w:val="22"/>
                <w:szCs w:val="22"/>
                <w:lang w:val="en-GB"/>
              </w:rPr>
              <w:t>/L)</w:t>
            </w:r>
          </w:p>
        </w:tc>
        <w:tc>
          <w:tcPr>
            <w:tcW w:w="414" w:type="dxa"/>
          </w:tcPr>
          <w:p w14:paraId="1A570A24"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12</w:t>
            </w:r>
          </w:p>
        </w:tc>
        <w:tc>
          <w:tcPr>
            <w:tcW w:w="974" w:type="dxa"/>
          </w:tcPr>
          <w:p w14:paraId="182CB516" w14:textId="77777777" w:rsidR="006E070C" w:rsidRPr="009B0A50" w:rsidRDefault="006E070C" w:rsidP="00B32974">
            <w:pPr>
              <w:tabs>
                <w:tab w:val="decimal" w:pos="291"/>
              </w:tabs>
              <w:rPr>
                <w:rFonts w:ascii="Arial" w:hAnsi="Arial" w:cs="Arial"/>
                <w:sz w:val="22"/>
                <w:szCs w:val="22"/>
                <w:lang w:val="en-GB"/>
              </w:rPr>
            </w:pPr>
            <w:r w:rsidRPr="009B0A50">
              <w:rPr>
                <w:rFonts w:ascii="Arial" w:hAnsi="Arial" w:cs="Arial"/>
                <w:sz w:val="22"/>
                <w:szCs w:val="22"/>
                <w:lang w:val="en-GB"/>
              </w:rPr>
              <w:t>21.5</w:t>
            </w:r>
          </w:p>
        </w:tc>
        <w:tc>
          <w:tcPr>
            <w:tcW w:w="0" w:type="auto"/>
          </w:tcPr>
          <w:p w14:paraId="062BD4B4" w14:textId="77777777" w:rsidR="006E070C" w:rsidRPr="009B0A50" w:rsidRDefault="006E070C" w:rsidP="00B32974">
            <w:pPr>
              <w:tabs>
                <w:tab w:val="decimal" w:pos="271"/>
              </w:tabs>
              <w:rPr>
                <w:rFonts w:ascii="Arial" w:hAnsi="Arial" w:cs="Arial"/>
                <w:sz w:val="22"/>
                <w:szCs w:val="22"/>
                <w:lang w:val="en-GB"/>
              </w:rPr>
            </w:pPr>
            <w:r w:rsidRPr="009B0A50">
              <w:rPr>
                <w:rFonts w:ascii="Arial" w:hAnsi="Arial" w:cs="Arial"/>
                <w:sz w:val="22"/>
                <w:szCs w:val="22"/>
                <w:lang w:val="en-GB"/>
              </w:rPr>
              <w:t>13.7</w:t>
            </w:r>
          </w:p>
        </w:tc>
        <w:tc>
          <w:tcPr>
            <w:tcW w:w="787" w:type="dxa"/>
          </w:tcPr>
          <w:p w14:paraId="5A8BAA59" w14:textId="77777777" w:rsidR="006E070C" w:rsidRPr="009B0A50" w:rsidRDefault="006E070C" w:rsidP="00B32974">
            <w:pPr>
              <w:tabs>
                <w:tab w:val="decimal" w:pos="230"/>
              </w:tabs>
              <w:rPr>
                <w:rFonts w:ascii="Arial" w:hAnsi="Arial" w:cs="Arial"/>
                <w:sz w:val="22"/>
                <w:szCs w:val="22"/>
                <w:lang w:val="en-GB"/>
              </w:rPr>
            </w:pPr>
            <w:r w:rsidRPr="009B0A50">
              <w:rPr>
                <w:rFonts w:ascii="Arial" w:hAnsi="Arial" w:cs="Arial"/>
                <w:sz w:val="22"/>
                <w:szCs w:val="22"/>
                <w:lang w:val="en-GB"/>
              </w:rPr>
              <w:t>6.31</w:t>
            </w:r>
          </w:p>
        </w:tc>
        <w:tc>
          <w:tcPr>
            <w:tcW w:w="0" w:type="auto"/>
          </w:tcPr>
          <w:p w14:paraId="3B12F192" w14:textId="77777777" w:rsidR="006E070C" w:rsidRPr="009B0A50" w:rsidRDefault="006E070C" w:rsidP="00B32974">
            <w:pPr>
              <w:tabs>
                <w:tab w:val="decimal" w:pos="189"/>
              </w:tabs>
              <w:rPr>
                <w:rFonts w:ascii="Arial" w:hAnsi="Arial" w:cs="Arial"/>
                <w:sz w:val="22"/>
                <w:szCs w:val="22"/>
                <w:lang w:val="en-GB"/>
              </w:rPr>
            </w:pPr>
            <w:r w:rsidRPr="009B0A50">
              <w:rPr>
                <w:rFonts w:ascii="Arial" w:hAnsi="Arial" w:cs="Arial"/>
                <w:sz w:val="22"/>
                <w:szCs w:val="22"/>
                <w:lang w:val="en-GB"/>
              </w:rPr>
              <w:t>51.47</w:t>
            </w:r>
          </w:p>
        </w:tc>
        <w:tc>
          <w:tcPr>
            <w:tcW w:w="0" w:type="auto"/>
          </w:tcPr>
          <w:p w14:paraId="60CA54B0" w14:textId="77777777" w:rsidR="006E070C" w:rsidRPr="009B0A50" w:rsidRDefault="006E070C" w:rsidP="00B32974">
            <w:pPr>
              <w:rPr>
                <w:rFonts w:ascii="Arial" w:hAnsi="Arial" w:cs="Arial"/>
                <w:sz w:val="22"/>
                <w:szCs w:val="22"/>
                <w:lang w:val="en-GB"/>
              </w:rPr>
            </w:pPr>
          </w:p>
        </w:tc>
        <w:tc>
          <w:tcPr>
            <w:tcW w:w="344" w:type="dxa"/>
          </w:tcPr>
          <w:p w14:paraId="4D1FDE4C"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7</w:t>
            </w:r>
          </w:p>
        </w:tc>
        <w:tc>
          <w:tcPr>
            <w:tcW w:w="0" w:type="auto"/>
          </w:tcPr>
          <w:p w14:paraId="5A9FD4D6" w14:textId="77777777" w:rsidR="006E070C" w:rsidRPr="009B0A50" w:rsidRDefault="006E070C" w:rsidP="00B32974">
            <w:pPr>
              <w:tabs>
                <w:tab w:val="decimal" w:pos="246"/>
              </w:tabs>
              <w:rPr>
                <w:rFonts w:ascii="Arial" w:hAnsi="Arial" w:cs="Arial"/>
                <w:sz w:val="22"/>
                <w:szCs w:val="22"/>
                <w:lang w:val="en-GB"/>
              </w:rPr>
            </w:pPr>
            <w:r w:rsidRPr="009B0A50">
              <w:rPr>
                <w:rFonts w:ascii="Arial" w:hAnsi="Arial" w:cs="Arial"/>
                <w:sz w:val="22"/>
                <w:szCs w:val="22"/>
                <w:lang w:val="en-GB"/>
              </w:rPr>
              <w:t>38.9</w:t>
            </w:r>
          </w:p>
        </w:tc>
        <w:tc>
          <w:tcPr>
            <w:tcW w:w="0" w:type="auto"/>
          </w:tcPr>
          <w:p w14:paraId="40B4FDAB" w14:textId="77777777" w:rsidR="006E070C" w:rsidRPr="009B0A50" w:rsidRDefault="006E070C" w:rsidP="00B32974">
            <w:pPr>
              <w:tabs>
                <w:tab w:val="decimal" w:pos="206"/>
              </w:tabs>
              <w:rPr>
                <w:rFonts w:ascii="Arial" w:hAnsi="Arial" w:cs="Arial"/>
                <w:sz w:val="22"/>
                <w:szCs w:val="22"/>
                <w:lang w:val="en-GB"/>
              </w:rPr>
            </w:pPr>
            <w:r w:rsidRPr="009B0A50">
              <w:rPr>
                <w:rFonts w:ascii="Arial" w:hAnsi="Arial" w:cs="Arial"/>
                <w:sz w:val="22"/>
                <w:szCs w:val="22"/>
                <w:lang w:val="en-GB"/>
              </w:rPr>
              <w:t>23.0</w:t>
            </w:r>
          </w:p>
        </w:tc>
        <w:tc>
          <w:tcPr>
            <w:tcW w:w="0" w:type="auto"/>
          </w:tcPr>
          <w:p w14:paraId="7A74607C" w14:textId="77777777" w:rsidR="006E070C" w:rsidRPr="009B0A50" w:rsidRDefault="006E070C" w:rsidP="00B32974">
            <w:pPr>
              <w:tabs>
                <w:tab w:val="decimal" w:pos="326"/>
              </w:tabs>
              <w:rPr>
                <w:rFonts w:ascii="Arial" w:hAnsi="Arial" w:cs="Arial"/>
                <w:sz w:val="22"/>
                <w:szCs w:val="22"/>
                <w:lang w:val="en-GB"/>
              </w:rPr>
            </w:pPr>
            <w:r w:rsidRPr="009B0A50">
              <w:rPr>
                <w:rFonts w:ascii="Arial" w:hAnsi="Arial" w:cs="Arial"/>
                <w:sz w:val="22"/>
                <w:szCs w:val="22"/>
                <w:lang w:val="en-GB"/>
              </w:rPr>
              <w:t>18.4</w:t>
            </w:r>
          </w:p>
        </w:tc>
        <w:tc>
          <w:tcPr>
            <w:tcW w:w="0" w:type="auto"/>
          </w:tcPr>
          <w:p w14:paraId="5DA66D4E" w14:textId="77777777" w:rsidR="006E070C" w:rsidRPr="009B0A50" w:rsidRDefault="006E070C" w:rsidP="00B32974">
            <w:pPr>
              <w:tabs>
                <w:tab w:val="decimal" w:pos="381"/>
              </w:tabs>
              <w:rPr>
                <w:rFonts w:ascii="Arial" w:hAnsi="Arial" w:cs="Arial"/>
                <w:sz w:val="22"/>
                <w:szCs w:val="22"/>
                <w:lang w:val="en-GB"/>
              </w:rPr>
            </w:pPr>
            <w:r w:rsidRPr="009B0A50">
              <w:rPr>
                <w:rFonts w:ascii="Arial" w:hAnsi="Arial" w:cs="Arial"/>
                <w:sz w:val="22"/>
                <w:szCs w:val="22"/>
                <w:lang w:val="en-GB"/>
              </w:rPr>
              <w:t>71.9</w:t>
            </w:r>
          </w:p>
        </w:tc>
        <w:tc>
          <w:tcPr>
            <w:tcW w:w="70" w:type="dxa"/>
          </w:tcPr>
          <w:p w14:paraId="54BC37B4" w14:textId="77777777" w:rsidR="006E070C" w:rsidRPr="009B0A50" w:rsidRDefault="006E070C" w:rsidP="00B32974">
            <w:pPr>
              <w:rPr>
                <w:rFonts w:ascii="Arial" w:hAnsi="Arial" w:cs="Arial"/>
                <w:sz w:val="22"/>
                <w:szCs w:val="22"/>
                <w:lang w:val="en-GB"/>
              </w:rPr>
            </w:pPr>
          </w:p>
        </w:tc>
        <w:tc>
          <w:tcPr>
            <w:tcW w:w="1240" w:type="dxa"/>
          </w:tcPr>
          <w:p w14:paraId="53B1E395" w14:textId="77777777" w:rsidR="006E070C" w:rsidRPr="009B0A50" w:rsidRDefault="006E070C" w:rsidP="00B32974">
            <w:pPr>
              <w:tabs>
                <w:tab w:val="decimal" w:pos="493"/>
              </w:tabs>
              <w:rPr>
                <w:rFonts w:ascii="Arial" w:hAnsi="Arial" w:cs="Arial"/>
                <w:sz w:val="22"/>
                <w:szCs w:val="22"/>
                <w:lang w:val="en-GB"/>
              </w:rPr>
            </w:pPr>
            <w:r w:rsidRPr="009B0A50">
              <w:rPr>
                <w:rFonts w:ascii="Arial" w:hAnsi="Arial" w:cs="Arial"/>
                <w:sz w:val="22"/>
                <w:szCs w:val="22"/>
                <w:lang w:val="en-GB"/>
              </w:rPr>
              <w:t>0.520</w:t>
            </w:r>
          </w:p>
        </w:tc>
      </w:tr>
      <w:tr w:rsidR="006E070C" w:rsidRPr="009B0A50" w14:paraId="03E844E5" w14:textId="77777777" w:rsidTr="006E070C">
        <w:trPr>
          <w:trHeight w:hRule="exact" w:val="113"/>
        </w:trPr>
        <w:tc>
          <w:tcPr>
            <w:tcW w:w="1770" w:type="dxa"/>
          </w:tcPr>
          <w:p w14:paraId="1B19EB0A" w14:textId="77777777" w:rsidR="006E070C" w:rsidRPr="009B0A50" w:rsidRDefault="006E070C" w:rsidP="00B32974">
            <w:pPr>
              <w:rPr>
                <w:rFonts w:ascii="Arial" w:hAnsi="Arial" w:cs="Arial"/>
                <w:sz w:val="22"/>
                <w:szCs w:val="22"/>
                <w:lang w:val="en-GB"/>
              </w:rPr>
            </w:pPr>
          </w:p>
        </w:tc>
        <w:tc>
          <w:tcPr>
            <w:tcW w:w="414" w:type="dxa"/>
          </w:tcPr>
          <w:p w14:paraId="4C5AA48A" w14:textId="77777777" w:rsidR="006E070C" w:rsidRPr="009B0A50" w:rsidRDefault="006E070C" w:rsidP="00B32974">
            <w:pPr>
              <w:rPr>
                <w:rFonts w:ascii="Arial" w:hAnsi="Arial" w:cs="Arial"/>
                <w:sz w:val="22"/>
                <w:szCs w:val="22"/>
                <w:lang w:val="en-GB"/>
              </w:rPr>
            </w:pPr>
          </w:p>
        </w:tc>
        <w:tc>
          <w:tcPr>
            <w:tcW w:w="974" w:type="dxa"/>
          </w:tcPr>
          <w:p w14:paraId="4C672E07" w14:textId="77777777" w:rsidR="006E070C" w:rsidRPr="009B0A50" w:rsidRDefault="006E070C" w:rsidP="00B32974">
            <w:pPr>
              <w:tabs>
                <w:tab w:val="decimal" w:pos="291"/>
              </w:tabs>
              <w:rPr>
                <w:rFonts w:ascii="Arial" w:hAnsi="Arial" w:cs="Arial"/>
                <w:sz w:val="22"/>
                <w:szCs w:val="22"/>
                <w:lang w:val="en-GB"/>
              </w:rPr>
            </w:pPr>
          </w:p>
        </w:tc>
        <w:tc>
          <w:tcPr>
            <w:tcW w:w="0" w:type="auto"/>
          </w:tcPr>
          <w:p w14:paraId="2D5DB1F6" w14:textId="77777777" w:rsidR="006E070C" w:rsidRPr="009B0A50" w:rsidRDefault="006E070C" w:rsidP="00B32974">
            <w:pPr>
              <w:tabs>
                <w:tab w:val="decimal" w:pos="271"/>
              </w:tabs>
              <w:rPr>
                <w:rFonts w:ascii="Arial" w:hAnsi="Arial" w:cs="Arial"/>
                <w:sz w:val="22"/>
                <w:szCs w:val="22"/>
                <w:lang w:val="en-GB"/>
              </w:rPr>
            </w:pPr>
          </w:p>
        </w:tc>
        <w:tc>
          <w:tcPr>
            <w:tcW w:w="787" w:type="dxa"/>
          </w:tcPr>
          <w:p w14:paraId="7E810806" w14:textId="77777777" w:rsidR="006E070C" w:rsidRPr="009B0A50" w:rsidRDefault="006E070C" w:rsidP="00B32974">
            <w:pPr>
              <w:tabs>
                <w:tab w:val="decimal" w:pos="230"/>
              </w:tabs>
              <w:rPr>
                <w:rFonts w:ascii="Arial" w:hAnsi="Arial" w:cs="Arial"/>
                <w:sz w:val="22"/>
                <w:szCs w:val="22"/>
                <w:lang w:val="en-GB"/>
              </w:rPr>
            </w:pPr>
          </w:p>
        </w:tc>
        <w:tc>
          <w:tcPr>
            <w:tcW w:w="0" w:type="auto"/>
          </w:tcPr>
          <w:p w14:paraId="371DD055" w14:textId="77777777" w:rsidR="006E070C" w:rsidRPr="009B0A50" w:rsidRDefault="006E070C" w:rsidP="00B32974">
            <w:pPr>
              <w:tabs>
                <w:tab w:val="decimal" w:pos="189"/>
              </w:tabs>
              <w:rPr>
                <w:rFonts w:ascii="Arial" w:hAnsi="Arial" w:cs="Arial"/>
                <w:sz w:val="22"/>
                <w:szCs w:val="22"/>
                <w:lang w:val="en-GB"/>
              </w:rPr>
            </w:pPr>
          </w:p>
        </w:tc>
        <w:tc>
          <w:tcPr>
            <w:tcW w:w="0" w:type="auto"/>
          </w:tcPr>
          <w:p w14:paraId="0DCE13FD" w14:textId="77777777" w:rsidR="006E070C" w:rsidRPr="009B0A50" w:rsidRDefault="006E070C" w:rsidP="00B32974">
            <w:pPr>
              <w:rPr>
                <w:rFonts w:ascii="Arial" w:hAnsi="Arial" w:cs="Arial"/>
                <w:sz w:val="22"/>
                <w:szCs w:val="22"/>
                <w:lang w:val="en-GB"/>
              </w:rPr>
            </w:pPr>
          </w:p>
        </w:tc>
        <w:tc>
          <w:tcPr>
            <w:tcW w:w="344" w:type="dxa"/>
          </w:tcPr>
          <w:p w14:paraId="35E192D9" w14:textId="77777777" w:rsidR="006E070C" w:rsidRPr="009B0A50" w:rsidRDefault="006E070C" w:rsidP="00B32974">
            <w:pPr>
              <w:rPr>
                <w:rFonts w:ascii="Arial" w:hAnsi="Arial" w:cs="Arial"/>
                <w:sz w:val="22"/>
                <w:szCs w:val="22"/>
                <w:lang w:val="en-GB"/>
              </w:rPr>
            </w:pPr>
          </w:p>
        </w:tc>
        <w:tc>
          <w:tcPr>
            <w:tcW w:w="0" w:type="auto"/>
          </w:tcPr>
          <w:p w14:paraId="29CB62AE" w14:textId="77777777" w:rsidR="006E070C" w:rsidRPr="009B0A50" w:rsidRDefault="006E070C" w:rsidP="00B32974">
            <w:pPr>
              <w:tabs>
                <w:tab w:val="decimal" w:pos="246"/>
              </w:tabs>
              <w:rPr>
                <w:rFonts w:ascii="Arial" w:hAnsi="Arial" w:cs="Arial"/>
                <w:sz w:val="22"/>
                <w:szCs w:val="22"/>
                <w:lang w:val="en-GB"/>
              </w:rPr>
            </w:pPr>
          </w:p>
        </w:tc>
        <w:tc>
          <w:tcPr>
            <w:tcW w:w="0" w:type="auto"/>
          </w:tcPr>
          <w:p w14:paraId="7A956A80" w14:textId="77777777" w:rsidR="006E070C" w:rsidRPr="009B0A50" w:rsidRDefault="006E070C" w:rsidP="00B32974">
            <w:pPr>
              <w:tabs>
                <w:tab w:val="decimal" w:pos="206"/>
              </w:tabs>
              <w:rPr>
                <w:rFonts w:ascii="Arial" w:hAnsi="Arial" w:cs="Arial"/>
                <w:sz w:val="22"/>
                <w:szCs w:val="22"/>
                <w:lang w:val="en-GB"/>
              </w:rPr>
            </w:pPr>
          </w:p>
        </w:tc>
        <w:tc>
          <w:tcPr>
            <w:tcW w:w="0" w:type="auto"/>
          </w:tcPr>
          <w:p w14:paraId="5123A0AB" w14:textId="77777777" w:rsidR="006E070C" w:rsidRPr="009B0A50" w:rsidRDefault="006E070C" w:rsidP="00B32974">
            <w:pPr>
              <w:tabs>
                <w:tab w:val="decimal" w:pos="326"/>
              </w:tabs>
              <w:rPr>
                <w:rFonts w:ascii="Arial" w:hAnsi="Arial" w:cs="Arial"/>
                <w:sz w:val="22"/>
                <w:szCs w:val="22"/>
                <w:lang w:val="en-GB"/>
              </w:rPr>
            </w:pPr>
          </w:p>
        </w:tc>
        <w:tc>
          <w:tcPr>
            <w:tcW w:w="0" w:type="auto"/>
          </w:tcPr>
          <w:p w14:paraId="5ED796D0" w14:textId="77777777" w:rsidR="006E070C" w:rsidRPr="009B0A50" w:rsidRDefault="006E070C" w:rsidP="00B32974">
            <w:pPr>
              <w:tabs>
                <w:tab w:val="decimal" w:pos="381"/>
              </w:tabs>
              <w:rPr>
                <w:rFonts w:ascii="Arial" w:hAnsi="Arial" w:cs="Arial"/>
                <w:sz w:val="22"/>
                <w:szCs w:val="22"/>
                <w:lang w:val="en-GB"/>
              </w:rPr>
            </w:pPr>
          </w:p>
        </w:tc>
        <w:tc>
          <w:tcPr>
            <w:tcW w:w="70" w:type="dxa"/>
          </w:tcPr>
          <w:p w14:paraId="0FC18979" w14:textId="77777777" w:rsidR="006E070C" w:rsidRPr="009B0A50" w:rsidRDefault="006E070C" w:rsidP="00B32974">
            <w:pPr>
              <w:rPr>
                <w:rFonts w:ascii="Arial" w:hAnsi="Arial" w:cs="Arial"/>
                <w:sz w:val="22"/>
                <w:szCs w:val="22"/>
                <w:lang w:val="en-GB"/>
              </w:rPr>
            </w:pPr>
          </w:p>
        </w:tc>
        <w:tc>
          <w:tcPr>
            <w:tcW w:w="1240" w:type="dxa"/>
          </w:tcPr>
          <w:p w14:paraId="0EC3AD9E" w14:textId="77777777" w:rsidR="006E070C" w:rsidRPr="009B0A50" w:rsidRDefault="006E070C" w:rsidP="00B32974">
            <w:pPr>
              <w:tabs>
                <w:tab w:val="decimal" w:pos="493"/>
              </w:tabs>
              <w:rPr>
                <w:rFonts w:ascii="Arial" w:hAnsi="Arial" w:cs="Arial"/>
                <w:sz w:val="22"/>
                <w:szCs w:val="22"/>
                <w:lang w:val="en-GB"/>
              </w:rPr>
            </w:pPr>
          </w:p>
        </w:tc>
      </w:tr>
      <w:tr w:rsidR="006E070C" w:rsidRPr="008C74CF" w14:paraId="3A732BAD" w14:textId="77777777" w:rsidTr="006E070C">
        <w:trPr>
          <w:trHeight w:hRule="exact" w:val="227"/>
        </w:trPr>
        <w:tc>
          <w:tcPr>
            <w:tcW w:w="10487" w:type="dxa"/>
            <w:gridSpan w:val="14"/>
          </w:tcPr>
          <w:p w14:paraId="00A7A50A" w14:textId="77777777" w:rsidR="006E070C" w:rsidRPr="009B0A50" w:rsidRDefault="006E070C" w:rsidP="00B32974">
            <w:pPr>
              <w:tabs>
                <w:tab w:val="decimal" w:pos="291"/>
                <w:tab w:val="decimal" w:pos="326"/>
                <w:tab w:val="decimal" w:pos="381"/>
                <w:tab w:val="decimal" w:pos="493"/>
              </w:tabs>
              <w:rPr>
                <w:rFonts w:ascii="Arial" w:hAnsi="Arial" w:cs="Arial"/>
                <w:sz w:val="22"/>
                <w:szCs w:val="22"/>
                <w:lang w:val="en-GB"/>
              </w:rPr>
            </w:pPr>
            <w:r w:rsidRPr="009B0A50">
              <w:rPr>
                <w:rFonts w:ascii="Arial" w:hAnsi="Arial" w:cs="Arial"/>
                <w:sz w:val="22"/>
                <w:szCs w:val="22"/>
                <w:lang w:val="en-GB"/>
              </w:rPr>
              <w:t>Net portal appearance (</w:t>
            </w:r>
            <w:proofErr w:type="spellStart"/>
            <w:r w:rsidRPr="009B0A50">
              <w:rPr>
                <w:rFonts w:ascii="Arial" w:hAnsi="Arial" w:cs="Arial"/>
                <w:sz w:val="22"/>
                <w:szCs w:val="22"/>
                <w:lang w:val="en-GB"/>
              </w:rPr>
              <w:t>mmol</w:t>
            </w:r>
            <w:proofErr w:type="spellEnd"/>
            <w:r w:rsidRPr="009B0A50">
              <w:rPr>
                <w:rFonts w:ascii="Arial" w:hAnsi="Arial" w:cs="Arial"/>
                <w:sz w:val="22"/>
                <w:szCs w:val="22"/>
                <w:lang w:val="en-GB"/>
              </w:rPr>
              <w:t>/kg BW per hour)</w:t>
            </w:r>
          </w:p>
        </w:tc>
      </w:tr>
      <w:tr w:rsidR="006E070C" w:rsidRPr="009B0A50" w14:paraId="3B2AC82A" w14:textId="77777777" w:rsidTr="006E070C">
        <w:trPr>
          <w:trHeight w:hRule="exact" w:val="227"/>
        </w:trPr>
        <w:tc>
          <w:tcPr>
            <w:tcW w:w="1770" w:type="dxa"/>
            <w:vAlign w:val="center"/>
          </w:tcPr>
          <w:p w14:paraId="6F5F6AC8" w14:textId="77777777" w:rsidR="006E070C" w:rsidRPr="009B0A50" w:rsidRDefault="006E070C" w:rsidP="00B32974">
            <w:pPr>
              <w:rPr>
                <w:rFonts w:ascii="Arial" w:hAnsi="Arial" w:cs="Arial"/>
                <w:sz w:val="22"/>
                <w:szCs w:val="22"/>
                <w:lang w:val="en-US"/>
              </w:rPr>
            </w:pPr>
            <w:r w:rsidRPr="009B0A50">
              <w:rPr>
                <w:rFonts w:ascii="Arial" w:hAnsi="Arial" w:cs="Arial"/>
                <w:sz w:val="22"/>
                <w:szCs w:val="22"/>
                <w:lang w:val="en-US"/>
              </w:rPr>
              <w:t>Propionate</w:t>
            </w:r>
          </w:p>
        </w:tc>
        <w:tc>
          <w:tcPr>
            <w:tcW w:w="414" w:type="dxa"/>
            <w:vAlign w:val="bottom"/>
          </w:tcPr>
          <w:p w14:paraId="3A906548" w14:textId="77777777" w:rsidR="006E070C" w:rsidRPr="009B0A50" w:rsidRDefault="006E070C" w:rsidP="00B32974">
            <w:pPr>
              <w:rPr>
                <w:rFonts w:ascii="Arial" w:hAnsi="Arial" w:cs="Arial"/>
                <w:sz w:val="22"/>
                <w:szCs w:val="22"/>
                <w:lang w:val="en-US"/>
              </w:rPr>
            </w:pPr>
            <w:r w:rsidRPr="009B0A50">
              <w:rPr>
                <w:rFonts w:ascii="Arial" w:hAnsi="Arial" w:cs="Arial"/>
                <w:sz w:val="22"/>
                <w:szCs w:val="22"/>
                <w:lang w:val="en-US"/>
              </w:rPr>
              <w:t>40</w:t>
            </w:r>
          </w:p>
        </w:tc>
        <w:tc>
          <w:tcPr>
            <w:tcW w:w="974" w:type="dxa"/>
            <w:vAlign w:val="bottom"/>
          </w:tcPr>
          <w:p w14:paraId="508A40EA" w14:textId="77777777" w:rsidR="006E070C" w:rsidRPr="009B0A50" w:rsidRDefault="006E070C" w:rsidP="00B32974">
            <w:pPr>
              <w:tabs>
                <w:tab w:val="decimal" w:pos="291"/>
              </w:tabs>
              <w:rPr>
                <w:rFonts w:ascii="Arial" w:hAnsi="Arial" w:cs="Arial"/>
                <w:sz w:val="22"/>
                <w:szCs w:val="22"/>
                <w:lang w:val="en-US"/>
              </w:rPr>
            </w:pPr>
            <w:r w:rsidRPr="009B0A50">
              <w:rPr>
                <w:rFonts w:ascii="Arial" w:hAnsi="Arial" w:cs="Arial"/>
                <w:sz w:val="22"/>
                <w:szCs w:val="22"/>
                <w:lang w:val="en-US"/>
              </w:rPr>
              <w:t>0.904</w:t>
            </w:r>
          </w:p>
        </w:tc>
        <w:tc>
          <w:tcPr>
            <w:tcW w:w="0" w:type="auto"/>
            <w:vAlign w:val="bottom"/>
          </w:tcPr>
          <w:p w14:paraId="62E92EF7" w14:textId="77777777" w:rsidR="006E070C" w:rsidRPr="009B0A50" w:rsidRDefault="006E070C" w:rsidP="00B32974">
            <w:pPr>
              <w:tabs>
                <w:tab w:val="decimal" w:pos="271"/>
              </w:tabs>
              <w:rPr>
                <w:rFonts w:ascii="Arial" w:hAnsi="Arial" w:cs="Arial"/>
                <w:sz w:val="22"/>
                <w:szCs w:val="22"/>
                <w:lang w:val="en-US"/>
              </w:rPr>
            </w:pPr>
            <w:r w:rsidRPr="009B0A50">
              <w:rPr>
                <w:rFonts w:ascii="Arial" w:hAnsi="Arial" w:cs="Arial"/>
                <w:sz w:val="22"/>
                <w:szCs w:val="22"/>
                <w:lang w:val="en-US"/>
              </w:rPr>
              <w:t>0.285</w:t>
            </w:r>
          </w:p>
        </w:tc>
        <w:tc>
          <w:tcPr>
            <w:tcW w:w="787" w:type="dxa"/>
            <w:vAlign w:val="bottom"/>
          </w:tcPr>
          <w:p w14:paraId="26BBB165" w14:textId="77777777" w:rsidR="006E070C" w:rsidRPr="009B0A50" w:rsidRDefault="006E070C" w:rsidP="00B32974">
            <w:pPr>
              <w:tabs>
                <w:tab w:val="decimal" w:pos="230"/>
              </w:tabs>
              <w:rPr>
                <w:rFonts w:ascii="Arial" w:hAnsi="Arial" w:cs="Arial"/>
                <w:sz w:val="22"/>
                <w:szCs w:val="22"/>
                <w:lang w:val="en-US"/>
              </w:rPr>
            </w:pPr>
            <w:r w:rsidRPr="009B0A50">
              <w:rPr>
                <w:rFonts w:ascii="Arial" w:hAnsi="Arial" w:cs="Arial"/>
                <w:sz w:val="22"/>
                <w:szCs w:val="22"/>
                <w:lang w:val="en-US"/>
              </w:rPr>
              <w:t>0.447</w:t>
            </w:r>
          </w:p>
        </w:tc>
        <w:tc>
          <w:tcPr>
            <w:tcW w:w="0" w:type="auto"/>
            <w:vAlign w:val="bottom"/>
          </w:tcPr>
          <w:p w14:paraId="0991263E" w14:textId="77777777" w:rsidR="006E070C" w:rsidRPr="009B0A50" w:rsidRDefault="006E070C" w:rsidP="00B32974">
            <w:pPr>
              <w:tabs>
                <w:tab w:val="decimal" w:pos="189"/>
              </w:tabs>
              <w:rPr>
                <w:rFonts w:ascii="Arial" w:hAnsi="Arial" w:cs="Arial"/>
                <w:sz w:val="22"/>
                <w:szCs w:val="22"/>
                <w:lang w:val="en-US"/>
              </w:rPr>
            </w:pPr>
            <w:r w:rsidRPr="009B0A50">
              <w:rPr>
                <w:rFonts w:ascii="Arial" w:hAnsi="Arial" w:cs="Arial"/>
                <w:sz w:val="22"/>
                <w:szCs w:val="22"/>
                <w:lang w:val="en-US"/>
              </w:rPr>
              <w:t>1.78</w:t>
            </w:r>
          </w:p>
        </w:tc>
        <w:tc>
          <w:tcPr>
            <w:tcW w:w="0" w:type="auto"/>
            <w:vAlign w:val="bottom"/>
          </w:tcPr>
          <w:p w14:paraId="2074D4FE" w14:textId="77777777" w:rsidR="006E070C" w:rsidRPr="009B0A50" w:rsidRDefault="006E070C" w:rsidP="00B32974">
            <w:pPr>
              <w:rPr>
                <w:rFonts w:ascii="Arial" w:hAnsi="Arial" w:cs="Arial"/>
                <w:sz w:val="22"/>
                <w:szCs w:val="22"/>
                <w:lang w:val="en-US"/>
              </w:rPr>
            </w:pPr>
          </w:p>
        </w:tc>
        <w:tc>
          <w:tcPr>
            <w:tcW w:w="344" w:type="dxa"/>
            <w:vAlign w:val="bottom"/>
          </w:tcPr>
          <w:p w14:paraId="3D1BDE27" w14:textId="77777777" w:rsidR="006E070C" w:rsidRPr="009B0A50" w:rsidRDefault="006E070C" w:rsidP="00B32974">
            <w:pPr>
              <w:rPr>
                <w:rFonts w:ascii="Arial" w:hAnsi="Arial" w:cs="Arial"/>
                <w:sz w:val="22"/>
                <w:szCs w:val="22"/>
                <w:lang w:val="en-US"/>
              </w:rPr>
            </w:pPr>
            <w:r w:rsidRPr="009B0A50">
              <w:rPr>
                <w:rFonts w:ascii="Arial" w:hAnsi="Arial" w:cs="Arial"/>
                <w:sz w:val="22"/>
                <w:szCs w:val="22"/>
                <w:lang w:val="en-US"/>
              </w:rPr>
              <w:t>35</w:t>
            </w:r>
          </w:p>
        </w:tc>
        <w:tc>
          <w:tcPr>
            <w:tcW w:w="0" w:type="auto"/>
            <w:vAlign w:val="bottom"/>
          </w:tcPr>
          <w:p w14:paraId="71265BC0" w14:textId="77777777" w:rsidR="006E070C" w:rsidRPr="009B0A50" w:rsidRDefault="006E070C" w:rsidP="00B32974">
            <w:pPr>
              <w:tabs>
                <w:tab w:val="decimal" w:pos="246"/>
              </w:tabs>
              <w:rPr>
                <w:rFonts w:ascii="Arial" w:hAnsi="Arial" w:cs="Arial"/>
                <w:sz w:val="22"/>
                <w:szCs w:val="22"/>
                <w:lang w:val="en-US"/>
              </w:rPr>
            </w:pPr>
            <w:r w:rsidRPr="009B0A50">
              <w:rPr>
                <w:rFonts w:ascii="Arial" w:hAnsi="Arial" w:cs="Arial"/>
                <w:sz w:val="22"/>
                <w:szCs w:val="22"/>
                <w:lang w:val="en-US"/>
              </w:rPr>
              <w:t>0.589</w:t>
            </w:r>
          </w:p>
        </w:tc>
        <w:tc>
          <w:tcPr>
            <w:tcW w:w="0" w:type="auto"/>
            <w:vAlign w:val="bottom"/>
          </w:tcPr>
          <w:p w14:paraId="679ACFEE" w14:textId="77777777" w:rsidR="006E070C" w:rsidRPr="009B0A50" w:rsidRDefault="006E070C" w:rsidP="00B32974">
            <w:pPr>
              <w:tabs>
                <w:tab w:val="decimal" w:pos="206"/>
              </w:tabs>
              <w:rPr>
                <w:rFonts w:ascii="Arial" w:hAnsi="Arial" w:cs="Arial"/>
                <w:sz w:val="22"/>
                <w:szCs w:val="22"/>
                <w:lang w:val="en-US"/>
              </w:rPr>
            </w:pPr>
            <w:r w:rsidRPr="009B0A50">
              <w:rPr>
                <w:rFonts w:ascii="Arial" w:hAnsi="Arial" w:cs="Arial"/>
                <w:sz w:val="22"/>
                <w:szCs w:val="22"/>
                <w:lang w:val="en-US"/>
              </w:rPr>
              <w:t>0.40</w:t>
            </w:r>
          </w:p>
        </w:tc>
        <w:tc>
          <w:tcPr>
            <w:tcW w:w="0" w:type="auto"/>
            <w:vAlign w:val="bottom"/>
          </w:tcPr>
          <w:p w14:paraId="3927CEFA" w14:textId="77777777" w:rsidR="006E070C" w:rsidRPr="009B0A50" w:rsidRDefault="006E070C" w:rsidP="00B32974">
            <w:pPr>
              <w:tabs>
                <w:tab w:val="decimal" w:pos="326"/>
              </w:tabs>
              <w:rPr>
                <w:rFonts w:ascii="Arial" w:hAnsi="Arial" w:cs="Arial"/>
                <w:sz w:val="22"/>
                <w:szCs w:val="22"/>
                <w:lang w:val="en-US"/>
              </w:rPr>
            </w:pPr>
            <w:r w:rsidRPr="009B0A50">
              <w:rPr>
                <w:rFonts w:ascii="Arial" w:hAnsi="Arial" w:cs="Arial"/>
                <w:sz w:val="22"/>
                <w:szCs w:val="22"/>
                <w:lang w:val="en-US"/>
              </w:rPr>
              <w:t>0.085</w:t>
            </w:r>
          </w:p>
        </w:tc>
        <w:tc>
          <w:tcPr>
            <w:tcW w:w="0" w:type="auto"/>
            <w:vAlign w:val="bottom"/>
          </w:tcPr>
          <w:p w14:paraId="473C2DC7" w14:textId="77777777" w:rsidR="006E070C" w:rsidRPr="009B0A50" w:rsidRDefault="006E070C" w:rsidP="00B32974">
            <w:pPr>
              <w:tabs>
                <w:tab w:val="decimal" w:pos="381"/>
              </w:tabs>
              <w:rPr>
                <w:rFonts w:ascii="Arial" w:hAnsi="Arial" w:cs="Arial"/>
                <w:sz w:val="22"/>
                <w:szCs w:val="22"/>
                <w:lang w:val="en-US"/>
              </w:rPr>
            </w:pPr>
            <w:r w:rsidRPr="009B0A50">
              <w:rPr>
                <w:rFonts w:ascii="Arial" w:hAnsi="Arial" w:cs="Arial"/>
                <w:sz w:val="22"/>
                <w:szCs w:val="22"/>
                <w:lang w:val="en-US"/>
              </w:rPr>
              <w:t>2.11</w:t>
            </w:r>
          </w:p>
        </w:tc>
        <w:tc>
          <w:tcPr>
            <w:tcW w:w="70" w:type="dxa"/>
          </w:tcPr>
          <w:p w14:paraId="6AB506C7" w14:textId="77777777" w:rsidR="006E070C" w:rsidRPr="009B0A50" w:rsidRDefault="006E070C" w:rsidP="00B32974">
            <w:pPr>
              <w:rPr>
                <w:rFonts w:ascii="Arial" w:hAnsi="Arial" w:cs="Arial"/>
                <w:sz w:val="22"/>
                <w:szCs w:val="22"/>
                <w:lang w:val="en-GB"/>
              </w:rPr>
            </w:pPr>
          </w:p>
        </w:tc>
        <w:tc>
          <w:tcPr>
            <w:tcW w:w="1240" w:type="dxa"/>
          </w:tcPr>
          <w:p w14:paraId="3DD1F82E" w14:textId="77777777" w:rsidR="006E070C" w:rsidRPr="009B0A50" w:rsidRDefault="006E070C" w:rsidP="00B32974">
            <w:pPr>
              <w:tabs>
                <w:tab w:val="decimal" w:pos="493"/>
              </w:tabs>
              <w:rPr>
                <w:rFonts w:ascii="Arial" w:hAnsi="Arial" w:cs="Arial"/>
                <w:sz w:val="22"/>
                <w:szCs w:val="22"/>
                <w:lang w:val="en-GB"/>
              </w:rPr>
            </w:pPr>
            <w:r w:rsidRPr="009B0A50">
              <w:rPr>
                <w:rFonts w:ascii="Arial" w:hAnsi="Arial" w:cs="Arial"/>
                <w:sz w:val="22"/>
                <w:szCs w:val="22"/>
                <w:lang w:val="en-GB"/>
              </w:rPr>
              <w:t>&lt; 0.001</w:t>
            </w:r>
          </w:p>
        </w:tc>
      </w:tr>
      <w:tr w:rsidR="006E070C" w:rsidRPr="009B0A50" w14:paraId="41C912BA" w14:textId="77777777" w:rsidTr="006E070C">
        <w:trPr>
          <w:trHeight w:hRule="exact" w:val="227"/>
        </w:trPr>
        <w:tc>
          <w:tcPr>
            <w:tcW w:w="1770" w:type="dxa"/>
            <w:vAlign w:val="center"/>
          </w:tcPr>
          <w:p w14:paraId="734DC9B9" w14:textId="5CBBEE75" w:rsidR="006E070C" w:rsidRPr="009B0A50" w:rsidRDefault="006E070C" w:rsidP="00AA2225">
            <w:pPr>
              <w:rPr>
                <w:rFonts w:ascii="Arial" w:hAnsi="Arial" w:cs="Arial"/>
                <w:sz w:val="22"/>
                <w:szCs w:val="22"/>
              </w:rPr>
            </w:pPr>
            <w:r w:rsidRPr="009B0A50">
              <w:rPr>
                <w:rFonts w:ascii="Arial" w:hAnsi="Arial" w:cs="Arial"/>
                <w:sz w:val="22"/>
                <w:szCs w:val="22"/>
                <w:lang w:val="en-GB"/>
              </w:rPr>
              <w:t>α-</w:t>
            </w:r>
            <w:proofErr w:type="spellStart"/>
            <w:r w:rsidRPr="009B0A50">
              <w:rPr>
                <w:rFonts w:ascii="Arial" w:hAnsi="Arial" w:cs="Arial"/>
                <w:sz w:val="22"/>
                <w:szCs w:val="22"/>
              </w:rPr>
              <w:t>amino</w:t>
            </w:r>
            <w:proofErr w:type="spellEnd"/>
            <w:r w:rsidRPr="009B0A50">
              <w:rPr>
                <w:rFonts w:ascii="Arial" w:hAnsi="Arial" w:cs="Arial"/>
                <w:sz w:val="22"/>
                <w:szCs w:val="22"/>
              </w:rPr>
              <w:t>-</w:t>
            </w:r>
            <w:r w:rsidR="00AA2225" w:rsidRPr="009B0A50">
              <w:rPr>
                <w:rFonts w:ascii="Arial" w:hAnsi="Arial" w:cs="Arial"/>
                <w:sz w:val="22"/>
                <w:szCs w:val="22"/>
              </w:rPr>
              <w:t>N</w:t>
            </w:r>
          </w:p>
        </w:tc>
        <w:tc>
          <w:tcPr>
            <w:tcW w:w="414" w:type="dxa"/>
            <w:vAlign w:val="bottom"/>
          </w:tcPr>
          <w:p w14:paraId="0A40AF94" w14:textId="77777777" w:rsidR="006E070C" w:rsidRPr="009B0A50" w:rsidRDefault="006E070C" w:rsidP="00B32974">
            <w:pPr>
              <w:rPr>
                <w:rFonts w:ascii="Arial" w:hAnsi="Arial" w:cs="Arial"/>
                <w:sz w:val="22"/>
                <w:szCs w:val="22"/>
                <w:lang w:val="en-US"/>
              </w:rPr>
            </w:pPr>
            <w:r w:rsidRPr="009B0A50">
              <w:rPr>
                <w:rFonts w:ascii="Arial" w:hAnsi="Arial" w:cs="Arial"/>
                <w:sz w:val="22"/>
                <w:szCs w:val="22"/>
                <w:lang w:val="en-US"/>
              </w:rPr>
              <w:t>28</w:t>
            </w:r>
          </w:p>
        </w:tc>
        <w:tc>
          <w:tcPr>
            <w:tcW w:w="974" w:type="dxa"/>
            <w:vAlign w:val="bottom"/>
          </w:tcPr>
          <w:p w14:paraId="6E9C6D7F" w14:textId="77777777" w:rsidR="006E070C" w:rsidRPr="009B0A50" w:rsidRDefault="006E070C" w:rsidP="00B32974">
            <w:pPr>
              <w:tabs>
                <w:tab w:val="decimal" w:pos="291"/>
              </w:tabs>
              <w:rPr>
                <w:rFonts w:ascii="Arial" w:hAnsi="Arial" w:cs="Arial"/>
                <w:sz w:val="22"/>
                <w:szCs w:val="22"/>
                <w:lang w:val="en-US"/>
              </w:rPr>
            </w:pPr>
            <w:r w:rsidRPr="009B0A50">
              <w:rPr>
                <w:rFonts w:ascii="Arial" w:hAnsi="Arial" w:cs="Arial"/>
                <w:sz w:val="22"/>
                <w:szCs w:val="22"/>
                <w:lang w:val="en-US"/>
              </w:rPr>
              <w:t>0.358</w:t>
            </w:r>
          </w:p>
        </w:tc>
        <w:tc>
          <w:tcPr>
            <w:tcW w:w="0" w:type="auto"/>
            <w:vAlign w:val="bottom"/>
          </w:tcPr>
          <w:p w14:paraId="02218BD7" w14:textId="77777777" w:rsidR="006E070C" w:rsidRPr="009B0A50" w:rsidRDefault="006E070C" w:rsidP="00B32974">
            <w:pPr>
              <w:tabs>
                <w:tab w:val="decimal" w:pos="271"/>
              </w:tabs>
              <w:rPr>
                <w:rFonts w:ascii="Arial" w:hAnsi="Arial" w:cs="Arial"/>
                <w:sz w:val="22"/>
                <w:szCs w:val="22"/>
                <w:lang w:val="en-US"/>
              </w:rPr>
            </w:pPr>
            <w:r w:rsidRPr="009B0A50">
              <w:rPr>
                <w:rFonts w:ascii="Arial" w:hAnsi="Arial" w:cs="Arial"/>
                <w:sz w:val="22"/>
                <w:szCs w:val="22"/>
                <w:lang w:val="en-US"/>
              </w:rPr>
              <w:t>0.174</w:t>
            </w:r>
          </w:p>
        </w:tc>
        <w:tc>
          <w:tcPr>
            <w:tcW w:w="787" w:type="dxa"/>
            <w:vAlign w:val="bottom"/>
          </w:tcPr>
          <w:p w14:paraId="5BFE5D64" w14:textId="77777777" w:rsidR="006E070C" w:rsidRPr="009B0A50" w:rsidRDefault="006E070C" w:rsidP="00B32974">
            <w:pPr>
              <w:tabs>
                <w:tab w:val="decimal" w:pos="230"/>
              </w:tabs>
              <w:rPr>
                <w:rFonts w:ascii="Arial" w:hAnsi="Arial" w:cs="Arial"/>
                <w:sz w:val="22"/>
                <w:szCs w:val="22"/>
                <w:lang w:val="en-US"/>
              </w:rPr>
            </w:pPr>
            <w:r w:rsidRPr="009B0A50">
              <w:rPr>
                <w:rFonts w:ascii="Arial" w:hAnsi="Arial" w:cs="Arial"/>
                <w:sz w:val="22"/>
                <w:szCs w:val="22"/>
                <w:lang w:val="en-US"/>
              </w:rPr>
              <w:t>0.091</w:t>
            </w:r>
          </w:p>
        </w:tc>
        <w:tc>
          <w:tcPr>
            <w:tcW w:w="0" w:type="auto"/>
            <w:vAlign w:val="bottom"/>
          </w:tcPr>
          <w:p w14:paraId="4851BE90" w14:textId="77777777" w:rsidR="006E070C" w:rsidRPr="009B0A50" w:rsidRDefault="006E070C" w:rsidP="00B32974">
            <w:pPr>
              <w:tabs>
                <w:tab w:val="decimal" w:pos="189"/>
              </w:tabs>
              <w:rPr>
                <w:rFonts w:ascii="Arial" w:hAnsi="Arial" w:cs="Arial"/>
                <w:sz w:val="22"/>
                <w:szCs w:val="22"/>
                <w:lang w:val="en-US"/>
              </w:rPr>
            </w:pPr>
            <w:r w:rsidRPr="009B0A50">
              <w:rPr>
                <w:rFonts w:ascii="Arial" w:hAnsi="Arial" w:cs="Arial"/>
                <w:sz w:val="22"/>
                <w:szCs w:val="22"/>
                <w:lang w:val="en-US"/>
              </w:rPr>
              <w:t>0.711</w:t>
            </w:r>
          </w:p>
        </w:tc>
        <w:tc>
          <w:tcPr>
            <w:tcW w:w="0" w:type="auto"/>
            <w:vAlign w:val="bottom"/>
          </w:tcPr>
          <w:p w14:paraId="0308871D" w14:textId="77777777" w:rsidR="006E070C" w:rsidRPr="009B0A50" w:rsidRDefault="006E070C" w:rsidP="00B32974">
            <w:pPr>
              <w:rPr>
                <w:rFonts w:ascii="Arial" w:hAnsi="Arial" w:cs="Arial"/>
                <w:sz w:val="22"/>
                <w:szCs w:val="22"/>
                <w:lang w:val="en-US"/>
              </w:rPr>
            </w:pPr>
          </w:p>
        </w:tc>
        <w:tc>
          <w:tcPr>
            <w:tcW w:w="344" w:type="dxa"/>
            <w:vAlign w:val="bottom"/>
          </w:tcPr>
          <w:p w14:paraId="79340D1E" w14:textId="77777777" w:rsidR="006E070C" w:rsidRPr="009B0A50" w:rsidRDefault="006E070C" w:rsidP="00B32974">
            <w:pPr>
              <w:rPr>
                <w:rFonts w:ascii="Arial" w:hAnsi="Arial" w:cs="Arial"/>
                <w:sz w:val="22"/>
                <w:szCs w:val="22"/>
                <w:lang w:val="en-US"/>
              </w:rPr>
            </w:pPr>
            <w:r w:rsidRPr="009B0A50">
              <w:rPr>
                <w:rFonts w:ascii="Arial" w:hAnsi="Arial" w:cs="Arial"/>
                <w:sz w:val="22"/>
                <w:szCs w:val="22"/>
                <w:lang w:val="en-US"/>
              </w:rPr>
              <w:t>67</w:t>
            </w:r>
          </w:p>
        </w:tc>
        <w:tc>
          <w:tcPr>
            <w:tcW w:w="0" w:type="auto"/>
            <w:vAlign w:val="bottom"/>
          </w:tcPr>
          <w:p w14:paraId="5CE830D5" w14:textId="77777777" w:rsidR="006E070C" w:rsidRPr="009B0A50" w:rsidRDefault="006E070C" w:rsidP="00B32974">
            <w:pPr>
              <w:tabs>
                <w:tab w:val="decimal" w:pos="246"/>
              </w:tabs>
              <w:rPr>
                <w:rFonts w:ascii="Arial" w:hAnsi="Arial" w:cs="Arial"/>
                <w:sz w:val="22"/>
                <w:szCs w:val="22"/>
                <w:lang w:val="en-US"/>
              </w:rPr>
            </w:pPr>
            <w:r w:rsidRPr="009B0A50">
              <w:rPr>
                <w:rFonts w:ascii="Arial" w:hAnsi="Arial" w:cs="Arial"/>
                <w:sz w:val="22"/>
                <w:szCs w:val="22"/>
                <w:lang w:val="en-US"/>
              </w:rPr>
              <w:t>0.577</w:t>
            </w:r>
          </w:p>
        </w:tc>
        <w:tc>
          <w:tcPr>
            <w:tcW w:w="0" w:type="auto"/>
            <w:vAlign w:val="bottom"/>
          </w:tcPr>
          <w:p w14:paraId="52A652BD" w14:textId="77777777" w:rsidR="006E070C" w:rsidRPr="009B0A50" w:rsidRDefault="006E070C" w:rsidP="00B32974">
            <w:pPr>
              <w:tabs>
                <w:tab w:val="decimal" w:pos="206"/>
              </w:tabs>
              <w:rPr>
                <w:rFonts w:ascii="Arial" w:hAnsi="Arial" w:cs="Arial"/>
                <w:sz w:val="22"/>
                <w:szCs w:val="22"/>
                <w:lang w:val="en-US"/>
              </w:rPr>
            </w:pPr>
            <w:r w:rsidRPr="009B0A50">
              <w:rPr>
                <w:rFonts w:ascii="Arial" w:hAnsi="Arial" w:cs="Arial"/>
                <w:sz w:val="22"/>
                <w:szCs w:val="22"/>
                <w:lang w:val="en-US"/>
              </w:rPr>
              <w:t>0.405</w:t>
            </w:r>
          </w:p>
        </w:tc>
        <w:tc>
          <w:tcPr>
            <w:tcW w:w="0" w:type="auto"/>
            <w:vAlign w:val="bottom"/>
          </w:tcPr>
          <w:p w14:paraId="51C1040F" w14:textId="77777777" w:rsidR="006E070C" w:rsidRPr="009B0A50" w:rsidRDefault="006E070C" w:rsidP="00B32974">
            <w:pPr>
              <w:tabs>
                <w:tab w:val="decimal" w:pos="326"/>
              </w:tabs>
              <w:rPr>
                <w:rFonts w:ascii="Arial" w:hAnsi="Arial" w:cs="Arial"/>
                <w:sz w:val="22"/>
                <w:szCs w:val="22"/>
                <w:lang w:val="en-US"/>
              </w:rPr>
            </w:pPr>
            <w:r w:rsidRPr="009B0A50">
              <w:rPr>
                <w:rFonts w:ascii="Arial" w:hAnsi="Arial" w:cs="Arial"/>
                <w:sz w:val="22"/>
                <w:szCs w:val="22"/>
                <w:lang w:val="en-US"/>
              </w:rPr>
              <w:t>0.0</w:t>
            </w:r>
          </w:p>
        </w:tc>
        <w:tc>
          <w:tcPr>
            <w:tcW w:w="0" w:type="auto"/>
            <w:vAlign w:val="bottom"/>
          </w:tcPr>
          <w:p w14:paraId="74C5A6C3" w14:textId="77777777" w:rsidR="006E070C" w:rsidRPr="009B0A50" w:rsidRDefault="006E070C" w:rsidP="00B32974">
            <w:pPr>
              <w:tabs>
                <w:tab w:val="decimal" w:pos="381"/>
              </w:tabs>
              <w:rPr>
                <w:rFonts w:ascii="Arial" w:hAnsi="Arial" w:cs="Arial"/>
                <w:sz w:val="22"/>
                <w:szCs w:val="22"/>
                <w:lang w:val="en-US"/>
              </w:rPr>
            </w:pPr>
            <w:r w:rsidRPr="009B0A50">
              <w:rPr>
                <w:rFonts w:ascii="Arial" w:hAnsi="Arial" w:cs="Arial"/>
                <w:sz w:val="22"/>
                <w:szCs w:val="22"/>
                <w:lang w:val="en-US"/>
              </w:rPr>
              <w:t>2.71</w:t>
            </w:r>
          </w:p>
        </w:tc>
        <w:tc>
          <w:tcPr>
            <w:tcW w:w="70" w:type="dxa"/>
          </w:tcPr>
          <w:p w14:paraId="5D9B7595" w14:textId="77777777" w:rsidR="006E070C" w:rsidRPr="009B0A50" w:rsidRDefault="006E070C" w:rsidP="00B32974">
            <w:pPr>
              <w:rPr>
                <w:rFonts w:ascii="Arial" w:hAnsi="Arial" w:cs="Arial"/>
                <w:sz w:val="22"/>
                <w:szCs w:val="22"/>
                <w:lang w:val="en-GB"/>
              </w:rPr>
            </w:pPr>
          </w:p>
        </w:tc>
        <w:tc>
          <w:tcPr>
            <w:tcW w:w="1240" w:type="dxa"/>
          </w:tcPr>
          <w:p w14:paraId="2FFAC0F4" w14:textId="77777777" w:rsidR="006E070C" w:rsidRPr="009B0A50" w:rsidRDefault="006E070C" w:rsidP="00B32974">
            <w:pPr>
              <w:tabs>
                <w:tab w:val="decimal" w:pos="493"/>
              </w:tabs>
              <w:rPr>
                <w:rFonts w:ascii="Arial" w:hAnsi="Arial" w:cs="Arial"/>
                <w:sz w:val="22"/>
                <w:szCs w:val="22"/>
                <w:lang w:val="en-GB"/>
              </w:rPr>
            </w:pPr>
            <w:r w:rsidRPr="009B0A50">
              <w:rPr>
                <w:rFonts w:ascii="Arial" w:hAnsi="Arial" w:cs="Arial"/>
                <w:sz w:val="22"/>
                <w:szCs w:val="22"/>
                <w:lang w:val="en-GB"/>
              </w:rPr>
              <w:t>0.007</w:t>
            </w:r>
          </w:p>
        </w:tc>
      </w:tr>
      <w:tr w:rsidR="006E070C" w:rsidRPr="009B0A50" w14:paraId="418814A2" w14:textId="77777777" w:rsidTr="006E070C">
        <w:trPr>
          <w:trHeight w:hRule="exact" w:val="227"/>
        </w:trPr>
        <w:tc>
          <w:tcPr>
            <w:tcW w:w="1770" w:type="dxa"/>
            <w:vAlign w:val="center"/>
          </w:tcPr>
          <w:p w14:paraId="59E04B5A"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L-lactate</w:t>
            </w:r>
          </w:p>
        </w:tc>
        <w:tc>
          <w:tcPr>
            <w:tcW w:w="414" w:type="dxa"/>
            <w:vAlign w:val="bottom"/>
          </w:tcPr>
          <w:p w14:paraId="0CB7971C" w14:textId="77777777" w:rsidR="006E070C" w:rsidRPr="009B0A50" w:rsidRDefault="006E070C" w:rsidP="00B32974">
            <w:pPr>
              <w:rPr>
                <w:rFonts w:ascii="Arial" w:hAnsi="Arial" w:cs="Arial"/>
                <w:sz w:val="22"/>
                <w:szCs w:val="22"/>
                <w:lang w:val="en-US"/>
              </w:rPr>
            </w:pPr>
            <w:r w:rsidRPr="009B0A50">
              <w:rPr>
                <w:rFonts w:ascii="Arial" w:hAnsi="Arial" w:cs="Arial"/>
                <w:sz w:val="22"/>
                <w:szCs w:val="22"/>
                <w:lang w:val="en-US"/>
              </w:rPr>
              <w:t>44</w:t>
            </w:r>
          </w:p>
        </w:tc>
        <w:tc>
          <w:tcPr>
            <w:tcW w:w="974" w:type="dxa"/>
            <w:vAlign w:val="bottom"/>
          </w:tcPr>
          <w:p w14:paraId="7A2CD7B9" w14:textId="77777777" w:rsidR="006E070C" w:rsidRPr="009B0A50" w:rsidRDefault="006E070C" w:rsidP="00B32974">
            <w:pPr>
              <w:tabs>
                <w:tab w:val="decimal" w:pos="291"/>
              </w:tabs>
              <w:rPr>
                <w:rFonts w:ascii="Arial" w:hAnsi="Arial" w:cs="Arial"/>
                <w:sz w:val="22"/>
                <w:szCs w:val="22"/>
                <w:lang w:val="en-US"/>
              </w:rPr>
            </w:pPr>
            <w:r w:rsidRPr="009B0A50">
              <w:rPr>
                <w:rFonts w:ascii="Arial" w:hAnsi="Arial" w:cs="Arial"/>
                <w:sz w:val="22"/>
                <w:szCs w:val="22"/>
                <w:lang w:val="en-US"/>
              </w:rPr>
              <w:t>0.250</w:t>
            </w:r>
          </w:p>
        </w:tc>
        <w:tc>
          <w:tcPr>
            <w:tcW w:w="0" w:type="auto"/>
            <w:vAlign w:val="bottom"/>
          </w:tcPr>
          <w:p w14:paraId="255CCA25" w14:textId="77777777" w:rsidR="006E070C" w:rsidRPr="009B0A50" w:rsidRDefault="006E070C" w:rsidP="00B32974">
            <w:pPr>
              <w:tabs>
                <w:tab w:val="decimal" w:pos="271"/>
              </w:tabs>
              <w:rPr>
                <w:rFonts w:ascii="Arial" w:hAnsi="Arial" w:cs="Arial"/>
                <w:sz w:val="22"/>
                <w:szCs w:val="22"/>
                <w:lang w:val="en-US"/>
              </w:rPr>
            </w:pPr>
            <w:r w:rsidRPr="009B0A50">
              <w:rPr>
                <w:rFonts w:ascii="Arial" w:hAnsi="Arial" w:cs="Arial"/>
                <w:sz w:val="22"/>
                <w:szCs w:val="22"/>
                <w:lang w:val="en-US"/>
              </w:rPr>
              <w:t>0.091</w:t>
            </w:r>
          </w:p>
        </w:tc>
        <w:tc>
          <w:tcPr>
            <w:tcW w:w="787" w:type="dxa"/>
            <w:vAlign w:val="bottom"/>
          </w:tcPr>
          <w:p w14:paraId="73C3C3AE" w14:textId="77777777" w:rsidR="006E070C" w:rsidRPr="009B0A50" w:rsidRDefault="006E070C" w:rsidP="00B32974">
            <w:pPr>
              <w:tabs>
                <w:tab w:val="decimal" w:pos="230"/>
              </w:tabs>
              <w:rPr>
                <w:rFonts w:ascii="Arial" w:hAnsi="Arial" w:cs="Arial"/>
                <w:sz w:val="22"/>
                <w:szCs w:val="22"/>
                <w:lang w:val="en-US"/>
              </w:rPr>
            </w:pPr>
            <w:r w:rsidRPr="009B0A50">
              <w:rPr>
                <w:rFonts w:ascii="Arial" w:hAnsi="Arial" w:cs="Arial"/>
                <w:sz w:val="22"/>
                <w:szCs w:val="22"/>
                <w:lang w:val="en-US"/>
              </w:rPr>
              <w:t>0.074</w:t>
            </w:r>
          </w:p>
        </w:tc>
        <w:tc>
          <w:tcPr>
            <w:tcW w:w="0" w:type="auto"/>
            <w:vAlign w:val="bottom"/>
          </w:tcPr>
          <w:p w14:paraId="3836ED09" w14:textId="77777777" w:rsidR="006E070C" w:rsidRPr="009B0A50" w:rsidRDefault="006E070C" w:rsidP="00B32974">
            <w:pPr>
              <w:tabs>
                <w:tab w:val="decimal" w:pos="189"/>
              </w:tabs>
              <w:rPr>
                <w:rFonts w:ascii="Arial" w:hAnsi="Arial" w:cs="Arial"/>
                <w:sz w:val="22"/>
                <w:szCs w:val="22"/>
                <w:lang w:val="en-US"/>
              </w:rPr>
            </w:pPr>
            <w:r w:rsidRPr="009B0A50">
              <w:rPr>
                <w:rFonts w:ascii="Arial" w:hAnsi="Arial" w:cs="Arial"/>
                <w:sz w:val="22"/>
                <w:szCs w:val="22"/>
                <w:lang w:val="en-US"/>
              </w:rPr>
              <w:t>0.403</w:t>
            </w:r>
          </w:p>
        </w:tc>
        <w:tc>
          <w:tcPr>
            <w:tcW w:w="0" w:type="auto"/>
            <w:vAlign w:val="bottom"/>
          </w:tcPr>
          <w:p w14:paraId="2E3051CE" w14:textId="77777777" w:rsidR="006E070C" w:rsidRPr="009B0A50" w:rsidRDefault="006E070C" w:rsidP="00B32974">
            <w:pPr>
              <w:rPr>
                <w:rFonts w:ascii="Arial" w:hAnsi="Arial" w:cs="Arial"/>
                <w:sz w:val="22"/>
                <w:szCs w:val="22"/>
                <w:lang w:val="en-US"/>
              </w:rPr>
            </w:pPr>
          </w:p>
        </w:tc>
        <w:tc>
          <w:tcPr>
            <w:tcW w:w="344" w:type="dxa"/>
            <w:vAlign w:val="bottom"/>
          </w:tcPr>
          <w:p w14:paraId="0EBF1605" w14:textId="77777777" w:rsidR="006E070C" w:rsidRPr="009B0A50" w:rsidRDefault="006E070C" w:rsidP="00B32974">
            <w:pPr>
              <w:rPr>
                <w:rFonts w:ascii="Arial" w:hAnsi="Arial" w:cs="Arial"/>
                <w:sz w:val="22"/>
                <w:szCs w:val="22"/>
                <w:lang w:val="en-US"/>
              </w:rPr>
            </w:pPr>
            <w:r w:rsidRPr="009B0A50">
              <w:rPr>
                <w:rFonts w:ascii="Arial" w:hAnsi="Arial" w:cs="Arial"/>
                <w:sz w:val="22"/>
                <w:szCs w:val="22"/>
                <w:lang w:val="en-US"/>
              </w:rPr>
              <w:t>42</w:t>
            </w:r>
          </w:p>
        </w:tc>
        <w:tc>
          <w:tcPr>
            <w:tcW w:w="0" w:type="auto"/>
            <w:vAlign w:val="bottom"/>
          </w:tcPr>
          <w:p w14:paraId="53BC6A8C" w14:textId="77777777" w:rsidR="006E070C" w:rsidRPr="009B0A50" w:rsidRDefault="006E070C" w:rsidP="00B32974">
            <w:pPr>
              <w:tabs>
                <w:tab w:val="decimal" w:pos="246"/>
              </w:tabs>
              <w:rPr>
                <w:rFonts w:ascii="Arial" w:hAnsi="Arial" w:cs="Arial"/>
                <w:sz w:val="22"/>
                <w:szCs w:val="22"/>
                <w:lang w:val="en-US"/>
              </w:rPr>
            </w:pPr>
            <w:r w:rsidRPr="009B0A50">
              <w:rPr>
                <w:rFonts w:ascii="Arial" w:hAnsi="Arial" w:cs="Arial"/>
                <w:sz w:val="22"/>
                <w:szCs w:val="22"/>
                <w:lang w:val="en-US"/>
              </w:rPr>
              <w:t>0.250</w:t>
            </w:r>
          </w:p>
        </w:tc>
        <w:tc>
          <w:tcPr>
            <w:tcW w:w="0" w:type="auto"/>
            <w:vAlign w:val="bottom"/>
          </w:tcPr>
          <w:p w14:paraId="7E50678E" w14:textId="77777777" w:rsidR="006E070C" w:rsidRPr="009B0A50" w:rsidRDefault="006E070C" w:rsidP="00B32974">
            <w:pPr>
              <w:tabs>
                <w:tab w:val="decimal" w:pos="206"/>
              </w:tabs>
              <w:rPr>
                <w:rFonts w:ascii="Arial" w:hAnsi="Arial" w:cs="Arial"/>
                <w:sz w:val="22"/>
                <w:szCs w:val="22"/>
                <w:lang w:val="en-US"/>
              </w:rPr>
            </w:pPr>
            <w:r w:rsidRPr="009B0A50">
              <w:rPr>
                <w:rFonts w:ascii="Arial" w:hAnsi="Arial" w:cs="Arial"/>
                <w:sz w:val="22"/>
                <w:szCs w:val="22"/>
                <w:lang w:val="en-US"/>
              </w:rPr>
              <w:t>0.167</w:t>
            </w:r>
          </w:p>
        </w:tc>
        <w:tc>
          <w:tcPr>
            <w:tcW w:w="0" w:type="auto"/>
            <w:vAlign w:val="bottom"/>
          </w:tcPr>
          <w:p w14:paraId="6DA1A599" w14:textId="77777777" w:rsidR="006E070C" w:rsidRPr="009B0A50" w:rsidRDefault="006E070C" w:rsidP="00B32974">
            <w:pPr>
              <w:tabs>
                <w:tab w:val="decimal" w:pos="326"/>
              </w:tabs>
              <w:rPr>
                <w:rFonts w:ascii="Arial" w:hAnsi="Arial" w:cs="Arial"/>
                <w:sz w:val="22"/>
                <w:szCs w:val="22"/>
                <w:lang w:val="en-US"/>
              </w:rPr>
            </w:pPr>
            <w:r w:rsidRPr="009B0A50">
              <w:rPr>
                <w:rFonts w:ascii="Arial" w:hAnsi="Arial" w:cs="Arial"/>
                <w:sz w:val="22"/>
                <w:szCs w:val="22"/>
                <w:lang w:val="en-US"/>
              </w:rPr>
              <w:t>0.084</w:t>
            </w:r>
          </w:p>
        </w:tc>
        <w:tc>
          <w:tcPr>
            <w:tcW w:w="0" w:type="auto"/>
            <w:vAlign w:val="bottom"/>
          </w:tcPr>
          <w:p w14:paraId="6D5AD7E3" w14:textId="77777777" w:rsidR="006E070C" w:rsidRPr="009B0A50" w:rsidRDefault="006E070C" w:rsidP="00B32974">
            <w:pPr>
              <w:tabs>
                <w:tab w:val="decimal" w:pos="381"/>
              </w:tabs>
              <w:rPr>
                <w:rFonts w:ascii="Arial" w:hAnsi="Arial" w:cs="Arial"/>
                <w:sz w:val="22"/>
                <w:szCs w:val="22"/>
                <w:lang w:val="en-US"/>
              </w:rPr>
            </w:pPr>
            <w:r w:rsidRPr="009B0A50">
              <w:rPr>
                <w:rFonts w:ascii="Arial" w:hAnsi="Arial" w:cs="Arial"/>
                <w:sz w:val="22"/>
                <w:szCs w:val="22"/>
                <w:lang w:val="en-US"/>
              </w:rPr>
              <w:t>0.767</w:t>
            </w:r>
          </w:p>
        </w:tc>
        <w:tc>
          <w:tcPr>
            <w:tcW w:w="70" w:type="dxa"/>
          </w:tcPr>
          <w:p w14:paraId="511922AA" w14:textId="77777777" w:rsidR="006E070C" w:rsidRPr="009B0A50" w:rsidRDefault="006E070C" w:rsidP="00B32974">
            <w:pPr>
              <w:rPr>
                <w:rFonts w:ascii="Arial" w:hAnsi="Arial" w:cs="Arial"/>
                <w:sz w:val="22"/>
                <w:szCs w:val="22"/>
                <w:lang w:val="en-GB"/>
              </w:rPr>
            </w:pPr>
          </w:p>
        </w:tc>
        <w:tc>
          <w:tcPr>
            <w:tcW w:w="1240" w:type="dxa"/>
          </w:tcPr>
          <w:p w14:paraId="4C53AFB2" w14:textId="77777777" w:rsidR="006E070C" w:rsidRPr="009B0A50" w:rsidRDefault="006E070C" w:rsidP="00B32974">
            <w:pPr>
              <w:tabs>
                <w:tab w:val="decimal" w:pos="493"/>
              </w:tabs>
              <w:rPr>
                <w:rFonts w:ascii="Arial" w:hAnsi="Arial" w:cs="Arial"/>
                <w:sz w:val="22"/>
                <w:szCs w:val="22"/>
                <w:lang w:val="en-GB"/>
              </w:rPr>
            </w:pPr>
            <w:r w:rsidRPr="009B0A50">
              <w:rPr>
                <w:rFonts w:ascii="Arial" w:hAnsi="Arial" w:cs="Arial"/>
                <w:sz w:val="22"/>
                <w:szCs w:val="22"/>
                <w:lang w:val="en-GB"/>
              </w:rPr>
              <w:t>0.41</w:t>
            </w:r>
          </w:p>
        </w:tc>
      </w:tr>
      <w:tr w:rsidR="006E070C" w:rsidRPr="009B0A50" w14:paraId="10FE64B1" w14:textId="77777777" w:rsidTr="006E070C">
        <w:trPr>
          <w:trHeight w:hRule="exact" w:val="227"/>
        </w:trPr>
        <w:tc>
          <w:tcPr>
            <w:tcW w:w="1770" w:type="dxa"/>
            <w:vAlign w:val="center"/>
          </w:tcPr>
          <w:p w14:paraId="1C8C63F2"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Glucose</w:t>
            </w:r>
          </w:p>
        </w:tc>
        <w:tc>
          <w:tcPr>
            <w:tcW w:w="414" w:type="dxa"/>
            <w:vAlign w:val="bottom"/>
          </w:tcPr>
          <w:p w14:paraId="50E2ED44" w14:textId="77777777" w:rsidR="006E070C" w:rsidRPr="009B0A50" w:rsidRDefault="006E070C" w:rsidP="00B32974">
            <w:pPr>
              <w:rPr>
                <w:rFonts w:ascii="Arial" w:hAnsi="Arial" w:cs="Arial"/>
                <w:sz w:val="22"/>
                <w:szCs w:val="22"/>
                <w:lang w:val="en-US"/>
              </w:rPr>
            </w:pPr>
            <w:r w:rsidRPr="009B0A50">
              <w:rPr>
                <w:rFonts w:ascii="Arial" w:hAnsi="Arial" w:cs="Arial"/>
                <w:sz w:val="22"/>
                <w:szCs w:val="22"/>
                <w:lang w:val="en-US"/>
              </w:rPr>
              <w:t>52</w:t>
            </w:r>
          </w:p>
        </w:tc>
        <w:tc>
          <w:tcPr>
            <w:tcW w:w="974" w:type="dxa"/>
            <w:vAlign w:val="bottom"/>
          </w:tcPr>
          <w:p w14:paraId="2CB525F1" w14:textId="77777777" w:rsidR="006E070C" w:rsidRPr="009B0A50" w:rsidRDefault="006E070C" w:rsidP="00B32974">
            <w:pPr>
              <w:tabs>
                <w:tab w:val="decimal" w:pos="291"/>
              </w:tabs>
              <w:rPr>
                <w:rFonts w:ascii="Arial" w:hAnsi="Arial" w:cs="Arial"/>
                <w:sz w:val="22"/>
                <w:szCs w:val="22"/>
                <w:lang w:val="en-US"/>
              </w:rPr>
            </w:pPr>
            <w:r w:rsidRPr="009B0A50">
              <w:rPr>
                <w:rFonts w:ascii="Arial" w:hAnsi="Arial" w:cs="Arial"/>
                <w:sz w:val="22"/>
                <w:szCs w:val="22"/>
                <w:lang w:val="en-US"/>
              </w:rPr>
              <w:t>-0.022</w:t>
            </w:r>
          </w:p>
        </w:tc>
        <w:tc>
          <w:tcPr>
            <w:tcW w:w="0" w:type="auto"/>
            <w:vAlign w:val="bottom"/>
          </w:tcPr>
          <w:p w14:paraId="3C7D5908" w14:textId="77777777" w:rsidR="006E070C" w:rsidRPr="009B0A50" w:rsidRDefault="006E070C" w:rsidP="00B32974">
            <w:pPr>
              <w:tabs>
                <w:tab w:val="decimal" w:pos="271"/>
              </w:tabs>
              <w:rPr>
                <w:rFonts w:ascii="Arial" w:hAnsi="Arial" w:cs="Arial"/>
                <w:sz w:val="22"/>
                <w:szCs w:val="22"/>
                <w:lang w:val="en-US"/>
              </w:rPr>
            </w:pPr>
            <w:r w:rsidRPr="009B0A50">
              <w:rPr>
                <w:rFonts w:ascii="Arial" w:hAnsi="Arial" w:cs="Arial"/>
                <w:sz w:val="22"/>
                <w:szCs w:val="22"/>
                <w:lang w:val="en-US"/>
              </w:rPr>
              <w:t>0.118</w:t>
            </w:r>
          </w:p>
        </w:tc>
        <w:tc>
          <w:tcPr>
            <w:tcW w:w="787" w:type="dxa"/>
            <w:vAlign w:val="bottom"/>
          </w:tcPr>
          <w:p w14:paraId="2FCD5083" w14:textId="77777777" w:rsidR="006E070C" w:rsidRPr="009B0A50" w:rsidRDefault="006E070C" w:rsidP="00B32974">
            <w:pPr>
              <w:tabs>
                <w:tab w:val="decimal" w:pos="230"/>
              </w:tabs>
              <w:rPr>
                <w:rFonts w:ascii="Arial" w:hAnsi="Arial" w:cs="Arial"/>
                <w:sz w:val="22"/>
                <w:szCs w:val="22"/>
                <w:lang w:val="en-US"/>
              </w:rPr>
            </w:pPr>
            <w:r w:rsidRPr="009B0A50">
              <w:rPr>
                <w:rFonts w:ascii="Arial" w:hAnsi="Arial" w:cs="Arial"/>
                <w:sz w:val="22"/>
                <w:szCs w:val="22"/>
                <w:lang w:val="en-US"/>
              </w:rPr>
              <w:t>-0.234</w:t>
            </w:r>
          </w:p>
        </w:tc>
        <w:tc>
          <w:tcPr>
            <w:tcW w:w="0" w:type="auto"/>
            <w:vAlign w:val="bottom"/>
          </w:tcPr>
          <w:p w14:paraId="72968BCD" w14:textId="77777777" w:rsidR="006E070C" w:rsidRPr="009B0A50" w:rsidRDefault="006E070C" w:rsidP="00B32974">
            <w:pPr>
              <w:tabs>
                <w:tab w:val="decimal" w:pos="189"/>
              </w:tabs>
              <w:rPr>
                <w:rFonts w:ascii="Arial" w:hAnsi="Arial" w:cs="Arial"/>
                <w:sz w:val="22"/>
                <w:szCs w:val="22"/>
                <w:lang w:val="en-US"/>
              </w:rPr>
            </w:pPr>
            <w:r w:rsidRPr="009B0A50">
              <w:rPr>
                <w:rFonts w:ascii="Arial" w:hAnsi="Arial" w:cs="Arial"/>
                <w:sz w:val="22"/>
                <w:szCs w:val="22"/>
                <w:lang w:val="en-US"/>
              </w:rPr>
              <w:t>0.352</w:t>
            </w:r>
          </w:p>
        </w:tc>
        <w:tc>
          <w:tcPr>
            <w:tcW w:w="0" w:type="auto"/>
            <w:vAlign w:val="bottom"/>
          </w:tcPr>
          <w:p w14:paraId="147E2BFD" w14:textId="77777777" w:rsidR="006E070C" w:rsidRPr="009B0A50" w:rsidRDefault="006E070C" w:rsidP="00B32974">
            <w:pPr>
              <w:rPr>
                <w:rFonts w:ascii="Arial" w:hAnsi="Arial" w:cs="Arial"/>
                <w:sz w:val="22"/>
                <w:szCs w:val="22"/>
                <w:lang w:val="en-US"/>
              </w:rPr>
            </w:pPr>
          </w:p>
        </w:tc>
        <w:tc>
          <w:tcPr>
            <w:tcW w:w="344" w:type="dxa"/>
            <w:vAlign w:val="bottom"/>
          </w:tcPr>
          <w:p w14:paraId="476A4DC5" w14:textId="77777777" w:rsidR="006E070C" w:rsidRPr="009B0A50" w:rsidRDefault="006E070C" w:rsidP="00B32974">
            <w:pPr>
              <w:rPr>
                <w:rFonts w:ascii="Arial" w:hAnsi="Arial" w:cs="Arial"/>
                <w:sz w:val="22"/>
                <w:szCs w:val="22"/>
                <w:lang w:val="en-US"/>
              </w:rPr>
            </w:pPr>
            <w:r w:rsidRPr="009B0A50">
              <w:rPr>
                <w:rFonts w:ascii="Arial" w:hAnsi="Arial" w:cs="Arial"/>
                <w:sz w:val="22"/>
                <w:szCs w:val="22"/>
                <w:lang w:val="en-US"/>
              </w:rPr>
              <w:t>62</w:t>
            </w:r>
          </w:p>
        </w:tc>
        <w:tc>
          <w:tcPr>
            <w:tcW w:w="0" w:type="auto"/>
            <w:vAlign w:val="bottom"/>
          </w:tcPr>
          <w:p w14:paraId="543655A2" w14:textId="77777777" w:rsidR="006E070C" w:rsidRPr="009B0A50" w:rsidRDefault="006E070C" w:rsidP="00B32974">
            <w:pPr>
              <w:tabs>
                <w:tab w:val="decimal" w:pos="246"/>
              </w:tabs>
              <w:rPr>
                <w:rFonts w:ascii="Arial" w:hAnsi="Arial" w:cs="Arial"/>
                <w:sz w:val="22"/>
                <w:szCs w:val="22"/>
                <w:lang w:val="en-US"/>
              </w:rPr>
            </w:pPr>
            <w:r w:rsidRPr="009B0A50">
              <w:rPr>
                <w:rFonts w:ascii="Arial" w:hAnsi="Arial" w:cs="Arial"/>
                <w:sz w:val="22"/>
                <w:szCs w:val="22"/>
                <w:lang w:val="en-US"/>
              </w:rPr>
              <w:t>-0.084</w:t>
            </w:r>
          </w:p>
        </w:tc>
        <w:tc>
          <w:tcPr>
            <w:tcW w:w="0" w:type="auto"/>
            <w:vAlign w:val="bottom"/>
          </w:tcPr>
          <w:p w14:paraId="4380043D" w14:textId="77777777" w:rsidR="006E070C" w:rsidRPr="009B0A50" w:rsidRDefault="006E070C" w:rsidP="00B32974">
            <w:pPr>
              <w:tabs>
                <w:tab w:val="decimal" w:pos="206"/>
              </w:tabs>
              <w:rPr>
                <w:rFonts w:ascii="Arial" w:hAnsi="Arial" w:cs="Arial"/>
                <w:sz w:val="22"/>
                <w:szCs w:val="22"/>
                <w:lang w:val="en-US"/>
              </w:rPr>
            </w:pPr>
            <w:r w:rsidRPr="009B0A50">
              <w:rPr>
                <w:rFonts w:ascii="Arial" w:hAnsi="Arial" w:cs="Arial"/>
                <w:sz w:val="22"/>
                <w:szCs w:val="22"/>
                <w:lang w:val="en-US"/>
              </w:rPr>
              <w:t>0.107</w:t>
            </w:r>
          </w:p>
        </w:tc>
        <w:tc>
          <w:tcPr>
            <w:tcW w:w="0" w:type="auto"/>
            <w:vAlign w:val="bottom"/>
          </w:tcPr>
          <w:p w14:paraId="212F7094" w14:textId="77777777" w:rsidR="006E070C" w:rsidRPr="009B0A50" w:rsidRDefault="006E070C" w:rsidP="00B32974">
            <w:pPr>
              <w:tabs>
                <w:tab w:val="decimal" w:pos="326"/>
              </w:tabs>
              <w:rPr>
                <w:rFonts w:ascii="Arial" w:hAnsi="Arial" w:cs="Arial"/>
                <w:sz w:val="22"/>
                <w:szCs w:val="22"/>
                <w:lang w:val="en-US"/>
              </w:rPr>
            </w:pPr>
            <w:r w:rsidRPr="009B0A50">
              <w:rPr>
                <w:rFonts w:ascii="Arial" w:hAnsi="Arial" w:cs="Arial"/>
                <w:sz w:val="22"/>
                <w:szCs w:val="22"/>
                <w:lang w:val="en-US"/>
              </w:rPr>
              <w:t>-0.373</w:t>
            </w:r>
          </w:p>
        </w:tc>
        <w:tc>
          <w:tcPr>
            <w:tcW w:w="0" w:type="auto"/>
            <w:vAlign w:val="bottom"/>
          </w:tcPr>
          <w:p w14:paraId="33FE9E21" w14:textId="77777777" w:rsidR="006E070C" w:rsidRPr="009B0A50" w:rsidRDefault="006E070C" w:rsidP="00B32974">
            <w:pPr>
              <w:tabs>
                <w:tab w:val="decimal" w:pos="381"/>
              </w:tabs>
              <w:rPr>
                <w:rFonts w:ascii="Arial" w:hAnsi="Arial" w:cs="Arial"/>
                <w:sz w:val="22"/>
                <w:szCs w:val="22"/>
                <w:lang w:val="en-US"/>
              </w:rPr>
            </w:pPr>
            <w:r w:rsidRPr="009B0A50">
              <w:rPr>
                <w:rFonts w:ascii="Arial" w:hAnsi="Arial" w:cs="Arial"/>
                <w:sz w:val="22"/>
                <w:szCs w:val="22"/>
                <w:lang w:val="en-US"/>
              </w:rPr>
              <w:t>0.168</w:t>
            </w:r>
          </w:p>
        </w:tc>
        <w:tc>
          <w:tcPr>
            <w:tcW w:w="70" w:type="dxa"/>
          </w:tcPr>
          <w:p w14:paraId="4A0532F3" w14:textId="77777777" w:rsidR="006E070C" w:rsidRPr="009B0A50" w:rsidRDefault="006E070C" w:rsidP="00B32974">
            <w:pPr>
              <w:rPr>
                <w:rFonts w:ascii="Arial" w:hAnsi="Arial" w:cs="Arial"/>
                <w:sz w:val="22"/>
                <w:szCs w:val="22"/>
                <w:lang w:val="en-GB"/>
              </w:rPr>
            </w:pPr>
          </w:p>
        </w:tc>
        <w:tc>
          <w:tcPr>
            <w:tcW w:w="1240" w:type="dxa"/>
          </w:tcPr>
          <w:p w14:paraId="448081BF" w14:textId="77777777" w:rsidR="006E070C" w:rsidRPr="009B0A50" w:rsidRDefault="006E070C" w:rsidP="00B32974">
            <w:pPr>
              <w:tabs>
                <w:tab w:val="decimal" w:pos="493"/>
              </w:tabs>
              <w:rPr>
                <w:rFonts w:ascii="Arial" w:hAnsi="Arial" w:cs="Arial"/>
                <w:sz w:val="22"/>
                <w:szCs w:val="22"/>
                <w:lang w:val="en-GB"/>
              </w:rPr>
            </w:pPr>
            <w:r w:rsidRPr="009B0A50">
              <w:rPr>
                <w:rFonts w:ascii="Arial" w:hAnsi="Arial" w:cs="Arial"/>
                <w:sz w:val="22"/>
                <w:szCs w:val="22"/>
                <w:lang w:val="en-GB"/>
              </w:rPr>
              <w:t>0.004</w:t>
            </w:r>
          </w:p>
        </w:tc>
      </w:tr>
      <w:tr w:rsidR="006E070C" w:rsidRPr="009B0A50" w14:paraId="4B9A3346" w14:textId="77777777" w:rsidTr="006E070C">
        <w:trPr>
          <w:trHeight w:hRule="exact" w:val="113"/>
        </w:trPr>
        <w:tc>
          <w:tcPr>
            <w:tcW w:w="1770" w:type="dxa"/>
          </w:tcPr>
          <w:p w14:paraId="0A6987C9" w14:textId="77777777" w:rsidR="006E070C" w:rsidRPr="009B0A50" w:rsidRDefault="006E070C" w:rsidP="00B32974">
            <w:pPr>
              <w:rPr>
                <w:rFonts w:ascii="Arial" w:hAnsi="Arial" w:cs="Arial"/>
                <w:sz w:val="22"/>
                <w:szCs w:val="22"/>
                <w:lang w:val="en-GB"/>
              </w:rPr>
            </w:pPr>
          </w:p>
        </w:tc>
        <w:tc>
          <w:tcPr>
            <w:tcW w:w="414" w:type="dxa"/>
          </w:tcPr>
          <w:p w14:paraId="0D8AE750" w14:textId="77777777" w:rsidR="006E070C" w:rsidRPr="009B0A50" w:rsidRDefault="006E070C" w:rsidP="00B32974">
            <w:pPr>
              <w:rPr>
                <w:rFonts w:ascii="Arial" w:hAnsi="Arial" w:cs="Arial"/>
                <w:sz w:val="22"/>
                <w:szCs w:val="22"/>
                <w:lang w:val="en-GB"/>
              </w:rPr>
            </w:pPr>
          </w:p>
        </w:tc>
        <w:tc>
          <w:tcPr>
            <w:tcW w:w="974" w:type="dxa"/>
          </w:tcPr>
          <w:p w14:paraId="24D8B1DE" w14:textId="77777777" w:rsidR="006E070C" w:rsidRPr="009B0A50" w:rsidRDefault="006E070C" w:rsidP="00B32974">
            <w:pPr>
              <w:tabs>
                <w:tab w:val="decimal" w:pos="291"/>
              </w:tabs>
              <w:rPr>
                <w:rFonts w:ascii="Arial" w:hAnsi="Arial" w:cs="Arial"/>
                <w:sz w:val="22"/>
                <w:szCs w:val="22"/>
                <w:lang w:val="en-GB"/>
              </w:rPr>
            </w:pPr>
          </w:p>
        </w:tc>
        <w:tc>
          <w:tcPr>
            <w:tcW w:w="0" w:type="auto"/>
          </w:tcPr>
          <w:p w14:paraId="282C6844" w14:textId="77777777" w:rsidR="006E070C" w:rsidRPr="009B0A50" w:rsidRDefault="006E070C" w:rsidP="00B32974">
            <w:pPr>
              <w:tabs>
                <w:tab w:val="decimal" w:pos="271"/>
              </w:tabs>
              <w:rPr>
                <w:rFonts w:ascii="Arial" w:hAnsi="Arial" w:cs="Arial"/>
                <w:sz w:val="22"/>
                <w:szCs w:val="22"/>
                <w:lang w:val="en-GB"/>
              </w:rPr>
            </w:pPr>
          </w:p>
        </w:tc>
        <w:tc>
          <w:tcPr>
            <w:tcW w:w="787" w:type="dxa"/>
          </w:tcPr>
          <w:p w14:paraId="4AA8D1A5" w14:textId="77777777" w:rsidR="006E070C" w:rsidRPr="009B0A50" w:rsidRDefault="006E070C" w:rsidP="00B32974">
            <w:pPr>
              <w:tabs>
                <w:tab w:val="decimal" w:pos="230"/>
              </w:tabs>
              <w:rPr>
                <w:rFonts w:ascii="Arial" w:hAnsi="Arial" w:cs="Arial"/>
                <w:sz w:val="22"/>
                <w:szCs w:val="22"/>
                <w:lang w:val="en-GB"/>
              </w:rPr>
            </w:pPr>
          </w:p>
        </w:tc>
        <w:tc>
          <w:tcPr>
            <w:tcW w:w="0" w:type="auto"/>
          </w:tcPr>
          <w:p w14:paraId="497F71B8" w14:textId="77777777" w:rsidR="006E070C" w:rsidRPr="009B0A50" w:rsidRDefault="006E070C" w:rsidP="00B32974">
            <w:pPr>
              <w:tabs>
                <w:tab w:val="decimal" w:pos="189"/>
              </w:tabs>
              <w:rPr>
                <w:rFonts w:ascii="Arial" w:hAnsi="Arial" w:cs="Arial"/>
                <w:sz w:val="22"/>
                <w:szCs w:val="22"/>
                <w:lang w:val="en-GB"/>
              </w:rPr>
            </w:pPr>
          </w:p>
        </w:tc>
        <w:tc>
          <w:tcPr>
            <w:tcW w:w="0" w:type="auto"/>
          </w:tcPr>
          <w:p w14:paraId="393A8453" w14:textId="77777777" w:rsidR="006E070C" w:rsidRPr="009B0A50" w:rsidRDefault="006E070C" w:rsidP="00B32974">
            <w:pPr>
              <w:rPr>
                <w:rFonts w:ascii="Arial" w:hAnsi="Arial" w:cs="Arial"/>
                <w:sz w:val="22"/>
                <w:szCs w:val="22"/>
                <w:lang w:val="en-GB"/>
              </w:rPr>
            </w:pPr>
          </w:p>
        </w:tc>
        <w:tc>
          <w:tcPr>
            <w:tcW w:w="344" w:type="dxa"/>
          </w:tcPr>
          <w:p w14:paraId="14F32DE2" w14:textId="77777777" w:rsidR="006E070C" w:rsidRPr="009B0A50" w:rsidRDefault="006E070C" w:rsidP="00B32974">
            <w:pPr>
              <w:rPr>
                <w:rFonts w:ascii="Arial" w:hAnsi="Arial" w:cs="Arial"/>
                <w:sz w:val="22"/>
                <w:szCs w:val="22"/>
                <w:lang w:val="en-GB"/>
              </w:rPr>
            </w:pPr>
          </w:p>
        </w:tc>
        <w:tc>
          <w:tcPr>
            <w:tcW w:w="0" w:type="auto"/>
          </w:tcPr>
          <w:p w14:paraId="503406C0" w14:textId="77777777" w:rsidR="006E070C" w:rsidRPr="009B0A50" w:rsidRDefault="006E070C" w:rsidP="00B32974">
            <w:pPr>
              <w:tabs>
                <w:tab w:val="decimal" w:pos="246"/>
              </w:tabs>
              <w:rPr>
                <w:rFonts w:ascii="Arial" w:hAnsi="Arial" w:cs="Arial"/>
                <w:sz w:val="22"/>
                <w:szCs w:val="22"/>
                <w:lang w:val="en-GB"/>
              </w:rPr>
            </w:pPr>
          </w:p>
        </w:tc>
        <w:tc>
          <w:tcPr>
            <w:tcW w:w="0" w:type="auto"/>
          </w:tcPr>
          <w:p w14:paraId="76F3D0CF" w14:textId="77777777" w:rsidR="006E070C" w:rsidRPr="009B0A50" w:rsidRDefault="006E070C" w:rsidP="00B32974">
            <w:pPr>
              <w:tabs>
                <w:tab w:val="decimal" w:pos="206"/>
              </w:tabs>
              <w:rPr>
                <w:rFonts w:ascii="Arial" w:hAnsi="Arial" w:cs="Arial"/>
                <w:sz w:val="22"/>
                <w:szCs w:val="22"/>
                <w:lang w:val="en-GB"/>
              </w:rPr>
            </w:pPr>
          </w:p>
        </w:tc>
        <w:tc>
          <w:tcPr>
            <w:tcW w:w="0" w:type="auto"/>
          </w:tcPr>
          <w:p w14:paraId="029E85F8" w14:textId="77777777" w:rsidR="006E070C" w:rsidRPr="009B0A50" w:rsidRDefault="006E070C" w:rsidP="00B32974">
            <w:pPr>
              <w:tabs>
                <w:tab w:val="decimal" w:pos="326"/>
              </w:tabs>
              <w:rPr>
                <w:rFonts w:ascii="Arial" w:hAnsi="Arial" w:cs="Arial"/>
                <w:sz w:val="22"/>
                <w:szCs w:val="22"/>
                <w:lang w:val="en-GB"/>
              </w:rPr>
            </w:pPr>
          </w:p>
        </w:tc>
        <w:tc>
          <w:tcPr>
            <w:tcW w:w="0" w:type="auto"/>
          </w:tcPr>
          <w:p w14:paraId="16863CCF" w14:textId="77777777" w:rsidR="006E070C" w:rsidRPr="009B0A50" w:rsidRDefault="006E070C" w:rsidP="00B32974">
            <w:pPr>
              <w:tabs>
                <w:tab w:val="decimal" w:pos="381"/>
              </w:tabs>
              <w:rPr>
                <w:rFonts w:ascii="Arial" w:hAnsi="Arial" w:cs="Arial"/>
                <w:sz w:val="22"/>
                <w:szCs w:val="22"/>
                <w:lang w:val="en-GB"/>
              </w:rPr>
            </w:pPr>
          </w:p>
        </w:tc>
        <w:tc>
          <w:tcPr>
            <w:tcW w:w="70" w:type="dxa"/>
          </w:tcPr>
          <w:p w14:paraId="36D79024" w14:textId="77777777" w:rsidR="006E070C" w:rsidRPr="009B0A50" w:rsidRDefault="006E070C" w:rsidP="00B32974">
            <w:pPr>
              <w:rPr>
                <w:rFonts w:ascii="Arial" w:hAnsi="Arial" w:cs="Arial"/>
                <w:sz w:val="22"/>
                <w:szCs w:val="22"/>
                <w:lang w:val="en-GB"/>
              </w:rPr>
            </w:pPr>
          </w:p>
        </w:tc>
        <w:tc>
          <w:tcPr>
            <w:tcW w:w="1240" w:type="dxa"/>
          </w:tcPr>
          <w:p w14:paraId="06C195BD" w14:textId="77777777" w:rsidR="006E070C" w:rsidRPr="009B0A50" w:rsidRDefault="006E070C" w:rsidP="00B32974">
            <w:pPr>
              <w:tabs>
                <w:tab w:val="decimal" w:pos="493"/>
              </w:tabs>
              <w:rPr>
                <w:rFonts w:ascii="Arial" w:hAnsi="Arial" w:cs="Arial"/>
                <w:sz w:val="22"/>
                <w:szCs w:val="22"/>
                <w:lang w:val="en-GB"/>
              </w:rPr>
            </w:pPr>
          </w:p>
        </w:tc>
      </w:tr>
      <w:tr w:rsidR="006E070C" w:rsidRPr="008C74CF" w14:paraId="2B6E20A5" w14:textId="77777777" w:rsidTr="006E070C">
        <w:trPr>
          <w:trHeight w:hRule="exact" w:val="227"/>
        </w:trPr>
        <w:tc>
          <w:tcPr>
            <w:tcW w:w="10487" w:type="dxa"/>
            <w:gridSpan w:val="14"/>
            <w:vAlign w:val="center"/>
          </w:tcPr>
          <w:p w14:paraId="75ADE66F" w14:textId="77777777" w:rsidR="006E070C" w:rsidRPr="009B0A50" w:rsidRDefault="006E070C" w:rsidP="00B32974">
            <w:pPr>
              <w:tabs>
                <w:tab w:val="decimal" w:pos="291"/>
                <w:tab w:val="decimal" w:pos="326"/>
                <w:tab w:val="decimal" w:pos="381"/>
                <w:tab w:val="decimal" w:pos="493"/>
              </w:tabs>
              <w:rPr>
                <w:rFonts w:ascii="Arial" w:hAnsi="Arial" w:cs="Arial"/>
                <w:sz w:val="22"/>
                <w:szCs w:val="22"/>
                <w:lang w:val="en-GB"/>
              </w:rPr>
            </w:pPr>
            <w:r w:rsidRPr="009B0A50">
              <w:rPr>
                <w:rFonts w:ascii="Arial" w:hAnsi="Arial" w:cs="Arial"/>
                <w:sz w:val="22"/>
                <w:szCs w:val="22"/>
                <w:lang w:val="en-GB"/>
              </w:rPr>
              <w:t>Net hepatic flux (</w:t>
            </w:r>
            <w:proofErr w:type="spellStart"/>
            <w:r w:rsidRPr="009B0A50">
              <w:rPr>
                <w:rFonts w:ascii="Arial" w:hAnsi="Arial" w:cs="Arial"/>
                <w:sz w:val="22"/>
                <w:szCs w:val="22"/>
                <w:lang w:val="en-GB"/>
              </w:rPr>
              <w:t>mmol</w:t>
            </w:r>
            <w:proofErr w:type="spellEnd"/>
            <w:r w:rsidRPr="009B0A50">
              <w:rPr>
                <w:rFonts w:ascii="Arial" w:hAnsi="Arial" w:cs="Arial"/>
                <w:sz w:val="22"/>
                <w:szCs w:val="22"/>
                <w:lang w:val="en-GB"/>
              </w:rPr>
              <w:t>/kg BW per hour)</w:t>
            </w:r>
          </w:p>
        </w:tc>
      </w:tr>
      <w:tr w:rsidR="006E070C" w:rsidRPr="009B0A50" w14:paraId="7AE4639A" w14:textId="77777777" w:rsidTr="006E070C">
        <w:trPr>
          <w:trHeight w:hRule="exact" w:val="227"/>
        </w:trPr>
        <w:tc>
          <w:tcPr>
            <w:tcW w:w="1770" w:type="dxa"/>
            <w:vAlign w:val="center"/>
          </w:tcPr>
          <w:p w14:paraId="3AE71835" w14:textId="77777777" w:rsidR="006E070C" w:rsidRPr="009B0A50" w:rsidRDefault="006E070C" w:rsidP="00B32974">
            <w:pPr>
              <w:rPr>
                <w:rFonts w:ascii="Arial" w:hAnsi="Arial" w:cs="Arial"/>
                <w:sz w:val="22"/>
                <w:szCs w:val="22"/>
                <w:lang w:val="en-US"/>
              </w:rPr>
            </w:pPr>
            <w:r w:rsidRPr="009B0A50">
              <w:rPr>
                <w:rFonts w:ascii="Arial" w:hAnsi="Arial" w:cs="Arial"/>
                <w:sz w:val="22"/>
                <w:szCs w:val="22"/>
                <w:lang w:val="en-US"/>
              </w:rPr>
              <w:t>Propionate</w:t>
            </w:r>
          </w:p>
        </w:tc>
        <w:tc>
          <w:tcPr>
            <w:tcW w:w="414" w:type="dxa"/>
            <w:vAlign w:val="bottom"/>
          </w:tcPr>
          <w:p w14:paraId="4E9880EB" w14:textId="77777777" w:rsidR="006E070C" w:rsidRPr="009B0A50" w:rsidRDefault="006E070C" w:rsidP="00B32974">
            <w:pPr>
              <w:rPr>
                <w:rFonts w:ascii="Arial" w:hAnsi="Arial" w:cs="Arial"/>
                <w:sz w:val="22"/>
                <w:szCs w:val="22"/>
                <w:lang w:val="en-US"/>
              </w:rPr>
            </w:pPr>
            <w:r w:rsidRPr="009B0A50">
              <w:rPr>
                <w:rFonts w:ascii="Arial" w:hAnsi="Arial" w:cs="Arial"/>
                <w:sz w:val="22"/>
                <w:szCs w:val="22"/>
                <w:lang w:val="en-US"/>
              </w:rPr>
              <w:t>34</w:t>
            </w:r>
          </w:p>
        </w:tc>
        <w:tc>
          <w:tcPr>
            <w:tcW w:w="974" w:type="dxa"/>
            <w:vAlign w:val="bottom"/>
          </w:tcPr>
          <w:p w14:paraId="4B96A524" w14:textId="77777777" w:rsidR="006E070C" w:rsidRPr="009B0A50" w:rsidRDefault="006E070C" w:rsidP="00B32974">
            <w:pPr>
              <w:tabs>
                <w:tab w:val="decimal" w:pos="291"/>
              </w:tabs>
              <w:rPr>
                <w:rFonts w:ascii="Arial" w:hAnsi="Arial" w:cs="Arial"/>
                <w:sz w:val="22"/>
                <w:szCs w:val="22"/>
                <w:lang w:val="en-US"/>
              </w:rPr>
            </w:pPr>
            <w:r w:rsidRPr="009B0A50">
              <w:rPr>
                <w:rFonts w:ascii="Arial" w:hAnsi="Arial" w:cs="Arial"/>
                <w:sz w:val="22"/>
                <w:szCs w:val="22"/>
                <w:lang w:val="en-US"/>
              </w:rPr>
              <w:t>-0.827</w:t>
            </w:r>
          </w:p>
        </w:tc>
        <w:tc>
          <w:tcPr>
            <w:tcW w:w="0" w:type="auto"/>
            <w:vAlign w:val="bottom"/>
          </w:tcPr>
          <w:p w14:paraId="6D4A33E3" w14:textId="77777777" w:rsidR="006E070C" w:rsidRPr="009B0A50" w:rsidRDefault="006E070C" w:rsidP="00B32974">
            <w:pPr>
              <w:tabs>
                <w:tab w:val="decimal" w:pos="271"/>
              </w:tabs>
              <w:rPr>
                <w:rFonts w:ascii="Arial" w:hAnsi="Arial" w:cs="Arial"/>
                <w:sz w:val="22"/>
                <w:szCs w:val="22"/>
                <w:lang w:val="en-US"/>
              </w:rPr>
            </w:pPr>
            <w:r w:rsidRPr="009B0A50">
              <w:rPr>
                <w:rFonts w:ascii="Arial" w:hAnsi="Arial" w:cs="Arial"/>
                <w:sz w:val="22"/>
                <w:szCs w:val="22"/>
                <w:lang w:val="en-US"/>
              </w:rPr>
              <w:t>0.269</w:t>
            </w:r>
          </w:p>
        </w:tc>
        <w:tc>
          <w:tcPr>
            <w:tcW w:w="787" w:type="dxa"/>
            <w:vAlign w:val="bottom"/>
          </w:tcPr>
          <w:p w14:paraId="52B57530" w14:textId="77777777" w:rsidR="006E070C" w:rsidRPr="009B0A50" w:rsidRDefault="006E070C" w:rsidP="00B32974">
            <w:pPr>
              <w:tabs>
                <w:tab w:val="decimal" w:pos="230"/>
              </w:tabs>
              <w:rPr>
                <w:rFonts w:ascii="Arial" w:hAnsi="Arial" w:cs="Arial"/>
                <w:sz w:val="22"/>
                <w:szCs w:val="22"/>
                <w:lang w:val="en-US"/>
              </w:rPr>
            </w:pPr>
            <w:r w:rsidRPr="009B0A50">
              <w:rPr>
                <w:rFonts w:ascii="Arial" w:hAnsi="Arial" w:cs="Arial"/>
                <w:sz w:val="22"/>
                <w:szCs w:val="22"/>
                <w:lang w:val="en-US"/>
              </w:rPr>
              <w:t>-1.69</w:t>
            </w:r>
          </w:p>
        </w:tc>
        <w:tc>
          <w:tcPr>
            <w:tcW w:w="0" w:type="auto"/>
            <w:vAlign w:val="bottom"/>
          </w:tcPr>
          <w:p w14:paraId="165D97AB" w14:textId="77777777" w:rsidR="006E070C" w:rsidRPr="009B0A50" w:rsidRDefault="006E070C" w:rsidP="00B32974">
            <w:pPr>
              <w:tabs>
                <w:tab w:val="decimal" w:pos="189"/>
              </w:tabs>
              <w:rPr>
                <w:rFonts w:ascii="Arial" w:hAnsi="Arial" w:cs="Arial"/>
                <w:sz w:val="22"/>
                <w:szCs w:val="22"/>
                <w:lang w:val="en-US"/>
              </w:rPr>
            </w:pPr>
            <w:r w:rsidRPr="009B0A50">
              <w:rPr>
                <w:rFonts w:ascii="Arial" w:hAnsi="Arial" w:cs="Arial"/>
                <w:sz w:val="22"/>
                <w:szCs w:val="22"/>
                <w:lang w:val="en-US"/>
              </w:rPr>
              <w:t>-0.409</w:t>
            </w:r>
          </w:p>
        </w:tc>
        <w:tc>
          <w:tcPr>
            <w:tcW w:w="0" w:type="auto"/>
            <w:vAlign w:val="bottom"/>
          </w:tcPr>
          <w:p w14:paraId="1F903DCF" w14:textId="77777777" w:rsidR="006E070C" w:rsidRPr="009B0A50" w:rsidRDefault="006E070C" w:rsidP="00B32974">
            <w:pPr>
              <w:rPr>
                <w:rFonts w:ascii="Arial" w:hAnsi="Arial" w:cs="Arial"/>
                <w:sz w:val="22"/>
                <w:szCs w:val="22"/>
                <w:lang w:val="en-US"/>
              </w:rPr>
            </w:pPr>
          </w:p>
        </w:tc>
        <w:tc>
          <w:tcPr>
            <w:tcW w:w="344" w:type="dxa"/>
            <w:vAlign w:val="bottom"/>
          </w:tcPr>
          <w:p w14:paraId="7B9FFAFF" w14:textId="77777777" w:rsidR="006E070C" w:rsidRPr="009B0A50" w:rsidRDefault="006E070C" w:rsidP="00B32974">
            <w:pPr>
              <w:rPr>
                <w:rFonts w:ascii="Arial" w:hAnsi="Arial" w:cs="Arial"/>
                <w:sz w:val="22"/>
                <w:szCs w:val="22"/>
                <w:lang w:val="en-US"/>
              </w:rPr>
            </w:pPr>
            <w:r w:rsidRPr="009B0A50">
              <w:rPr>
                <w:rFonts w:ascii="Arial" w:hAnsi="Arial" w:cs="Arial"/>
                <w:sz w:val="22"/>
                <w:szCs w:val="22"/>
                <w:lang w:val="en-US"/>
              </w:rPr>
              <w:t>33</w:t>
            </w:r>
          </w:p>
        </w:tc>
        <w:tc>
          <w:tcPr>
            <w:tcW w:w="0" w:type="auto"/>
            <w:vAlign w:val="bottom"/>
          </w:tcPr>
          <w:p w14:paraId="436D0FCF" w14:textId="77777777" w:rsidR="006E070C" w:rsidRPr="009B0A50" w:rsidRDefault="006E070C" w:rsidP="00B32974">
            <w:pPr>
              <w:tabs>
                <w:tab w:val="decimal" w:pos="246"/>
              </w:tabs>
              <w:rPr>
                <w:rFonts w:ascii="Arial" w:hAnsi="Arial" w:cs="Arial"/>
                <w:sz w:val="22"/>
                <w:szCs w:val="22"/>
                <w:lang w:val="en-US"/>
              </w:rPr>
            </w:pPr>
            <w:r w:rsidRPr="009B0A50">
              <w:rPr>
                <w:rFonts w:ascii="Arial" w:hAnsi="Arial" w:cs="Arial"/>
                <w:sz w:val="22"/>
                <w:szCs w:val="22"/>
                <w:lang w:val="en-US"/>
              </w:rPr>
              <w:t>-0.494</w:t>
            </w:r>
          </w:p>
        </w:tc>
        <w:tc>
          <w:tcPr>
            <w:tcW w:w="0" w:type="auto"/>
            <w:vAlign w:val="bottom"/>
          </w:tcPr>
          <w:p w14:paraId="4A0445C0" w14:textId="77777777" w:rsidR="006E070C" w:rsidRPr="009B0A50" w:rsidRDefault="006E070C" w:rsidP="00B32974">
            <w:pPr>
              <w:tabs>
                <w:tab w:val="decimal" w:pos="206"/>
              </w:tabs>
              <w:rPr>
                <w:rFonts w:ascii="Arial" w:hAnsi="Arial" w:cs="Arial"/>
                <w:sz w:val="22"/>
                <w:szCs w:val="22"/>
                <w:lang w:val="en-US"/>
              </w:rPr>
            </w:pPr>
            <w:r w:rsidRPr="009B0A50">
              <w:rPr>
                <w:rFonts w:ascii="Arial" w:hAnsi="Arial" w:cs="Arial"/>
                <w:sz w:val="22"/>
                <w:szCs w:val="22"/>
                <w:lang w:val="en-US"/>
              </w:rPr>
              <w:t>0.256</w:t>
            </w:r>
          </w:p>
        </w:tc>
        <w:tc>
          <w:tcPr>
            <w:tcW w:w="0" w:type="auto"/>
            <w:vAlign w:val="bottom"/>
          </w:tcPr>
          <w:p w14:paraId="20F4B084" w14:textId="77777777" w:rsidR="006E070C" w:rsidRPr="009B0A50" w:rsidRDefault="006E070C" w:rsidP="00B32974">
            <w:pPr>
              <w:tabs>
                <w:tab w:val="decimal" w:pos="326"/>
              </w:tabs>
              <w:rPr>
                <w:rFonts w:ascii="Arial" w:hAnsi="Arial" w:cs="Arial"/>
                <w:sz w:val="22"/>
                <w:szCs w:val="22"/>
                <w:lang w:val="en-US"/>
              </w:rPr>
            </w:pPr>
            <w:r w:rsidRPr="009B0A50">
              <w:rPr>
                <w:rFonts w:ascii="Arial" w:hAnsi="Arial" w:cs="Arial"/>
                <w:sz w:val="22"/>
                <w:szCs w:val="22"/>
                <w:lang w:val="en-US"/>
              </w:rPr>
              <w:t>-1.10</w:t>
            </w:r>
          </w:p>
        </w:tc>
        <w:tc>
          <w:tcPr>
            <w:tcW w:w="0" w:type="auto"/>
            <w:vAlign w:val="bottom"/>
          </w:tcPr>
          <w:p w14:paraId="662482A8" w14:textId="77777777" w:rsidR="006E070C" w:rsidRPr="009B0A50" w:rsidRDefault="006E070C" w:rsidP="00B32974">
            <w:pPr>
              <w:tabs>
                <w:tab w:val="decimal" w:pos="381"/>
              </w:tabs>
              <w:rPr>
                <w:rFonts w:ascii="Arial" w:hAnsi="Arial" w:cs="Arial"/>
                <w:sz w:val="22"/>
                <w:szCs w:val="22"/>
                <w:lang w:val="en-US"/>
              </w:rPr>
            </w:pPr>
            <w:r w:rsidRPr="009B0A50">
              <w:rPr>
                <w:rFonts w:ascii="Arial" w:hAnsi="Arial" w:cs="Arial"/>
                <w:sz w:val="22"/>
                <w:szCs w:val="22"/>
                <w:lang w:val="en-US"/>
              </w:rPr>
              <w:t>-0.085</w:t>
            </w:r>
          </w:p>
        </w:tc>
        <w:tc>
          <w:tcPr>
            <w:tcW w:w="70" w:type="dxa"/>
          </w:tcPr>
          <w:p w14:paraId="21B5448B" w14:textId="77777777" w:rsidR="006E070C" w:rsidRPr="009B0A50" w:rsidRDefault="006E070C" w:rsidP="00B32974">
            <w:pPr>
              <w:rPr>
                <w:rFonts w:ascii="Arial" w:hAnsi="Arial" w:cs="Arial"/>
                <w:sz w:val="22"/>
                <w:szCs w:val="22"/>
                <w:lang w:val="en-GB"/>
              </w:rPr>
            </w:pPr>
          </w:p>
        </w:tc>
        <w:tc>
          <w:tcPr>
            <w:tcW w:w="1240" w:type="dxa"/>
          </w:tcPr>
          <w:p w14:paraId="42135659" w14:textId="77777777" w:rsidR="006E070C" w:rsidRPr="009B0A50" w:rsidRDefault="006E070C" w:rsidP="00B32974">
            <w:pPr>
              <w:tabs>
                <w:tab w:val="decimal" w:pos="493"/>
              </w:tabs>
              <w:rPr>
                <w:rFonts w:ascii="Arial" w:hAnsi="Arial" w:cs="Arial"/>
                <w:sz w:val="22"/>
                <w:szCs w:val="22"/>
                <w:lang w:val="en-GB"/>
              </w:rPr>
            </w:pPr>
            <w:r w:rsidRPr="009B0A50">
              <w:rPr>
                <w:rFonts w:ascii="Arial" w:hAnsi="Arial" w:cs="Arial"/>
                <w:sz w:val="22"/>
                <w:szCs w:val="22"/>
                <w:lang w:val="en-GB"/>
              </w:rPr>
              <w:t>&lt; 0.001</w:t>
            </w:r>
          </w:p>
        </w:tc>
      </w:tr>
      <w:tr w:rsidR="006E070C" w:rsidRPr="009B0A50" w14:paraId="4C451D3E" w14:textId="77777777" w:rsidTr="006E070C">
        <w:trPr>
          <w:trHeight w:hRule="exact" w:val="227"/>
        </w:trPr>
        <w:tc>
          <w:tcPr>
            <w:tcW w:w="1770" w:type="dxa"/>
            <w:vAlign w:val="center"/>
          </w:tcPr>
          <w:p w14:paraId="26CE11E5" w14:textId="10BDD9DD" w:rsidR="006E070C" w:rsidRPr="009B0A50" w:rsidRDefault="006E070C" w:rsidP="00AA2225">
            <w:pPr>
              <w:rPr>
                <w:rFonts w:ascii="Arial" w:hAnsi="Arial" w:cs="Arial"/>
                <w:sz w:val="22"/>
                <w:szCs w:val="22"/>
              </w:rPr>
            </w:pPr>
            <w:r w:rsidRPr="009B0A50">
              <w:rPr>
                <w:rFonts w:ascii="Arial" w:hAnsi="Arial" w:cs="Arial"/>
                <w:sz w:val="22"/>
                <w:szCs w:val="22"/>
                <w:lang w:val="en-GB"/>
              </w:rPr>
              <w:t>α-</w:t>
            </w:r>
            <w:proofErr w:type="spellStart"/>
            <w:r w:rsidRPr="009B0A50">
              <w:rPr>
                <w:rFonts w:ascii="Arial" w:hAnsi="Arial" w:cs="Arial"/>
                <w:sz w:val="22"/>
                <w:szCs w:val="22"/>
              </w:rPr>
              <w:t>amino</w:t>
            </w:r>
            <w:proofErr w:type="spellEnd"/>
            <w:r w:rsidRPr="009B0A50">
              <w:rPr>
                <w:rFonts w:ascii="Arial" w:hAnsi="Arial" w:cs="Arial"/>
                <w:sz w:val="22"/>
                <w:szCs w:val="22"/>
              </w:rPr>
              <w:t>-</w:t>
            </w:r>
            <w:r w:rsidR="00AA2225" w:rsidRPr="009B0A50">
              <w:rPr>
                <w:rFonts w:ascii="Arial" w:hAnsi="Arial" w:cs="Arial"/>
                <w:sz w:val="22"/>
                <w:szCs w:val="22"/>
              </w:rPr>
              <w:t>N</w:t>
            </w:r>
          </w:p>
        </w:tc>
        <w:tc>
          <w:tcPr>
            <w:tcW w:w="414" w:type="dxa"/>
            <w:vAlign w:val="bottom"/>
          </w:tcPr>
          <w:p w14:paraId="4A9136E9" w14:textId="77777777" w:rsidR="006E070C" w:rsidRPr="009B0A50" w:rsidRDefault="006E070C" w:rsidP="00B32974">
            <w:pPr>
              <w:rPr>
                <w:rFonts w:ascii="Arial" w:hAnsi="Arial" w:cs="Arial"/>
                <w:sz w:val="22"/>
                <w:szCs w:val="22"/>
                <w:lang w:val="en-US"/>
              </w:rPr>
            </w:pPr>
            <w:r w:rsidRPr="009B0A50">
              <w:rPr>
                <w:rFonts w:ascii="Arial" w:hAnsi="Arial" w:cs="Arial"/>
                <w:sz w:val="22"/>
                <w:szCs w:val="22"/>
                <w:lang w:val="en-US"/>
              </w:rPr>
              <w:t>22</w:t>
            </w:r>
          </w:p>
        </w:tc>
        <w:tc>
          <w:tcPr>
            <w:tcW w:w="974" w:type="dxa"/>
            <w:vAlign w:val="bottom"/>
          </w:tcPr>
          <w:p w14:paraId="3FF475BE" w14:textId="77777777" w:rsidR="006E070C" w:rsidRPr="009B0A50" w:rsidRDefault="006E070C" w:rsidP="00B32974">
            <w:pPr>
              <w:tabs>
                <w:tab w:val="decimal" w:pos="291"/>
              </w:tabs>
              <w:rPr>
                <w:rFonts w:ascii="Arial" w:hAnsi="Arial" w:cs="Arial"/>
                <w:sz w:val="22"/>
                <w:szCs w:val="22"/>
                <w:lang w:val="en-US"/>
              </w:rPr>
            </w:pPr>
            <w:r w:rsidRPr="009B0A50">
              <w:rPr>
                <w:rFonts w:ascii="Arial" w:hAnsi="Arial" w:cs="Arial"/>
                <w:sz w:val="22"/>
                <w:szCs w:val="22"/>
                <w:lang w:val="en-US"/>
              </w:rPr>
              <w:t>-0.215</w:t>
            </w:r>
          </w:p>
        </w:tc>
        <w:tc>
          <w:tcPr>
            <w:tcW w:w="0" w:type="auto"/>
            <w:vAlign w:val="bottom"/>
          </w:tcPr>
          <w:p w14:paraId="2055BF7C" w14:textId="77777777" w:rsidR="006E070C" w:rsidRPr="009B0A50" w:rsidRDefault="006E070C" w:rsidP="00B32974">
            <w:pPr>
              <w:tabs>
                <w:tab w:val="decimal" w:pos="271"/>
              </w:tabs>
              <w:rPr>
                <w:rFonts w:ascii="Arial" w:hAnsi="Arial" w:cs="Arial"/>
                <w:sz w:val="22"/>
                <w:szCs w:val="22"/>
                <w:lang w:val="en-US"/>
              </w:rPr>
            </w:pPr>
            <w:r w:rsidRPr="009B0A50">
              <w:rPr>
                <w:rFonts w:ascii="Arial" w:hAnsi="Arial" w:cs="Arial"/>
                <w:sz w:val="22"/>
                <w:szCs w:val="22"/>
                <w:lang w:val="en-US"/>
              </w:rPr>
              <w:t>0.105</w:t>
            </w:r>
          </w:p>
        </w:tc>
        <w:tc>
          <w:tcPr>
            <w:tcW w:w="787" w:type="dxa"/>
            <w:vAlign w:val="bottom"/>
          </w:tcPr>
          <w:p w14:paraId="149FBA23" w14:textId="77777777" w:rsidR="006E070C" w:rsidRPr="009B0A50" w:rsidRDefault="006E070C" w:rsidP="00B32974">
            <w:pPr>
              <w:tabs>
                <w:tab w:val="decimal" w:pos="230"/>
              </w:tabs>
              <w:rPr>
                <w:rFonts w:ascii="Arial" w:hAnsi="Arial" w:cs="Arial"/>
                <w:sz w:val="22"/>
                <w:szCs w:val="22"/>
                <w:lang w:val="en-US"/>
              </w:rPr>
            </w:pPr>
            <w:r w:rsidRPr="009B0A50">
              <w:rPr>
                <w:rFonts w:ascii="Arial" w:hAnsi="Arial" w:cs="Arial"/>
                <w:sz w:val="22"/>
                <w:szCs w:val="22"/>
                <w:lang w:val="en-US"/>
              </w:rPr>
              <w:t>-0.513</w:t>
            </w:r>
          </w:p>
        </w:tc>
        <w:tc>
          <w:tcPr>
            <w:tcW w:w="0" w:type="auto"/>
            <w:vAlign w:val="bottom"/>
          </w:tcPr>
          <w:p w14:paraId="4EB48C22" w14:textId="77777777" w:rsidR="006E070C" w:rsidRPr="009B0A50" w:rsidRDefault="006E070C" w:rsidP="00B32974">
            <w:pPr>
              <w:tabs>
                <w:tab w:val="decimal" w:pos="189"/>
              </w:tabs>
              <w:rPr>
                <w:rFonts w:ascii="Arial" w:hAnsi="Arial" w:cs="Arial"/>
                <w:sz w:val="22"/>
                <w:szCs w:val="22"/>
                <w:lang w:val="en-US"/>
              </w:rPr>
            </w:pPr>
            <w:r w:rsidRPr="009B0A50">
              <w:rPr>
                <w:rFonts w:ascii="Arial" w:hAnsi="Arial" w:cs="Arial"/>
                <w:sz w:val="22"/>
                <w:szCs w:val="22"/>
                <w:lang w:val="en-US"/>
              </w:rPr>
              <w:t>-0.033</w:t>
            </w:r>
          </w:p>
        </w:tc>
        <w:tc>
          <w:tcPr>
            <w:tcW w:w="0" w:type="auto"/>
            <w:vAlign w:val="bottom"/>
          </w:tcPr>
          <w:p w14:paraId="7F70CFC3" w14:textId="77777777" w:rsidR="006E070C" w:rsidRPr="009B0A50" w:rsidRDefault="006E070C" w:rsidP="00B32974">
            <w:pPr>
              <w:rPr>
                <w:rFonts w:ascii="Arial" w:hAnsi="Arial" w:cs="Arial"/>
                <w:sz w:val="22"/>
                <w:szCs w:val="22"/>
                <w:lang w:val="en-US"/>
              </w:rPr>
            </w:pPr>
          </w:p>
        </w:tc>
        <w:tc>
          <w:tcPr>
            <w:tcW w:w="344" w:type="dxa"/>
            <w:vAlign w:val="bottom"/>
          </w:tcPr>
          <w:p w14:paraId="25DF5CC2" w14:textId="77777777" w:rsidR="006E070C" w:rsidRPr="009B0A50" w:rsidRDefault="006E070C" w:rsidP="00B32974">
            <w:pPr>
              <w:rPr>
                <w:rFonts w:ascii="Arial" w:hAnsi="Arial" w:cs="Arial"/>
                <w:sz w:val="22"/>
                <w:szCs w:val="22"/>
                <w:lang w:val="en-US"/>
              </w:rPr>
            </w:pPr>
            <w:r w:rsidRPr="009B0A50">
              <w:rPr>
                <w:rFonts w:ascii="Arial" w:hAnsi="Arial" w:cs="Arial"/>
                <w:sz w:val="22"/>
                <w:szCs w:val="22"/>
                <w:lang w:val="en-US"/>
              </w:rPr>
              <w:t>69</w:t>
            </w:r>
          </w:p>
        </w:tc>
        <w:tc>
          <w:tcPr>
            <w:tcW w:w="0" w:type="auto"/>
            <w:vAlign w:val="bottom"/>
          </w:tcPr>
          <w:p w14:paraId="04F64E21" w14:textId="77777777" w:rsidR="006E070C" w:rsidRPr="009B0A50" w:rsidRDefault="006E070C" w:rsidP="00B32974">
            <w:pPr>
              <w:tabs>
                <w:tab w:val="decimal" w:pos="246"/>
              </w:tabs>
              <w:rPr>
                <w:rFonts w:ascii="Arial" w:hAnsi="Arial" w:cs="Arial"/>
                <w:sz w:val="22"/>
                <w:szCs w:val="22"/>
                <w:lang w:val="en-US"/>
              </w:rPr>
            </w:pPr>
            <w:r w:rsidRPr="009B0A50">
              <w:rPr>
                <w:rFonts w:ascii="Arial" w:hAnsi="Arial" w:cs="Arial"/>
                <w:sz w:val="22"/>
                <w:szCs w:val="22"/>
                <w:lang w:val="en-US"/>
              </w:rPr>
              <w:t>-0.461</w:t>
            </w:r>
          </w:p>
        </w:tc>
        <w:tc>
          <w:tcPr>
            <w:tcW w:w="0" w:type="auto"/>
            <w:vAlign w:val="bottom"/>
          </w:tcPr>
          <w:p w14:paraId="781FFEAF" w14:textId="77777777" w:rsidR="006E070C" w:rsidRPr="009B0A50" w:rsidRDefault="006E070C" w:rsidP="00B32974">
            <w:pPr>
              <w:tabs>
                <w:tab w:val="decimal" w:pos="206"/>
              </w:tabs>
              <w:rPr>
                <w:rFonts w:ascii="Arial" w:hAnsi="Arial" w:cs="Arial"/>
                <w:sz w:val="22"/>
                <w:szCs w:val="22"/>
                <w:lang w:val="en-US"/>
              </w:rPr>
            </w:pPr>
            <w:r w:rsidRPr="009B0A50">
              <w:rPr>
                <w:rFonts w:ascii="Arial" w:hAnsi="Arial" w:cs="Arial"/>
                <w:sz w:val="22"/>
                <w:szCs w:val="22"/>
                <w:lang w:val="en-US"/>
              </w:rPr>
              <w:t>0.263</w:t>
            </w:r>
          </w:p>
        </w:tc>
        <w:tc>
          <w:tcPr>
            <w:tcW w:w="0" w:type="auto"/>
            <w:vAlign w:val="bottom"/>
          </w:tcPr>
          <w:p w14:paraId="7E7A7056" w14:textId="77777777" w:rsidR="006E070C" w:rsidRPr="009B0A50" w:rsidRDefault="006E070C" w:rsidP="00B32974">
            <w:pPr>
              <w:tabs>
                <w:tab w:val="decimal" w:pos="326"/>
              </w:tabs>
              <w:rPr>
                <w:rFonts w:ascii="Arial" w:hAnsi="Arial" w:cs="Arial"/>
                <w:sz w:val="22"/>
                <w:szCs w:val="22"/>
                <w:lang w:val="en-US"/>
              </w:rPr>
            </w:pPr>
            <w:r w:rsidRPr="009B0A50">
              <w:rPr>
                <w:rFonts w:ascii="Arial" w:hAnsi="Arial" w:cs="Arial"/>
                <w:sz w:val="22"/>
                <w:szCs w:val="22"/>
                <w:lang w:val="en-US"/>
              </w:rPr>
              <w:t>-1.30</w:t>
            </w:r>
          </w:p>
        </w:tc>
        <w:tc>
          <w:tcPr>
            <w:tcW w:w="0" w:type="auto"/>
            <w:vAlign w:val="bottom"/>
          </w:tcPr>
          <w:p w14:paraId="3A34A1AE" w14:textId="77777777" w:rsidR="006E070C" w:rsidRPr="009B0A50" w:rsidRDefault="006E070C" w:rsidP="00B32974">
            <w:pPr>
              <w:tabs>
                <w:tab w:val="decimal" w:pos="381"/>
              </w:tabs>
              <w:rPr>
                <w:rFonts w:ascii="Arial" w:hAnsi="Arial" w:cs="Arial"/>
                <w:sz w:val="22"/>
                <w:szCs w:val="22"/>
                <w:lang w:val="en-US"/>
              </w:rPr>
            </w:pPr>
            <w:r w:rsidRPr="009B0A50">
              <w:rPr>
                <w:rFonts w:ascii="Arial" w:hAnsi="Arial" w:cs="Arial"/>
                <w:sz w:val="22"/>
                <w:szCs w:val="22"/>
                <w:lang w:val="en-US"/>
              </w:rPr>
              <w:t>0.436</w:t>
            </w:r>
          </w:p>
        </w:tc>
        <w:tc>
          <w:tcPr>
            <w:tcW w:w="70" w:type="dxa"/>
          </w:tcPr>
          <w:p w14:paraId="102B7598" w14:textId="77777777" w:rsidR="006E070C" w:rsidRPr="009B0A50" w:rsidRDefault="006E070C" w:rsidP="00B32974">
            <w:pPr>
              <w:rPr>
                <w:rFonts w:ascii="Arial" w:hAnsi="Arial" w:cs="Arial"/>
                <w:sz w:val="22"/>
                <w:szCs w:val="22"/>
                <w:lang w:val="en-GB"/>
              </w:rPr>
            </w:pPr>
          </w:p>
        </w:tc>
        <w:tc>
          <w:tcPr>
            <w:tcW w:w="1240" w:type="dxa"/>
          </w:tcPr>
          <w:p w14:paraId="6E4AF27A" w14:textId="77777777" w:rsidR="006E070C" w:rsidRPr="009B0A50" w:rsidRDefault="006E070C" w:rsidP="00B32974">
            <w:pPr>
              <w:tabs>
                <w:tab w:val="decimal" w:pos="493"/>
              </w:tabs>
              <w:rPr>
                <w:rFonts w:ascii="Arial" w:hAnsi="Arial" w:cs="Arial"/>
                <w:sz w:val="22"/>
                <w:szCs w:val="22"/>
                <w:lang w:val="en-GB"/>
              </w:rPr>
            </w:pPr>
            <w:r w:rsidRPr="009B0A50">
              <w:rPr>
                <w:rFonts w:ascii="Arial" w:hAnsi="Arial" w:cs="Arial"/>
                <w:sz w:val="22"/>
                <w:szCs w:val="22"/>
                <w:lang w:val="en-GB"/>
              </w:rPr>
              <w:t>&lt; 0.001</w:t>
            </w:r>
          </w:p>
        </w:tc>
      </w:tr>
      <w:tr w:rsidR="006E070C" w:rsidRPr="009B0A50" w14:paraId="02C121CF" w14:textId="77777777" w:rsidTr="006E070C">
        <w:trPr>
          <w:trHeight w:hRule="exact" w:val="227"/>
        </w:trPr>
        <w:tc>
          <w:tcPr>
            <w:tcW w:w="1770" w:type="dxa"/>
            <w:vAlign w:val="center"/>
          </w:tcPr>
          <w:p w14:paraId="127FB528"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L-lactate</w:t>
            </w:r>
          </w:p>
        </w:tc>
        <w:tc>
          <w:tcPr>
            <w:tcW w:w="414" w:type="dxa"/>
            <w:vAlign w:val="bottom"/>
          </w:tcPr>
          <w:p w14:paraId="48558D02" w14:textId="77777777" w:rsidR="006E070C" w:rsidRPr="009B0A50" w:rsidRDefault="006E070C" w:rsidP="00B32974">
            <w:pPr>
              <w:rPr>
                <w:rFonts w:ascii="Arial" w:hAnsi="Arial" w:cs="Arial"/>
                <w:sz w:val="22"/>
                <w:szCs w:val="22"/>
                <w:lang w:val="en-US"/>
              </w:rPr>
            </w:pPr>
            <w:r w:rsidRPr="009B0A50">
              <w:rPr>
                <w:rFonts w:ascii="Arial" w:hAnsi="Arial" w:cs="Arial"/>
                <w:sz w:val="22"/>
                <w:szCs w:val="22"/>
                <w:lang w:val="en-US"/>
              </w:rPr>
              <w:t>46</w:t>
            </w:r>
          </w:p>
        </w:tc>
        <w:tc>
          <w:tcPr>
            <w:tcW w:w="974" w:type="dxa"/>
            <w:vAlign w:val="bottom"/>
          </w:tcPr>
          <w:p w14:paraId="150F5886" w14:textId="77777777" w:rsidR="006E070C" w:rsidRPr="009B0A50" w:rsidRDefault="006E070C" w:rsidP="00B32974">
            <w:pPr>
              <w:tabs>
                <w:tab w:val="decimal" w:pos="291"/>
              </w:tabs>
              <w:rPr>
                <w:rFonts w:ascii="Arial" w:hAnsi="Arial" w:cs="Arial"/>
                <w:sz w:val="22"/>
                <w:szCs w:val="22"/>
                <w:lang w:val="en-US"/>
              </w:rPr>
            </w:pPr>
            <w:r w:rsidRPr="009B0A50">
              <w:rPr>
                <w:rFonts w:ascii="Arial" w:hAnsi="Arial" w:cs="Arial"/>
                <w:sz w:val="22"/>
                <w:szCs w:val="22"/>
                <w:lang w:val="en-US"/>
              </w:rPr>
              <w:t>-0.236</w:t>
            </w:r>
          </w:p>
        </w:tc>
        <w:tc>
          <w:tcPr>
            <w:tcW w:w="0" w:type="auto"/>
            <w:vAlign w:val="bottom"/>
          </w:tcPr>
          <w:p w14:paraId="08C3DB82" w14:textId="77777777" w:rsidR="006E070C" w:rsidRPr="009B0A50" w:rsidRDefault="006E070C" w:rsidP="00B32974">
            <w:pPr>
              <w:tabs>
                <w:tab w:val="decimal" w:pos="271"/>
              </w:tabs>
              <w:rPr>
                <w:rFonts w:ascii="Arial" w:hAnsi="Arial" w:cs="Arial"/>
                <w:sz w:val="22"/>
                <w:szCs w:val="22"/>
                <w:lang w:val="en-US"/>
              </w:rPr>
            </w:pPr>
            <w:r w:rsidRPr="009B0A50">
              <w:rPr>
                <w:rFonts w:ascii="Arial" w:hAnsi="Arial" w:cs="Arial"/>
                <w:sz w:val="22"/>
                <w:szCs w:val="22"/>
                <w:lang w:val="en-US"/>
              </w:rPr>
              <w:t>0.292</w:t>
            </w:r>
          </w:p>
        </w:tc>
        <w:tc>
          <w:tcPr>
            <w:tcW w:w="787" w:type="dxa"/>
            <w:vAlign w:val="bottom"/>
          </w:tcPr>
          <w:p w14:paraId="5CC8C0FF" w14:textId="77777777" w:rsidR="006E070C" w:rsidRPr="009B0A50" w:rsidRDefault="006E070C" w:rsidP="00B32974">
            <w:pPr>
              <w:tabs>
                <w:tab w:val="decimal" w:pos="230"/>
              </w:tabs>
              <w:rPr>
                <w:rFonts w:ascii="Arial" w:hAnsi="Arial" w:cs="Arial"/>
                <w:sz w:val="22"/>
                <w:szCs w:val="22"/>
                <w:lang w:val="en-US"/>
              </w:rPr>
            </w:pPr>
            <w:r w:rsidRPr="009B0A50">
              <w:rPr>
                <w:rFonts w:ascii="Arial" w:hAnsi="Arial" w:cs="Arial"/>
                <w:sz w:val="22"/>
                <w:szCs w:val="22"/>
                <w:lang w:val="en-US"/>
              </w:rPr>
              <w:t>-1.94</w:t>
            </w:r>
          </w:p>
        </w:tc>
        <w:tc>
          <w:tcPr>
            <w:tcW w:w="0" w:type="auto"/>
            <w:vAlign w:val="bottom"/>
          </w:tcPr>
          <w:p w14:paraId="1CA0EE60" w14:textId="77777777" w:rsidR="006E070C" w:rsidRPr="009B0A50" w:rsidRDefault="006E070C" w:rsidP="00B32974">
            <w:pPr>
              <w:tabs>
                <w:tab w:val="decimal" w:pos="189"/>
              </w:tabs>
              <w:rPr>
                <w:rFonts w:ascii="Arial" w:hAnsi="Arial" w:cs="Arial"/>
                <w:sz w:val="22"/>
                <w:szCs w:val="22"/>
                <w:lang w:val="en-US"/>
              </w:rPr>
            </w:pPr>
            <w:r w:rsidRPr="009B0A50">
              <w:rPr>
                <w:rFonts w:ascii="Arial" w:hAnsi="Arial" w:cs="Arial"/>
                <w:sz w:val="22"/>
                <w:szCs w:val="22"/>
                <w:lang w:val="en-US"/>
              </w:rPr>
              <w:t>-0.107</w:t>
            </w:r>
          </w:p>
        </w:tc>
        <w:tc>
          <w:tcPr>
            <w:tcW w:w="0" w:type="auto"/>
            <w:vAlign w:val="bottom"/>
          </w:tcPr>
          <w:p w14:paraId="64E59664" w14:textId="77777777" w:rsidR="006E070C" w:rsidRPr="009B0A50" w:rsidRDefault="006E070C" w:rsidP="00B32974">
            <w:pPr>
              <w:rPr>
                <w:rFonts w:ascii="Arial" w:hAnsi="Arial" w:cs="Arial"/>
                <w:sz w:val="22"/>
                <w:szCs w:val="22"/>
                <w:lang w:val="en-US"/>
              </w:rPr>
            </w:pPr>
          </w:p>
        </w:tc>
        <w:tc>
          <w:tcPr>
            <w:tcW w:w="344" w:type="dxa"/>
            <w:vAlign w:val="bottom"/>
          </w:tcPr>
          <w:p w14:paraId="56C75909" w14:textId="77777777" w:rsidR="006E070C" w:rsidRPr="009B0A50" w:rsidRDefault="006E070C" w:rsidP="00B32974">
            <w:pPr>
              <w:rPr>
                <w:rFonts w:ascii="Arial" w:hAnsi="Arial" w:cs="Arial"/>
                <w:sz w:val="22"/>
                <w:szCs w:val="22"/>
                <w:lang w:val="en-US"/>
              </w:rPr>
            </w:pPr>
            <w:r w:rsidRPr="009B0A50">
              <w:rPr>
                <w:rFonts w:ascii="Arial" w:hAnsi="Arial" w:cs="Arial"/>
                <w:sz w:val="22"/>
                <w:szCs w:val="22"/>
                <w:lang w:val="en-US"/>
              </w:rPr>
              <w:t>44</w:t>
            </w:r>
          </w:p>
        </w:tc>
        <w:tc>
          <w:tcPr>
            <w:tcW w:w="0" w:type="auto"/>
            <w:vAlign w:val="bottom"/>
          </w:tcPr>
          <w:p w14:paraId="38AF9EE3" w14:textId="77777777" w:rsidR="006E070C" w:rsidRPr="009B0A50" w:rsidRDefault="006E070C" w:rsidP="00B32974">
            <w:pPr>
              <w:tabs>
                <w:tab w:val="decimal" w:pos="246"/>
              </w:tabs>
              <w:rPr>
                <w:rFonts w:ascii="Arial" w:hAnsi="Arial" w:cs="Arial"/>
                <w:sz w:val="22"/>
                <w:szCs w:val="22"/>
                <w:lang w:val="en-US"/>
              </w:rPr>
            </w:pPr>
            <w:r w:rsidRPr="009B0A50">
              <w:rPr>
                <w:rFonts w:ascii="Arial" w:hAnsi="Arial" w:cs="Arial"/>
                <w:sz w:val="22"/>
                <w:szCs w:val="22"/>
                <w:lang w:val="en-US"/>
              </w:rPr>
              <w:t>-0.314</w:t>
            </w:r>
          </w:p>
        </w:tc>
        <w:tc>
          <w:tcPr>
            <w:tcW w:w="0" w:type="auto"/>
            <w:vAlign w:val="bottom"/>
          </w:tcPr>
          <w:p w14:paraId="446F4487" w14:textId="77777777" w:rsidR="006E070C" w:rsidRPr="009B0A50" w:rsidRDefault="006E070C" w:rsidP="00B32974">
            <w:pPr>
              <w:tabs>
                <w:tab w:val="decimal" w:pos="206"/>
              </w:tabs>
              <w:rPr>
                <w:rFonts w:ascii="Arial" w:hAnsi="Arial" w:cs="Arial"/>
                <w:sz w:val="22"/>
                <w:szCs w:val="22"/>
                <w:lang w:val="en-US"/>
              </w:rPr>
            </w:pPr>
            <w:r w:rsidRPr="009B0A50">
              <w:rPr>
                <w:rFonts w:ascii="Arial" w:hAnsi="Arial" w:cs="Arial"/>
                <w:sz w:val="22"/>
                <w:szCs w:val="22"/>
                <w:lang w:val="en-US"/>
              </w:rPr>
              <w:t>0.237</w:t>
            </w:r>
          </w:p>
        </w:tc>
        <w:tc>
          <w:tcPr>
            <w:tcW w:w="0" w:type="auto"/>
            <w:vAlign w:val="bottom"/>
          </w:tcPr>
          <w:p w14:paraId="7BA4D59E" w14:textId="77777777" w:rsidR="006E070C" w:rsidRPr="009B0A50" w:rsidRDefault="006E070C" w:rsidP="00B32974">
            <w:pPr>
              <w:tabs>
                <w:tab w:val="decimal" w:pos="326"/>
              </w:tabs>
              <w:rPr>
                <w:rFonts w:ascii="Arial" w:hAnsi="Arial" w:cs="Arial"/>
                <w:sz w:val="22"/>
                <w:szCs w:val="22"/>
                <w:lang w:val="en-US"/>
              </w:rPr>
            </w:pPr>
            <w:r w:rsidRPr="009B0A50">
              <w:rPr>
                <w:rFonts w:ascii="Arial" w:hAnsi="Arial" w:cs="Arial"/>
                <w:sz w:val="22"/>
                <w:szCs w:val="22"/>
                <w:lang w:val="en-US"/>
              </w:rPr>
              <w:t>-0.870</w:t>
            </w:r>
          </w:p>
        </w:tc>
        <w:tc>
          <w:tcPr>
            <w:tcW w:w="0" w:type="auto"/>
            <w:vAlign w:val="bottom"/>
          </w:tcPr>
          <w:p w14:paraId="7DA401C9" w14:textId="77777777" w:rsidR="006E070C" w:rsidRPr="009B0A50" w:rsidRDefault="006E070C" w:rsidP="00B32974">
            <w:pPr>
              <w:tabs>
                <w:tab w:val="decimal" w:pos="381"/>
              </w:tabs>
              <w:rPr>
                <w:rFonts w:ascii="Arial" w:hAnsi="Arial" w:cs="Arial"/>
                <w:sz w:val="22"/>
                <w:szCs w:val="22"/>
                <w:lang w:val="en-US"/>
              </w:rPr>
            </w:pPr>
            <w:r w:rsidRPr="009B0A50">
              <w:rPr>
                <w:rFonts w:ascii="Arial" w:hAnsi="Arial" w:cs="Arial"/>
                <w:sz w:val="22"/>
                <w:szCs w:val="22"/>
                <w:lang w:val="en-US"/>
              </w:rPr>
              <w:t>0.029</w:t>
            </w:r>
          </w:p>
        </w:tc>
        <w:tc>
          <w:tcPr>
            <w:tcW w:w="70" w:type="dxa"/>
          </w:tcPr>
          <w:p w14:paraId="17E571BC" w14:textId="77777777" w:rsidR="006E070C" w:rsidRPr="009B0A50" w:rsidRDefault="006E070C" w:rsidP="00B32974">
            <w:pPr>
              <w:rPr>
                <w:rFonts w:ascii="Arial" w:hAnsi="Arial" w:cs="Arial"/>
                <w:sz w:val="22"/>
                <w:szCs w:val="22"/>
                <w:lang w:val="en-GB"/>
              </w:rPr>
            </w:pPr>
          </w:p>
        </w:tc>
        <w:tc>
          <w:tcPr>
            <w:tcW w:w="1240" w:type="dxa"/>
          </w:tcPr>
          <w:p w14:paraId="5848FA8F" w14:textId="77777777" w:rsidR="006E070C" w:rsidRPr="009B0A50" w:rsidRDefault="006E070C" w:rsidP="00B32974">
            <w:pPr>
              <w:tabs>
                <w:tab w:val="decimal" w:pos="493"/>
              </w:tabs>
              <w:rPr>
                <w:rFonts w:ascii="Arial" w:hAnsi="Arial" w:cs="Arial"/>
                <w:sz w:val="22"/>
                <w:szCs w:val="22"/>
                <w:lang w:val="en-GB"/>
              </w:rPr>
            </w:pPr>
            <w:r w:rsidRPr="009B0A50">
              <w:rPr>
                <w:rFonts w:ascii="Arial" w:hAnsi="Arial" w:cs="Arial"/>
                <w:sz w:val="22"/>
                <w:szCs w:val="22"/>
                <w:lang w:val="en-GB"/>
              </w:rPr>
              <w:t>0.168</w:t>
            </w:r>
          </w:p>
        </w:tc>
      </w:tr>
      <w:tr w:rsidR="006E070C" w:rsidRPr="009B0A50" w14:paraId="1DFA2812" w14:textId="77777777" w:rsidTr="006E070C">
        <w:trPr>
          <w:trHeight w:hRule="exact" w:val="227"/>
        </w:trPr>
        <w:tc>
          <w:tcPr>
            <w:tcW w:w="1770" w:type="dxa"/>
            <w:vAlign w:val="center"/>
          </w:tcPr>
          <w:p w14:paraId="463ABE37"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Glucose</w:t>
            </w:r>
          </w:p>
        </w:tc>
        <w:tc>
          <w:tcPr>
            <w:tcW w:w="414" w:type="dxa"/>
            <w:vAlign w:val="bottom"/>
          </w:tcPr>
          <w:p w14:paraId="56A030C7" w14:textId="77777777" w:rsidR="006E070C" w:rsidRPr="009B0A50" w:rsidRDefault="006E070C" w:rsidP="00B32974">
            <w:pPr>
              <w:rPr>
                <w:rFonts w:ascii="Arial" w:hAnsi="Arial" w:cs="Arial"/>
                <w:sz w:val="22"/>
                <w:szCs w:val="22"/>
                <w:lang w:val="en-US"/>
              </w:rPr>
            </w:pPr>
            <w:r w:rsidRPr="009B0A50">
              <w:rPr>
                <w:rFonts w:ascii="Arial" w:hAnsi="Arial" w:cs="Arial"/>
                <w:sz w:val="22"/>
                <w:szCs w:val="22"/>
                <w:lang w:val="en-US"/>
              </w:rPr>
              <w:t>52</w:t>
            </w:r>
          </w:p>
        </w:tc>
        <w:tc>
          <w:tcPr>
            <w:tcW w:w="974" w:type="dxa"/>
            <w:vAlign w:val="bottom"/>
          </w:tcPr>
          <w:p w14:paraId="5A7C293E" w14:textId="77777777" w:rsidR="006E070C" w:rsidRPr="009B0A50" w:rsidRDefault="006E070C" w:rsidP="00B32974">
            <w:pPr>
              <w:tabs>
                <w:tab w:val="decimal" w:pos="291"/>
              </w:tabs>
              <w:rPr>
                <w:rFonts w:ascii="Arial" w:hAnsi="Arial" w:cs="Arial"/>
                <w:sz w:val="22"/>
                <w:szCs w:val="22"/>
                <w:lang w:val="en-US"/>
              </w:rPr>
            </w:pPr>
            <w:r w:rsidRPr="009B0A50">
              <w:rPr>
                <w:rFonts w:ascii="Arial" w:hAnsi="Arial" w:cs="Arial"/>
                <w:sz w:val="22"/>
                <w:szCs w:val="22"/>
                <w:lang w:val="en-US"/>
              </w:rPr>
              <w:t>0.763</w:t>
            </w:r>
          </w:p>
        </w:tc>
        <w:tc>
          <w:tcPr>
            <w:tcW w:w="0" w:type="auto"/>
            <w:vAlign w:val="bottom"/>
          </w:tcPr>
          <w:p w14:paraId="68471F64" w14:textId="77777777" w:rsidR="006E070C" w:rsidRPr="009B0A50" w:rsidRDefault="006E070C" w:rsidP="00B32974">
            <w:pPr>
              <w:tabs>
                <w:tab w:val="decimal" w:pos="271"/>
              </w:tabs>
              <w:rPr>
                <w:rFonts w:ascii="Arial" w:hAnsi="Arial" w:cs="Arial"/>
                <w:sz w:val="22"/>
                <w:szCs w:val="22"/>
                <w:lang w:val="en-US"/>
              </w:rPr>
            </w:pPr>
            <w:r w:rsidRPr="009B0A50">
              <w:rPr>
                <w:rFonts w:ascii="Arial" w:hAnsi="Arial" w:cs="Arial"/>
                <w:sz w:val="22"/>
                <w:szCs w:val="22"/>
                <w:lang w:val="en-US"/>
              </w:rPr>
              <w:t>0.327</w:t>
            </w:r>
          </w:p>
        </w:tc>
        <w:tc>
          <w:tcPr>
            <w:tcW w:w="787" w:type="dxa"/>
            <w:vAlign w:val="bottom"/>
          </w:tcPr>
          <w:p w14:paraId="0B8C2070" w14:textId="77777777" w:rsidR="006E070C" w:rsidRPr="009B0A50" w:rsidRDefault="006E070C" w:rsidP="00B32974">
            <w:pPr>
              <w:tabs>
                <w:tab w:val="decimal" w:pos="230"/>
              </w:tabs>
              <w:rPr>
                <w:rFonts w:ascii="Arial" w:hAnsi="Arial" w:cs="Arial"/>
                <w:sz w:val="22"/>
                <w:szCs w:val="22"/>
                <w:lang w:val="en-US"/>
              </w:rPr>
            </w:pPr>
            <w:r w:rsidRPr="009B0A50">
              <w:rPr>
                <w:rFonts w:ascii="Arial" w:hAnsi="Arial" w:cs="Arial"/>
                <w:sz w:val="22"/>
                <w:szCs w:val="22"/>
                <w:lang w:val="en-US"/>
              </w:rPr>
              <w:t>0.317</w:t>
            </w:r>
          </w:p>
        </w:tc>
        <w:tc>
          <w:tcPr>
            <w:tcW w:w="0" w:type="auto"/>
            <w:vAlign w:val="bottom"/>
          </w:tcPr>
          <w:p w14:paraId="19C52BC0" w14:textId="77777777" w:rsidR="006E070C" w:rsidRPr="009B0A50" w:rsidRDefault="006E070C" w:rsidP="00B32974">
            <w:pPr>
              <w:tabs>
                <w:tab w:val="decimal" w:pos="189"/>
              </w:tabs>
              <w:rPr>
                <w:rFonts w:ascii="Arial" w:hAnsi="Arial" w:cs="Arial"/>
                <w:sz w:val="22"/>
                <w:szCs w:val="22"/>
                <w:lang w:val="en-US"/>
              </w:rPr>
            </w:pPr>
            <w:r w:rsidRPr="009B0A50">
              <w:rPr>
                <w:rFonts w:ascii="Arial" w:hAnsi="Arial" w:cs="Arial"/>
                <w:sz w:val="22"/>
                <w:szCs w:val="22"/>
                <w:lang w:val="en-US"/>
              </w:rPr>
              <w:t>1.40</w:t>
            </w:r>
          </w:p>
        </w:tc>
        <w:tc>
          <w:tcPr>
            <w:tcW w:w="0" w:type="auto"/>
            <w:vAlign w:val="bottom"/>
          </w:tcPr>
          <w:p w14:paraId="3C2C2E08" w14:textId="77777777" w:rsidR="006E070C" w:rsidRPr="009B0A50" w:rsidRDefault="006E070C" w:rsidP="00B32974">
            <w:pPr>
              <w:rPr>
                <w:rFonts w:ascii="Arial" w:hAnsi="Arial" w:cs="Arial"/>
                <w:sz w:val="22"/>
                <w:szCs w:val="22"/>
                <w:lang w:val="en-US"/>
              </w:rPr>
            </w:pPr>
          </w:p>
        </w:tc>
        <w:tc>
          <w:tcPr>
            <w:tcW w:w="344" w:type="dxa"/>
            <w:vAlign w:val="bottom"/>
          </w:tcPr>
          <w:p w14:paraId="05EEB51D" w14:textId="77777777" w:rsidR="006E070C" w:rsidRPr="009B0A50" w:rsidRDefault="006E070C" w:rsidP="00B32974">
            <w:pPr>
              <w:rPr>
                <w:rFonts w:ascii="Arial" w:hAnsi="Arial" w:cs="Arial"/>
                <w:sz w:val="22"/>
                <w:szCs w:val="22"/>
                <w:lang w:val="en-US"/>
              </w:rPr>
            </w:pPr>
            <w:r w:rsidRPr="009B0A50">
              <w:rPr>
                <w:rFonts w:ascii="Arial" w:hAnsi="Arial" w:cs="Arial"/>
                <w:sz w:val="22"/>
                <w:szCs w:val="22"/>
                <w:lang w:val="en-US"/>
              </w:rPr>
              <w:t>72</w:t>
            </w:r>
          </w:p>
        </w:tc>
        <w:tc>
          <w:tcPr>
            <w:tcW w:w="0" w:type="auto"/>
            <w:vAlign w:val="bottom"/>
          </w:tcPr>
          <w:p w14:paraId="31A6C299" w14:textId="77777777" w:rsidR="006E070C" w:rsidRPr="009B0A50" w:rsidRDefault="006E070C" w:rsidP="00B32974">
            <w:pPr>
              <w:tabs>
                <w:tab w:val="decimal" w:pos="246"/>
              </w:tabs>
              <w:rPr>
                <w:rFonts w:ascii="Arial" w:hAnsi="Arial" w:cs="Arial"/>
                <w:sz w:val="22"/>
                <w:szCs w:val="22"/>
                <w:lang w:val="en-US"/>
              </w:rPr>
            </w:pPr>
            <w:r w:rsidRPr="009B0A50">
              <w:rPr>
                <w:rFonts w:ascii="Arial" w:hAnsi="Arial" w:cs="Arial"/>
                <w:sz w:val="22"/>
                <w:szCs w:val="22"/>
                <w:lang w:val="en-US"/>
              </w:rPr>
              <w:t>0.639</w:t>
            </w:r>
          </w:p>
        </w:tc>
        <w:tc>
          <w:tcPr>
            <w:tcW w:w="0" w:type="auto"/>
            <w:vAlign w:val="bottom"/>
          </w:tcPr>
          <w:p w14:paraId="65842FBC" w14:textId="77777777" w:rsidR="006E070C" w:rsidRPr="009B0A50" w:rsidRDefault="006E070C" w:rsidP="00B32974">
            <w:pPr>
              <w:tabs>
                <w:tab w:val="decimal" w:pos="206"/>
              </w:tabs>
              <w:rPr>
                <w:rFonts w:ascii="Arial" w:hAnsi="Arial" w:cs="Arial"/>
                <w:sz w:val="22"/>
                <w:szCs w:val="22"/>
                <w:lang w:val="en-US"/>
              </w:rPr>
            </w:pPr>
            <w:r w:rsidRPr="009B0A50">
              <w:rPr>
                <w:rFonts w:ascii="Arial" w:hAnsi="Arial" w:cs="Arial"/>
                <w:sz w:val="22"/>
                <w:szCs w:val="22"/>
                <w:lang w:val="en-US"/>
              </w:rPr>
              <w:t>0.312</w:t>
            </w:r>
          </w:p>
        </w:tc>
        <w:tc>
          <w:tcPr>
            <w:tcW w:w="0" w:type="auto"/>
            <w:vAlign w:val="bottom"/>
          </w:tcPr>
          <w:p w14:paraId="1B283C6E" w14:textId="77777777" w:rsidR="006E070C" w:rsidRPr="009B0A50" w:rsidRDefault="006E070C" w:rsidP="00B32974">
            <w:pPr>
              <w:tabs>
                <w:tab w:val="decimal" w:pos="326"/>
              </w:tabs>
              <w:rPr>
                <w:rFonts w:ascii="Arial" w:hAnsi="Arial" w:cs="Arial"/>
                <w:sz w:val="22"/>
                <w:szCs w:val="22"/>
                <w:lang w:val="en-US"/>
              </w:rPr>
            </w:pPr>
            <w:r w:rsidRPr="009B0A50">
              <w:rPr>
                <w:rFonts w:ascii="Arial" w:hAnsi="Arial" w:cs="Arial"/>
                <w:sz w:val="22"/>
                <w:szCs w:val="22"/>
                <w:lang w:val="en-US"/>
              </w:rPr>
              <w:t>0.0</w:t>
            </w:r>
          </w:p>
        </w:tc>
        <w:tc>
          <w:tcPr>
            <w:tcW w:w="0" w:type="auto"/>
            <w:vAlign w:val="bottom"/>
          </w:tcPr>
          <w:p w14:paraId="71A30879" w14:textId="77777777" w:rsidR="006E070C" w:rsidRPr="009B0A50" w:rsidRDefault="006E070C" w:rsidP="00B32974">
            <w:pPr>
              <w:tabs>
                <w:tab w:val="decimal" w:pos="381"/>
              </w:tabs>
              <w:rPr>
                <w:rFonts w:ascii="Arial" w:hAnsi="Arial" w:cs="Arial"/>
                <w:sz w:val="22"/>
                <w:szCs w:val="22"/>
                <w:lang w:val="en-US"/>
              </w:rPr>
            </w:pPr>
            <w:r w:rsidRPr="009B0A50">
              <w:rPr>
                <w:rFonts w:ascii="Arial" w:hAnsi="Arial" w:cs="Arial"/>
                <w:sz w:val="22"/>
                <w:szCs w:val="22"/>
                <w:lang w:val="en-US"/>
              </w:rPr>
              <w:t>1.74</w:t>
            </w:r>
          </w:p>
        </w:tc>
        <w:tc>
          <w:tcPr>
            <w:tcW w:w="70" w:type="dxa"/>
          </w:tcPr>
          <w:p w14:paraId="1688F2DC" w14:textId="77777777" w:rsidR="006E070C" w:rsidRPr="009B0A50" w:rsidRDefault="006E070C" w:rsidP="00B32974">
            <w:pPr>
              <w:rPr>
                <w:rFonts w:ascii="Arial" w:hAnsi="Arial" w:cs="Arial"/>
                <w:sz w:val="22"/>
                <w:szCs w:val="22"/>
                <w:lang w:val="en-GB"/>
              </w:rPr>
            </w:pPr>
          </w:p>
        </w:tc>
        <w:tc>
          <w:tcPr>
            <w:tcW w:w="1240" w:type="dxa"/>
          </w:tcPr>
          <w:p w14:paraId="1ED9A0CA" w14:textId="77777777" w:rsidR="006E070C" w:rsidRPr="009B0A50" w:rsidRDefault="006E070C" w:rsidP="00B32974">
            <w:pPr>
              <w:tabs>
                <w:tab w:val="decimal" w:pos="493"/>
              </w:tabs>
              <w:rPr>
                <w:rFonts w:ascii="Arial" w:hAnsi="Arial" w:cs="Arial"/>
                <w:sz w:val="22"/>
                <w:szCs w:val="22"/>
                <w:lang w:val="en-GB"/>
              </w:rPr>
            </w:pPr>
            <w:r w:rsidRPr="009B0A50">
              <w:rPr>
                <w:rFonts w:ascii="Arial" w:hAnsi="Arial" w:cs="Arial"/>
                <w:sz w:val="22"/>
                <w:szCs w:val="22"/>
                <w:lang w:val="en-GB"/>
              </w:rPr>
              <w:t>0.034</w:t>
            </w:r>
          </w:p>
        </w:tc>
      </w:tr>
      <w:tr w:rsidR="006E070C" w:rsidRPr="009B0A50" w14:paraId="304668BB" w14:textId="77777777" w:rsidTr="006E070C">
        <w:trPr>
          <w:trHeight w:hRule="exact" w:val="113"/>
        </w:trPr>
        <w:tc>
          <w:tcPr>
            <w:tcW w:w="1770" w:type="dxa"/>
            <w:vAlign w:val="center"/>
          </w:tcPr>
          <w:p w14:paraId="20E00758" w14:textId="77777777" w:rsidR="006E070C" w:rsidRPr="009B0A50" w:rsidRDefault="006E070C" w:rsidP="00B32974">
            <w:pPr>
              <w:rPr>
                <w:rFonts w:ascii="Arial" w:hAnsi="Arial" w:cs="Arial"/>
                <w:sz w:val="22"/>
                <w:szCs w:val="22"/>
                <w:lang w:val="en-GB"/>
              </w:rPr>
            </w:pPr>
          </w:p>
        </w:tc>
        <w:tc>
          <w:tcPr>
            <w:tcW w:w="414" w:type="dxa"/>
          </w:tcPr>
          <w:p w14:paraId="4D86756A" w14:textId="77777777" w:rsidR="006E070C" w:rsidRPr="009B0A50" w:rsidRDefault="006E070C" w:rsidP="00B32974">
            <w:pPr>
              <w:rPr>
                <w:rFonts w:ascii="Arial" w:hAnsi="Arial" w:cs="Arial"/>
                <w:sz w:val="22"/>
                <w:szCs w:val="22"/>
                <w:lang w:val="en-GB"/>
              </w:rPr>
            </w:pPr>
          </w:p>
        </w:tc>
        <w:tc>
          <w:tcPr>
            <w:tcW w:w="974" w:type="dxa"/>
          </w:tcPr>
          <w:p w14:paraId="3A53310F" w14:textId="77777777" w:rsidR="006E070C" w:rsidRPr="009B0A50" w:rsidRDefault="006E070C" w:rsidP="00B32974">
            <w:pPr>
              <w:tabs>
                <w:tab w:val="decimal" w:pos="291"/>
              </w:tabs>
              <w:rPr>
                <w:rFonts w:ascii="Arial" w:hAnsi="Arial" w:cs="Arial"/>
                <w:sz w:val="22"/>
                <w:szCs w:val="22"/>
                <w:lang w:val="en-GB"/>
              </w:rPr>
            </w:pPr>
          </w:p>
        </w:tc>
        <w:tc>
          <w:tcPr>
            <w:tcW w:w="0" w:type="auto"/>
          </w:tcPr>
          <w:p w14:paraId="248DE637" w14:textId="77777777" w:rsidR="006E070C" w:rsidRPr="009B0A50" w:rsidRDefault="006E070C" w:rsidP="00B32974">
            <w:pPr>
              <w:tabs>
                <w:tab w:val="decimal" w:pos="271"/>
              </w:tabs>
              <w:rPr>
                <w:rFonts w:ascii="Arial" w:hAnsi="Arial" w:cs="Arial"/>
                <w:sz w:val="22"/>
                <w:szCs w:val="22"/>
                <w:lang w:val="en-GB"/>
              </w:rPr>
            </w:pPr>
          </w:p>
        </w:tc>
        <w:tc>
          <w:tcPr>
            <w:tcW w:w="787" w:type="dxa"/>
          </w:tcPr>
          <w:p w14:paraId="72C596AE" w14:textId="77777777" w:rsidR="006E070C" w:rsidRPr="009B0A50" w:rsidRDefault="006E070C" w:rsidP="00B32974">
            <w:pPr>
              <w:tabs>
                <w:tab w:val="decimal" w:pos="230"/>
              </w:tabs>
              <w:rPr>
                <w:rFonts w:ascii="Arial" w:hAnsi="Arial" w:cs="Arial"/>
                <w:sz w:val="22"/>
                <w:szCs w:val="22"/>
                <w:lang w:val="en-GB"/>
              </w:rPr>
            </w:pPr>
          </w:p>
        </w:tc>
        <w:tc>
          <w:tcPr>
            <w:tcW w:w="0" w:type="auto"/>
          </w:tcPr>
          <w:p w14:paraId="21329516" w14:textId="77777777" w:rsidR="006E070C" w:rsidRPr="009B0A50" w:rsidRDefault="006E070C" w:rsidP="00B32974">
            <w:pPr>
              <w:tabs>
                <w:tab w:val="decimal" w:pos="189"/>
              </w:tabs>
              <w:rPr>
                <w:rFonts w:ascii="Arial" w:hAnsi="Arial" w:cs="Arial"/>
                <w:sz w:val="22"/>
                <w:szCs w:val="22"/>
                <w:lang w:val="en-GB"/>
              </w:rPr>
            </w:pPr>
          </w:p>
        </w:tc>
        <w:tc>
          <w:tcPr>
            <w:tcW w:w="0" w:type="auto"/>
          </w:tcPr>
          <w:p w14:paraId="2C8E3AD8" w14:textId="77777777" w:rsidR="006E070C" w:rsidRPr="009B0A50" w:rsidRDefault="006E070C" w:rsidP="00B32974">
            <w:pPr>
              <w:rPr>
                <w:rFonts w:ascii="Arial" w:hAnsi="Arial" w:cs="Arial"/>
                <w:sz w:val="22"/>
                <w:szCs w:val="22"/>
                <w:lang w:val="en-GB"/>
              </w:rPr>
            </w:pPr>
          </w:p>
        </w:tc>
        <w:tc>
          <w:tcPr>
            <w:tcW w:w="344" w:type="dxa"/>
          </w:tcPr>
          <w:p w14:paraId="67743FBE" w14:textId="77777777" w:rsidR="006E070C" w:rsidRPr="009B0A50" w:rsidRDefault="006E070C" w:rsidP="00B32974">
            <w:pPr>
              <w:rPr>
                <w:rFonts w:ascii="Arial" w:hAnsi="Arial" w:cs="Arial"/>
                <w:sz w:val="22"/>
                <w:szCs w:val="22"/>
                <w:lang w:val="en-GB"/>
              </w:rPr>
            </w:pPr>
          </w:p>
        </w:tc>
        <w:tc>
          <w:tcPr>
            <w:tcW w:w="0" w:type="auto"/>
          </w:tcPr>
          <w:p w14:paraId="71BE3C9A" w14:textId="77777777" w:rsidR="006E070C" w:rsidRPr="009B0A50" w:rsidRDefault="006E070C" w:rsidP="00B32974">
            <w:pPr>
              <w:tabs>
                <w:tab w:val="decimal" w:pos="246"/>
              </w:tabs>
              <w:rPr>
                <w:rFonts w:ascii="Arial" w:hAnsi="Arial" w:cs="Arial"/>
                <w:sz w:val="22"/>
                <w:szCs w:val="22"/>
                <w:lang w:val="en-GB"/>
              </w:rPr>
            </w:pPr>
          </w:p>
        </w:tc>
        <w:tc>
          <w:tcPr>
            <w:tcW w:w="0" w:type="auto"/>
          </w:tcPr>
          <w:p w14:paraId="2A27E552" w14:textId="77777777" w:rsidR="006E070C" w:rsidRPr="009B0A50" w:rsidRDefault="006E070C" w:rsidP="00B32974">
            <w:pPr>
              <w:tabs>
                <w:tab w:val="decimal" w:pos="206"/>
              </w:tabs>
              <w:rPr>
                <w:rFonts w:ascii="Arial" w:hAnsi="Arial" w:cs="Arial"/>
                <w:sz w:val="22"/>
                <w:szCs w:val="22"/>
                <w:lang w:val="en-GB"/>
              </w:rPr>
            </w:pPr>
          </w:p>
        </w:tc>
        <w:tc>
          <w:tcPr>
            <w:tcW w:w="0" w:type="auto"/>
          </w:tcPr>
          <w:p w14:paraId="57953A8D" w14:textId="77777777" w:rsidR="006E070C" w:rsidRPr="009B0A50" w:rsidRDefault="006E070C" w:rsidP="00B32974">
            <w:pPr>
              <w:tabs>
                <w:tab w:val="decimal" w:pos="326"/>
              </w:tabs>
              <w:rPr>
                <w:rFonts w:ascii="Arial" w:hAnsi="Arial" w:cs="Arial"/>
                <w:sz w:val="22"/>
                <w:szCs w:val="22"/>
                <w:lang w:val="en-GB"/>
              </w:rPr>
            </w:pPr>
          </w:p>
        </w:tc>
        <w:tc>
          <w:tcPr>
            <w:tcW w:w="0" w:type="auto"/>
          </w:tcPr>
          <w:p w14:paraId="12F4232B" w14:textId="77777777" w:rsidR="006E070C" w:rsidRPr="009B0A50" w:rsidRDefault="006E070C" w:rsidP="00B32974">
            <w:pPr>
              <w:tabs>
                <w:tab w:val="decimal" w:pos="381"/>
              </w:tabs>
              <w:rPr>
                <w:rFonts w:ascii="Arial" w:hAnsi="Arial" w:cs="Arial"/>
                <w:sz w:val="22"/>
                <w:szCs w:val="22"/>
                <w:lang w:val="en-GB"/>
              </w:rPr>
            </w:pPr>
          </w:p>
        </w:tc>
        <w:tc>
          <w:tcPr>
            <w:tcW w:w="70" w:type="dxa"/>
          </w:tcPr>
          <w:p w14:paraId="3AF5EA55" w14:textId="77777777" w:rsidR="006E070C" w:rsidRPr="009B0A50" w:rsidRDefault="006E070C" w:rsidP="00B32974">
            <w:pPr>
              <w:rPr>
                <w:rFonts w:ascii="Arial" w:hAnsi="Arial" w:cs="Arial"/>
                <w:sz w:val="22"/>
                <w:szCs w:val="22"/>
                <w:lang w:val="en-GB"/>
              </w:rPr>
            </w:pPr>
          </w:p>
        </w:tc>
        <w:tc>
          <w:tcPr>
            <w:tcW w:w="1240" w:type="dxa"/>
          </w:tcPr>
          <w:p w14:paraId="072BA430" w14:textId="77777777" w:rsidR="006E070C" w:rsidRPr="009B0A50" w:rsidRDefault="006E070C" w:rsidP="00B32974">
            <w:pPr>
              <w:tabs>
                <w:tab w:val="decimal" w:pos="493"/>
              </w:tabs>
              <w:rPr>
                <w:rFonts w:ascii="Arial" w:hAnsi="Arial" w:cs="Arial"/>
                <w:sz w:val="22"/>
                <w:szCs w:val="22"/>
                <w:lang w:val="en-GB"/>
              </w:rPr>
            </w:pPr>
          </w:p>
        </w:tc>
      </w:tr>
      <w:tr w:rsidR="006E070C" w:rsidRPr="008C74CF" w14:paraId="019AE639" w14:textId="77777777" w:rsidTr="006E070C">
        <w:trPr>
          <w:trHeight w:hRule="exact" w:val="227"/>
        </w:trPr>
        <w:tc>
          <w:tcPr>
            <w:tcW w:w="10487" w:type="dxa"/>
            <w:gridSpan w:val="14"/>
            <w:vAlign w:val="center"/>
          </w:tcPr>
          <w:p w14:paraId="182C969E" w14:textId="77777777" w:rsidR="006E070C" w:rsidRPr="009B0A50" w:rsidRDefault="006E070C" w:rsidP="00B32974">
            <w:pPr>
              <w:tabs>
                <w:tab w:val="decimal" w:pos="291"/>
                <w:tab w:val="decimal" w:pos="326"/>
                <w:tab w:val="decimal" w:pos="381"/>
                <w:tab w:val="decimal" w:pos="493"/>
              </w:tabs>
              <w:rPr>
                <w:rFonts w:ascii="Arial" w:hAnsi="Arial" w:cs="Arial"/>
                <w:sz w:val="22"/>
                <w:szCs w:val="22"/>
                <w:lang w:val="en-GB"/>
              </w:rPr>
            </w:pPr>
            <w:r w:rsidRPr="009B0A50">
              <w:rPr>
                <w:rFonts w:ascii="Arial" w:hAnsi="Arial" w:cs="Arial"/>
                <w:sz w:val="22"/>
                <w:szCs w:val="22"/>
                <w:lang w:val="en-GB"/>
              </w:rPr>
              <w:t xml:space="preserve">Estimated potential contribution to </w:t>
            </w:r>
            <w:proofErr w:type="spellStart"/>
            <w:r w:rsidRPr="009B0A50">
              <w:rPr>
                <w:rFonts w:ascii="Arial" w:hAnsi="Arial" w:cs="Arial"/>
                <w:sz w:val="22"/>
                <w:szCs w:val="22"/>
                <w:lang w:val="en-GB"/>
              </w:rPr>
              <w:t>neoglucogenesis</w:t>
            </w:r>
            <w:proofErr w:type="spellEnd"/>
            <w:r w:rsidRPr="009B0A50">
              <w:rPr>
                <w:rFonts w:ascii="Arial" w:hAnsi="Arial" w:cs="Arial"/>
                <w:sz w:val="22"/>
                <w:szCs w:val="22"/>
                <w:lang w:val="en-GB"/>
              </w:rPr>
              <w:t xml:space="preserve"> (%)</w:t>
            </w:r>
          </w:p>
        </w:tc>
      </w:tr>
      <w:tr w:rsidR="006E070C" w:rsidRPr="009B0A50" w14:paraId="324F2C97" w14:textId="77777777" w:rsidTr="006E070C">
        <w:trPr>
          <w:trHeight w:hRule="exact" w:val="227"/>
        </w:trPr>
        <w:tc>
          <w:tcPr>
            <w:tcW w:w="1770" w:type="dxa"/>
            <w:vAlign w:val="center"/>
          </w:tcPr>
          <w:p w14:paraId="2E7EBC60" w14:textId="77777777" w:rsidR="006E070C" w:rsidRPr="009B0A50" w:rsidRDefault="006E070C" w:rsidP="00B32974">
            <w:pPr>
              <w:rPr>
                <w:rFonts w:ascii="Arial" w:hAnsi="Arial" w:cs="Arial"/>
                <w:sz w:val="22"/>
                <w:szCs w:val="22"/>
                <w:lang w:val="en-US"/>
              </w:rPr>
            </w:pPr>
            <w:r w:rsidRPr="009B0A50">
              <w:rPr>
                <w:rFonts w:ascii="Arial" w:hAnsi="Arial" w:cs="Arial"/>
                <w:sz w:val="22"/>
                <w:szCs w:val="22"/>
                <w:lang w:val="en-US"/>
              </w:rPr>
              <w:t>Propionate</w:t>
            </w:r>
          </w:p>
        </w:tc>
        <w:tc>
          <w:tcPr>
            <w:tcW w:w="414" w:type="dxa"/>
          </w:tcPr>
          <w:p w14:paraId="4F0D7409"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34</w:t>
            </w:r>
          </w:p>
        </w:tc>
        <w:tc>
          <w:tcPr>
            <w:tcW w:w="974" w:type="dxa"/>
          </w:tcPr>
          <w:p w14:paraId="52295559" w14:textId="77777777" w:rsidR="006E070C" w:rsidRPr="009B0A50" w:rsidRDefault="006E070C" w:rsidP="00B32974">
            <w:pPr>
              <w:tabs>
                <w:tab w:val="decimal" w:pos="291"/>
                <w:tab w:val="decimal" w:pos="403"/>
              </w:tabs>
              <w:rPr>
                <w:rFonts w:ascii="Arial" w:hAnsi="Arial" w:cs="Arial"/>
                <w:sz w:val="22"/>
                <w:szCs w:val="22"/>
                <w:lang w:val="en-GB"/>
              </w:rPr>
            </w:pPr>
            <w:r w:rsidRPr="009B0A50">
              <w:rPr>
                <w:rFonts w:ascii="Arial" w:hAnsi="Arial" w:cs="Arial"/>
                <w:sz w:val="22"/>
                <w:szCs w:val="22"/>
                <w:lang w:val="en-GB"/>
              </w:rPr>
              <w:t>61.5</w:t>
            </w:r>
          </w:p>
        </w:tc>
        <w:tc>
          <w:tcPr>
            <w:tcW w:w="0" w:type="auto"/>
          </w:tcPr>
          <w:p w14:paraId="16BC11D9" w14:textId="77777777" w:rsidR="006E070C" w:rsidRPr="009B0A50" w:rsidRDefault="006E070C" w:rsidP="00B32974">
            <w:pPr>
              <w:tabs>
                <w:tab w:val="decimal" w:pos="271"/>
              </w:tabs>
              <w:rPr>
                <w:rFonts w:ascii="Arial" w:hAnsi="Arial" w:cs="Arial"/>
                <w:sz w:val="22"/>
                <w:szCs w:val="22"/>
                <w:lang w:val="en-GB"/>
              </w:rPr>
            </w:pPr>
            <w:r w:rsidRPr="009B0A50">
              <w:rPr>
                <w:rFonts w:ascii="Arial" w:hAnsi="Arial" w:cs="Arial"/>
                <w:sz w:val="22"/>
                <w:szCs w:val="22"/>
                <w:lang w:val="en-GB"/>
              </w:rPr>
              <w:t>11.8</w:t>
            </w:r>
          </w:p>
        </w:tc>
        <w:tc>
          <w:tcPr>
            <w:tcW w:w="787" w:type="dxa"/>
          </w:tcPr>
          <w:p w14:paraId="4805757E" w14:textId="77777777" w:rsidR="006E070C" w:rsidRPr="009B0A50" w:rsidRDefault="006E070C" w:rsidP="00B32974">
            <w:pPr>
              <w:tabs>
                <w:tab w:val="decimal" w:pos="230"/>
              </w:tabs>
              <w:rPr>
                <w:rFonts w:ascii="Arial" w:hAnsi="Arial" w:cs="Arial"/>
                <w:sz w:val="22"/>
                <w:szCs w:val="22"/>
                <w:lang w:val="en-GB"/>
              </w:rPr>
            </w:pPr>
            <w:r w:rsidRPr="009B0A50">
              <w:rPr>
                <w:rFonts w:ascii="Arial" w:hAnsi="Arial" w:cs="Arial"/>
                <w:sz w:val="22"/>
                <w:szCs w:val="22"/>
                <w:lang w:val="en-GB"/>
              </w:rPr>
              <w:t>44.5</w:t>
            </w:r>
          </w:p>
        </w:tc>
        <w:tc>
          <w:tcPr>
            <w:tcW w:w="0" w:type="auto"/>
          </w:tcPr>
          <w:p w14:paraId="14793D71" w14:textId="77777777" w:rsidR="006E070C" w:rsidRPr="009B0A50" w:rsidRDefault="006E070C" w:rsidP="00B32974">
            <w:pPr>
              <w:tabs>
                <w:tab w:val="decimal" w:pos="189"/>
              </w:tabs>
              <w:rPr>
                <w:rFonts w:ascii="Arial" w:hAnsi="Arial" w:cs="Arial"/>
                <w:sz w:val="22"/>
                <w:szCs w:val="22"/>
                <w:lang w:val="en-GB"/>
              </w:rPr>
            </w:pPr>
            <w:r w:rsidRPr="009B0A50">
              <w:rPr>
                <w:rFonts w:ascii="Arial" w:hAnsi="Arial" w:cs="Arial"/>
                <w:sz w:val="22"/>
                <w:szCs w:val="22"/>
                <w:lang w:val="en-GB"/>
              </w:rPr>
              <w:t>94.7</w:t>
            </w:r>
          </w:p>
        </w:tc>
        <w:tc>
          <w:tcPr>
            <w:tcW w:w="0" w:type="auto"/>
          </w:tcPr>
          <w:p w14:paraId="0A36C34A" w14:textId="77777777" w:rsidR="006E070C" w:rsidRPr="009B0A50" w:rsidRDefault="006E070C" w:rsidP="00B32974">
            <w:pPr>
              <w:rPr>
                <w:rFonts w:ascii="Arial" w:hAnsi="Arial" w:cs="Arial"/>
                <w:sz w:val="22"/>
                <w:szCs w:val="22"/>
                <w:lang w:val="en-GB"/>
              </w:rPr>
            </w:pPr>
          </w:p>
        </w:tc>
        <w:tc>
          <w:tcPr>
            <w:tcW w:w="344" w:type="dxa"/>
          </w:tcPr>
          <w:p w14:paraId="71EE99F0"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35</w:t>
            </w:r>
          </w:p>
        </w:tc>
        <w:tc>
          <w:tcPr>
            <w:tcW w:w="0" w:type="auto"/>
          </w:tcPr>
          <w:p w14:paraId="699484E5" w14:textId="77777777" w:rsidR="006E070C" w:rsidRPr="009B0A50" w:rsidRDefault="006E070C" w:rsidP="00B32974">
            <w:pPr>
              <w:tabs>
                <w:tab w:val="decimal" w:pos="246"/>
              </w:tabs>
              <w:rPr>
                <w:rFonts w:ascii="Arial" w:hAnsi="Arial" w:cs="Arial"/>
                <w:sz w:val="22"/>
                <w:szCs w:val="22"/>
                <w:lang w:val="en-GB"/>
              </w:rPr>
            </w:pPr>
            <w:r w:rsidRPr="009B0A50">
              <w:rPr>
                <w:rFonts w:ascii="Arial" w:hAnsi="Arial" w:cs="Arial"/>
                <w:sz w:val="22"/>
                <w:szCs w:val="22"/>
                <w:lang w:val="en-GB"/>
              </w:rPr>
              <w:t>44.8</w:t>
            </w:r>
          </w:p>
        </w:tc>
        <w:tc>
          <w:tcPr>
            <w:tcW w:w="0" w:type="auto"/>
          </w:tcPr>
          <w:p w14:paraId="01BB3703" w14:textId="77777777" w:rsidR="006E070C" w:rsidRPr="009B0A50" w:rsidRDefault="006E070C" w:rsidP="00B32974">
            <w:pPr>
              <w:tabs>
                <w:tab w:val="decimal" w:pos="206"/>
              </w:tabs>
              <w:rPr>
                <w:rFonts w:ascii="Arial" w:hAnsi="Arial" w:cs="Arial"/>
                <w:sz w:val="22"/>
                <w:szCs w:val="22"/>
                <w:lang w:val="en-GB"/>
              </w:rPr>
            </w:pPr>
            <w:r w:rsidRPr="009B0A50">
              <w:rPr>
                <w:rFonts w:ascii="Arial" w:hAnsi="Arial" w:cs="Arial"/>
                <w:sz w:val="22"/>
                <w:szCs w:val="22"/>
                <w:lang w:val="en-GB"/>
              </w:rPr>
              <w:t>22.4</w:t>
            </w:r>
          </w:p>
        </w:tc>
        <w:tc>
          <w:tcPr>
            <w:tcW w:w="0" w:type="auto"/>
          </w:tcPr>
          <w:p w14:paraId="063A1E33" w14:textId="77777777" w:rsidR="006E070C" w:rsidRPr="009B0A50" w:rsidRDefault="006E070C" w:rsidP="00B32974">
            <w:pPr>
              <w:tabs>
                <w:tab w:val="decimal" w:pos="326"/>
              </w:tabs>
              <w:rPr>
                <w:rFonts w:ascii="Arial" w:hAnsi="Arial" w:cs="Arial"/>
                <w:sz w:val="22"/>
                <w:szCs w:val="22"/>
                <w:lang w:val="en-GB"/>
              </w:rPr>
            </w:pPr>
            <w:r w:rsidRPr="009B0A50">
              <w:rPr>
                <w:rFonts w:ascii="Arial" w:hAnsi="Arial" w:cs="Arial"/>
                <w:sz w:val="22"/>
                <w:szCs w:val="22"/>
                <w:lang w:val="en-GB"/>
              </w:rPr>
              <w:t>12.3</w:t>
            </w:r>
          </w:p>
        </w:tc>
        <w:tc>
          <w:tcPr>
            <w:tcW w:w="0" w:type="auto"/>
          </w:tcPr>
          <w:p w14:paraId="7EA52F2B" w14:textId="77777777" w:rsidR="006E070C" w:rsidRPr="009B0A50" w:rsidRDefault="006E070C" w:rsidP="00B32974">
            <w:pPr>
              <w:tabs>
                <w:tab w:val="decimal" w:pos="381"/>
              </w:tabs>
              <w:rPr>
                <w:rFonts w:ascii="Arial" w:hAnsi="Arial" w:cs="Arial"/>
                <w:sz w:val="22"/>
                <w:szCs w:val="22"/>
                <w:lang w:val="en-GB"/>
              </w:rPr>
            </w:pPr>
            <w:r w:rsidRPr="009B0A50">
              <w:rPr>
                <w:rFonts w:ascii="Arial" w:hAnsi="Arial" w:cs="Arial"/>
                <w:sz w:val="22"/>
                <w:szCs w:val="22"/>
                <w:lang w:val="en-GB"/>
              </w:rPr>
              <w:t>99.7</w:t>
            </w:r>
          </w:p>
        </w:tc>
        <w:tc>
          <w:tcPr>
            <w:tcW w:w="70" w:type="dxa"/>
          </w:tcPr>
          <w:p w14:paraId="220F6EA3" w14:textId="77777777" w:rsidR="006E070C" w:rsidRPr="009B0A50" w:rsidRDefault="006E070C" w:rsidP="00B32974">
            <w:pPr>
              <w:rPr>
                <w:rFonts w:ascii="Arial" w:hAnsi="Arial" w:cs="Arial"/>
                <w:sz w:val="22"/>
                <w:szCs w:val="22"/>
                <w:lang w:val="en-GB"/>
              </w:rPr>
            </w:pPr>
          </w:p>
        </w:tc>
        <w:tc>
          <w:tcPr>
            <w:tcW w:w="1240" w:type="dxa"/>
          </w:tcPr>
          <w:p w14:paraId="45142EAB" w14:textId="77777777" w:rsidR="006E070C" w:rsidRPr="009B0A50" w:rsidRDefault="006E070C" w:rsidP="00B32974">
            <w:pPr>
              <w:tabs>
                <w:tab w:val="decimal" w:pos="493"/>
              </w:tabs>
              <w:rPr>
                <w:rFonts w:ascii="Arial" w:hAnsi="Arial" w:cs="Arial"/>
                <w:sz w:val="22"/>
                <w:szCs w:val="22"/>
                <w:lang w:val="en-GB"/>
              </w:rPr>
            </w:pPr>
            <w:r w:rsidRPr="009B0A50">
              <w:rPr>
                <w:rFonts w:ascii="Arial" w:hAnsi="Arial" w:cs="Arial"/>
                <w:sz w:val="22"/>
                <w:szCs w:val="22"/>
                <w:lang w:val="en-GB"/>
              </w:rPr>
              <w:t>&lt; 0.001</w:t>
            </w:r>
          </w:p>
        </w:tc>
      </w:tr>
      <w:tr w:rsidR="006E070C" w:rsidRPr="009B0A50" w14:paraId="0EC45BFB" w14:textId="77777777" w:rsidTr="006E070C">
        <w:trPr>
          <w:trHeight w:hRule="exact" w:val="227"/>
        </w:trPr>
        <w:tc>
          <w:tcPr>
            <w:tcW w:w="1770" w:type="dxa"/>
            <w:vAlign w:val="center"/>
          </w:tcPr>
          <w:p w14:paraId="226E67DC" w14:textId="54EF09C0" w:rsidR="006E070C" w:rsidRPr="009B0A50" w:rsidRDefault="006E070C" w:rsidP="00AA2225">
            <w:pPr>
              <w:rPr>
                <w:rFonts w:ascii="Arial" w:hAnsi="Arial" w:cs="Arial"/>
                <w:sz w:val="22"/>
                <w:szCs w:val="22"/>
              </w:rPr>
            </w:pPr>
            <w:r w:rsidRPr="009B0A50">
              <w:rPr>
                <w:rFonts w:ascii="Arial" w:hAnsi="Arial" w:cs="Arial"/>
                <w:sz w:val="22"/>
                <w:szCs w:val="22"/>
                <w:lang w:val="en-GB"/>
              </w:rPr>
              <w:t>α-</w:t>
            </w:r>
            <w:proofErr w:type="spellStart"/>
            <w:r w:rsidRPr="009B0A50">
              <w:rPr>
                <w:rFonts w:ascii="Arial" w:hAnsi="Arial" w:cs="Arial"/>
                <w:sz w:val="22"/>
                <w:szCs w:val="22"/>
              </w:rPr>
              <w:t>amino</w:t>
            </w:r>
            <w:proofErr w:type="spellEnd"/>
            <w:r w:rsidRPr="009B0A50">
              <w:rPr>
                <w:rFonts w:ascii="Arial" w:hAnsi="Arial" w:cs="Arial"/>
                <w:sz w:val="22"/>
                <w:szCs w:val="22"/>
              </w:rPr>
              <w:t>-</w:t>
            </w:r>
            <w:r w:rsidR="00AA2225" w:rsidRPr="009B0A50">
              <w:rPr>
                <w:rFonts w:ascii="Arial" w:hAnsi="Arial" w:cs="Arial"/>
                <w:sz w:val="22"/>
                <w:szCs w:val="22"/>
              </w:rPr>
              <w:t>N</w:t>
            </w:r>
          </w:p>
        </w:tc>
        <w:tc>
          <w:tcPr>
            <w:tcW w:w="414" w:type="dxa"/>
          </w:tcPr>
          <w:p w14:paraId="009335F2"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28</w:t>
            </w:r>
          </w:p>
        </w:tc>
        <w:tc>
          <w:tcPr>
            <w:tcW w:w="974" w:type="dxa"/>
          </w:tcPr>
          <w:p w14:paraId="2A894248" w14:textId="77777777" w:rsidR="006E070C" w:rsidRPr="009B0A50" w:rsidRDefault="006E070C" w:rsidP="00B32974">
            <w:pPr>
              <w:tabs>
                <w:tab w:val="decimal" w:pos="291"/>
                <w:tab w:val="decimal" w:pos="403"/>
              </w:tabs>
              <w:rPr>
                <w:rFonts w:ascii="Arial" w:hAnsi="Arial" w:cs="Arial"/>
                <w:sz w:val="22"/>
                <w:szCs w:val="22"/>
                <w:lang w:val="en-GB"/>
              </w:rPr>
            </w:pPr>
            <w:r w:rsidRPr="009B0A50">
              <w:rPr>
                <w:rFonts w:ascii="Arial" w:hAnsi="Arial" w:cs="Arial"/>
                <w:sz w:val="22"/>
                <w:szCs w:val="22"/>
                <w:lang w:val="en-GB"/>
              </w:rPr>
              <w:t>27.4</w:t>
            </w:r>
          </w:p>
        </w:tc>
        <w:tc>
          <w:tcPr>
            <w:tcW w:w="0" w:type="auto"/>
          </w:tcPr>
          <w:p w14:paraId="6EC094ED" w14:textId="77777777" w:rsidR="006E070C" w:rsidRPr="009B0A50" w:rsidRDefault="006E070C" w:rsidP="00B32974">
            <w:pPr>
              <w:tabs>
                <w:tab w:val="decimal" w:pos="271"/>
              </w:tabs>
              <w:rPr>
                <w:rFonts w:ascii="Arial" w:hAnsi="Arial" w:cs="Arial"/>
                <w:sz w:val="22"/>
                <w:szCs w:val="22"/>
                <w:lang w:val="en-GB"/>
              </w:rPr>
            </w:pPr>
            <w:r w:rsidRPr="009B0A50">
              <w:rPr>
                <w:rFonts w:ascii="Arial" w:hAnsi="Arial" w:cs="Arial"/>
                <w:sz w:val="22"/>
                <w:szCs w:val="22"/>
                <w:lang w:val="en-GB"/>
              </w:rPr>
              <w:t>9.55</w:t>
            </w:r>
          </w:p>
        </w:tc>
        <w:tc>
          <w:tcPr>
            <w:tcW w:w="787" w:type="dxa"/>
          </w:tcPr>
          <w:p w14:paraId="6D1E4C75" w14:textId="77777777" w:rsidR="006E070C" w:rsidRPr="009B0A50" w:rsidRDefault="006E070C" w:rsidP="00B32974">
            <w:pPr>
              <w:tabs>
                <w:tab w:val="decimal" w:pos="230"/>
              </w:tabs>
              <w:rPr>
                <w:rFonts w:ascii="Arial" w:hAnsi="Arial" w:cs="Arial"/>
                <w:sz w:val="22"/>
                <w:szCs w:val="22"/>
                <w:lang w:val="en-GB"/>
              </w:rPr>
            </w:pPr>
            <w:r w:rsidRPr="009B0A50">
              <w:rPr>
                <w:rFonts w:ascii="Arial" w:hAnsi="Arial" w:cs="Arial"/>
                <w:sz w:val="22"/>
                <w:szCs w:val="22"/>
                <w:lang w:val="en-GB"/>
              </w:rPr>
              <w:t>14.2</w:t>
            </w:r>
          </w:p>
        </w:tc>
        <w:tc>
          <w:tcPr>
            <w:tcW w:w="0" w:type="auto"/>
          </w:tcPr>
          <w:p w14:paraId="3E680C94" w14:textId="77777777" w:rsidR="006E070C" w:rsidRPr="009B0A50" w:rsidRDefault="006E070C" w:rsidP="00B32974">
            <w:pPr>
              <w:tabs>
                <w:tab w:val="decimal" w:pos="189"/>
              </w:tabs>
              <w:rPr>
                <w:rFonts w:ascii="Arial" w:hAnsi="Arial" w:cs="Arial"/>
                <w:sz w:val="22"/>
                <w:szCs w:val="22"/>
                <w:lang w:val="en-GB"/>
              </w:rPr>
            </w:pPr>
            <w:r w:rsidRPr="009B0A50">
              <w:rPr>
                <w:rFonts w:ascii="Arial" w:hAnsi="Arial" w:cs="Arial"/>
                <w:sz w:val="22"/>
                <w:szCs w:val="22"/>
                <w:lang w:val="en-GB"/>
              </w:rPr>
              <w:t>43.6</w:t>
            </w:r>
          </w:p>
        </w:tc>
        <w:tc>
          <w:tcPr>
            <w:tcW w:w="0" w:type="auto"/>
          </w:tcPr>
          <w:p w14:paraId="38B76F25" w14:textId="77777777" w:rsidR="006E070C" w:rsidRPr="009B0A50" w:rsidRDefault="006E070C" w:rsidP="00B32974">
            <w:pPr>
              <w:rPr>
                <w:rFonts w:ascii="Arial" w:hAnsi="Arial" w:cs="Arial"/>
                <w:sz w:val="22"/>
                <w:szCs w:val="22"/>
                <w:lang w:val="en-GB"/>
              </w:rPr>
            </w:pPr>
          </w:p>
        </w:tc>
        <w:tc>
          <w:tcPr>
            <w:tcW w:w="344" w:type="dxa"/>
          </w:tcPr>
          <w:p w14:paraId="702FAF10"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39</w:t>
            </w:r>
          </w:p>
        </w:tc>
        <w:tc>
          <w:tcPr>
            <w:tcW w:w="0" w:type="auto"/>
          </w:tcPr>
          <w:p w14:paraId="705BE3BC" w14:textId="77777777" w:rsidR="006E070C" w:rsidRPr="009B0A50" w:rsidRDefault="006E070C" w:rsidP="00B32974">
            <w:pPr>
              <w:tabs>
                <w:tab w:val="decimal" w:pos="246"/>
              </w:tabs>
              <w:rPr>
                <w:rFonts w:ascii="Arial" w:hAnsi="Arial" w:cs="Arial"/>
                <w:sz w:val="22"/>
                <w:szCs w:val="22"/>
                <w:lang w:val="en-GB"/>
              </w:rPr>
            </w:pPr>
            <w:r w:rsidRPr="009B0A50">
              <w:rPr>
                <w:rFonts w:ascii="Arial" w:hAnsi="Arial" w:cs="Arial"/>
                <w:sz w:val="22"/>
                <w:szCs w:val="22"/>
                <w:lang w:val="en-GB"/>
              </w:rPr>
              <w:t>48.1</w:t>
            </w:r>
          </w:p>
        </w:tc>
        <w:tc>
          <w:tcPr>
            <w:tcW w:w="0" w:type="auto"/>
          </w:tcPr>
          <w:p w14:paraId="103C84EF" w14:textId="77777777" w:rsidR="006E070C" w:rsidRPr="009B0A50" w:rsidRDefault="006E070C" w:rsidP="00B32974">
            <w:pPr>
              <w:tabs>
                <w:tab w:val="decimal" w:pos="206"/>
              </w:tabs>
              <w:rPr>
                <w:rFonts w:ascii="Arial" w:hAnsi="Arial" w:cs="Arial"/>
                <w:sz w:val="22"/>
                <w:szCs w:val="22"/>
                <w:lang w:val="en-GB"/>
              </w:rPr>
            </w:pPr>
            <w:r w:rsidRPr="009B0A50">
              <w:rPr>
                <w:rFonts w:ascii="Arial" w:hAnsi="Arial" w:cs="Arial"/>
                <w:sz w:val="22"/>
                <w:szCs w:val="22"/>
                <w:lang w:val="en-GB"/>
              </w:rPr>
              <w:t>26.7</w:t>
            </w:r>
          </w:p>
        </w:tc>
        <w:tc>
          <w:tcPr>
            <w:tcW w:w="0" w:type="auto"/>
          </w:tcPr>
          <w:p w14:paraId="7CC46C02" w14:textId="77777777" w:rsidR="006E070C" w:rsidRPr="009B0A50" w:rsidRDefault="006E070C" w:rsidP="00B32974">
            <w:pPr>
              <w:tabs>
                <w:tab w:val="decimal" w:pos="326"/>
              </w:tabs>
              <w:rPr>
                <w:rFonts w:ascii="Arial" w:hAnsi="Arial" w:cs="Arial"/>
                <w:sz w:val="22"/>
                <w:szCs w:val="22"/>
                <w:lang w:val="en-GB"/>
              </w:rPr>
            </w:pPr>
            <w:r w:rsidRPr="009B0A50">
              <w:rPr>
                <w:rFonts w:ascii="Arial" w:hAnsi="Arial" w:cs="Arial"/>
                <w:sz w:val="22"/>
                <w:szCs w:val="22"/>
                <w:lang w:val="en-GB"/>
              </w:rPr>
              <w:t>0.0</w:t>
            </w:r>
          </w:p>
        </w:tc>
        <w:tc>
          <w:tcPr>
            <w:tcW w:w="0" w:type="auto"/>
          </w:tcPr>
          <w:p w14:paraId="167088DB" w14:textId="77777777" w:rsidR="006E070C" w:rsidRPr="009B0A50" w:rsidRDefault="006E070C" w:rsidP="00B32974">
            <w:pPr>
              <w:tabs>
                <w:tab w:val="decimal" w:pos="381"/>
              </w:tabs>
              <w:rPr>
                <w:rFonts w:ascii="Arial" w:hAnsi="Arial" w:cs="Arial"/>
                <w:sz w:val="22"/>
                <w:szCs w:val="22"/>
                <w:lang w:val="en-GB"/>
              </w:rPr>
            </w:pPr>
            <w:r w:rsidRPr="009B0A50">
              <w:rPr>
                <w:rFonts w:ascii="Arial" w:hAnsi="Arial" w:cs="Arial"/>
                <w:sz w:val="22"/>
                <w:szCs w:val="22"/>
                <w:lang w:val="en-GB"/>
              </w:rPr>
              <w:t>179</w:t>
            </w:r>
          </w:p>
        </w:tc>
        <w:tc>
          <w:tcPr>
            <w:tcW w:w="70" w:type="dxa"/>
          </w:tcPr>
          <w:p w14:paraId="763F0469" w14:textId="77777777" w:rsidR="006E070C" w:rsidRPr="009B0A50" w:rsidRDefault="006E070C" w:rsidP="00B32974">
            <w:pPr>
              <w:rPr>
                <w:rFonts w:ascii="Arial" w:hAnsi="Arial" w:cs="Arial"/>
                <w:sz w:val="22"/>
                <w:szCs w:val="22"/>
                <w:lang w:val="en-GB"/>
              </w:rPr>
            </w:pPr>
          </w:p>
        </w:tc>
        <w:tc>
          <w:tcPr>
            <w:tcW w:w="1240" w:type="dxa"/>
          </w:tcPr>
          <w:p w14:paraId="6A991B97" w14:textId="77777777" w:rsidR="006E070C" w:rsidRPr="009B0A50" w:rsidRDefault="006E070C" w:rsidP="00B32974">
            <w:pPr>
              <w:tabs>
                <w:tab w:val="decimal" w:pos="493"/>
              </w:tabs>
              <w:rPr>
                <w:rFonts w:ascii="Arial" w:hAnsi="Arial" w:cs="Arial"/>
                <w:sz w:val="22"/>
                <w:szCs w:val="22"/>
                <w:lang w:val="en-GB"/>
              </w:rPr>
            </w:pPr>
            <w:r w:rsidRPr="009B0A50">
              <w:rPr>
                <w:rFonts w:ascii="Arial" w:hAnsi="Arial" w:cs="Arial"/>
                <w:sz w:val="22"/>
                <w:szCs w:val="22"/>
                <w:lang w:val="en-GB"/>
              </w:rPr>
              <w:t>0.004</w:t>
            </w:r>
          </w:p>
        </w:tc>
      </w:tr>
      <w:tr w:rsidR="006E070C" w:rsidRPr="009B0A50" w14:paraId="00C42D8A" w14:textId="77777777" w:rsidTr="006E070C">
        <w:trPr>
          <w:trHeight w:hRule="exact" w:val="227"/>
        </w:trPr>
        <w:tc>
          <w:tcPr>
            <w:tcW w:w="1770" w:type="dxa"/>
            <w:tcBorders>
              <w:bottom w:val="single" w:sz="4" w:space="0" w:color="auto"/>
            </w:tcBorders>
          </w:tcPr>
          <w:p w14:paraId="1E0963C8"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L-lactate</w:t>
            </w:r>
          </w:p>
        </w:tc>
        <w:tc>
          <w:tcPr>
            <w:tcW w:w="414" w:type="dxa"/>
            <w:tcBorders>
              <w:bottom w:val="single" w:sz="4" w:space="0" w:color="auto"/>
            </w:tcBorders>
          </w:tcPr>
          <w:p w14:paraId="6945C0F4"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16</w:t>
            </w:r>
          </w:p>
        </w:tc>
        <w:tc>
          <w:tcPr>
            <w:tcW w:w="974" w:type="dxa"/>
            <w:tcBorders>
              <w:bottom w:val="single" w:sz="4" w:space="0" w:color="auto"/>
            </w:tcBorders>
          </w:tcPr>
          <w:p w14:paraId="34082D8E" w14:textId="77777777" w:rsidR="006E070C" w:rsidRPr="009B0A50" w:rsidRDefault="006E070C" w:rsidP="00B32974">
            <w:pPr>
              <w:tabs>
                <w:tab w:val="decimal" w:pos="291"/>
                <w:tab w:val="decimal" w:pos="403"/>
              </w:tabs>
              <w:rPr>
                <w:rFonts w:ascii="Arial" w:hAnsi="Arial" w:cs="Arial"/>
                <w:sz w:val="22"/>
                <w:szCs w:val="22"/>
                <w:lang w:val="en-GB"/>
              </w:rPr>
            </w:pPr>
            <w:r w:rsidRPr="009B0A50">
              <w:rPr>
                <w:rFonts w:ascii="Arial" w:hAnsi="Arial" w:cs="Arial"/>
                <w:sz w:val="22"/>
                <w:szCs w:val="22"/>
                <w:lang w:val="en-GB"/>
              </w:rPr>
              <w:t>18.2</w:t>
            </w:r>
          </w:p>
        </w:tc>
        <w:tc>
          <w:tcPr>
            <w:tcW w:w="0" w:type="auto"/>
            <w:tcBorders>
              <w:bottom w:val="single" w:sz="4" w:space="0" w:color="auto"/>
            </w:tcBorders>
          </w:tcPr>
          <w:p w14:paraId="38C85D0E" w14:textId="77777777" w:rsidR="006E070C" w:rsidRPr="009B0A50" w:rsidRDefault="006E070C" w:rsidP="00B32974">
            <w:pPr>
              <w:tabs>
                <w:tab w:val="decimal" w:pos="271"/>
              </w:tabs>
              <w:rPr>
                <w:rFonts w:ascii="Arial" w:hAnsi="Arial" w:cs="Arial"/>
                <w:sz w:val="22"/>
                <w:szCs w:val="22"/>
                <w:lang w:val="en-GB"/>
              </w:rPr>
            </w:pPr>
            <w:r w:rsidRPr="009B0A50">
              <w:rPr>
                <w:rFonts w:ascii="Arial" w:hAnsi="Arial" w:cs="Arial"/>
                <w:sz w:val="22"/>
                <w:szCs w:val="22"/>
                <w:lang w:val="en-GB"/>
              </w:rPr>
              <w:t>13.3</w:t>
            </w:r>
          </w:p>
        </w:tc>
        <w:tc>
          <w:tcPr>
            <w:tcW w:w="787" w:type="dxa"/>
            <w:tcBorders>
              <w:bottom w:val="single" w:sz="4" w:space="0" w:color="auto"/>
            </w:tcBorders>
          </w:tcPr>
          <w:p w14:paraId="79A6ABF6" w14:textId="77777777" w:rsidR="006E070C" w:rsidRPr="009B0A50" w:rsidRDefault="006E070C" w:rsidP="00B32974">
            <w:pPr>
              <w:tabs>
                <w:tab w:val="decimal" w:pos="230"/>
              </w:tabs>
              <w:rPr>
                <w:rFonts w:ascii="Arial" w:hAnsi="Arial" w:cs="Arial"/>
                <w:sz w:val="22"/>
                <w:szCs w:val="22"/>
                <w:lang w:val="en-GB"/>
              </w:rPr>
            </w:pPr>
            <w:r w:rsidRPr="009B0A50">
              <w:rPr>
                <w:rFonts w:ascii="Arial" w:hAnsi="Arial" w:cs="Arial"/>
                <w:sz w:val="22"/>
                <w:szCs w:val="22"/>
                <w:lang w:val="en-GB"/>
              </w:rPr>
              <w:t>1.23</w:t>
            </w:r>
          </w:p>
        </w:tc>
        <w:tc>
          <w:tcPr>
            <w:tcW w:w="0" w:type="auto"/>
            <w:tcBorders>
              <w:bottom w:val="single" w:sz="4" w:space="0" w:color="auto"/>
            </w:tcBorders>
          </w:tcPr>
          <w:p w14:paraId="0A200052" w14:textId="77777777" w:rsidR="006E070C" w:rsidRPr="009B0A50" w:rsidRDefault="006E070C" w:rsidP="00B32974">
            <w:pPr>
              <w:tabs>
                <w:tab w:val="decimal" w:pos="189"/>
              </w:tabs>
              <w:rPr>
                <w:rFonts w:ascii="Arial" w:hAnsi="Arial" w:cs="Arial"/>
                <w:sz w:val="22"/>
                <w:szCs w:val="22"/>
                <w:lang w:val="en-GB"/>
              </w:rPr>
            </w:pPr>
            <w:r w:rsidRPr="009B0A50">
              <w:rPr>
                <w:rFonts w:ascii="Arial" w:hAnsi="Arial" w:cs="Arial"/>
                <w:sz w:val="22"/>
                <w:szCs w:val="22"/>
                <w:lang w:val="en-GB"/>
              </w:rPr>
              <w:t>85.4</w:t>
            </w:r>
          </w:p>
        </w:tc>
        <w:tc>
          <w:tcPr>
            <w:tcW w:w="0" w:type="auto"/>
            <w:tcBorders>
              <w:bottom w:val="single" w:sz="4" w:space="0" w:color="auto"/>
            </w:tcBorders>
          </w:tcPr>
          <w:p w14:paraId="08B8F853" w14:textId="77777777" w:rsidR="006E070C" w:rsidRPr="009B0A50" w:rsidRDefault="006E070C" w:rsidP="00B32974">
            <w:pPr>
              <w:rPr>
                <w:rFonts w:ascii="Arial" w:hAnsi="Arial" w:cs="Arial"/>
                <w:sz w:val="22"/>
                <w:szCs w:val="22"/>
                <w:lang w:val="en-GB"/>
              </w:rPr>
            </w:pPr>
          </w:p>
        </w:tc>
        <w:tc>
          <w:tcPr>
            <w:tcW w:w="344" w:type="dxa"/>
            <w:tcBorders>
              <w:bottom w:val="single" w:sz="4" w:space="0" w:color="auto"/>
            </w:tcBorders>
          </w:tcPr>
          <w:p w14:paraId="3B1B33E9" w14:textId="77777777" w:rsidR="006E070C" w:rsidRPr="009B0A50" w:rsidRDefault="006E070C" w:rsidP="00B32974">
            <w:pPr>
              <w:rPr>
                <w:rFonts w:ascii="Arial" w:hAnsi="Arial" w:cs="Arial"/>
                <w:sz w:val="22"/>
                <w:szCs w:val="22"/>
                <w:lang w:val="en-GB"/>
              </w:rPr>
            </w:pPr>
            <w:r w:rsidRPr="009B0A50">
              <w:rPr>
                <w:rFonts w:ascii="Arial" w:hAnsi="Arial" w:cs="Arial"/>
                <w:sz w:val="22"/>
                <w:szCs w:val="22"/>
                <w:lang w:val="en-GB"/>
              </w:rPr>
              <w:t>49</w:t>
            </w:r>
          </w:p>
        </w:tc>
        <w:tc>
          <w:tcPr>
            <w:tcW w:w="0" w:type="auto"/>
            <w:tcBorders>
              <w:bottom w:val="single" w:sz="4" w:space="0" w:color="auto"/>
            </w:tcBorders>
          </w:tcPr>
          <w:p w14:paraId="1DA34E7C" w14:textId="77777777" w:rsidR="006E070C" w:rsidRPr="009B0A50" w:rsidRDefault="006E070C" w:rsidP="00B32974">
            <w:pPr>
              <w:tabs>
                <w:tab w:val="decimal" w:pos="246"/>
              </w:tabs>
              <w:rPr>
                <w:rFonts w:ascii="Arial" w:hAnsi="Arial" w:cs="Arial"/>
                <w:sz w:val="22"/>
                <w:szCs w:val="22"/>
                <w:lang w:val="en-GB"/>
              </w:rPr>
            </w:pPr>
            <w:r w:rsidRPr="009B0A50">
              <w:rPr>
                <w:rFonts w:ascii="Arial" w:hAnsi="Arial" w:cs="Arial"/>
                <w:sz w:val="22"/>
                <w:szCs w:val="22"/>
                <w:lang w:val="en-GB"/>
              </w:rPr>
              <w:t>34.8</w:t>
            </w:r>
          </w:p>
        </w:tc>
        <w:tc>
          <w:tcPr>
            <w:tcW w:w="0" w:type="auto"/>
            <w:tcBorders>
              <w:bottom w:val="single" w:sz="4" w:space="0" w:color="auto"/>
            </w:tcBorders>
          </w:tcPr>
          <w:p w14:paraId="1D06A08C" w14:textId="77777777" w:rsidR="006E070C" w:rsidRPr="009B0A50" w:rsidRDefault="006E070C" w:rsidP="00B32974">
            <w:pPr>
              <w:tabs>
                <w:tab w:val="decimal" w:pos="206"/>
              </w:tabs>
              <w:rPr>
                <w:rFonts w:ascii="Arial" w:hAnsi="Arial" w:cs="Arial"/>
                <w:sz w:val="22"/>
                <w:szCs w:val="22"/>
                <w:lang w:val="en-GB"/>
              </w:rPr>
            </w:pPr>
            <w:r w:rsidRPr="009B0A50">
              <w:rPr>
                <w:rFonts w:ascii="Arial" w:hAnsi="Arial" w:cs="Arial"/>
                <w:sz w:val="22"/>
                <w:szCs w:val="22"/>
                <w:lang w:val="en-GB"/>
              </w:rPr>
              <w:t>29.5</w:t>
            </w:r>
          </w:p>
        </w:tc>
        <w:tc>
          <w:tcPr>
            <w:tcW w:w="0" w:type="auto"/>
            <w:tcBorders>
              <w:bottom w:val="single" w:sz="4" w:space="0" w:color="auto"/>
            </w:tcBorders>
          </w:tcPr>
          <w:p w14:paraId="2249E8DD" w14:textId="77777777" w:rsidR="006E070C" w:rsidRPr="009B0A50" w:rsidRDefault="006E070C" w:rsidP="00B32974">
            <w:pPr>
              <w:tabs>
                <w:tab w:val="decimal" w:pos="326"/>
              </w:tabs>
              <w:rPr>
                <w:rFonts w:ascii="Arial" w:hAnsi="Arial" w:cs="Arial"/>
                <w:sz w:val="22"/>
                <w:szCs w:val="22"/>
                <w:lang w:val="en-GB"/>
              </w:rPr>
            </w:pPr>
            <w:r w:rsidRPr="009B0A50">
              <w:rPr>
                <w:rFonts w:ascii="Arial" w:hAnsi="Arial" w:cs="Arial"/>
                <w:sz w:val="22"/>
                <w:szCs w:val="22"/>
                <w:lang w:val="en-GB"/>
              </w:rPr>
              <w:t>0.10</w:t>
            </w:r>
          </w:p>
        </w:tc>
        <w:tc>
          <w:tcPr>
            <w:tcW w:w="0" w:type="auto"/>
            <w:tcBorders>
              <w:bottom w:val="single" w:sz="4" w:space="0" w:color="auto"/>
            </w:tcBorders>
          </w:tcPr>
          <w:p w14:paraId="08771D23" w14:textId="77777777" w:rsidR="006E070C" w:rsidRPr="009B0A50" w:rsidRDefault="006E070C" w:rsidP="00B32974">
            <w:pPr>
              <w:tabs>
                <w:tab w:val="decimal" w:pos="381"/>
              </w:tabs>
              <w:rPr>
                <w:rFonts w:ascii="Arial" w:hAnsi="Arial" w:cs="Arial"/>
                <w:sz w:val="22"/>
                <w:szCs w:val="22"/>
                <w:lang w:val="en-GB"/>
              </w:rPr>
            </w:pPr>
            <w:r w:rsidRPr="009B0A50">
              <w:rPr>
                <w:rFonts w:ascii="Arial" w:hAnsi="Arial" w:cs="Arial"/>
                <w:sz w:val="22"/>
                <w:szCs w:val="22"/>
                <w:lang w:val="en-GB"/>
              </w:rPr>
              <w:t>149</w:t>
            </w:r>
          </w:p>
        </w:tc>
        <w:tc>
          <w:tcPr>
            <w:tcW w:w="70" w:type="dxa"/>
            <w:tcBorders>
              <w:bottom w:val="single" w:sz="4" w:space="0" w:color="auto"/>
            </w:tcBorders>
          </w:tcPr>
          <w:p w14:paraId="5CA579B1" w14:textId="77777777" w:rsidR="006E070C" w:rsidRPr="009B0A50" w:rsidRDefault="006E070C" w:rsidP="00B32974">
            <w:pPr>
              <w:rPr>
                <w:rFonts w:ascii="Arial" w:hAnsi="Arial" w:cs="Arial"/>
                <w:sz w:val="22"/>
                <w:szCs w:val="22"/>
                <w:lang w:val="en-GB"/>
              </w:rPr>
            </w:pPr>
          </w:p>
        </w:tc>
        <w:tc>
          <w:tcPr>
            <w:tcW w:w="1240" w:type="dxa"/>
            <w:tcBorders>
              <w:bottom w:val="single" w:sz="4" w:space="0" w:color="auto"/>
            </w:tcBorders>
          </w:tcPr>
          <w:p w14:paraId="533A5B0F" w14:textId="77777777" w:rsidR="006E070C" w:rsidRPr="009B0A50" w:rsidRDefault="006E070C" w:rsidP="00B32974">
            <w:pPr>
              <w:tabs>
                <w:tab w:val="decimal" w:pos="493"/>
              </w:tabs>
              <w:rPr>
                <w:rFonts w:ascii="Arial" w:hAnsi="Arial" w:cs="Arial"/>
                <w:sz w:val="22"/>
                <w:szCs w:val="22"/>
                <w:lang w:val="en-GB"/>
              </w:rPr>
            </w:pPr>
            <w:r w:rsidRPr="009B0A50">
              <w:rPr>
                <w:rFonts w:ascii="Arial" w:hAnsi="Arial" w:cs="Arial"/>
                <w:sz w:val="22"/>
                <w:szCs w:val="22"/>
                <w:lang w:val="en-GB"/>
              </w:rPr>
              <w:t>0.001</w:t>
            </w:r>
          </w:p>
        </w:tc>
      </w:tr>
    </w:tbl>
    <w:p w14:paraId="0113A782" w14:textId="77777777" w:rsidR="006E070C" w:rsidRPr="009B0A50" w:rsidRDefault="006E070C" w:rsidP="00B32974">
      <w:pPr>
        <w:jc w:val="both"/>
        <w:rPr>
          <w:rFonts w:ascii="Arial" w:hAnsi="Arial" w:cs="Arial"/>
          <w:vertAlign w:val="superscript"/>
          <w:lang w:val="en-GB"/>
        </w:rPr>
      </w:pPr>
      <w:r w:rsidRPr="009B0A50">
        <w:rPr>
          <w:rFonts w:ascii="Arial" w:hAnsi="Arial" w:cs="Arial"/>
          <w:lang w:val="en-GB"/>
        </w:rPr>
        <w:t xml:space="preserve">Min = minimum value; Max = maximum value; </w:t>
      </w:r>
      <w:proofErr w:type="spellStart"/>
      <w:proofErr w:type="gramStart"/>
      <w:r w:rsidRPr="009B0A50">
        <w:rPr>
          <w:rFonts w:ascii="Arial" w:hAnsi="Arial" w:cs="Arial"/>
          <w:lang w:val="en-GB"/>
        </w:rPr>
        <w:t>n</w:t>
      </w:r>
      <w:r w:rsidRPr="009B0A50">
        <w:rPr>
          <w:rFonts w:ascii="Arial" w:hAnsi="Arial" w:cs="Arial"/>
          <w:vertAlign w:val="subscript"/>
          <w:lang w:val="en-GB"/>
        </w:rPr>
        <w:t>t</w:t>
      </w:r>
      <w:proofErr w:type="spellEnd"/>
      <w:proofErr w:type="gramEnd"/>
      <w:r w:rsidRPr="009B0A50">
        <w:rPr>
          <w:rFonts w:ascii="Arial" w:hAnsi="Arial" w:cs="Arial"/>
          <w:lang w:val="en-GB"/>
        </w:rPr>
        <w:t xml:space="preserve"> = number of treatments</w:t>
      </w:r>
    </w:p>
    <w:p w14:paraId="6A0DC552" w14:textId="5482FA55" w:rsidR="006E070C" w:rsidRPr="009B0A50" w:rsidRDefault="008C74CF" w:rsidP="00B32974">
      <w:pPr>
        <w:jc w:val="both"/>
        <w:rPr>
          <w:rFonts w:ascii="Arial" w:hAnsi="Arial" w:cs="Arial"/>
          <w:lang w:val="en-GB"/>
        </w:rPr>
      </w:pPr>
      <w:proofErr w:type="spellStart"/>
      <w:proofErr w:type="gramStart"/>
      <w:r>
        <w:rPr>
          <w:rFonts w:ascii="Arial" w:hAnsi="Arial" w:cs="Arial"/>
          <w:vertAlign w:val="superscript"/>
          <w:lang w:val="en-GB"/>
        </w:rPr>
        <w:t>a</w:t>
      </w:r>
      <w:proofErr w:type="spellEnd"/>
      <w:proofErr w:type="gramEnd"/>
      <w:r w:rsidR="00605F13" w:rsidRPr="009B0A50">
        <w:rPr>
          <w:rFonts w:ascii="Arial" w:hAnsi="Arial" w:cs="Arial"/>
          <w:vertAlign w:val="superscript"/>
          <w:lang w:val="en-GB"/>
        </w:rPr>
        <w:t xml:space="preserve"> </w:t>
      </w:r>
      <w:proofErr w:type="spellStart"/>
      <w:r w:rsidR="006E070C" w:rsidRPr="009B0A50">
        <w:rPr>
          <w:rFonts w:ascii="Arial" w:hAnsi="Arial" w:cs="Arial"/>
          <w:lang w:val="en-GB"/>
        </w:rPr>
        <w:t>a</w:t>
      </w:r>
      <w:proofErr w:type="spellEnd"/>
      <w:r w:rsidR="006E070C" w:rsidRPr="009B0A50">
        <w:rPr>
          <w:rFonts w:ascii="Arial" w:hAnsi="Arial" w:cs="Arial"/>
          <w:lang w:val="en-GB"/>
        </w:rPr>
        <w:t xml:space="preserve"> positive value indicates a net release; a </w:t>
      </w:r>
      <w:bookmarkStart w:id="0" w:name="_GoBack"/>
      <w:bookmarkEnd w:id="0"/>
      <w:r w:rsidR="006E070C" w:rsidRPr="009B0A50">
        <w:rPr>
          <w:rFonts w:ascii="Arial" w:hAnsi="Arial" w:cs="Arial"/>
          <w:lang w:val="en-GB"/>
        </w:rPr>
        <w:t>negative value indicates a net uptake</w:t>
      </w:r>
    </w:p>
    <w:p w14:paraId="1CA30221" w14:textId="1EEF3C85" w:rsidR="006E070C" w:rsidRPr="009B0A50" w:rsidRDefault="008C74CF" w:rsidP="00B32974">
      <w:pPr>
        <w:jc w:val="both"/>
        <w:rPr>
          <w:rFonts w:ascii="Arial" w:hAnsi="Arial" w:cs="Arial"/>
          <w:lang w:val="en-GB"/>
        </w:rPr>
        <w:sectPr w:rsidR="006E070C" w:rsidRPr="009B0A50" w:rsidSect="00B32974">
          <w:pgSz w:w="16838" w:h="11906" w:orient="landscape"/>
          <w:pgMar w:top="1417" w:right="1417" w:bottom="1417" w:left="1417" w:header="708" w:footer="708" w:gutter="0"/>
          <w:cols w:space="708"/>
          <w:docGrid w:linePitch="360"/>
        </w:sectPr>
      </w:pPr>
      <w:r>
        <w:rPr>
          <w:rFonts w:ascii="Arial" w:hAnsi="Arial" w:cs="Arial"/>
          <w:vertAlign w:val="superscript"/>
          <w:lang w:val="da-DK"/>
        </w:rPr>
        <w:t>b</w:t>
      </w:r>
      <w:r w:rsidR="006E070C" w:rsidRPr="009B0A50">
        <w:rPr>
          <w:rFonts w:ascii="Arial" w:hAnsi="Arial" w:cs="Arial"/>
          <w:lang w:val="da-DK"/>
        </w:rPr>
        <w:t xml:space="preserve"> See Supplementary Material S1</w:t>
      </w:r>
      <w:r w:rsidR="006E070C" w:rsidRPr="009B0A50">
        <w:rPr>
          <w:rFonts w:ascii="Arial" w:hAnsi="Arial" w:cs="Arial"/>
          <w:lang w:val="en-GB"/>
        </w:rPr>
        <w:t xml:space="preserve">. </w:t>
      </w:r>
    </w:p>
    <w:p w14:paraId="0A15A438" w14:textId="48596FE1" w:rsidR="00AA2225" w:rsidRPr="009B0A50" w:rsidRDefault="00AA2225" w:rsidP="00AA2225">
      <w:pPr>
        <w:jc w:val="both"/>
        <w:rPr>
          <w:rFonts w:ascii="Arial" w:hAnsi="Arial" w:cs="Arial"/>
          <w:lang w:val="en-GB"/>
        </w:rPr>
      </w:pPr>
      <w:r w:rsidRPr="009B0A50">
        <w:rPr>
          <w:rFonts w:ascii="Arial" w:hAnsi="Arial" w:cs="Arial"/>
          <w:b/>
          <w:lang w:val="en-GB"/>
        </w:rPr>
        <w:lastRenderedPageBreak/>
        <w:t>Supplementary Material S</w:t>
      </w:r>
      <w:r w:rsidR="00B15B23" w:rsidRPr="009B0A50">
        <w:rPr>
          <w:rFonts w:ascii="Arial" w:hAnsi="Arial" w:cs="Arial"/>
          <w:b/>
          <w:lang w:val="en-GB"/>
        </w:rPr>
        <w:t>5</w:t>
      </w:r>
      <w:r w:rsidRPr="009B0A50">
        <w:rPr>
          <w:rFonts w:ascii="Arial" w:hAnsi="Arial" w:cs="Arial"/>
          <w:b/>
          <w:lang w:val="en-GB"/>
        </w:rPr>
        <w:t>.</w:t>
      </w:r>
      <w:r w:rsidRPr="009B0A50">
        <w:rPr>
          <w:rFonts w:ascii="Arial" w:hAnsi="Arial" w:cs="Arial"/>
          <w:lang w:val="en-GB"/>
        </w:rPr>
        <w:t xml:space="preserve"> </w:t>
      </w:r>
      <w:r w:rsidRPr="009B0A50">
        <w:rPr>
          <w:rFonts w:ascii="Arial" w:hAnsi="Arial" w:cs="Arial"/>
          <w:b/>
          <w:lang w:val="en-GB"/>
        </w:rPr>
        <w:t>Comparison of net hepatic uptake of nutrients predicted using net portal appearance of total afferent fluxes as the predictor</w:t>
      </w:r>
    </w:p>
    <w:p w14:paraId="7823BE9E" w14:textId="228085F0" w:rsidR="00AA2225" w:rsidRPr="009B0A50" w:rsidRDefault="00AA2225" w:rsidP="00B32974">
      <w:pPr>
        <w:rPr>
          <w:rFonts w:ascii="Arial" w:hAnsi="Arial" w:cs="Arial"/>
          <w:lang w:val="en-GB"/>
        </w:rPr>
      </w:pPr>
    </w:p>
    <w:p w14:paraId="379F1C7C" w14:textId="2124AC4D" w:rsidR="00B15B23" w:rsidRPr="009B0A50" w:rsidRDefault="00B15B23" w:rsidP="00B32974">
      <w:pPr>
        <w:rPr>
          <w:rFonts w:ascii="Arial" w:hAnsi="Arial" w:cs="Arial"/>
          <w:lang w:val="en-GB"/>
        </w:rPr>
      </w:pPr>
    </w:p>
    <w:p w14:paraId="16F2CFB4" w14:textId="77777777" w:rsidR="00B15B23" w:rsidRPr="009B0A50" w:rsidRDefault="00B15B23" w:rsidP="00B32974">
      <w:pPr>
        <w:rPr>
          <w:rFonts w:ascii="Arial" w:hAnsi="Arial" w:cs="Arial"/>
          <w:lang w:val="en-GB"/>
        </w:rPr>
      </w:pPr>
    </w:p>
    <w:p w14:paraId="5669C9CE" w14:textId="3E21C2CA" w:rsidR="00003241" w:rsidRPr="009B0A50" w:rsidRDefault="00AA2225" w:rsidP="00B32974">
      <w:pPr>
        <w:jc w:val="both"/>
        <w:rPr>
          <w:rFonts w:ascii="Arial" w:hAnsi="Arial" w:cs="Arial"/>
          <w:i/>
          <w:lang w:val="en-GB"/>
        </w:rPr>
      </w:pPr>
      <w:r w:rsidRPr="009B0A50">
        <w:rPr>
          <w:rFonts w:ascii="Arial" w:hAnsi="Arial" w:cs="Arial"/>
          <w:b/>
          <w:lang w:val="en-GB"/>
        </w:rPr>
        <w:t xml:space="preserve">Supplementary </w:t>
      </w:r>
      <w:r w:rsidR="00003241" w:rsidRPr="009B0A50">
        <w:rPr>
          <w:rFonts w:ascii="Arial" w:hAnsi="Arial" w:cs="Arial"/>
          <w:b/>
          <w:lang w:val="en-GB"/>
        </w:rPr>
        <w:t>Table S</w:t>
      </w:r>
      <w:r w:rsidR="00E00742" w:rsidRPr="009B0A50">
        <w:rPr>
          <w:rFonts w:ascii="Arial" w:hAnsi="Arial" w:cs="Arial"/>
          <w:b/>
          <w:lang w:val="en-GB"/>
        </w:rPr>
        <w:t>4</w:t>
      </w:r>
      <w:r w:rsidR="00003241" w:rsidRPr="009B0A50">
        <w:rPr>
          <w:rFonts w:ascii="Arial" w:hAnsi="Arial" w:cs="Arial"/>
          <w:b/>
          <w:lang w:val="en-GB"/>
        </w:rPr>
        <w:t>.</w:t>
      </w:r>
      <w:r w:rsidR="00003241" w:rsidRPr="009B0A50">
        <w:rPr>
          <w:rFonts w:ascii="Arial" w:hAnsi="Arial" w:cs="Arial"/>
          <w:lang w:val="en-GB"/>
        </w:rPr>
        <w:t xml:space="preserve"> </w:t>
      </w:r>
      <w:r w:rsidR="00003241" w:rsidRPr="009B0A50">
        <w:rPr>
          <w:rFonts w:ascii="Arial" w:hAnsi="Arial" w:cs="Arial"/>
          <w:i/>
          <w:lang w:val="en-GB"/>
        </w:rPr>
        <w:t>Response equations of the net hepatic fluxes (</w:t>
      </w:r>
      <w:proofErr w:type="spellStart"/>
      <w:r w:rsidR="00003241" w:rsidRPr="009B0A50">
        <w:rPr>
          <w:rFonts w:ascii="Arial" w:hAnsi="Arial" w:cs="Arial"/>
          <w:i/>
          <w:lang w:val="en-GB"/>
        </w:rPr>
        <w:t>mmol</w:t>
      </w:r>
      <w:proofErr w:type="spellEnd"/>
      <w:r w:rsidR="00003241" w:rsidRPr="009B0A50">
        <w:rPr>
          <w:rFonts w:ascii="Arial" w:hAnsi="Arial" w:cs="Arial"/>
          <w:i/>
          <w:lang w:val="en-GB"/>
        </w:rPr>
        <w:t>/kg</w:t>
      </w:r>
      <w:r w:rsidR="00003241" w:rsidRPr="009B0A50">
        <w:rPr>
          <w:rFonts w:ascii="Arial" w:hAnsi="Arial" w:cs="Arial"/>
          <w:i/>
          <w:vertAlign w:val="superscript"/>
          <w:lang w:val="en-GB"/>
        </w:rPr>
        <w:t xml:space="preserve"> </w:t>
      </w:r>
      <w:r w:rsidR="00003241" w:rsidRPr="009B0A50">
        <w:rPr>
          <w:rFonts w:ascii="Arial" w:hAnsi="Arial" w:cs="Arial"/>
          <w:i/>
          <w:lang w:val="en-GB"/>
        </w:rPr>
        <w:t xml:space="preserve">BW per hour) of propionate, α-amino-nitrogen, and L-lactate to variations in their net portal appearance (NPA, </w:t>
      </w:r>
      <w:proofErr w:type="spellStart"/>
      <w:r w:rsidR="00003241" w:rsidRPr="009B0A50">
        <w:rPr>
          <w:rFonts w:ascii="Arial" w:hAnsi="Arial" w:cs="Arial"/>
          <w:i/>
          <w:lang w:val="en-GB"/>
        </w:rPr>
        <w:t>mmol</w:t>
      </w:r>
      <w:proofErr w:type="spellEnd"/>
      <w:r w:rsidR="00003241" w:rsidRPr="009B0A50">
        <w:rPr>
          <w:rFonts w:ascii="Arial" w:hAnsi="Arial" w:cs="Arial"/>
          <w:i/>
          <w:lang w:val="en-GB"/>
        </w:rPr>
        <w:t>/kg</w:t>
      </w:r>
      <w:r w:rsidR="00003241" w:rsidRPr="009B0A50">
        <w:rPr>
          <w:rFonts w:ascii="Arial" w:hAnsi="Arial" w:cs="Arial"/>
          <w:i/>
          <w:vertAlign w:val="superscript"/>
          <w:lang w:val="en-GB"/>
        </w:rPr>
        <w:t xml:space="preserve"> </w:t>
      </w:r>
      <w:r w:rsidR="00003241" w:rsidRPr="009B0A50">
        <w:rPr>
          <w:rFonts w:ascii="Arial" w:hAnsi="Arial" w:cs="Arial"/>
          <w:i/>
          <w:lang w:val="en-GB"/>
        </w:rPr>
        <w:t xml:space="preserve">BW per hour) or total hepatic afferent flux (THAF, </w:t>
      </w:r>
      <w:proofErr w:type="spellStart"/>
      <w:r w:rsidR="00003241" w:rsidRPr="009B0A50">
        <w:rPr>
          <w:rFonts w:ascii="Arial" w:hAnsi="Arial" w:cs="Arial"/>
          <w:i/>
          <w:lang w:val="en-GB"/>
        </w:rPr>
        <w:t>mmol</w:t>
      </w:r>
      <w:proofErr w:type="spellEnd"/>
      <w:r w:rsidR="00003241" w:rsidRPr="009B0A50">
        <w:rPr>
          <w:rFonts w:ascii="Arial" w:hAnsi="Arial" w:cs="Arial"/>
          <w:i/>
          <w:lang w:val="en-GB"/>
        </w:rPr>
        <w:t>/kg</w:t>
      </w:r>
      <w:r w:rsidR="00003241" w:rsidRPr="009B0A50">
        <w:rPr>
          <w:rFonts w:ascii="Arial" w:hAnsi="Arial" w:cs="Arial"/>
          <w:i/>
          <w:vertAlign w:val="superscript"/>
          <w:lang w:val="en-GB"/>
        </w:rPr>
        <w:t xml:space="preserve"> </w:t>
      </w:r>
      <w:r w:rsidR="00003241" w:rsidRPr="009B0A50">
        <w:rPr>
          <w:rFonts w:ascii="Arial" w:hAnsi="Arial" w:cs="Arial"/>
          <w:i/>
          <w:lang w:val="en-GB"/>
        </w:rPr>
        <w:t>BW per hour)</w:t>
      </w:r>
      <w:r w:rsidR="00776FEE" w:rsidRPr="009B0A50">
        <w:rPr>
          <w:rFonts w:ascii="Arial" w:hAnsi="Arial" w:cs="Arial"/>
          <w:i/>
          <w:lang w:val="en-GB"/>
        </w:rPr>
        <w:t xml:space="preserve"> in ruminants</w:t>
      </w:r>
    </w:p>
    <w:tbl>
      <w:tblPr>
        <w:tblStyle w:val="Grilledutableau"/>
        <w:tblW w:w="8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1"/>
        <w:gridCol w:w="394"/>
        <w:gridCol w:w="357"/>
        <w:gridCol w:w="48"/>
        <w:gridCol w:w="5097"/>
        <w:gridCol w:w="48"/>
        <w:gridCol w:w="610"/>
        <w:gridCol w:w="1041"/>
      </w:tblGrid>
      <w:tr w:rsidR="00003241" w:rsidRPr="009B0A50" w14:paraId="4E9F0EB2" w14:textId="77777777" w:rsidTr="00491726">
        <w:tc>
          <w:tcPr>
            <w:tcW w:w="961" w:type="dxa"/>
            <w:tcBorders>
              <w:top w:val="single" w:sz="4" w:space="0" w:color="auto"/>
            </w:tcBorders>
          </w:tcPr>
          <w:p w14:paraId="336FB62F" w14:textId="77777777" w:rsidR="00003241" w:rsidRPr="009B0A50" w:rsidRDefault="00003241" w:rsidP="00B32974">
            <w:pPr>
              <w:rPr>
                <w:rFonts w:ascii="Arial" w:hAnsi="Arial" w:cs="Arial"/>
                <w:sz w:val="18"/>
                <w:szCs w:val="18"/>
                <w:lang w:val="en-GB"/>
              </w:rPr>
            </w:pPr>
            <w:r w:rsidRPr="009B0A50">
              <w:rPr>
                <w:rFonts w:ascii="Arial" w:hAnsi="Arial" w:cs="Arial"/>
                <w:sz w:val="18"/>
                <w:szCs w:val="18"/>
                <w:lang w:val="en-GB"/>
              </w:rPr>
              <w:t>Y</w:t>
            </w:r>
          </w:p>
        </w:tc>
        <w:tc>
          <w:tcPr>
            <w:tcW w:w="751" w:type="dxa"/>
            <w:gridSpan w:val="2"/>
            <w:tcBorders>
              <w:top w:val="single" w:sz="4" w:space="0" w:color="auto"/>
              <w:bottom w:val="single" w:sz="4" w:space="0" w:color="auto"/>
            </w:tcBorders>
          </w:tcPr>
          <w:p w14:paraId="5FACF473" w14:textId="77777777" w:rsidR="00003241" w:rsidRPr="009B0A50" w:rsidRDefault="00003241" w:rsidP="00B32974">
            <w:pPr>
              <w:rPr>
                <w:rFonts w:ascii="Arial" w:hAnsi="Arial" w:cs="Arial"/>
                <w:sz w:val="18"/>
                <w:szCs w:val="18"/>
                <w:lang w:val="en-GB"/>
              </w:rPr>
            </w:pPr>
            <w:r w:rsidRPr="009B0A50">
              <w:rPr>
                <w:rFonts w:ascii="Arial" w:hAnsi="Arial" w:cs="Arial"/>
                <w:sz w:val="18"/>
                <w:szCs w:val="18"/>
                <w:lang w:val="en-GB"/>
              </w:rPr>
              <w:t>Number</w:t>
            </w:r>
          </w:p>
        </w:tc>
        <w:tc>
          <w:tcPr>
            <w:tcW w:w="48" w:type="dxa"/>
            <w:tcBorders>
              <w:top w:val="single" w:sz="4" w:space="0" w:color="auto"/>
            </w:tcBorders>
          </w:tcPr>
          <w:p w14:paraId="092AD5A5" w14:textId="77777777" w:rsidR="00003241" w:rsidRPr="009B0A50" w:rsidRDefault="00003241" w:rsidP="00B32974">
            <w:pPr>
              <w:rPr>
                <w:rFonts w:ascii="Arial" w:hAnsi="Arial" w:cs="Arial"/>
                <w:sz w:val="18"/>
                <w:szCs w:val="18"/>
                <w:lang w:val="en-GB"/>
              </w:rPr>
            </w:pPr>
          </w:p>
        </w:tc>
        <w:tc>
          <w:tcPr>
            <w:tcW w:w="5097" w:type="dxa"/>
            <w:tcBorders>
              <w:top w:val="single" w:sz="4" w:space="0" w:color="auto"/>
              <w:bottom w:val="single" w:sz="4" w:space="0" w:color="auto"/>
            </w:tcBorders>
          </w:tcPr>
          <w:p w14:paraId="4B52C3B4" w14:textId="77777777" w:rsidR="00003241" w:rsidRPr="009B0A50" w:rsidRDefault="00003241" w:rsidP="00B32974">
            <w:pPr>
              <w:jc w:val="center"/>
              <w:rPr>
                <w:rFonts w:ascii="Arial" w:hAnsi="Arial" w:cs="Arial"/>
                <w:sz w:val="18"/>
                <w:szCs w:val="18"/>
                <w:lang w:val="en-GB"/>
              </w:rPr>
            </w:pPr>
            <w:r w:rsidRPr="009B0A50">
              <w:rPr>
                <w:rFonts w:ascii="Arial" w:hAnsi="Arial" w:cs="Arial"/>
                <w:sz w:val="18"/>
                <w:szCs w:val="18"/>
                <w:lang w:val="en-GB"/>
              </w:rPr>
              <w:t>Equation</w:t>
            </w:r>
          </w:p>
        </w:tc>
        <w:tc>
          <w:tcPr>
            <w:tcW w:w="48" w:type="dxa"/>
            <w:tcBorders>
              <w:top w:val="single" w:sz="4" w:space="0" w:color="auto"/>
            </w:tcBorders>
          </w:tcPr>
          <w:p w14:paraId="412AA309" w14:textId="77777777" w:rsidR="00003241" w:rsidRPr="009B0A50" w:rsidRDefault="00003241" w:rsidP="00B32974">
            <w:pPr>
              <w:rPr>
                <w:rFonts w:ascii="Arial" w:hAnsi="Arial" w:cs="Arial"/>
                <w:sz w:val="18"/>
                <w:szCs w:val="18"/>
                <w:lang w:val="en-GB"/>
              </w:rPr>
            </w:pPr>
          </w:p>
        </w:tc>
        <w:tc>
          <w:tcPr>
            <w:tcW w:w="1651" w:type="dxa"/>
            <w:gridSpan w:val="2"/>
            <w:tcBorders>
              <w:top w:val="single" w:sz="4" w:space="0" w:color="auto"/>
              <w:bottom w:val="single" w:sz="4" w:space="0" w:color="auto"/>
            </w:tcBorders>
          </w:tcPr>
          <w:p w14:paraId="1BBD7786" w14:textId="77777777" w:rsidR="00003241" w:rsidRPr="009B0A50" w:rsidRDefault="00003241" w:rsidP="00B32974">
            <w:pPr>
              <w:rPr>
                <w:rFonts w:ascii="Arial" w:hAnsi="Arial" w:cs="Arial"/>
                <w:sz w:val="18"/>
                <w:szCs w:val="18"/>
                <w:lang w:val="en-GB"/>
              </w:rPr>
            </w:pPr>
            <w:r w:rsidRPr="009B0A50">
              <w:rPr>
                <w:rFonts w:ascii="Arial" w:hAnsi="Arial" w:cs="Arial"/>
                <w:sz w:val="18"/>
                <w:szCs w:val="18"/>
                <w:lang w:val="en-GB"/>
              </w:rPr>
              <w:t>Adjustment</w:t>
            </w:r>
          </w:p>
        </w:tc>
      </w:tr>
      <w:tr w:rsidR="00003241" w:rsidRPr="009B0A50" w14:paraId="3C2F913E" w14:textId="77777777" w:rsidTr="00491726">
        <w:tc>
          <w:tcPr>
            <w:tcW w:w="961" w:type="dxa"/>
            <w:vAlign w:val="center"/>
          </w:tcPr>
          <w:p w14:paraId="47039349" w14:textId="77777777" w:rsidR="00003241" w:rsidRPr="009B0A50" w:rsidRDefault="00003241" w:rsidP="00B32974">
            <w:pPr>
              <w:rPr>
                <w:rFonts w:ascii="Arial" w:hAnsi="Arial" w:cs="Arial"/>
                <w:sz w:val="18"/>
                <w:szCs w:val="18"/>
                <w:lang w:val="en-GB"/>
              </w:rPr>
            </w:pPr>
          </w:p>
        </w:tc>
        <w:tc>
          <w:tcPr>
            <w:tcW w:w="394" w:type="dxa"/>
            <w:tcBorders>
              <w:top w:val="single" w:sz="4" w:space="0" w:color="auto"/>
            </w:tcBorders>
            <w:vAlign w:val="center"/>
          </w:tcPr>
          <w:p w14:paraId="6F364271" w14:textId="77777777" w:rsidR="00003241" w:rsidRPr="009B0A50" w:rsidRDefault="00003241" w:rsidP="00B32974">
            <w:pPr>
              <w:rPr>
                <w:rFonts w:ascii="Arial" w:hAnsi="Arial" w:cs="Arial"/>
                <w:sz w:val="18"/>
                <w:szCs w:val="18"/>
                <w:lang w:val="en-GB"/>
              </w:rPr>
            </w:pPr>
            <w:proofErr w:type="spellStart"/>
            <w:r w:rsidRPr="009B0A50">
              <w:rPr>
                <w:rFonts w:ascii="Arial" w:hAnsi="Arial" w:cs="Arial"/>
                <w:sz w:val="18"/>
                <w:szCs w:val="18"/>
                <w:lang w:val="en-GB"/>
              </w:rPr>
              <w:t>n</w:t>
            </w:r>
            <w:r w:rsidRPr="009B0A50">
              <w:rPr>
                <w:rFonts w:ascii="Arial" w:hAnsi="Arial" w:cs="Arial"/>
                <w:sz w:val="18"/>
                <w:szCs w:val="18"/>
                <w:vertAlign w:val="subscript"/>
                <w:lang w:val="en-GB"/>
              </w:rPr>
              <w:t>exp</w:t>
            </w:r>
            <w:proofErr w:type="spellEnd"/>
          </w:p>
        </w:tc>
        <w:tc>
          <w:tcPr>
            <w:tcW w:w="357" w:type="dxa"/>
            <w:tcBorders>
              <w:top w:val="single" w:sz="4" w:space="0" w:color="auto"/>
            </w:tcBorders>
            <w:vAlign w:val="center"/>
          </w:tcPr>
          <w:p w14:paraId="0F9FCA9C" w14:textId="77777777" w:rsidR="00003241" w:rsidRPr="009B0A50" w:rsidRDefault="00003241" w:rsidP="00B32974">
            <w:pPr>
              <w:jc w:val="center"/>
              <w:rPr>
                <w:rFonts w:ascii="Arial" w:hAnsi="Arial" w:cs="Arial"/>
                <w:sz w:val="18"/>
                <w:szCs w:val="18"/>
                <w:lang w:val="en-GB"/>
              </w:rPr>
            </w:pPr>
            <w:proofErr w:type="spellStart"/>
            <w:r w:rsidRPr="009B0A50">
              <w:rPr>
                <w:rFonts w:ascii="Arial" w:hAnsi="Arial" w:cs="Arial"/>
                <w:sz w:val="18"/>
                <w:szCs w:val="18"/>
                <w:lang w:val="en-GB"/>
              </w:rPr>
              <w:t>n</w:t>
            </w:r>
            <w:r w:rsidRPr="009B0A50">
              <w:rPr>
                <w:rFonts w:ascii="Arial" w:hAnsi="Arial" w:cs="Arial"/>
                <w:sz w:val="18"/>
                <w:szCs w:val="18"/>
                <w:vertAlign w:val="subscript"/>
                <w:lang w:val="en-GB"/>
              </w:rPr>
              <w:t>t</w:t>
            </w:r>
            <w:proofErr w:type="spellEnd"/>
          </w:p>
        </w:tc>
        <w:tc>
          <w:tcPr>
            <w:tcW w:w="48" w:type="dxa"/>
            <w:vAlign w:val="center"/>
          </w:tcPr>
          <w:p w14:paraId="002C8955" w14:textId="77777777" w:rsidR="00003241" w:rsidRPr="009B0A50" w:rsidRDefault="00003241" w:rsidP="00B32974">
            <w:pPr>
              <w:jc w:val="center"/>
              <w:rPr>
                <w:rFonts w:ascii="Arial" w:hAnsi="Arial" w:cs="Arial"/>
                <w:sz w:val="18"/>
                <w:szCs w:val="18"/>
                <w:lang w:val="en-GB"/>
              </w:rPr>
            </w:pPr>
          </w:p>
        </w:tc>
        <w:tc>
          <w:tcPr>
            <w:tcW w:w="5097" w:type="dxa"/>
            <w:tcBorders>
              <w:top w:val="single" w:sz="4" w:space="0" w:color="auto"/>
            </w:tcBorders>
            <w:vAlign w:val="center"/>
          </w:tcPr>
          <w:p w14:paraId="479D405E" w14:textId="77777777" w:rsidR="00003241" w:rsidRPr="009B0A50" w:rsidRDefault="00003241" w:rsidP="00B32974">
            <w:pPr>
              <w:jc w:val="center"/>
              <w:rPr>
                <w:rFonts w:ascii="Arial" w:hAnsi="Arial" w:cs="Arial"/>
                <w:sz w:val="18"/>
                <w:szCs w:val="18"/>
                <w:lang w:val="en-GB"/>
              </w:rPr>
            </w:pPr>
          </w:p>
        </w:tc>
        <w:tc>
          <w:tcPr>
            <w:tcW w:w="48" w:type="dxa"/>
            <w:vAlign w:val="center"/>
          </w:tcPr>
          <w:p w14:paraId="76BB42B8" w14:textId="77777777" w:rsidR="00003241" w:rsidRPr="009B0A50" w:rsidRDefault="00003241" w:rsidP="00B32974">
            <w:pPr>
              <w:jc w:val="center"/>
              <w:rPr>
                <w:rFonts w:ascii="Arial" w:hAnsi="Arial" w:cs="Arial"/>
                <w:sz w:val="18"/>
                <w:szCs w:val="18"/>
                <w:lang w:val="en-GB"/>
              </w:rPr>
            </w:pPr>
          </w:p>
        </w:tc>
        <w:tc>
          <w:tcPr>
            <w:tcW w:w="610" w:type="dxa"/>
            <w:tcBorders>
              <w:top w:val="single" w:sz="4" w:space="0" w:color="auto"/>
            </w:tcBorders>
            <w:vAlign w:val="center"/>
          </w:tcPr>
          <w:p w14:paraId="08FB7CA4" w14:textId="77777777" w:rsidR="00003241" w:rsidRPr="009B0A50" w:rsidRDefault="00003241" w:rsidP="00B32974">
            <w:pPr>
              <w:jc w:val="center"/>
              <w:rPr>
                <w:rFonts w:ascii="Arial" w:hAnsi="Arial" w:cs="Arial"/>
                <w:sz w:val="18"/>
                <w:szCs w:val="18"/>
                <w:lang w:val="en-GB"/>
              </w:rPr>
            </w:pPr>
            <w:r w:rsidRPr="009B0A50">
              <w:rPr>
                <w:rFonts w:ascii="Arial" w:hAnsi="Arial" w:cs="Arial"/>
                <w:sz w:val="18"/>
                <w:szCs w:val="18"/>
                <w:lang w:val="en-GB"/>
              </w:rPr>
              <w:t>RMSE</w:t>
            </w:r>
          </w:p>
        </w:tc>
        <w:tc>
          <w:tcPr>
            <w:tcW w:w="1041" w:type="dxa"/>
            <w:tcBorders>
              <w:top w:val="single" w:sz="4" w:space="0" w:color="auto"/>
            </w:tcBorders>
            <w:vAlign w:val="center"/>
          </w:tcPr>
          <w:p w14:paraId="32E9535B" w14:textId="1BD4DD88" w:rsidR="00003241" w:rsidRPr="009B0A50" w:rsidRDefault="00491726" w:rsidP="00B32974">
            <w:pPr>
              <w:jc w:val="center"/>
              <w:rPr>
                <w:rFonts w:ascii="Arial" w:hAnsi="Arial" w:cs="Arial"/>
                <w:sz w:val="18"/>
                <w:szCs w:val="18"/>
                <w:lang w:val="en-GB"/>
              </w:rPr>
            </w:pPr>
            <w:r w:rsidRPr="009B0A50">
              <w:rPr>
                <w:rFonts w:ascii="Arial" w:hAnsi="Arial" w:cs="Arial"/>
                <w:sz w:val="18"/>
                <w:szCs w:val="18"/>
                <w:lang w:val="en-GB"/>
              </w:rPr>
              <w:t xml:space="preserve">Adjusted </w:t>
            </w:r>
            <w:r w:rsidR="00003241" w:rsidRPr="009B0A50">
              <w:rPr>
                <w:rFonts w:ascii="Arial" w:hAnsi="Arial" w:cs="Arial"/>
                <w:sz w:val="18"/>
                <w:szCs w:val="18"/>
                <w:lang w:val="en-GB"/>
              </w:rPr>
              <w:t>R²</w:t>
            </w:r>
          </w:p>
        </w:tc>
      </w:tr>
      <w:tr w:rsidR="00003241" w:rsidRPr="009B0A50" w14:paraId="18DFA392" w14:textId="77777777" w:rsidTr="00491726">
        <w:tc>
          <w:tcPr>
            <w:tcW w:w="961" w:type="dxa"/>
            <w:vAlign w:val="center"/>
          </w:tcPr>
          <w:p w14:paraId="07E3C06F" w14:textId="77777777" w:rsidR="00003241" w:rsidRPr="009B0A50" w:rsidRDefault="00003241" w:rsidP="00B32974">
            <w:pPr>
              <w:rPr>
                <w:rFonts w:ascii="Arial" w:hAnsi="Arial" w:cs="Arial"/>
                <w:sz w:val="18"/>
                <w:szCs w:val="18"/>
                <w:lang w:val="en-GB"/>
              </w:rPr>
            </w:pPr>
            <w:r w:rsidRPr="009B0A50">
              <w:rPr>
                <w:rFonts w:ascii="Arial" w:hAnsi="Arial" w:cs="Arial"/>
                <w:sz w:val="18"/>
                <w:szCs w:val="18"/>
                <w:lang w:val="en-GB"/>
              </w:rPr>
              <w:t>Propionate</w:t>
            </w:r>
          </w:p>
        </w:tc>
        <w:tc>
          <w:tcPr>
            <w:tcW w:w="394" w:type="dxa"/>
            <w:vAlign w:val="center"/>
          </w:tcPr>
          <w:p w14:paraId="475A0BAF" w14:textId="77777777" w:rsidR="00003241" w:rsidRPr="009B0A50" w:rsidRDefault="00003241" w:rsidP="00B32974">
            <w:pPr>
              <w:jc w:val="center"/>
              <w:rPr>
                <w:rFonts w:ascii="Arial" w:hAnsi="Arial" w:cs="Arial"/>
                <w:sz w:val="18"/>
                <w:szCs w:val="18"/>
                <w:lang w:val="en-GB"/>
              </w:rPr>
            </w:pPr>
            <w:r w:rsidRPr="009B0A50">
              <w:rPr>
                <w:rFonts w:ascii="Arial" w:hAnsi="Arial" w:cs="Arial"/>
                <w:sz w:val="18"/>
                <w:szCs w:val="18"/>
                <w:lang w:val="en-GB"/>
              </w:rPr>
              <w:t>27</w:t>
            </w:r>
          </w:p>
        </w:tc>
        <w:tc>
          <w:tcPr>
            <w:tcW w:w="357" w:type="dxa"/>
            <w:vAlign w:val="center"/>
          </w:tcPr>
          <w:p w14:paraId="647F1C9A" w14:textId="77777777" w:rsidR="00003241" w:rsidRPr="009B0A50" w:rsidRDefault="00003241" w:rsidP="00B32974">
            <w:pPr>
              <w:jc w:val="center"/>
              <w:rPr>
                <w:rFonts w:ascii="Arial" w:hAnsi="Arial" w:cs="Arial"/>
                <w:sz w:val="18"/>
                <w:szCs w:val="18"/>
                <w:lang w:val="en-GB"/>
              </w:rPr>
            </w:pPr>
            <w:r w:rsidRPr="009B0A50">
              <w:rPr>
                <w:rFonts w:ascii="Arial" w:hAnsi="Arial" w:cs="Arial"/>
                <w:sz w:val="18"/>
                <w:szCs w:val="18"/>
                <w:lang w:val="en-GB"/>
              </w:rPr>
              <w:t>69</w:t>
            </w:r>
          </w:p>
        </w:tc>
        <w:tc>
          <w:tcPr>
            <w:tcW w:w="48" w:type="dxa"/>
            <w:vAlign w:val="center"/>
          </w:tcPr>
          <w:p w14:paraId="7B792C97" w14:textId="77777777" w:rsidR="00003241" w:rsidRPr="009B0A50" w:rsidRDefault="00003241" w:rsidP="00B32974">
            <w:pPr>
              <w:rPr>
                <w:rFonts w:ascii="Arial" w:hAnsi="Arial" w:cs="Arial"/>
                <w:sz w:val="18"/>
                <w:szCs w:val="18"/>
                <w:lang w:val="en-GB"/>
              </w:rPr>
            </w:pPr>
          </w:p>
        </w:tc>
        <w:tc>
          <w:tcPr>
            <w:tcW w:w="5097" w:type="dxa"/>
            <w:vAlign w:val="center"/>
          </w:tcPr>
          <w:p w14:paraId="72B0853A" w14:textId="77777777" w:rsidR="00003241" w:rsidRPr="009B0A50" w:rsidRDefault="00003241" w:rsidP="00B32974">
            <w:pPr>
              <w:rPr>
                <w:rFonts w:ascii="Arial" w:hAnsi="Arial" w:cs="Arial"/>
                <w:sz w:val="18"/>
                <w:szCs w:val="18"/>
                <w:lang w:val="en-GB"/>
              </w:rPr>
            </w:pPr>
            <w:r w:rsidRPr="009B0A50">
              <w:rPr>
                <w:rFonts w:ascii="Arial" w:hAnsi="Arial" w:cs="Arial"/>
                <w:sz w:val="18"/>
                <w:szCs w:val="18"/>
                <w:lang w:val="en-GB"/>
              </w:rPr>
              <w:t>0.0024 ± 0.021</w:t>
            </w:r>
            <w:r w:rsidRPr="009B0A50">
              <w:rPr>
                <w:rFonts w:ascii="Arial" w:hAnsi="Arial" w:cs="Arial"/>
                <w:sz w:val="18"/>
                <w:szCs w:val="18"/>
                <w:vertAlign w:val="superscript"/>
                <w:lang w:val="en-GB"/>
              </w:rPr>
              <w:t>NS</w:t>
            </w:r>
            <w:r w:rsidRPr="009B0A50">
              <w:rPr>
                <w:rFonts w:ascii="Arial" w:hAnsi="Arial" w:cs="Arial"/>
                <w:sz w:val="18"/>
                <w:szCs w:val="18"/>
                <w:lang w:val="en-GB"/>
              </w:rPr>
              <w:t xml:space="preserve"> - 0.913 ± 0.027***× NPA-propionate </w:t>
            </w:r>
          </w:p>
        </w:tc>
        <w:tc>
          <w:tcPr>
            <w:tcW w:w="48" w:type="dxa"/>
            <w:vAlign w:val="center"/>
          </w:tcPr>
          <w:p w14:paraId="78F40352" w14:textId="77777777" w:rsidR="00003241" w:rsidRPr="009B0A50" w:rsidRDefault="00003241" w:rsidP="00B32974">
            <w:pPr>
              <w:rPr>
                <w:rFonts w:ascii="Arial" w:hAnsi="Arial" w:cs="Arial"/>
                <w:sz w:val="18"/>
                <w:szCs w:val="18"/>
                <w:lang w:val="en-GB"/>
              </w:rPr>
            </w:pPr>
          </w:p>
        </w:tc>
        <w:tc>
          <w:tcPr>
            <w:tcW w:w="610" w:type="dxa"/>
            <w:vAlign w:val="center"/>
          </w:tcPr>
          <w:p w14:paraId="4430475E" w14:textId="77777777" w:rsidR="00003241" w:rsidRPr="009B0A50" w:rsidRDefault="00003241" w:rsidP="00B32974">
            <w:pPr>
              <w:rPr>
                <w:rFonts w:ascii="Arial" w:hAnsi="Arial" w:cs="Arial"/>
                <w:sz w:val="18"/>
                <w:szCs w:val="18"/>
                <w:lang w:val="en-GB"/>
              </w:rPr>
            </w:pPr>
            <w:r w:rsidRPr="009B0A50">
              <w:rPr>
                <w:rFonts w:ascii="Arial" w:hAnsi="Arial" w:cs="Arial"/>
                <w:sz w:val="20"/>
                <w:szCs w:val="20"/>
                <w:lang w:val="en-GB"/>
              </w:rPr>
              <w:t>0.027</w:t>
            </w:r>
          </w:p>
        </w:tc>
        <w:tc>
          <w:tcPr>
            <w:tcW w:w="1041" w:type="dxa"/>
            <w:vAlign w:val="center"/>
          </w:tcPr>
          <w:p w14:paraId="0B2EAE41" w14:textId="77777777" w:rsidR="00003241" w:rsidRPr="009B0A50" w:rsidRDefault="00003241" w:rsidP="00B32974">
            <w:pPr>
              <w:rPr>
                <w:rFonts w:ascii="Arial" w:hAnsi="Arial" w:cs="Arial"/>
                <w:sz w:val="18"/>
                <w:szCs w:val="18"/>
                <w:lang w:val="en-GB"/>
              </w:rPr>
            </w:pPr>
            <w:r w:rsidRPr="009B0A50">
              <w:rPr>
                <w:rFonts w:ascii="Arial" w:hAnsi="Arial" w:cs="Arial"/>
                <w:sz w:val="20"/>
                <w:szCs w:val="20"/>
                <w:lang w:val="en-GB"/>
              </w:rPr>
              <w:t>0.992</w:t>
            </w:r>
          </w:p>
        </w:tc>
      </w:tr>
      <w:tr w:rsidR="00003241" w:rsidRPr="009B0A50" w14:paraId="276B0890" w14:textId="77777777" w:rsidTr="00491726">
        <w:tc>
          <w:tcPr>
            <w:tcW w:w="961" w:type="dxa"/>
            <w:vAlign w:val="center"/>
          </w:tcPr>
          <w:p w14:paraId="5692D51B" w14:textId="77777777" w:rsidR="00003241" w:rsidRPr="009B0A50" w:rsidRDefault="00003241" w:rsidP="00B32974">
            <w:pPr>
              <w:rPr>
                <w:rFonts w:ascii="Arial" w:hAnsi="Arial" w:cs="Arial"/>
                <w:sz w:val="18"/>
                <w:szCs w:val="18"/>
                <w:lang w:val="en-GB"/>
              </w:rPr>
            </w:pPr>
          </w:p>
        </w:tc>
        <w:tc>
          <w:tcPr>
            <w:tcW w:w="394" w:type="dxa"/>
            <w:vAlign w:val="center"/>
          </w:tcPr>
          <w:p w14:paraId="5A064812" w14:textId="77777777" w:rsidR="00003241" w:rsidRPr="009B0A50" w:rsidRDefault="00003241" w:rsidP="00B32974">
            <w:pPr>
              <w:jc w:val="center"/>
              <w:rPr>
                <w:rFonts w:ascii="Arial" w:hAnsi="Arial" w:cs="Arial"/>
                <w:sz w:val="18"/>
                <w:szCs w:val="18"/>
                <w:lang w:val="en-GB"/>
              </w:rPr>
            </w:pPr>
            <w:r w:rsidRPr="009B0A50">
              <w:rPr>
                <w:rFonts w:ascii="Arial" w:hAnsi="Arial" w:cs="Arial"/>
                <w:sz w:val="18"/>
                <w:szCs w:val="18"/>
                <w:lang w:val="en-GB"/>
              </w:rPr>
              <w:t>19</w:t>
            </w:r>
          </w:p>
        </w:tc>
        <w:tc>
          <w:tcPr>
            <w:tcW w:w="357" w:type="dxa"/>
            <w:vAlign w:val="center"/>
          </w:tcPr>
          <w:p w14:paraId="3E07BD85" w14:textId="77777777" w:rsidR="00003241" w:rsidRPr="009B0A50" w:rsidRDefault="00003241" w:rsidP="00B32974">
            <w:pPr>
              <w:jc w:val="center"/>
              <w:rPr>
                <w:rFonts w:ascii="Arial" w:hAnsi="Arial" w:cs="Arial"/>
                <w:sz w:val="18"/>
                <w:szCs w:val="18"/>
                <w:lang w:val="en-GB"/>
              </w:rPr>
            </w:pPr>
            <w:r w:rsidRPr="009B0A50">
              <w:rPr>
                <w:rFonts w:ascii="Arial" w:hAnsi="Arial" w:cs="Arial"/>
                <w:sz w:val="18"/>
                <w:szCs w:val="18"/>
                <w:lang w:val="en-GB"/>
              </w:rPr>
              <w:t>48</w:t>
            </w:r>
          </w:p>
        </w:tc>
        <w:tc>
          <w:tcPr>
            <w:tcW w:w="48" w:type="dxa"/>
            <w:vAlign w:val="center"/>
          </w:tcPr>
          <w:p w14:paraId="49FE6F22" w14:textId="77777777" w:rsidR="00003241" w:rsidRPr="009B0A50" w:rsidRDefault="00003241" w:rsidP="00B32974">
            <w:pPr>
              <w:rPr>
                <w:rFonts w:ascii="Arial" w:hAnsi="Arial" w:cs="Arial"/>
                <w:sz w:val="18"/>
                <w:szCs w:val="18"/>
                <w:lang w:val="en-GB"/>
              </w:rPr>
            </w:pPr>
          </w:p>
        </w:tc>
        <w:tc>
          <w:tcPr>
            <w:tcW w:w="5097" w:type="dxa"/>
            <w:vAlign w:val="center"/>
          </w:tcPr>
          <w:p w14:paraId="40FA40B2" w14:textId="77777777" w:rsidR="00003241" w:rsidRPr="009B0A50" w:rsidRDefault="00003241" w:rsidP="00B32974">
            <w:pPr>
              <w:rPr>
                <w:rFonts w:ascii="Arial" w:hAnsi="Arial" w:cs="Arial"/>
                <w:sz w:val="18"/>
                <w:szCs w:val="18"/>
                <w:lang w:val="en-GB"/>
              </w:rPr>
            </w:pPr>
            <w:r w:rsidRPr="009B0A50">
              <w:rPr>
                <w:rFonts w:ascii="Arial" w:hAnsi="Arial" w:cs="Arial"/>
                <w:sz w:val="18"/>
                <w:szCs w:val="18"/>
                <w:lang w:val="en-GB"/>
              </w:rPr>
              <w:t>0.091 ± 0.042* - 0.887 ± 0.049***× THAF-propionate</w:t>
            </w:r>
          </w:p>
        </w:tc>
        <w:tc>
          <w:tcPr>
            <w:tcW w:w="48" w:type="dxa"/>
            <w:vAlign w:val="center"/>
          </w:tcPr>
          <w:p w14:paraId="5B90C23B" w14:textId="77777777" w:rsidR="00003241" w:rsidRPr="009B0A50" w:rsidRDefault="00003241" w:rsidP="00B32974">
            <w:pPr>
              <w:rPr>
                <w:rFonts w:ascii="Arial" w:hAnsi="Arial" w:cs="Arial"/>
                <w:sz w:val="18"/>
                <w:szCs w:val="18"/>
                <w:lang w:val="en-GB"/>
              </w:rPr>
            </w:pPr>
          </w:p>
        </w:tc>
        <w:tc>
          <w:tcPr>
            <w:tcW w:w="610" w:type="dxa"/>
            <w:vAlign w:val="center"/>
          </w:tcPr>
          <w:p w14:paraId="5B783BE8" w14:textId="77777777" w:rsidR="00003241" w:rsidRPr="009B0A50" w:rsidRDefault="00003241" w:rsidP="00B32974">
            <w:pPr>
              <w:rPr>
                <w:rFonts w:ascii="Arial" w:hAnsi="Arial" w:cs="Arial"/>
                <w:sz w:val="20"/>
                <w:szCs w:val="20"/>
                <w:lang w:val="en-GB"/>
              </w:rPr>
            </w:pPr>
            <w:r w:rsidRPr="009B0A50">
              <w:rPr>
                <w:rFonts w:ascii="Arial" w:hAnsi="Arial" w:cs="Arial"/>
                <w:sz w:val="20"/>
                <w:szCs w:val="20"/>
                <w:lang w:val="en-GB"/>
              </w:rPr>
              <w:t>0.003</w:t>
            </w:r>
          </w:p>
        </w:tc>
        <w:tc>
          <w:tcPr>
            <w:tcW w:w="1041" w:type="dxa"/>
            <w:vAlign w:val="center"/>
          </w:tcPr>
          <w:p w14:paraId="2E9F1164" w14:textId="77777777" w:rsidR="00003241" w:rsidRPr="009B0A50" w:rsidRDefault="00003241" w:rsidP="00B32974">
            <w:pPr>
              <w:rPr>
                <w:rFonts w:ascii="Arial" w:hAnsi="Arial" w:cs="Arial"/>
                <w:sz w:val="20"/>
                <w:szCs w:val="20"/>
                <w:lang w:val="en-GB"/>
              </w:rPr>
            </w:pPr>
            <w:r w:rsidRPr="009B0A50">
              <w:rPr>
                <w:rFonts w:ascii="Arial" w:hAnsi="Arial" w:cs="Arial"/>
                <w:sz w:val="20"/>
                <w:szCs w:val="20"/>
                <w:lang w:val="en-GB"/>
              </w:rPr>
              <w:t>0.990</w:t>
            </w:r>
          </w:p>
        </w:tc>
      </w:tr>
      <w:tr w:rsidR="00003241" w:rsidRPr="009B0A50" w14:paraId="160D4844" w14:textId="77777777" w:rsidTr="00491726">
        <w:tc>
          <w:tcPr>
            <w:tcW w:w="961" w:type="dxa"/>
            <w:vAlign w:val="center"/>
          </w:tcPr>
          <w:p w14:paraId="503450FB" w14:textId="77777777" w:rsidR="00003241" w:rsidRPr="009B0A50" w:rsidRDefault="00003241" w:rsidP="00B32974">
            <w:pPr>
              <w:rPr>
                <w:rFonts w:ascii="Arial" w:hAnsi="Arial" w:cs="Arial"/>
                <w:sz w:val="18"/>
                <w:szCs w:val="18"/>
                <w:lang w:val="en-GB"/>
              </w:rPr>
            </w:pPr>
            <w:r w:rsidRPr="009B0A50">
              <w:rPr>
                <w:rFonts w:ascii="Arial" w:hAnsi="Arial" w:cs="Arial"/>
                <w:sz w:val="18"/>
                <w:szCs w:val="18"/>
                <w:lang w:val="en-GB"/>
              </w:rPr>
              <w:t>α-N</w:t>
            </w:r>
          </w:p>
        </w:tc>
        <w:tc>
          <w:tcPr>
            <w:tcW w:w="394" w:type="dxa"/>
            <w:vAlign w:val="center"/>
          </w:tcPr>
          <w:p w14:paraId="021390C4" w14:textId="77777777" w:rsidR="00003241" w:rsidRPr="009B0A50" w:rsidRDefault="00003241" w:rsidP="00B32974">
            <w:pPr>
              <w:jc w:val="center"/>
              <w:rPr>
                <w:rFonts w:ascii="Arial" w:hAnsi="Arial" w:cs="Arial"/>
                <w:sz w:val="18"/>
                <w:szCs w:val="18"/>
                <w:lang w:val="en-GB"/>
              </w:rPr>
            </w:pPr>
            <w:r w:rsidRPr="009B0A50">
              <w:rPr>
                <w:rFonts w:ascii="Arial" w:hAnsi="Arial" w:cs="Arial"/>
                <w:sz w:val="18"/>
                <w:szCs w:val="18"/>
                <w:lang w:val="en-GB"/>
              </w:rPr>
              <w:t>30</w:t>
            </w:r>
          </w:p>
        </w:tc>
        <w:tc>
          <w:tcPr>
            <w:tcW w:w="357" w:type="dxa"/>
            <w:vAlign w:val="center"/>
          </w:tcPr>
          <w:p w14:paraId="43A5720A" w14:textId="77777777" w:rsidR="00003241" w:rsidRPr="009B0A50" w:rsidRDefault="00003241" w:rsidP="00B32974">
            <w:pPr>
              <w:jc w:val="center"/>
              <w:rPr>
                <w:rFonts w:ascii="Arial" w:hAnsi="Arial" w:cs="Arial"/>
                <w:sz w:val="18"/>
                <w:szCs w:val="18"/>
                <w:lang w:val="en-GB"/>
              </w:rPr>
            </w:pPr>
            <w:r w:rsidRPr="009B0A50">
              <w:rPr>
                <w:rFonts w:ascii="Arial" w:hAnsi="Arial" w:cs="Arial"/>
                <w:sz w:val="18"/>
                <w:szCs w:val="18"/>
                <w:lang w:val="en-GB"/>
              </w:rPr>
              <w:t>85</w:t>
            </w:r>
          </w:p>
        </w:tc>
        <w:tc>
          <w:tcPr>
            <w:tcW w:w="48" w:type="dxa"/>
            <w:vAlign w:val="center"/>
          </w:tcPr>
          <w:p w14:paraId="3D14C460" w14:textId="77777777" w:rsidR="00003241" w:rsidRPr="009B0A50" w:rsidRDefault="00003241" w:rsidP="00B32974">
            <w:pPr>
              <w:rPr>
                <w:rFonts w:ascii="Arial" w:hAnsi="Arial" w:cs="Arial"/>
                <w:sz w:val="18"/>
                <w:szCs w:val="18"/>
                <w:lang w:val="en-GB"/>
              </w:rPr>
            </w:pPr>
          </w:p>
        </w:tc>
        <w:tc>
          <w:tcPr>
            <w:tcW w:w="5097" w:type="dxa"/>
            <w:vAlign w:val="center"/>
          </w:tcPr>
          <w:p w14:paraId="60BE6014" w14:textId="77777777" w:rsidR="00003241" w:rsidRPr="009B0A50" w:rsidRDefault="00003241" w:rsidP="00B32974">
            <w:pPr>
              <w:rPr>
                <w:rFonts w:ascii="Arial" w:hAnsi="Arial" w:cs="Arial"/>
                <w:sz w:val="18"/>
                <w:szCs w:val="18"/>
              </w:rPr>
            </w:pPr>
            <w:r w:rsidRPr="009B0A50">
              <w:rPr>
                <w:rFonts w:ascii="Arial" w:hAnsi="Arial" w:cs="Arial"/>
                <w:sz w:val="18"/>
                <w:szCs w:val="18"/>
              </w:rPr>
              <w:t>0.0055 ± 0.033</w:t>
            </w:r>
            <w:r w:rsidRPr="009B0A50">
              <w:rPr>
                <w:rFonts w:ascii="Arial" w:hAnsi="Arial" w:cs="Arial"/>
                <w:sz w:val="18"/>
                <w:szCs w:val="18"/>
                <w:vertAlign w:val="superscript"/>
              </w:rPr>
              <w:t>NS</w:t>
            </w:r>
            <w:r w:rsidRPr="009B0A50">
              <w:rPr>
                <w:rFonts w:ascii="Arial" w:hAnsi="Arial" w:cs="Arial"/>
                <w:sz w:val="18"/>
                <w:szCs w:val="18"/>
              </w:rPr>
              <w:t xml:space="preserve"> - 0.749 ± 0.067 *** × NPA-</w:t>
            </w:r>
            <w:r w:rsidRPr="009B0A50">
              <w:rPr>
                <w:rFonts w:ascii="Arial" w:hAnsi="Arial" w:cs="Arial"/>
                <w:sz w:val="18"/>
                <w:szCs w:val="18"/>
                <w:lang w:val="en-GB"/>
              </w:rPr>
              <w:t>α</w:t>
            </w:r>
            <w:r w:rsidRPr="009B0A50">
              <w:rPr>
                <w:rFonts w:ascii="Arial" w:hAnsi="Arial" w:cs="Arial"/>
                <w:sz w:val="18"/>
                <w:szCs w:val="18"/>
              </w:rPr>
              <w:t>-</w:t>
            </w:r>
            <w:proofErr w:type="spellStart"/>
            <w:r w:rsidRPr="009B0A50">
              <w:rPr>
                <w:rFonts w:ascii="Arial" w:hAnsi="Arial" w:cs="Arial"/>
                <w:sz w:val="18"/>
                <w:szCs w:val="18"/>
              </w:rPr>
              <w:t>amino-nitrogen</w:t>
            </w:r>
            <w:proofErr w:type="spellEnd"/>
          </w:p>
        </w:tc>
        <w:tc>
          <w:tcPr>
            <w:tcW w:w="48" w:type="dxa"/>
            <w:vAlign w:val="center"/>
          </w:tcPr>
          <w:p w14:paraId="0278CADE" w14:textId="77777777" w:rsidR="00003241" w:rsidRPr="009B0A50" w:rsidRDefault="00003241" w:rsidP="00B32974">
            <w:pPr>
              <w:rPr>
                <w:rFonts w:ascii="Arial" w:hAnsi="Arial" w:cs="Arial"/>
                <w:sz w:val="18"/>
                <w:szCs w:val="18"/>
              </w:rPr>
            </w:pPr>
          </w:p>
        </w:tc>
        <w:tc>
          <w:tcPr>
            <w:tcW w:w="610" w:type="dxa"/>
            <w:vAlign w:val="center"/>
          </w:tcPr>
          <w:p w14:paraId="6F0B53D4" w14:textId="77777777" w:rsidR="00003241" w:rsidRPr="009B0A50" w:rsidRDefault="00003241" w:rsidP="00B32974">
            <w:pPr>
              <w:rPr>
                <w:rFonts w:ascii="Arial" w:hAnsi="Arial" w:cs="Arial"/>
                <w:sz w:val="18"/>
                <w:szCs w:val="18"/>
                <w:lang w:val="en-GB"/>
              </w:rPr>
            </w:pPr>
            <w:r w:rsidRPr="009B0A50">
              <w:rPr>
                <w:rFonts w:ascii="Arial" w:hAnsi="Arial" w:cs="Arial"/>
                <w:sz w:val="20"/>
                <w:szCs w:val="20"/>
                <w:lang w:val="en-GB"/>
              </w:rPr>
              <w:t>0.062</w:t>
            </w:r>
          </w:p>
        </w:tc>
        <w:tc>
          <w:tcPr>
            <w:tcW w:w="1041" w:type="dxa"/>
            <w:vAlign w:val="center"/>
          </w:tcPr>
          <w:p w14:paraId="209BDA2A" w14:textId="77777777" w:rsidR="00003241" w:rsidRPr="009B0A50" w:rsidRDefault="00003241" w:rsidP="00B32974">
            <w:pPr>
              <w:rPr>
                <w:rFonts w:ascii="Arial" w:hAnsi="Arial" w:cs="Arial"/>
                <w:sz w:val="18"/>
                <w:szCs w:val="18"/>
                <w:lang w:val="en-GB"/>
              </w:rPr>
            </w:pPr>
            <w:r w:rsidRPr="009B0A50">
              <w:rPr>
                <w:rFonts w:ascii="Arial" w:hAnsi="Arial" w:cs="Arial"/>
                <w:sz w:val="20"/>
                <w:szCs w:val="20"/>
                <w:lang w:val="en-GB"/>
              </w:rPr>
              <w:t>0.898</w:t>
            </w:r>
          </w:p>
        </w:tc>
      </w:tr>
      <w:tr w:rsidR="00003241" w:rsidRPr="009B0A50" w14:paraId="442B8DC0" w14:textId="77777777" w:rsidTr="00491726">
        <w:tc>
          <w:tcPr>
            <w:tcW w:w="961" w:type="dxa"/>
            <w:vAlign w:val="center"/>
          </w:tcPr>
          <w:p w14:paraId="169A055D" w14:textId="77777777" w:rsidR="00003241" w:rsidRPr="009B0A50" w:rsidRDefault="00003241" w:rsidP="00B32974">
            <w:pPr>
              <w:rPr>
                <w:rFonts w:ascii="Arial" w:hAnsi="Arial" w:cs="Arial"/>
                <w:sz w:val="18"/>
                <w:szCs w:val="18"/>
                <w:lang w:val="en-GB"/>
              </w:rPr>
            </w:pPr>
          </w:p>
        </w:tc>
        <w:tc>
          <w:tcPr>
            <w:tcW w:w="394" w:type="dxa"/>
            <w:vAlign w:val="center"/>
          </w:tcPr>
          <w:p w14:paraId="2DCC7E27" w14:textId="77777777" w:rsidR="00003241" w:rsidRPr="009B0A50" w:rsidRDefault="00003241" w:rsidP="00B32974">
            <w:pPr>
              <w:jc w:val="center"/>
              <w:rPr>
                <w:rFonts w:ascii="Arial" w:hAnsi="Arial" w:cs="Arial"/>
                <w:sz w:val="18"/>
                <w:szCs w:val="18"/>
                <w:lang w:val="en-GB"/>
              </w:rPr>
            </w:pPr>
            <w:r w:rsidRPr="009B0A50">
              <w:rPr>
                <w:rFonts w:ascii="Arial" w:hAnsi="Arial" w:cs="Arial"/>
                <w:sz w:val="18"/>
                <w:szCs w:val="18"/>
                <w:lang w:val="en-GB"/>
              </w:rPr>
              <w:t>20</w:t>
            </w:r>
          </w:p>
        </w:tc>
        <w:tc>
          <w:tcPr>
            <w:tcW w:w="357" w:type="dxa"/>
            <w:vAlign w:val="center"/>
          </w:tcPr>
          <w:p w14:paraId="19106EF2" w14:textId="77777777" w:rsidR="00003241" w:rsidRPr="009B0A50" w:rsidRDefault="00003241" w:rsidP="00B32974">
            <w:pPr>
              <w:jc w:val="center"/>
              <w:rPr>
                <w:rFonts w:ascii="Arial" w:hAnsi="Arial" w:cs="Arial"/>
                <w:sz w:val="18"/>
                <w:szCs w:val="18"/>
                <w:lang w:val="en-GB"/>
              </w:rPr>
            </w:pPr>
            <w:r w:rsidRPr="009B0A50">
              <w:rPr>
                <w:rFonts w:ascii="Arial" w:hAnsi="Arial" w:cs="Arial"/>
                <w:sz w:val="18"/>
                <w:szCs w:val="18"/>
                <w:lang w:val="en-GB"/>
              </w:rPr>
              <w:t>50</w:t>
            </w:r>
          </w:p>
        </w:tc>
        <w:tc>
          <w:tcPr>
            <w:tcW w:w="48" w:type="dxa"/>
            <w:vAlign w:val="center"/>
          </w:tcPr>
          <w:p w14:paraId="267CE60C" w14:textId="77777777" w:rsidR="00003241" w:rsidRPr="009B0A50" w:rsidRDefault="00003241" w:rsidP="00B32974">
            <w:pPr>
              <w:rPr>
                <w:rFonts w:ascii="Arial" w:hAnsi="Arial" w:cs="Arial"/>
                <w:sz w:val="18"/>
                <w:szCs w:val="18"/>
                <w:lang w:val="en-GB"/>
              </w:rPr>
            </w:pPr>
          </w:p>
        </w:tc>
        <w:tc>
          <w:tcPr>
            <w:tcW w:w="5097" w:type="dxa"/>
            <w:vAlign w:val="center"/>
          </w:tcPr>
          <w:p w14:paraId="209233AD" w14:textId="77777777" w:rsidR="00003241" w:rsidRPr="009B0A50" w:rsidRDefault="00003241" w:rsidP="00B32974">
            <w:pPr>
              <w:rPr>
                <w:rFonts w:ascii="Arial" w:hAnsi="Arial" w:cs="Arial"/>
                <w:sz w:val="18"/>
                <w:szCs w:val="18"/>
                <w:lang w:val="en-GB"/>
              </w:rPr>
            </w:pPr>
            <w:r w:rsidRPr="009B0A50">
              <w:rPr>
                <w:rFonts w:ascii="Arial" w:hAnsi="Arial" w:cs="Arial"/>
                <w:sz w:val="18"/>
                <w:szCs w:val="18"/>
                <w:lang w:val="en-GB"/>
              </w:rPr>
              <w:t>-0.025 ± 0.175</w:t>
            </w:r>
            <w:r w:rsidRPr="009B0A50">
              <w:rPr>
                <w:rFonts w:ascii="Arial" w:hAnsi="Arial" w:cs="Arial"/>
                <w:sz w:val="18"/>
                <w:szCs w:val="18"/>
                <w:vertAlign w:val="superscript"/>
                <w:lang w:val="en-GB"/>
              </w:rPr>
              <w:t>NS</w:t>
            </w:r>
            <w:r w:rsidRPr="009B0A50">
              <w:rPr>
                <w:rFonts w:ascii="Arial" w:hAnsi="Arial" w:cs="Arial"/>
                <w:sz w:val="18"/>
                <w:szCs w:val="18"/>
                <w:lang w:val="en-GB"/>
              </w:rPr>
              <w:t xml:space="preserve"> - 0.029 ± 0.157</w:t>
            </w:r>
            <w:r w:rsidRPr="009B0A50">
              <w:rPr>
                <w:rFonts w:ascii="Arial" w:hAnsi="Arial" w:cs="Arial"/>
                <w:vertAlign w:val="superscript"/>
                <w:lang w:val="en-US"/>
              </w:rPr>
              <w:t>†</w:t>
            </w:r>
            <w:r w:rsidRPr="009B0A50">
              <w:rPr>
                <w:rFonts w:ascii="Arial" w:hAnsi="Arial" w:cs="Arial"/>
                <w:sz w:val="18"/>
                <w:szCs w:val="18"/>
                <w:lang w:val="en-GB"/>
              </w:rPr>
              <w:t xml:space="preserve"> × THAF</w:t>
            </w:r>
            <w:r w:rsidRPr="009B0A50">
              <w:rPr>
                <w:rFonts w:ascii="Arial" w:hAnsi="Arial" w:cs="Arial"/>
                <w:sz w:val="18"/>
                <w:szCs w:val="18"/>
              </w:rPr>
              <w:t>-</w:t>
            </w:r>
            <w:r w:rsidRPr="009B0A50">
              <w:rPr>
                <w:rFonts w:ascii="Arial" w:hAnsi="Arial" w:cs="Arial"/>
                <w:sz w:val="18"/>
                <w:szCs w:val="18"/>
                <w:lang w:val="en-GB"/>
              </w:rPr>
              <w:t>α</w:t>
            </w:r>
            <w:r w:rsidRPr="009B0A50">
              <w:rPr>
                <w:rFonts w:ascii="Arial" w:hAnsi="Arial" w:cs="Arial"/>
                <w:sz w:val="18"/>
                <w:szCs w:val="18"/>
              </w:rPr>
              <w:t>-</w:t>
            </w:r>
            <w:proofErr w:type="spellStart"/>
            <w:r w:rsidRPr="009B0A50">
              <w:rPr>
                <w:rFonts w:ascii="Arial" w:hAnsi="Arial" w:cs="Arial"/>
                <w:sz w:val="18"/>
                <w:szCs w:val="18"/>
              </w:rPr>
              <w:t>amino-nitrogen</w:t>
            </w:r>
            <w:proofErr w:type="spellEnd"/>
          </w:p>
        </w:tc>
        <w:tc>
          <w:tcPr>
            <w:tcW w:w="48" w:type="dxa"/>
            <w:vAlign w:val="center"/>
          </w:tcPr>
          <w:p w14:paraId="23D53B1B" w14:textId="77777777" w:rsidR="00003241" w:rsidRPr="009B0A50" w:rsidRDefault="00003241" w:rsidP="00B32974">
            <w:pPr>
              <w:rPr>
                <w:rFonts w:ascii="Arial" w:hAnsi="Arial" w:cs="Arial"/>
                <w:sz w:val="18"/>
                <w:szCs w:val="18"/>
                <w:lang w:val="en-GB"/>
              </w:rPr>
            </w:pPr>
          </w:p>
        </w:tc>
        <w:tc>
          <w:tcPr>
            <w:tcW w:w="610" w:type="dxa"/>
            <w:vAlign w:val="center"/>
          </w:tcPr>
          <w:p w14:paraId="46494AAF" w14:textId="77777777" w:rsidR="00003241" w:rsidRPr="009B0A50" w:rsidRDefault="00003241" w:rsidP="00B32974">
            <w:pPr>
              <w:rPr>
                <w:rFonts w:ascii="Arial" w:hAnsi="Arial" w:cs="Arial"/>
                <w:sz w:val="20"/>
                <w:szCs w:val="20"/>
                <w:lang w:val="en-GB"/>
              </w:rPr>
            </w:pPr>
            <w:r w:rsidRPr="009B0A50">
              <w:rPr>
                <w:rFonts w:ascii="Arial" w:hAnsi="Arial" w:cs="Arial"/>
                <w:sz w:val="20"/>
                <w:szCs w:val="20"/>
                <w:lang w:val="en-GB"/>
              </w:rPr>
              <w:t>0.127</w:t>
            </w:r>
          </w:p>
        </w:tc>
        <w:tc>
          <w:tcPr>
            <w:tcW w:w="1041" w:type="dxa"/>
            <w:vAlign w:val="center"/>
          </w:tcPr>
          <w:p w14:paraId="04C2E72E" w14:textId="77777777" w:rsidR="00003241" w:rsidRPr="009B0A50" w:rsidRDefault="00003241" w:rsidP="00B32974">
            <w:pPr>
              <w:rPr>
                <w:rFonts w:ascii="Arial" w:hAnsi="Arial" w:cs="Arial"/>
                <w:sz w:val="20"/>
                <w:szCs w:val="20"/>
                <w:lang w:val="en-GB"/>
              </w:rPr>
            </w:pPr>
            <w:r w:rsidRPr="009B0A50">
              <w:rPr>
                <w:rFonts w:ascii="Arial" w:hAnsi="Arial" w:cs="Arial"/>
                <w:sz w:val="20"/>
                <w:szCs w:val="20"/>
                <w:lang w:val="en-GB"/>
              </w:rPr>
              <w:t>0.609</w:t>
            </w:r>
          </w:p>
        </w:tc>
      </w:tr>
      <w:tr w:rsidR="00003241" w:rsidRPr="009B0A50" w14:paraId="47ADD26C" w14:textId="77777777" w:rsidTr="00491726">
        <w:tc>
          <w:tcPr>
            <w:tcW w:w="961" w:type="dxa"/>
          </w:tcPr>
          <w:p w14:paraId="55E9E7E0" w14:textId="77777777" w:rsidR="00003241" w:rsidRPr="009B0A50" w:rsidRDefault="00003241" w:rsidP="00B32974">
            <w:pPr>
              <w:rPr>
                <w:rFonts w:ascii="Arial" w:hAnsi="Arial" w:cs="Arial"/>
                <w:sz w:val="18"/>
                <w:szCs w:val="18"/>
                <w:lang w:val="en-GB"/>
              </w:rPr>
            </w:pPr>
            <w:r w:rsidRPr="009B0A50">
              <w:rPr>
                <w:rFonts w:ascii="Arial" w:hAnsi="Arial" w:cs="Arial"/>
                <w:sz w:val="18"/>
                <w:szCs w:val="18"/>
                <w:lang w:val="en-GB"/>
              </w:rPr>
              <w:t>L-lactate</w:t>
            </w:r>
          </w:p>
        </w:tc>
        <w:tc>
          <w:tcPr>
            <w:tcW w:w="394" w:type="dxa"/>
          </w:tcPr>
          <w:p w14:paraId="09715026" w14:textId="77777777" w:rsidR="00003241" w:rsidRPr="009B0A50" w:rsidRDefault="00003241" w:rsidP="00B32974">
            <w:pPr>
              <w:jc w:val="center"/>
              <w:rPr>
                <w:rFonts w:ascii="Arial" w:hAnsi="Arial" w:cs="Arial"/>
                <w:sz w:val="18"/>
                <w:szCs w:val="18"/>
                <w:lang w:val="en-GB"/>
              </w:rPr>
            </w:pPr>
            <w:r w:rsidRPr="009B0A50">
              <w:rPr>
                <w:rFonts w:ascii="Arial" w:hAnsi="Arial" w:cs="Arial"/>
                <w:sz w:val="18"/>
                <w:szCs w:val="18"/>
                <w:lang w:val="en-GB"/>
              </w:rPr>
              <w:t>25</w:t>
            </w:r>
          </w:p>
        </w:tc>
        <w:tc>
          <w:tcPr>
            <w:tcW w:w="357" w:type="dxa"/>
          </w:tcPr>
          <w:p w14:paraId="5B1C7820" w14:textId="77777777" w:rsidR="00003241" w:rsidRPr="009B0A50" w:rsidRDefault="00003241" w:rsidP="00B32974">
            <w:pPr>
              <w:jc w:val="center"/>
              <w:rPr>
                <w:rFonts w:ascii="Arial" w:hAnsi="Arial" w:cs="Arial"/>
                <w:sz w:val="18"/>
                <w:szCs w:val="18"/>
                <w:lang w:val="en-GB"/>
              </w:rPr>
            </w:pPr>
            <w:r w:rsidRPr="009B0A50">
              <w:rPr>
                <w:rFonts w:ascii="Arial" w:hAnsi="Arial" w:cs="Arial"/>
                <w:sz w:val="18"/>
                <w:szCs w:val="18"/>
                <w:lang w:val="en-GB"/>
              </w:rPr>
              <w:t>66</w:t>
            </w:r>
          </w:p>
        </w:tc>
        <w:tc>
          <w:tcPr>
            <w:tcW w:w="48" w:type="dxa"/>
          </w:tcPr>
          <w:p w14:paraId="6E3957E9" w14:textId="77777777" w:rsidR="00003241" w:rsidRPr="009B0A50" w:rsidRDefault="00003241" w:rsidP="00B32974">
            <w:pPr>
              <w:rPr>
                <w:rFonts w:ascii="Arial" w:hAnsi="Arial" w:cs="Arial"/>
                <w:sz w:val="18"/>
                <w:szCs w:val="18"/>
                <w:lang w:val="en-GB"/>
              </w:rPr>
            </w:pPr>
          </w:p>
        </w:tc>
        <w:tc>
          <w:tcPr>
            <w:tcW w:w="5097" w:type="dxa"/>
          </w:tcPr>
          <w:p w14:paraId="28EE8241" w14:textId="77777777" w:rsidR="00003241" w:rsidRPr="009B0A50" w:rsidRDefault="00003241" w:rsidP="00B32974">
            <w:pPr>
              <w:rPr>
                <w:rFonts w:ascii="Arial" w:hAnsi="Arial" w:cs="Arial"/>
                <w:sz w:val="18"/>
                <w:szCs w:val="18"/>
                <w:lang w:val="en-GB"/>
              </w:rPr>
            </w:pPr>
            <w:r w:rsidRPr="009B0A50">
              <w:rPr>
                <w:rFonts w:ascii="Arial" w:hAnsi="Arial" w:cs="Arial"/>
                <w:sz w:val="18"/>
                <w:szCs w:val="18"/>
                <w:lang w:val="en-GB"/>
              </w:rPr>
              <w:t>-0.066 ± 0.026</w:t>
            </w:r>
            <w:r w:rsidRPr="009B0A50">
              <w:rPr>
                <w:rFonts w:ascii="Arial" w:hAnsi="Arial" w:cs="Arial"/>
                <w:sz w:val="18"/>
                <w:szCs w:val="18"/>
                <w:lang w:val="en-US"/>
              </w:rPr>
              <w:t>*</w:t>
            </w:r>
            <w:r w:rsidRPr="009B0A50">
              <w:rPr>
                <w:rFonts w:ascii="Arial" w:hAnsi="Arial" w:cs="Arial"/>
                <w:sz w:val="18"/>
                <w:szCs w:val="18"/>
                <w:lang w:val="en-GB"/>
              </w:rPr>
              <w:t xml:space="preserve"> - 0.887 ± 0.105*** × NPA-L-lactate</w:t>
            </w:r>
          </w:p>
        </w:tc>
        <w:tc>
          <w:tcPr>
            <w:tcW w:w="48" w:type="dxa"/>
          </w:tcPr>
          <w:p w14:paraId="6107ADC9" w14:textId="77777777" w:rsidR="00003241" w:rsidRPr="009B0A50" w:rsidRDefault="00003241" w:rsidP="00B32974">
            <w:pPr>
              <w:rPr>
                <w:rFonts w:ascii="Arial" w:hAnsi="Arial" w:cs="Arial"/>
                <w:sz w:val="18"/>
                <w:szCs w:val="18"/>
                <w:lang w:val="en-GB"/>
              </w:rPr>
            </w:pPr>
          </w:p>
        </w:tc>
        <w:tc>
          <w:tcPr>
            <w:tcW w:w="610" w:type="dxa"/>
          </w:tcPr>
          <w:p w14:paraId="7EA2DE5E" w14:textId="77777777" w:rsidR="00003241" w:rsidRPr="009B0A50" w:rsidRDefault="00003241" w:rsidP="00B32974">
            <w:pPr>
              <w:jc w:val="center"/>
              <w:rPr>
                <w:rFonts w:ascii="Arial" w:hAnsi="Arial" w:cs="Arial"/>
                <w:sz w:val="18"/>
                <w:szCs w:val="18"/>
                <w:lang w:val="en-GB"/>
              </w:rPr>
            </w:pPr>
            <w:r w:rsidRPr="009B0A50">
              <w:rPr>
                <w:rFonts w:ascii="Arial" w:hAnsi="Arial" w:cs="Arial"/>
                <w:sz w:val="20"/>
                <w:szCs w:val="20"/>
                <w:lang w:val="en-GB"/>
              </w:rPr>
              <w:t>0.071</w:t>
            </w:r>
          </w:p>
        </w:tc>
        <w:tc>
          <w:tcPr>
            <w:tcW w:w="1041" w:type="dxa"/>
          </w:tcPr>
          <w:p w14:paraId="4939C0FF" w14:textId="77777777" w:rsidR="00003241" w:rsidRPr="009B0A50" w:rsidRDefault="00003241" w:rsidP="00B32974">
            <w:pPr>
              <w:jc w:val="center"/>
              <w:rPr>
                <w:rFonts w:ascii="Arial" w:hAnsi="Arial" w:cs="Arial"/>
                <w:sz w:val="18"/>
                <w:szCs w:val="18"/>
                <w:lang w:val="en-GB"/>
              </w:rPr>
            </w:pPr>
            <w:r w:rsidRPr="009B0A50">
              <w:rPr>
                <w:rFonts w:ascii="Arial" w:hAnsi="Arial" w:cs="Arial"/>
                <w:sz w:val="20"/>
                <w:szCs w:val="20"/>
                <w:lang w:val="en-GB"/>
              </w:rPr>
              <w:t>0.880</w:t>
            </w:r>
          </w:p>
        </w:tc>
      </w:tr>
      <w:tr w:rsidR="00003241" w:rsidRPr="009B0A50" w14:paraId="7F3764F6" w14:textId="77777777" w:rsidTr="00491726">
        <w:tc>
          <w:tcPr>
            <w:tcW w:w="961" w:type="dxa"/>
            <w:tcBorders>
              <w:bottom w:val="single" w:sz="4" w:space="0" w:color="auto"/>
            </w:tcBorders>
            <w:vAlign w:val="center"/>
          </w:tcPr>
          <w:p w14:paraId="726E66A0" w14:textId="77777777" w:rsidR="00003241" w:rsidRPr="009B0A50" w:rsidRDefault="00003241" w:rsidP="00B32974">
            <w:pPr>
              <w:rPr>
                <w:rFonts w:ascii="Arial" w:hAnsi="Arial" w:cs="Arial"/>
                <w:sz w:val="18"/>
                <w:szCs w:val="18"/>
                <w:lang w:val="en-GB"/>
              </w:rPr>
            </w:pPr>
          </w:p>
        </w:tc>
        <w:tc>
          <w:tcPr>
            <w:tcW w:w="394" w:type="dxa"/>
            <w:tcBorders>
              <w:bottom w:val="single" w:sz="4" w:space="0" w:color="auto"/>
            </w:tcBorders>
            <w:vAlign w:val="center"/>
          </w:tcPr>
          <w:p w14:paraId="10640FD3" w14:textId="77777777" w:rsidR="00003241" w:rsidRPr="009B0A50" w:rsidRDefault="00003241" w:rsidP="00B32974">
            <w:pPr>
              <w:jc w:val="center"/>
              <w:rPr>
                <w:rFonts w:ascii="Arial" w:hAnsi="Arial" w:cs="Arial"/>
                <w:sz w:val="18"/>
                <w:szCs w:val="18"/>
                <w:lang w:val="en-GB"/>
              </w:rPr>
            </w:pPr>
            <w:r w:rsidRPr="009B0A50">
              <w:rPr>
                <w:rFonts w:ascii="Arial" w:hAnsi="Arial" w:cs="Arial"/>
                <w:sz w:val="18"/>
                <w:szCs w:val="18"/>
                <w:lang w:val="en-GB"/>
              </w:rPr>
              <w:t>20</w:t>
            </w:r>
          </w:p>
        </w:tc>
        <w:tc>
          <w:tcPr>
            <w:tcW w:w="357" w:type="dxa"/>
            <w:tcBorders>
              <w:bottom w:val="single" w:sz="4" w:space="0" w:color="auto"/>
            </w:tcBorders>
            <w:vAlign w:val="center"/>
          </w:tcPr>
          <w:p w14:paraId="69BFC354" w14:textId="77777777" w:rsidR="00003241" w:rsidRPr="009B0A50" w:rsidRDefault="00003241" w:rsidP="00B32974">
            <w:pPr>
              <w:jc w:val="center"/>
              <w:rPr>
                <w:rFonts w:ascii="Arial" w:hAnsi="Arial" w:cs="Arial"/>
                <w:sz w:val="18"/>
                <w:szCs w:val="18"/>
                <w:lang w:val="en-GB"/>
              </w:rPr>
            </w:pPr>
            <w:r w:rsidRPr="009B0A50">
              <w:rPr>
                <w:rFonts w:ascii="Arial" w:hAnsi="Arial" w:cs="Arial"/>
                <w:sz w:val="18"/>
                <w:szCs w:val="18"/>
                <w:lang w:val="en-GB"/>
              </w:rPr>
              <w:t>52</w:t>
            </w:r>
          </w:p>
        </w:tc>
        <w:tc>
          <w:tcPr>
            <w:tcW w:w="48" w:type="dxa"/>
            <w:tcBorders>
              <w:bottom w:val="single" w:sz="4" w:space="0" w:color="auto"/>
            </w:tcBorders>
            <w:vAlign w:val="center"/>
          </w:tcPr>
          <w:p w14:paraId="7CB557C3" w14:textId="77777777" w:rsidR="00003241" w:rsidRPr="009B0A50" w:rsidRDefault="00003241" w:rsidP="00B32974">
            <w:pPr>
              <w:rPr>
                <w:rFonts w:ascii="Arial" w:hAnsi="Arial" w:cs="Arial"/>
                <w:sz w:val="18"/>
                <w:szCs w:val="18"/>
                <w:lang w:val="en-GB"/>
              </w:rPr>
            </w:pPr>
          </w:p>
        </w:tc>
        <w:tc>
          <w:tcPr>
            <w:tcW w:w="5097" w:type="dxa"/>
            <w:tcBorders>
              <w:bottom w:val="single" w:sz="4" w:space="0" w:color="auto"/>
            </w:tcBorders>
            <w:vAlign w:val="center"/>
          </w:tcPr>
          <w:p w14:paraId="53F4C368" w14:textId="77777777" w:rsidR="00003241" w:rsidRPr="009B0A50" w:rsidRDefault="00003241" w:rsidP="00B32974">
            <w:pPr>
              <w:rPr>
                <w:rFonts w:ascii="Arial" w:hAnsi="Arial" w:cs="Arial"/>
                <w:sz w:val="18"/>
                <w:szCs w:val="18"/>
                <w:lang w:val="en-GB"/>
              </w:rPr>
            </w:pPr>
            <w:r w:rsidRPr="009B0A50">
              <w:rPr>
                <w:rFonts w:ascii="Arial" w:hAnsi="Arial" w:cs="Arial"/>
                <w:sz w:val="18"/>
                <w:szCs w:val="18"/>
                <w:lang w:val="en-GB"/>
              </w:rPr>
              <w:t>-0.169 ± 0.097</w:t>
            </w:r>
            <w:r w:rsidRPr="009B0A50">
              <w:rPr>
                <w:rFonts w:ascii="Arial" w:hAnsi="Arial" w:cs="Arial"/>
                <w:vertAlign w:val="superscript"/>
                <w:lang w:val="en-US"/>
              </w:rPr>
              <w:t>†</w:t>
            </w:r>
            <w:r w:rsidRPr="009B0A50">
              <w:rPr>
                <w:rFonts w:ascii="Arial" w:hAnsi="Arial" w:cs="Arial"/>
                <w:sz w:val="18"/>
                <w:szCs w:val="18"/>
                <w:lang w:val="en-GB"/>
              </w:rPr>
              <w:t xml:space="preserve"> - 0.067 ± 0.051</w:t>
            </w:r>
            <w:r w:rsidRPr="009B0A50">
              <w:rPr>
                <w:rFonts w:ascii="Arial" w:hAnsi="Arial" w:cs="Arial"/>
                <w:sz w:val="18"/>
                <w:szCs w:val="18"/>
                <w:vertAlign w:val="superscript"/>
                <w:lang w:val="en-GB"/>
              </w:rPr>
              <w:t>NS</w:t>
            </w:r>
            <w:r w:rsidRPr="009B0A50">
              <w:rPr>
                <w:rFonts w:ascii="Arial" w:hAnsi="Arial" w:cs="Arial"/>
                <w:sz w:val="18"/>
                <w:szCs w:val="18"/>
                <w:lang w:val="en-GB"/>
              </w:rPr>
              <w:t xml:space="preserve"> × THAF-L-lactate</w:t>
            </w:r>
          </w:p>
        </w:tc>
        <w:tc>
          <w:tcPr>
            <w:tcW w:w="48" w:type="dxa"/>
            <w:tcBorders>
              <w:bottom w:val="single" w:sz="4" w:space="0" w:color="auto"/>
            </w:tcBorders>
            <w:vAlign w:val="center"/>
          </w:tcPr>
          <w:p w14:paraId="6FF95873" w14:textId="77777777" w:rsidR="00003241" w:rsidRPr="009B0A50" w:rsidRDefault="00003241" w:rsidP="00B32974">
            <w:pPr>
              <w:rPr>
                <w:rFonts w:ascii="Arial" w:hAnsi="Arial" w:cs="Arial"/>
                <w:sz w:val="18"/>
                <w:szCs w:val="18"/>
                <w:lang w:val="en-GB"/>
              </w:rPr>
            </w:pPr>
          </w:p>
        </w:tc>
        <w:tc>
          <w:tcPr>
            <w:tcW w:w="610" w:type="dxa"/>
            <w:tcBorders>
              <w:bottom w:val="single" w:sz="4" w:space="0" w:color="auto"/>
            </w:tcBorders>
            <w:vAlign w:val="center"/>
          </w:tcPr>
          <w:p w14:paraId="4BC334A7" w14:textId="77777777" w:rsidR="00003241" w:rsidRPr="009B0A50" w:rsidRDefault="00003241" w:rsidP="00B32974">
            <w:pPr>
              <w:rPr>
                <w:rFonts w:ascii="Arial" w:hAnsi="Arial" w:cs="Arial"/>
                <w:sz w:val="18"/>
                <w:szCs w:val="18"/>
                <w:lang w:val="en-GB"/>
              </w:rPr>
            </w:pPr>
            <w:r w:rsidRPr="009B0A50">
              <w:rPr>
                <w:rFonts w:ascii="Arial" w:hAnsi="Arial" w:cs="Arial"/>
                <w:sz w:val="20"/>
                <w:szCs w:val="20"/>
                <w:lang w:val="en-GB"/>
              </w:rPr>
              <w:t>0.126</w:t>
            </w:r>
          </w:p>
        </w:tc>
        <w:tc>
          <w:tcPr>
            <w:tcW w:w="1041" w:type="dxa"/>
            <w:tcBorders>
              <w:bottom w:val="single" w:sz="4" w:space="0" w:color="auto"/>
            </w:tcBorders>
            <w:vAlign w:val="center"/>
          </w:tcPr>
          <w:p w14:paraId="1AC7D4B2" w14:textId="77777777" w:rsidR="00003241" w:rsidRPr="009B0A50" w:rsidRDefault="00003241" w:rsidP="00B32974">
            <w:pPr>
              <w:rPr>
                <w:rFonts w:ascii="Arial" w:hAnsi="Arial" w:cs="Arial"/>
                <w:sz w:val="18"/>
                <w:szCs w:val="18"/>
                <w:lang w:val="en-GB"/>
              </w:rPr>
            </w:pPr>
            <w:r w:rsidRPr="009B0A50">
              <w:rPr>
                <w:rFonts w:ascii="Arial" w:hAnsi="Arial" w:cs="Arial"/>
                <w:sz w:val="20"/>
                <w:szCs w:val="20"/>
                <w:lang w:val="en-GB"/>
              </w:rPr>
              <w:t>0.677</w:t>
            </w:r>
          </w:p>
        </w:tc>
      </w:tr>
    </w:tbl>
    <w:p w14:paraId="73873709" w14:textId="7D55D0E9" w:rsidR="00003241" w:rsidRPr="009B0A50" w:rsidRDefault="00003241" w:rsidP="00B32974">
      <w:pPr>
        <w:jc w:val="both"/>
        <w:rPr>
          <w:rFonts w:ascii="Arial" w:hAnsi="Arial" w:cs="Arial"/>
          <w:lang w:val="en-US"/>
        </w:rPr>
      </w:pPr>
      <w:r w:rsidRPr="009B0A50">
        <w:rPr>
          <w:rFonts w:ascii="Arial" w:hAnsi="Arial" w:cs="Arial"/>
          <w:lang w:val="en-US"/>
        </w:rPr>
        <w:t>NS: not significant (</w:t>
      </w:r>
      <w:r w:rsidRPr="009B0A50">
        <w:rPr>
          <w:rFonts w:ascii="Arial" w:hAnsi="Arial" w:cs="Arial"/>
          <w:i/>
          <w:lang w:val="en-US"/>
        </w:rPr>
        <w:t>P</w:t>
      </w:r>
      <w:r w:rsidRPr="009B0A50">
        <w:rPr>
          <w:rFonts w:ascii="Arial" w:hAnsi="Arial" w:cs="Arial"/>
          <w:lang w:val="en-US"/>
        </w:rPr>
        <w:t xml:space="preserve">&gt;0.10); † </w:t>
      </w:r>
      <w:r w:rsidRPr="009B0A50">
        <w:rPr>
          <w:rFonts w:ascii="Arial" w:hAnsi="Arial" w:cs="Arial"/>
          <w:i/>
          <w:lang w:val="en-US"/>
        </w:rPr>
        <w:t>P</w:t>
      </w:r>
      <w:r w:rsidRPr="009B0A50">
        <w:rPr>
          <w:rFonts w:ascii="Arial" w:hAnsi="Arial" w:cs="Arial"/>
          <w:lang w:val="en-US"/>
        </w:rPr>
        <w:t xml:space="preserve">&lt;0.10; * </w:t>
      </w:r>
      <w:r w:rsidRPr="009B0A50">
        <w:rPr>
          <w:rFonts w:ascii="Arial" w:hAnsi="Arial" w:cs="Arial"/>
          <w:i/>
          <w:lang w:val="en-US"/>
        </w:rPr>
        <w:t>P</w:t>
      </w:r>
      <w:r w:rsidRPr="009B0A50">
        <w:rPr>
          <w:rFonts w:ascii="Arial" w:hAnsi="Arial" w:cs="Arial"/>
          <w:lang w:val="en-US"/>
        </w:rPr>
        <w:t xml:space="preserve">&lt;0.05; *** </w:t>
      </w:r>
      <w:r w:rsidRPr="009B0A50">
        <w:rPr>
          <w:rFonts w:ascii="Arial" w:hAnsi="Arial" w:cs="Arial"/>
          <w:i/>
          <w:lang w:val="en-US"/>
        </w:rPr>
        <w:t>P</w:t>
      </w:r>
      <w:r w:rsidRPr="009B0A50">
        <w:rPr>
          <w:rFonts w:ascii="Arial" w:hAnsi="Arial" w:cs="Arial"/>
          <w:lang w:val="en-US"/>
        </w:rPr>
        <w:t xml:space="preserve">&lt;0.001; </w:t>
      </w:r>
      <w:proofErr w:type="spellStart"/>
      <w:r w:rsidRPr="009B0A50">
        <w:rPr>
          <w:rFonts w:ascii="Arial" w:hAnsi="Arial" w:cs="Arial"/>
          <w:lang w:val="en-GB"/>
        </w:rPr>
        <w:t>n</w:t>
      </w:r>
      <w:r w:rsidRPr="009B0A50">
        <w:rPr>
          <w:rFonts w:ascii="Arial" w:hAnsi="Arial" w:cs="Arial"/>
          <w:vertAlign w:val="subscript"/>
          <w:lang w:val="en-GB"/>
        </w:rPr>
        <w:t>exp</w:t>
      </w:r>
      <w:proofErr w:type="spellEnd"/>
      <w:r w:rsidRPr="009B0A50">
        <w:rPr>
          <w:rFonts w:ascii="Arial" w:hAnsi="Arial" w:cs="Arial"/>
          <w:lang w:val="en-GB"/>
        </w:rPr>
        <w:t xml:space="preserve">: number of experimental groups in the model; </w:t>
      </w:r>
      <w:proofErr w:type="spellStart"/>
      <w:proofErr w:type="gramStart"/>
      <w:r w:rsidRPr="009B0A50">
        <w:rPr>
          <w:rFonts w:ascii="Arial" w:hAnsi="Arial" w:cs="Arial"/>
          <w:lang w:val="en-GB"/>
        </w:rPr>
        <w:t>n</w:t>
      </w:r>
      <w:r w:rsidRPr="009B0A50">
        <w:rPr>
          <w:rFonts w:ascii="Arial" w:hAnsi="Arial" w:cs="Arial"/>
          <w:vertAlign w:val="subscript"/>
          <w:lang w:val="en-GB"/>
        </w:rPr>
        <w:t>t</w:t>
      </w:r>
      <w:proofErr w:type="spellEnd"/>
      <w:proofErr w:type="gramEnd"/>
      <w:r w:rsidRPr="009B0A50">
        <w:rPr>
          <w:rFonts w:ascii="Arial" w:hAnsi="Arial" w:cs="Arial"/>
          <w:lang w:val="en-GB"/>
        </w:rPr>
        <w:t>: number of treatments in the model;</w:t>
      </w:r>
      <w:r w:rsidRPr="009B0A50">
        <w:rPr>
          <w:rFonts w:ascii="Arial" w:hAnsi="Arial" w:cs="Arial"/>
          <w:lang w:val="en-US"/>
        </w:rPr>
        <w:t xml:space="preserve"> RMSE = residual means square error</w:t>
      </w:r>
      <w:r w:rsidRPr="009B0A50">
        <w:rPr>
          <w:rFonts w:ascii="Arial" w:hAnsi="Arial" w:cs="Arial"/>
          <w:lang w:val="en-GB"/>
        </w:rPr>
        <w:br w:type="page"/>
      </w:r>
    </w:p>
    <w:p w14:paraId="047CEFB6" w14:textId="5684307B" w:rsidR="0002101D" w:rsidRPr="009B0A50" w:rsidRDefault="0002101D" w:rsidP="00B32974">
      <w:pPr>
        <w:rPr>
          <w:rFonts w:ascii="Arial" w:hAnsi="Arial" w:cs="Arial"/>
          <w:lang w:val="en-GB"/>
        </w:rPr>
      </w:pPr>
      <w:r w:rsidRPr="009B0A50">
        <w:rPr>
          <w:rFonts w:ascii="Arial" w:hAnsi="Arial" w:cs="Arial"/>
          <w:b/>
          <w:lang w:val="en-GB"/>
        </w:rPr>
        <w:lastRenderedPageBreak/>
        <w:t>Supplementary Material S</w:t>
      </w:r>
      <w:r w:rsidR="00B15B23" w:rsidRPr="009B0A50">
        <w:rPr>
          <w:rFonts w:ascii="Arial" w:hAnsi="Arial" w:cs="Arial"/>
          <w:b/>
          <w:lang w:val="en-GB"/>
        </w:rPr>
        <w:t>6</w:t>
      </w:r>
      <w:r w:rsidR="00E00742" w:rsidRPr="009B0A50">
        <w:rPr>
          <w:rFonts w:ascii="Arial" w:hAnsi="Arial" w:cs="Arial"/>
          <w:b/>
          <w:lang w:val="en-GB"/>
        </w:rPr>
        <w:t xml:space="preserve">. </w:t>
      </w:r>
      <w:proofErr w:type="spellStart"/>
      <w:r w:rsidR="00E00742" w:rsidRPr="009B0A50">
        <w:rPr>
          <w:rFonts w:ascii="Arial" w:hAnsi="Arial" w:cs="Arial"/>
          <w:b/>
          <w:lang w:val="en-GB"/>
        </w:rPr>
        <w:t>LSMeans</w:t>
      </w:r>
      <w:proofErr w:type="spellEnd"/>
      <w:r w:rsidR="00E00742" w:rsidRPr="009B0A50">
        <w:rPr>
          <w:rFonts w:ascii="Arial" w:hAnsi="Arial" w:cs="Arial"/>
          <w:b/>
          <w:lang w:val="en-GB"/>
        </w:rPr>
        <w:t xml:space="preserve"> study </w:t>
      </w:r>
    </w:p>
    <w:p w14:paraId="2729BE57" w14:textId="71BF745B" w:rsidR="0002101D" w:rsidRPr="009B0A50" w:rsidRDefault="0002101D" w:rsidP="00B32974">
      <w:pPr>
        <w:jc w:val="both"/>
        <w:rPr>
          <w:rFonts w:ascii="Arial" w:hAnsi="Arial" w:cs="Arial"/>
          <w:lang w:val="en-GB"/>
        </w:rPr>
      </w:pPr>
    </w:p>
    <w:p w14:paraId="58DFBF8B" w14:textId="2209AEA3" w:rsidR="00B15B23" w:rsidRPr="009B0A50" w:rsidRDefault="00B15B23" w:rsidP="00B32974">
      <w:pPr>
        <w:jc w:val="both"/>
        <w:rPr>
          <w:rFonts w:ascii="Arial" w:hAnsi="Arial" w:cs="Arial"/>
          <w:lang w:val="en-GB"/>
        </w:rPr>
      </w:pPr>
    </w:p>
    <w:p w14:paraId="687D758F" w14:textId="77777777" w:rsidR="00B15B23" w:rsidRPr="009B0A50" w:rsidRDefault="00B15B23" w:rsidP="00B32974">
      <w:pPr>
        <w:jc w:val="both"/>
        <w:rPr>
          <w:rFonts w:ascii="Arial" w:hAnsi="Arial" w:cs="Arial"/>
          <w:lang w:val="en-GB"/>
        </w:rPr>
      </w:pPr>
    </w:p>
    <w:p w14:paraId="1D8C6184" w14:textId="1C10F382" w:rsidR="00042277" w:rsidRPr="009B0A50" w:rsidRDefault="00042277" w:rsidP="00B32974">
      <w:pPr>
        <w:jc w:val="both"/>
        <w:rPr>
          <w:rFonts w:ascii="Arial" w:hAnsi="Arial" w:cs="Arial"/>
          <w:lang w:val="en-GB"/>
        </w:rPr>
      </w:pPr>
      <w:r w:rsidRPr="009B0A50">
        <w:rPr>
          <w:rFonts w:ascii="Arial" w:hAnsi="Arial" w:cs="Arial"/>
          <w:b/>
          <w:lang w:val="en-GB"/>
        </w:rPr>
        <w:t xml:space="preserve">Supplementary Table </w:t>
      </w:r>
      <w:r w:rsidR="0002101D" w:rsidRPr="009B0A50">
        <w:rPr>
          <w:rFonts w:ascii="Arial" w:hAnsi="Arial" w:cs="Arial"/>
          <w:b/>
          <w:lang w:val="en-GB"/>
        </w:rPr>
        <w:t>S</w:t>
      </w:r>
      <w:r w:rsidR="00E00742" w:rsidRPr="009B0A50">
        <w:rPr>
          <w:rFonts w:ascii="Arial" w:hAnsi="Arial" w:cs="Arial"/>
          <w:b/>
          <w:lang w:val="en-GB"/>
        </w:rPr>
        <w:t>5</w:t>
      </w:r>
      <w:r w:rsidRPr="009B0A50">
        <w:rPr>
          <w:rFonts w:ascii="Arial" w:hAnsi="Arial" w:cs="Arial"/>
          <w:b/>
          <w:lang w:val="en-GB"/>
        </w:rPr>
        <w:t>.</w:t>
      </w:r>
      <w:r w:rsidRPr="009B0A50">
        <w:rPr>
          <w:rFonts w:ascii="Arial" w:hAnsi="Arial" w:cs="Arial"/>
          <w:lang w:val="en-GB"/>
        </w:rPr>
        <w:t xml:space="preserve"> Linear relationships between </w:t>
      </w:r>
      <w:r w:rsidR="00776FEE" w:rsidRPr="009B0A50">
        <w:rPr>
          <w:rFonts w:ascii="Arial" w:hAnsi="Arial" w:cs="Arial"/>
          <w:lang w:val="en-GB"/>
        </w:rPr>
        <w:t>least square m</w:t>
      </w:r>
      <w:r w:rsidRPr="009B0A50">
        <w:rPr>
          <w:rFonts w:ascii="Arial" w:hAnsi="Arial" w:cs="Arial"/>
          <w:lang w:val="en-GB"/>
        </w:rPr>
        <w:t>eans (</w:t>
      </w:r>
      <w:proofErr w:type="spellStart"/>
      <w:r w:rsidR="00776FEE" w:rsidRPr="009B0A50">
        <w:rPr>
          <w:rFonts w:ascii="Arial" w:hAnsi="Arial" w:cs="Arial"/>
          <w:lang w:val="en-GB"/>
        </w:rPr>
        <w:t>LSMeans</w:t>
      </w:r>
      <w:proofErr w:type="spellEnd"/>
      <w:r w:rsidR="00776FEE" w:rsidRPr="009B0A50">
        <w:rPr>
          <w:rFonts w:ascii="Arial" w:hAnsi="Arial" w:cs="Arial"/>
          <w:lang w:val="en-GB"/>
        </w:rPr>
        <w:t xml:space="preserve">, </w:t>
      </w:r>
      <w:r w:rsidRPr="009B0A50">
        <w:rPr>
          <w:rFonts w:ascii="Arial" w:hAnsi="Arial" w:cs="Arial"/>
          <w:lang w:val="en-GB"/>
        </w:rPr>
        <w:t xml:space="preserve">Y variable, </w:t>
      </w:r>
      <w:proofErr w:type="spellStart"/>
      <w:r w:rsidR="00F3489D" w:rsidRPr="009B0A50">
        <w:rPr>
          <w:rFonts w:ascii="Arial" w:hAnsi="Arial" w:cs="Arial"/>
          <w:lang w:val="en-GB"/>
        </w:rPr>
        <w:t>mmol</w:t>
      </w:r>
      <w:proofErr w:type="spellEnd"/>
      <w:r w:rsidR="00F3489D" w:rsidRPr="009B0A50">
        <w:rPr>
          <w:rFonts w:ascii="Arial" w:hAnsi="Arial" w:cs="Arial"/>
          <w:lang w:val="en-GB"/>
        </w:rPr>
        <w:t>/h per kg BW)</w:t>
      </w:r>
      <w:r w:rsidRPr="009B0A50">
        <w:rPr>
          <w:rFonts w:ascii="Arial" w:hAnsi="Arial" w:cs="Arial"/>
          <w:lang w:val="en-GB"/>
        </w:rPr>
        <w:t xml:space="preserve"> and interfering factors (X variable) detected in the models listed in Tables </w:t>
      </w:r>
      <w:r w:rsidR="00F3489D" w:rsidRPr="009B0A50">
        <w:rPr>
          <w:rFonts w:ascii="Arial" w:hAnsi="Arial" w:cs="Arial"/>
          <w:lang w:val="en-GB"/>
        </w:rPr>
        <w:t xml:space="preserve">3 </w:t>
      </w:r>
      <w:r w:rsidRPr="009B0A50">
        <w:rPr>
          <w:rFonts w:ascii="Arial" w:hAnsi="Arial" w:cs="Arial"/>
          <w:lang w:val="en-GB"/>
        </w:rPr>
        <w:t xml:space="preserve">and </w:t>
      </w:r>
      <w:r w:rsidR="00F3489D" w:rsidRPr="009B0A50">
        <w:rPr>
          <w:rFonts w:ascii="Arial" w:hAnsi="Arial" w:cs="Arial"/>
          <w:lang w:val="en-GB"/>
        </w:rPr>
        <w:t>4</w:t>
      </w:r>
      <w:r w:rsidR="00776FEE" w:rsidRPr="009B0A50">
        <w:rPr>
          <w:rFonts w:ascii="Arial" w:hAnsi="Arial" w:cs="Arial"/>
          <w:lang w:val="en-GB"/>
        </w:rPr>
        <w:t>, in ruminants</w:t>
      </w:r>
    </w:p>
    <w:p w14:paraId="2D85C937" w14:textId="77777777" w:rsidR="00042277" w:rsidRPr="009B0A50" w:rsidRDefault="00042277" w:rsidP="00B32974">
      <w:pPr>
        <w:rPr>
          <w:lang w:val="en-GB"/>
        </w:rPr>
      </w:pPr>
    </w:p>
    <w:tbl>
      <w:tblPr>
        <w:tblW w:w="10321" w:type="dxa"/>
        <w:tblLook w:val="04A0" w:firstRow="1" w:lastRow="0" w:firstColumn="1" w:lastColumn="0" w:noHBand="0" w:noVBand="1"/>
      </w:tblPr>
      <w:tblGrid>
        <w:gridCol w:w="1186"/>
        <w:gridCol w:w="1372"/>
        <w:gridCol w:w="1985"/>
        <w:gridCol w:w="1128"/>
        <w:gridCol w:w="992"/>
        <w:gridCol w:w="1062"/>
        <w:gridCol w:w="885"/>
        <w:gridCol w:w="794"/>
        <w:gridCol w:w="917"/>
      </w:tblGrid>
      <w:tr w:rsidR="00042277" w:rsidRPr="009B0A50" w14:paraId="3BEBC357" w14:textId="77777777" w:rsidTr="00F3489D">
        <w:trPr>
          <w:trHeight w:val="300"/>
        </w:trPr>
        <w:tc>
          <w:tcPr>
            <w:tcW w:w="1186" w:type="dxa"/>
            <w:tcBorders>
              <w:top w:val="single" w:sz="4" w:space="0" w:color="auto"/>
              <w:bottom w:val="single" w:sz="4" w:space="0" w:color="auto"/>
            </w:tcBorders>
            <w:shd w:val="clear" w:color="auto" w:fill="auto"/>
            <w:noWrap/>
          </w:tcPr>
          <w:p w14:paraId="008508AB" w14:textId="776EF6C0" w:rsidR="00042277" w:rsidRPr="009B0A50" w:rsidRDefault="00374352" w:rsidP="00B32974">
            <w:pPr>
              <w:rPr>
                <w:rFonts w:ascii="Arial" w:hAnsi="Arial" w:cs="Arial"/>
                <w:sz w:val="20"/>
                <w:szCs w:val="20"/>
                <w:lang w:val="en-GB" w:eastAsia="en-GB"/>
              </w:rPr>
            </w:pPr>
            <w:r w:rsidRPr="009B0A50">
              <w:rPr>
                <w:rFonts w:ascii="Arial" w:hAnsi="Arial" w:cs="Arial"/>
                <w:b/>
                <w:sz w:val="20"/>
                <w:szCs w:val="20"/>
                <w:lang w:val="en-GB" w:eastAsia="en-GB"/>
              </w:rPr>
              <w:t>Model number</w:t>
            </w:r>
          </w:p>
        </w:tc>
        <w:tc>
          <w:tcPr>
            <w:tcW w:w="1475" w:type="dxa"/>
            <w:tcBorders>
              <w:top w:val="single" w:sz="4" w:space="0" w:color="auto"/>
              <w:bottom w:val="single" w:sz="4" w:space="0" w:color="auto"/>
            </w:tcBorders>
          </w:tcPr>
          <w:p w14:paraId="0AAA38C1" w14:textId="44E8BB78" w:rsidR="00042277" w:rsidRPr="009B0A50" w:rsidRDefault="00374352" w:rsidP="00B32974">
            <w:pPr>
              <w:rPr>
                <w:rFonts w:ascii="Arial" w:hAnsi="Arial" w:cs="Arial"/>
                <w:color w:val="000000"/>
                <w:sz w:val="20"/>
                <w:szCs w:val="20"/>
                <w:lang w:val="en-GB" w:eastAsia="en-GB"/>
              </w:rPr>
            </w:pPr>
            <w:r w:rsidRPr="009B0A50">
              <w:rPr>
                <w:rFonts w:ascii="Arial" w:hAnsi="Arial" w:cs="Arial"/>
                <w:b/>
                <w:color w:val="000000"/>
                <w:sz w:val="20"/>
                <w:szCs w:val="20"/>
                <w:lang w:val="en-GB" w:eastAsia="en-GB"/>
              </w:rPr>
              <w:t xml:space="preserve">Y variable, </w:t>
            </w:r>
            <w:proofErr w:type="spellStart"/>
            <w:r w:rsidRPr="009B0A50">
              <w:rPr>
                <w:rFonts w:ascii="Arial" w:hAnsi="Arial" w:cs="Arial"/>
                <w:b/>
                <w:color w:val="000000"/>
                <w:sz w:val="20"/>
                <w:szCs w:val="20"/>
                <w:lang w:val="en-GB" w:eastAsia="en-GB"/>
              </w:rPr>
              <w:t>LSMeans</w:t>
            </w:r>
            <w:proofErr w:type="spellEnd"/>
            <w:r w:rsidRPr="009B0A50">
              <w:rPr>
                <w:rFonts w:ascii="Arial" w:hAnsi="Arial" w:cs="Arial"/>
                <w:b/>
                <w:color w:val="000000"/>
                <w:sz w:val="20"/>
                <w:szCs w:val="20"/>
                <w:lang w:val="en-GB" w:eastAsia="en-GB"/>
              </w:rPr>
              <w:t xml:space="preserve"> of</w:t>
            </w:r>
          </w:p>
        </w:tc>
        <w:tc>
          <w:tcPr>
            <w:tcW w:w="1985" w:type="dxa"/>
            <w:tcBorders>
              <w:top w:val="single" w:sz="4" w:space="0" w:color="auto"/>
              <w:bottom w:val="single" w:sz="4" w:space="0" w:color="auto"/>
            </w:tcBorders>
            <w:shd w:val="clear" w:color="auto" w:fill="auto"/>
            <w:noWrap/>
          </w:tcPr>
          <w:p w14:paraId="3F4FF32B" w14:textId="2DAFEAF0" w:rsidR="00042277" w:rsidRPr="009B0A50" w:rsidRDefault="00374352" w:rsidP="00B32974">
            <w:pPr>
              <w:rPr>
                <w:rFonts w:ascii="Arial" w:hAnsi="Arial" w:cs="Arial"/>
                <w:color w:val="000000"/>
                <w:sz w:val="20"/>
                <w:szCs w:val="20"/>
                <w:lang w:val="en-GB" w:eastAsia="en-GB"/>
              </w:rPr>
            </w:pPr>
            <w:r w:rsidRPr="009B0A50">
              <w:rPr>
                <w:rFonts w:ascii="Arial" w:hAnsi="Arial" w:cs="Arial"/>
                <w:b/>
                <w:color w:val="000000"/>
                <w:sz w:val="20"/>
                <w:szCs w:val="20"/>
                <w:lang w:val="en-GB" w:eastAsia="en-GB"/>
              </w:rPr>
              <w:t>X Variable</w:t>
            </w:r>
          </w:p>
        </w:tc>
        <w:tc>
          <w:tcPr>
            <w:tcW w:w="2120" w:type="dxa"/>
            <w:gridSpan w:val="2"/>
            <w:tcBorders>
              <w:top w:val="single" w:sz="4" w:space="0" w:color="auto"/>
              <w:bottom w:val="single" w:sz="4" w:space="0" w:color="auto"/>
            </w:tcBorders>
            <w:shd w:val="clear" w:color="auto" w:fill="auto"/>
            <w:noWrap/>
          </w:tcPr>
          <w:p w14:paraId="7930A0A8" w14:textId="77777777" w:rsidR="00042277" w:rsidRPr="009B0A50" w:rsidRDefault="00042277" w:rsidP="00B32974">
            <w:pPr>
              <w:jc w:val="center"/>
              <w:rPr>
                <w:rFonts w:ascii="Arial" w:hAnsi="Arial" w:cs="Arial"/>
                <w:b/>
                <w:bCs/>
                <w:color w:val="000000"/>
                <w:sz w:val="20"/>
                <w:szCs w:val="20"/>
                <w:lang w:val="en-GB" w:eastAsia="en-GB"/>
              </w:rPr>
            </w:pPr>
            <w:r w:rsidRPr="009B0A50">
              <w:rPr>
                <w:rFonts w:ascii="Arial" w:hAnsi="Arial" w:cs="Arial"/>
                <w:b/>
                <w:bCs/>
                <w:color w:val="000000"/>
                <w:sz w:val="20"/>
                <w:szCs w:val="20"/>
                <w:lang w:val="en-GB" w:eastAsia="en-GB"/>
              </w:rPr>
              <w:t>Intercept</w:t>
            </w:r>
          </w:p>
        </w:tc>
        <w:tc>
          <w:tcPr>
            <w:tcW w:w="1947" w:type="dxa"/>
            <w:gridSpan w:val="2"/>
            <w:tcBorders>
              <w:top w:val="single" w:sz="4" w:space="0" w:color="auto"/>
              <w:bottom w:val="single" w:sz="4" w:space="0" w:color="auto"/>
            </w:tcBorders>
            <w:shd w:val="clear" w:color="auto" w:fill="auto"/>
            <w:noWrap/>
          </w:tcPr>
          <w:p w14:paraId="59904211" w14:textId="77777777" w:rsidR="00042277" w:rsidRPr="009B0A50" w:rsidRDefault="00042277" w:rsidP="00B32974">
            <w:pPr>
              <w:jc w:val="center"/>
              <w:rPr>
                <w:rFonts w:ascii="Arial" w:hAnsi="Arial" w:cs="Arial"/>
                <w:b/>
                <w:bCs/>
                <w:color w:val="000000"/>
                <w:sz w:val="20"/>
                <w:szCs w:val="20"/>
                <w:lang w:val="en-GB" w:eastAsia="en-GB"/>
              </w:rPr>
            </w:pPr>
            <w:r w:rsidRPr="009B0A50">
              <w:rPr>
                <w:rFonts w:ascii="Arial" w:hAnsi="Arial" w:cs="Arial"/>
                <w:b/>
                <w:bCs/>
                <w:color w:val="000000"/>
                <w:sz w:val="20"/>
                <w:szCs w:val="20"/>
                <w:lang w:val="en-GB" w:eastAsia="en-GB"/>
              </w:rPr>
              <w:t>Linear term</w:t>
            </w:r>
          </w:p>
        </w:tc>
        <w:tc>
          <w:tcPr>
            <w:tcW w:w="794" w:type="dxa"/>
            <w:tcBorders>
              <w:top w:val="single" w:sz="4" w:space="0" w:color="auto"/>
              <w:bottom w:val="single" w:sz="4" w:space="0" w:color="auto"/>
            </w:tcBorders>
            <w:shd w:val="clear" w:color="auto" w:fill="auto"/>
            <w:noWrap/>
          </w:tcPr>
          <w:p w14:paraId="0E437BE4" w14:textId="705C2774" w:rsidR="00042277" w:rsidRPr="009B0A50" w:rsidRDefault="00374352" w:rsidP="00B32974">
            <w:pPr>
              <w:jc w:val="center"/>
              <w:rPr>
                <w:rFonts w:ascii="Arial" w:hAnsi="Arial" w:cs="Arial"/>
                <w:b/>
                <w:bCs/>
                <w:color w:val="000000"/>
                <w:sz w:val="20"/>
                <w:szCs w:val="20"/>
                <w:lang w:val="en-GB" w:eastAsia="en-GB"/>
              </w:rPr>
            </w:pPr>
            <w:r w:rsidRPr="009B0A50">
              <w:rPr>
                <w:rFonts w:ascii="Arial" w:hAnsi="Arial" w:cs="Arial"/>
                <w:b/>
                <w:bCs/>
                <w:color w:val="000000"/>
                <w:sz w:val="20"/>
                <w:szCs w:val="20"/>
                <w:lang w:val="en-GB" w:eastAsia="en-GB"/>
              </w:rPr>
              <w:t>RMSE</w:t>
            </w:r>
          </w:p>
        </w:tc>
        <w:tc>
          <w:tcPr>
            <w:tcW w:w="814" w:type="dxa"/>
            <w:tcBorders>
              <w:top w:val="single" w:sz="4" w:space="0" w:color="auto"/>
              <w:bottom w:val="single" w:sz="4" w:space="0" w:color="auto"/>
            </w:tcBorders>
            <w:shd w:val="clear" w:color="auto" w:fill="auto"/>
            <w:noWrap/>
          </w:tcPr>
          <w:p w14:paraId="4DF49B04" w14:textId="46631639" w:rsidR="00042277" w:rsidRPr="009B0A50" w:rsidRDefault="00491726" w:rsidP="00B32974">
            <w:pPr>
              <w:jc w:val="center"/>
              <w:rPr>
                <w:rFonts w:ascii="Arial" w:hAnsi="Arial" w:cs="Arial"/>
                <w:b/>
                <w:bCs/>
                <w:color w:val="000000"/>
                <w:sz w:val="20"/>
                <w:szCs w:val="20"/>
                <w:lang w:val="en-GB" w:eastAsia="en-GB"/>
              </w:rPr>
            </w:pPr>
            <w:r w:rsidRPr="009B0A50">
              <w:rPr>
                <w:rFonts w:ascii="Arial" w:hAnsi="Arial" w:cs="Arial"/>
                <w:sz w:val="18"/>
                <w:szCs w:val="18"/>
                <w:lang w:val="en-GB"/>
              </w:rPr>
              <w:t>Adjusted</w:t>
            </w:r>
            <w:r w:rsidRPr="009B0A50">
              <w:rPr>
                <w:rFonts w:ascii="Arial" w:hAnsi="Arial" w:cs="Arial"/>
                <w:b/>
                <w:bCs/>
                <w:color w:val="000000"/>
                <w:sz w:val="20"/>
                <w:szCs w:val="20"/>
                <w:lang w:val="en-GB" w:eastAsia="en-GB"/>
              </w:rPr>
              <w:t xml:space="preserve"> </w:t>
            </w:r>
            <w:r w:rsidR="00374352" w:rsidRPr="009B0A50">
              <w:rPr>
                <w:rFonts w:ascii="Arial" w:hAnsi="Arial" w:cs="Arial"/>
                <w:b/>
                <w:bCs/>
                <w:color w:val="000000"/>
                <w:sz w:val="20"/>
                <w:szCs w:val="20"/>
                <w:lang w:val="en-GB" w:eastAsia="en-GB"/>
              </w:rPr>
              <w:t>R</w:t>
            </w:r>
            <w:r w:rsidRPr="009B0A50">
              <w:rPr>
                <w:rFonts w:ascii="Arial" w:hAnsi="Arial" w:cs="Arial"/>
                <w:b/>
                <w:bCs/>
                <w:color w:val="000000"/>
                <w:sz w:val="20"/>
                <w:szCs w:val="20"/>
                <w:lang w:val="en-GB" w:eastAsia="en-GB"/>
              </w:rPr>
              <w:t>²</w:t>
            </w:r>
          </w:p>
        </w:tc>
      </w:tr>
      <w:tr w:rsidR="00042277" w:rsidRPr="009B0A50" w14:paraId="581A0AAF" w14:textId="77777777" w:rsidTr="00F3489D">
        <w:trPr>
          <w:trHeight w:val="300"/>
        </w:trPr>
        <w:tc>
          <w:tcPr>
            <w:tcW w:w="1186" w:type="dxa"/>
            <w:tcBorders>
              <w:top w:val="single" w:sz="4" w:space="0" w:color="auto"/>
            </w:tcBorders>
            <w:shd w:val="clear" w:color="auto" w:fill="auto"/>
            <w:noWrap/>
            <w:hideMark/>
          </w:tcPr>
          <w:p w14:paraId="5EB1C71B" w14:textId="0EA55307" w:rsidR="00042277" w:rsidRPr="009B0A50" w:rsidRDefault="00042277" w:rsidP="00B32974">
            <w:pPr>
              <w:rPr>
                <w:rFonts w:ascii="Arial" w:hAnsi="Arial" w:cs="Arial"/>
                <w:b/>
                <w:sz w:val="20"/>
                <w:szCs w:val="20"/>
                <w:lang w:val="en-GB" w:eastAsia="en-GB"/>
              </w:rPr>
            </w:pPr>
          </w:p>
        </w:tc>
        <w:tc>
          <w:tcPr>
            <w:tcW w:w="1475" w:type="dxa"/>
            <w:tcBorders>
              <w:top w:val="single" w:sz="4" w:space="0" w:color="auto"/>
            </w:tcBorders>
          </w:tcPr>
          <w:p w14:paraId="6530433A" w14:textId="70A3545F" w:rsidR="00042277" w:rsidRPr="009B0A50" w:rsidRDefault="00042277" w:rsidP="00B32974">
            <w:pPr>
              <w:rPr>
                <w:rFonts w:ascii="Arial" w:hAnsi="Arial" w:cs="Arial"/>
                <w:b/>
                <w:color w:val="000000"/>
                <w:sz w:val="20"/>
                <w:szCs w:val="20"/>
                <w:lang w:val="en-GB" w:eastAsia="en-GB"/>
              </w:rPr>
            </w:pPr>
          </w:p>
        </w:tc>
        <w:tc>
          <w:tcPr>
            <w:tcW w:w="1985" w:type="dxa"/>
            <w:tcBorders>
              <w:top w:val="single" w:sz="4" w:space="0" w:color="auto"/>
            </w:tcBorders>
            <w:shd w:val="clear" w:color="auto" w:fill="auto"/>
            <w:noWrap/>
            <w:hideMark/>
          </w:tcPr>
          <w:p w14:paraId="079001E8" w14:textId="1EE0B5EC" w:rsidR="00042277" w:rsidRPr="009B0A50" w:rsidRDefault="00042277" w:rsidP="00B32974">
            <w:pPr>
              <w:rPr>
                <w:rFonts w:ascii="Arial" w:hAnsi="Arial" w:cs="Arial"/>
                <w:b/>
                <w:color w:val="000000"/>
                <w:sz w:val="20"/>
                <w:szCs w:val="20"/>
                <w:lang w:val="en-GB" w:eastAsia="en-GB"/>
              </w:rPr>
            </w:pPr>
          </w:p>
        </w:tc>
        <w:tc>
          <w:tcPr>
            <w:tcW w:w="1128" w:type="dxa"/>
            <w:tcBorders>
              <w:top w:val="single" w:sz="4" w:space="0" w:color="auto"/>
              <w:bottom w:val="single" w:sz="4" w:space="0" w:color="auto"/>
            </w:tcBorders>
            <w:shd w:val="clear" w:color="auto" w:fill="auto"/>
            <w:noWrap/>
            <w:hideMark/>
          </w:tcPr>
          <w:p w14:paraId="3AA5E218" w14:textId="77777777" w:rsidR="00042277" w:rsidRPr="009B0A50" w:rsidRDefault="00042277" w:rsidP="00B32974">
            <w:pPr>
              <w:jc w:val="center"/>
              <w:rPr>
                <w:rFonts w:ascii="Arial" w:hAnsi="Arial" w:cs="Arial"/>
                <w:b/>
                <w:bCs/>
                <w:color w:val="000000"/>
                <w:sz w:val="20"/>
                <w:szCs w:val="20"/>
                <w:lang w:val="en-GB" w:eastAsia="en-GB"/>
              </w:rPr>
            </w:pPr>
            <w:r w:rsidRPr="009B0A50">
              <w:rPr>
                <w:rFonts w:ascii="Arial" w:hAnsi="Arial" w:cs="Arial"/>
                <w:b/>
                <w:bCs/>
                <w:color w:val="000000"/>
                <w:sz w:val="20"/>
                <w:szCs w:val="20"/>
                <w:lang w:val="en-GB" w:eastAsia="en-GB"/>
              </w:rPr>
              <w:t>α</w:t>
            </w:r>
          </w:p>
        </w:tc>
        <w:tc>
          <w:tcPr>
            <w:tcW w:w="992" w:type="dxa"/>
            <w:tcBorders>
              <w:top w:val="single" w:sz="4" w:space="0" w:color="auto"/>
              <w:bottom w:val="single" w:sz="4" w:space="0" w:color="auto"/>
            </w:tcBorders>
            <w:shd w:val="clear" w:color="auto" w:fill="auto"/>
            <w:noWrap/>
            <w:hideMark/>
          </w:tcPr>
          <w:p w14:paraId="08DF9122" w14:textId="04897BFD" w:rsidR="00042277" w:rsidRPr="009B0A50" w:rsidRDefault="00491726" w:rsidP="00B32974">
            <w:pPr>
              <w:jc w:val="center"/>
              <w:rPr>
                <w:rFonts w:ascii="Arial" w:hAnsi="Arial" w:cs="Arial"/>
                <w:b/>
                <w:bCs/>
                <w:color w:val="000000"/>
                <w:sz w:val="20"/>
                <w:szCs w:val="20"/>
                <w:lang w:val="en-GB" w:eastAsia="en-GB"/>
              </w:rPr>
            </w:pPr>
            <w:r w:rsidRPr="009B0A50">
              <w:rPr>
                <w:rFonts w:ascii="Arial" w:hAnsi="Arial" w:cs="Arial"/>
                <w:b/>
                <w:bCs/>
                <w:color w:val="000000"/>
                <w:sz w:val="20"/>
                <w:szCs w:val="20"/>
                <w:lang w:val="en-GB" w:eastAsia="en-GB"/>
              </w:rPr>
              <w:t>SD</w:t>
            </w:r>
          </w:p>
        </w:tc>
        <w:tc>
          <w:tcPr>
            <w:tcW w:w="1062" w:type="dxa"/>
            <w:tcBorders>
              <w:top w:val="single" w:sz="4" w:space="0" w:color="auto"/>
              <w:bottom w:val="single" w:sz="4" w:space="0" w:color="auto"/>
            </w:tcBorders>
            <w:shd w:val="clear" w:color="auto" w:fill="auto"/>
            <w:noWrap/>
            <w:hideMark/>
          </w:tcPr>
          <w:p w14:paraId="03CF73BC" w14:textId="77777777" w:rsidR="00042277" w:rsidRPr="009B0A50" w:rsidRDefault="00042277" w:rsidP="00B32974">
            <w:pPr>
              <w:jc w:val="center"/>
              <w:rPr>
                <w:rFonts w:ascii="Arial" w:hAnsi="Arial" w:cs="Arial"/>
                <w:b/>
                <w:bCs/>
                <w:color w:val="000000"/>
                <w:sz w:val="20"/>
                <w:szCs w:val="20"/>
                <w:lang w:val="en-GB" w:eastAsia="en-GB"/>
              </w:rPr>
            </w:pPr>
            <w:r w:rsidRPr="009B0A50">
              <w:rPr>
                <w:rFonts w:ascii="Arial" w:hAnsi="Arial" w:cs="Arial"/>
                <w:b/>
                <w:bCs/>
                <w:color w:val="000000"/>
                <w:sz w:val="20"/>
                <w:szCs w:val="20"/>
                <w:lang w:val="en-GB" w:eastAsia="en-GB"/>
              </w:rPr>
              <w:t>β</w:t>
            </w:r>
          </w:p>
        </w:tc>
        <w:tc>
          <w:tcPr>
            <w:tcW w:w="885" w:type="dxa"/>
            <w:tcBorders>
              <w:top w:val="single" w:sz="4" w:space="0" w:color="auto"/>
              <w:bottom w:val="single" w:sz="4" w:space="0" w:color="auto"/>
            </w:tcBorders>
            <w:shd w:val="clear" w:color="auto" w:fill="auto"/>
            <w:noWrap/>
            <w:hideMark/>
          </w:tcPr>
          <w:p w14:paraId="4897B77B" w14:textId="388FEA64" w:rsidR="00042277" w:rsidRPr="009B0A50" w:rsidRDefault="00491726" w:rsidP="00B32974">
            <w:pPr>
              <w:jc w:val="center"/>
              <w:rPr>
                <w:rFonts w:ascii="Arial" w:hAnsi="Arial" w:cs="Arial"/>
                <w:b/>
                <w:bCs/>
                <w:color w:val="000000"/>
                <w:sz w:val="20"/>
                <w:szCs w:val="20"/>
                <w:lang w:val="en-GB" w:eastAsia="en-GB"/>
              </w:rPr>
            </w:pPr>
            <w:r w:rsidRPr="009B0A50">
              <w:rPr>
                <w:rFonts w:ascii="Arial" w:hAnsi="Arial" w:cs="Arial"/>
                <w:b/>
                <w:bCs/>
                <w:color w:val="000000"/>
                <w:sz w:val="20"/>
                <w:szCs w:val="20"/>
                <w:lang w:val="en-GB" w:eastAsia="en-GB"/>
              </w:rPr>
              <w:t>SD</w:t>
            </w:r>
          </w:p>
        </w:tc>
        <w:tc>
          <w:tcPr>
            <w:tcW w:w="794" w:type="dxa"/>
            <w:tcBorders>
              <w:top w:val="single" w:sz="4" w:space="0" w:color="auto"/>
            </w:tcBorders>
            <w:shd w:val="clear" w:color="auto" w:fill="auto"/>
            <w:noWrap/>
            <w:hideMark/>
          </w:tcPr>
          <w:p w14:paraId="7F66CEC2" w14:textId="089C5456" w:rsidR="00042277" w:rsidRPr="009B0A50" w:rsidRDefault="00042277" w:rsidP="00B32974">
            <w:pPr>
              <w:jc w:val="center"/>
              <w:rPr>
                <w:rFonts w:ascii="Arial" w:hAnsi="Arial" w:cs="Arial"/>
                <w:b/>
                <w:bCs/>
                <w:color w:val="000000"/>
                <w:sz w:val="20"/>
                <w:szCs w:val="20"/>
                <w:lang w:val="en-GB" w:eastAsia="en-GB"/>
              </w:rPr>
            </w:pPr>
          </w:p>
        </w:tc>
        <w:tc>
          <w:tcPr>
            <w:tcW w:w="814" w:type="dxa"/>
            <w:tcBorders>
              <w:top w:val="single" w:sz="4" w:space="0" w:color="auto"/>
            </w:tcBorders>
            <w:shd w:val="clear" w:color="auto" w:fill="auto"/>
            <w:noWrap/>
            <w:hideMark/>
          </w:tcPr>
          <w:p w14:paraId="2616E9F4" w14:textId="23ED0AB6" w:rsidR="00042277" w:rsidRPr="009B0A50" w:rsidRDefault="00042277" w:rsidP="00B32974">
            <w:pPr>
              <w:jc w:val="center"/>
              <w:rPr>
                <w:rFonts w:ascii="Arial" w:hAnsi="Arial" w:cs="Arial"/>
                <w:b/>
                <w:bCs/>
                <w:color w:val="000000"/>
                <w:sz w:val="20"/>
                <w:szCs w:val="20"/>
                <w:lang w:val="en-GB" w:eastAsia="en-GB"/>
              </w:rPr>
            </w:pPr>
          </w:p>
        </w:tc>
      </w:tr>
      <w:tr w:rsidR="00042277" w:rsidRPr="009B0A50" w14:paraId="2FEC129F" w14:textId="77777777" w:rsidTr="00F3489D">
        <w:trPr>
          <w:trHeight w:val="300"/>
        </w:trPr>
        <w:tc>
          <w:tcPr>
            <w:tcW w:w="1186" w:type="dxa"/>
            <w:shd w:val="clear" w:color="auto" w:fill="auto"/>
            <w:noWrap/>
            <w:hideMark/>
          </w:tcPr>
          <w:p w14:paraId="7A18BBA1" w14:textId="5EA4BC62" w:rsidR="00042277" w:rsidRPr="009B0A50" w:rsidRDefault="004440BA" w:rsidP="00B32974">
            <w:pPr>
              <w:rPr>
                <w:rFonts w:ascii="Arial" w:hAnsi="Arial" w:cs="Arial"/>
                <w:bCs/>
                <w:sz w:val="20"/>
                <w:szCs w:val="20"/>
                <w:lang w:eastAsia="en-GB"/>
              </w:rPr>
            </w:pPr>
            <w:r w:rsidRPr="009B0A50">
              <w:rPr>
                <w:rFonts w:ascii="Arial" w:hAnsi="Arial" w:cs="Arial"/>
                <w:bCs/>
                <w:sz w:val="20"/>
                <w:szCs w:val="20"/>
                <w:lang w:eastAsia="en-GB"/>
              </w:rPr>
              <w:t>1</w:t>
            </w:r>
          </w:p>
        </w:tc>
        <w:tc>
          <w:tcPr>
            <w:tcW w:w="1475" w:type="dxa"/>
          </w:tcPr>
          <w:p w14:paraId="21E30A73" w14:textId="163CD398" w:rsidR="00042277" w:rsidRPr="009B0A50" w:rsidRDefault="00042277" w:rsidP="00B32974">
            <w:pPr>
              <w:rPr>
                <w:rFonts w:ascii="Arial" w:hAnsi="Arial" w:cs="Arial"/>
                <w:color w:val="000000"/>
                <w:sz w:val="20"/>
                <w:szCs w:val="20"/>
                <w:lang w:eastAsia="en-GB"/>
              </w:rPr>
            </w:pPr>
            <w:r w:rsidRPr="009B0A50">
              <w:rPr>
                <w:rFonts w:ascii="Arial" w:hAnsi="Arial" w:cs="Arial"/>
                <w:color w:val="000000"/>
                <w:sz w:val="20"/>
                <w:szCs w:val="20"/>
                <w:lang w:eastAsia="en-GB"/>
              </w:rPr>
              <w:t>NHF-C3</w:t>
            </w:r>
          </w:p>
        </w:tc>
        <w:tc>
          <w:tcPr>
            <w:tcW w:w="1985" w:type="dxa"/>
            <w:shd w:val="clear" w:color="auto" w:fill="auto"/>
            <w:noWrap/>
            <w:hideMark/>
          </w:tcPr>
          <w:p w14:paraId="7C2B26D1" w14:textId="77777777" w:rsidR="008714D8" w:rsidRPr="009B0A50" w:rsidRDefault="00042277" w:rsidP="00B32974">
            <w:pPr>
              <w:rPr>
                <w:rFonts w:ascii="Arial" w:hAnsi="Arial" w:cs="Arial"/>
                <w:color w:val="000000"/>
                <w:sz w:val="20"/>
                <w:szCs w:val="20"/>
                <w:lang w:eastAsia="en-GB"/>
              </w:rPr>
            </w:pPr>
            <w:r w:rsidRPr="009B0A50">
              <w:rPr>
                <w:rFonts w:ascii="Arial" w:hAnsi="Arial" w:cs="Arial"/>
                <w:color w:val="000000"/>
                <w:sz w:val="20"/>
                <w:szCs w:val="20"/>
                <w:lang w:eastAsia="en-GB"/>
              </w:rPr>
              <w:t xml:space="preserve">EB </w:t>
            </w:r>
          </w:p>
          <w:p w14:paraId="16827760" w14:textId="4FFCEF3D" w:rsidR="00042277" w:rsidRPr="009B0A50" w:rsidRDefault="00042277" w:rsidP="00B32974">
            <w:pPr>
              <w:rPr>
                <w:rFonts w:ascii="Arial" w:hAnsi="Arial" w:cs="Arial"/>
                <w:color w:val="000000"/>
                <w:sz w:val="20"/>
                <w:szCs w:val="20"/>
                <w:lang w:eastAsia="en-GB"/>
              </w:rPr>
            </w:pPr>
            <w:r w:rsidRPr="009B0A50">
              <w:rPr>
                <w:rFonts w:ascii="Arial" w:hAnsi="Arial" w:cs="Arial"/>
                <w:color w:val="000000"/>
                <w:sz w:val="20"/>
                <w:szCs w:val="20"/>
                <w:lang w:eastAsia="en-GB"/>
              </w:rPr>
              <w:t>(k</w:t>
            </w:r>
            <w:r w:rsidR="00F3489D" w:rsidRPr="009B0A50">
              <w:rPr>
                <w:rFonts w:ascii="Arial" w:hAnsi="Arial" w:cs="Arial"/>
                <w:color w:val="000000"/>
                <w:sz w:val="20"/>
                <w:szCs w:val="20"/>
                <w:lang w:eastAsia="en-GB"/>
              </w:rPr>
              <w:t>J</w:t>
            </w:r>
            <w:r w:rsidRPr="009B0A50">
              <w:rPr>
                <w:rFonts w:ascii="Arial" w:hAnsi="Arial" w:cs="Arial"/>
                <w:color w:val="000000"/>
                <w:sz w:val="20"/>
                <w:szCs w:val="20"/>
                <w:lang w:eastAsia="en-GB"/>
              </w:rPr>
              <w:t>/</w:t>
            </w:r>
            <w:r w:rsidR="00374352" w:rsidRPr="009B0A50">
              <w:rPr>
                <w:rFonts w:ascii="Arial" w:hAnsi="Arial" w:cs="Arial"/>
                <w:color w:val="000000"/>
                <w:sz w:val="20"/>
                <w:szCs w:val="20"/>
                <w:lang w:eastAsia="en-GB"/>
              </w:rPr>
              <w:t>d</w:t>
            </w:r>
            <w:r w:rsidRPr="009B0A50">
              <w:rPr>
                <w:rFonts w:ascii="Arial" w:hAnsi="Arial" w:cs="Arial"/>
                <w:color w:val="000000"/>
                <w:sz w:val="20"/>
                <w:szCs w:val="20"/>
                <w:lang w:eastAsia="en-GB"/>
              </w:rPr>
              <w:t xml:space="preserve">/kg </w:t>
            </w:r>
            <w:r w:rsidR="00374352" w:rsidRPr="009B0A50">
              <w:rPr>
                <w:rFonts w:ascii="Arial" w:hAnsi="Arial" w:cs="Arial"/>
                <w:color w:val="000000"/>
                <w:sz w:val="20"/>
                <w:szCs w:val="20"/>
                <w:lang w:eastAsia="en-GB"/>
              </w:rPr>
              <w:t>BW</w:t>
            </w:r>
            <w:r w:rsidRPr="009B0A50">
              <w:rPr>
                <w:rFonts w:ascii="Arial" w:hAnsi="Arial" w:cs="Arial"/>
                <w:color w:val="000000"/>
                <w:sz w:val="20"/>
                <w:szCs w:val="20"/>
                <w:lang w:eastAsia="en-GB"/>
              </w:rPr>
              <w:t>)</w:t>
            </w:r>
          </w:p>
        </w:tc>
        <w:tc>
          <w:tcPr>
            <w:tcW w:w="1128" w:type="dxa"/>
            <w:tcBorders>
              <w:top w:val="single" w:sz="4" w:space="0" w:color="auto"/>
            </w:tcBorders>
            <w:shd w:val="clear" w:color="auto" w:fill="auto"/>
            <w:noWrap/>
            <w:hideMark/>
          </w:tcPr>
          <w:p w14:paraId="262A4DC2" w14:textId="57B8B83C"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w:t>
            </w:r>
            <w:r w:rsidR="00F3489D" w:rsidRPr="009B0A50">
              <w:rPr>
                <w:rFonts w:ascii="Arial" w:hAnsi="Arial" w:cs="Arial"/>
                <w:color w:val="000000"/>
                <w:sz w:val="20"/>
                <w:szCs w:val="20"/>
                <w:lang w:val="en-GB" w:eastAsia="en-GB"/>
              </w:rPr>
              <w:t>2,824</w:t>
            </w:r>
            <w:r w:rsidRPr="009B0A50">
              <w:rPr>
                <w:rFonts w:ascii="Arial" w:hAnsi="Arial" w:cs="Arial"/>
                <w:color w:val="000000"/>
                <w:sz w:val="20"/>
                <w:szCs w:val="20"/>
                <w:lang w:val="en-GB" w:eastAsia="en-GB"/>
              </w:rPr>
              <w:t>***</w:t>
            </w:r>
          </w:p>
        </w:tc>
        <w:tc>
          <w:tcPr>
            <w:tcW w:w="992" w:type="dxa"/>
            <w:tcBorders>
              <w:top w:val="single" w:sz="4" w:space="0" w:color="auto"/>
            </w:tcBorders>
            <w:shd w:val="clear" w:color="auto" w:fill="auto"/>
            <w:noWrap/>
            <w:hideMark/>
          </w:tcPr>
          <w:p w14:paraId="3FF5C193" w14:textId="16C2B20B"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w:t>
            </w:r>
            <w:r w:rsidR="00F3489D" w:rsidRPr="009B0A50">
              <w:rPr>
                <w:rFonts w:ascii="Arial" w:hAnsi="Arial" w:cs="Arial"/>
                <w:color w:val="000000"/>
                <w:sz w:val="20"/>
                <w:szCs w:val="20"/>
                <w:lang w:val="en-GB" w:eastAsia="en-GB"/>
              </w:rPr>
              <w:t>251</w:t>
            </w:r>
          </w:p>
        </w:tc>
        <w:tc>
          <w:tcPr>
            <w:tcW w:w="1062" w:type="dxa"/>
            <w:tcBorders>
              <w:top w:val="single" w:sz="4" w:space="0" w:color="auto"/>
            </w:tcBorders>
            <w:shd w:val="clear" w:color="auto" w:fill="auto"/>
            <w:noWrap/>
            <w:hideMark/>
          </w:tcPr>
          <w:p w14:paraId="521003C9"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0.0015**</w:t>
            </w:r>
          </w:p>
        </w:tc>
        <w:tc>
          <w:tcPr>
            <w:tcW w:w="885" w:type="dxa"/>
            <w:tcBorders>
              <w:top w:val="single" w:sz="4" w:space="0" w:color="auto"/>
            </w:tcBorders>
            <w:shd w:val="clear" w:color="auto" w:fill="auto"/>
            <w:noWrap/>
            <w:hideMark/>
          </w:tcPr>
          <w:p w14:paraId="4B6E18A0"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0.0005</w:t>
            </w:r>
          </w:p>
        </w:tc>
        <w:tc>
          <w:tcPr>
            <w:tcW w:w="794" w:type="dxa"/>
            <w:shd w:val="clear" w:color="auto" w:fill="auto"/>
            <w:noWrap/>
            <w:hideMark/>
          </w:tcPr>
          <w:p w14:paraId="59B38D76" w14:textId="39F25FA6"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w:t>
            </w:r>
            <w:r w:rsidR="00F3489D" w:rsidRPr="009B0A50">
              <w:rPr>
                <w:rFonts w:ascii="Arial" w:hAnsi="Arial" w:cs="Arial"/>
                <w:color w:val="000000"/>
                <w:sz w:val="20"/>
                <w:szCs w:val="20"/>
                <w:lang w:val="en-GB" w:eastAsia="en-GB"/>
              </w:rPr>
              <w:t>113</w:t>
            </w:r>
          </w:p>
        </w:tc>
        <w:tc>
          <w:tcPr>
            <w:tcW w:w="814" w:type="dxa"/>
            <w:shd w:val="clear" w:color="auto" w:fill="auto"/>
            <w:noWrap/>
            <w:hideMark/>
          </w:tcPr>
          <w:p w14:paraId="5846D1D1"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0.245</w:t>
            </w:r>
          </w:p>
        </w:tc>
      </w:tr>
      <w:tr w:rsidR="00042277" w:rsidRPr="009B0A50" w14:paraId="61E8FCB9" w14:textId="77777777" w:rsidTr="00F3489D">
        <w:trPr>
          <w:trHeight w:val="300"/>
        </w:trPr>
        <w:tc>
          <w:tcPr>
            <w:tcW w:w="1186" w:type="dxa"/>
            <w:shd w:val="clear" w:color="auto" w:fill="auto"/>
            <w:noWrap/>
            <w:hideMark/>
          </w:tcPr>
          <w:p w14:paraId="0E93337C" w14:textId="1671E144" w:rsidR="00042277" w:rsidRPr="009B0A50" w:rsidRDefault="004440BA" w:rsidP="00B32974">
            <w:pPr>
              <w:rPr>
                <w:rFonts w:ascii="Arial" w:hAnsi="Arial" w:cs="Arial"/>
                <w:bCs/>
                <w:sz w:val="20"/>
                <w:szCs w:val="20"/>
                <w:lang w:eastAsia="en-GB"/>
              </w:rPr>
            </w:pPr>
            <w:r w:rsidRPr="009B0A50">
              <w:rPr>
                <w:rFonts w:ascii="Arial" w:hAnsi="Arial" w:cs="Arial"/>
                <w:bCs/>
                <w:sz w:val="20"/>
                <w:szCs w:val="20"/>
                <w:lang w:eastAsia="en-GB"/>
              </w:rPr>
              <w:t>1</w:t>
            </w:r>
          </w:p>
        </w:tc>
        <w:tc>
          <w:tcPr>
            <w:tcW w:w="1475" w:type="dxa"/>
          </w:tcPr>
          <w:p w14:paraId="402AC7BB" w14:textId="01F2C200" w:rsidR="00042277" w:rsidRPr="009B0A50" w:rsidRDefault="00042277" w:rsidP="00B32974">
            <w:pPr>
              <w:rPr>
                <w:rFonts w:ascii="Arial" w:hAnsi="Arial" w:cs="Arial"/>
                <w:color w:val="000000"/>
                <w:sz w:val="20"/>
                <w:szCs w:val="20"/>
                <w:lang w:eastAsia="en-GB"/>
              </w:rPr>
            </w:pPr>
            <w:r w:rsidRPr="009B0A50">
              <w:rPr>
                <w:rFonts w:ascii="Arial" w:hAnsi="Arial" w:cs="Arial"/>
                <w:color w:val="000000"/>
                <w:sz w:val="20"/>
                <w:szCs w:val="20"/>
                <w:lang w:eastAsia="en-GB"/>
              </w:rPr>
              <w:t>NHF-C3</w:t>
            </w:r>
          </w:p>
        </w:tc>
        <w:tc>
          <w:tcPr>
            <w:tcW w:w="1985" w:type="dxa"/>
            <w:shd w:val="clear" w:color="auto" w:fill="auto"/>
            <w:noWrap/>
            <w:hideMark/>
          </w:tcPr>
          <w:p w14:paraId="443D26CD" w14:textId="624382E7" w:rsidR="00042277" w:rsidRPr="009B0A50" w:rsidRDefault="00042277" w:rsidP="00B32974">
            <w:pPr>
              <w:rPr>
                <w:rFonts w:ascii="Arial" w:hAnsi="Arial" w:cs="Arial"/>
                <w:color w:val="000000"/>
                <w:sz w:val="20"/>
                <w:szCs w:val="20"/>
                <w:lang w:val="en-GB" w:eastAsia="en-GB"/>
              </w:rPr>
            </w:pPr>
            <w:r w:rsidRPr="009B0A50">
              <w:rPr>
                <w:rFonts w:ascii="Arial" w:hAnsi="Arial" w:cs="Arial"/>
                <w:color w:val="000000"/>
                <w:sz w:val="20"/>
                <w:szCs w:val="20"/>
                <w:lang w:val="en-GB" w:eastAsia="en-GB"/>
              </w:rPr>
              <w:t>Starch intake (g/j/kg BW)</w:t>
            </w:r>
          </w:p>
        </w:tc>
        <w:tc>
          <w:tcPr>
            <w:tcW w:w="1128" w:type="dxa"/>
            <w:shd w:val="clear" w:color="auto" w:fill="auto"/>
            <w:noWrap/>
            <w:hideMark/>
          </w:tcPr>
          <w:p w14:paraId="79066674"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-0.684***</w:t>
            </w:r>
          </w:p>
        </w:tc>
        <w:tc>
          <w:tcPr>
            <w:tcW w:w="992" w:type="dxa"/>
            <w:shd w:val="clear" w:color="auto" w:fill="auto"/>
            <w:noWrap/>
            <w:hideMark/>
          </w:tcPr>
          <w:p w14:paraId="05956422"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0.008</w:t>
            </w:r>
          </w:p>
        </w:tc>
        <w:tc>
          <w:tcPr>
            <w:tcW w:w="1062" w:type="dxa"/>
            <w:shd w:val="clear" w:color="auto" w:fill="auto"/>
            <w:noWrap/>
            <w:hideMark/>
          </w:tcPr>
          <w:p w14:paraId="4F2F26B8"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0.0004*</w:t>
            </w:r>
          </w:p>
        </w:tc>
        <w:tc>
          <w:tcPr>
            <w:tcW w:w="885" w:type="dxa"/>
            <w:shd w:val="clear" w:color="auto" w:fill="auto"/>
            <w:noWrap/>
            <w:hideMark/>
          </w:tcPr>
          <w:p w14:paraId="5EED4DCA"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0.0002</w:t>
            </w:r>
          </w:p>
        </w:tc>
        <w:tc>
          <w:tcPr>
            <w:tcW w:w="794" w:type="dxa"/>
            <w:shd w:val="clear" w:color="auto" w:fill="auto"/>
            <w:noWrap/>
            <w:hideMark/>
          </w:tcPr>
          <w:p w14:paraId="50CE1C44"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0.029</w:t>
            </w:r>
          </w:p>
        </w:tc>
        <w:tc>
          <w:tcPr>
            <w:tcW w:w="814" w:type="dxa"/>
            <w:shd w:val="clear" w:color="auto" w:fill="auto"/>
            <w:noWrap/>
            <w:hideMark/>
          </w:tcPr>
          <w:p w14:paraId="0E1F4D66"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0.015</w:t>
            </w:r>
          </w:p>
        </w:tc>
      </w:tr>
      <w:tr w:rsidR="00042277" w:rsidRPr="009B0A50" w14:paraId="678606D0" w14:textId="77777777" w:rsidTr="00F3489D">
        <w:trPr>
          <w:trHeight w:val="300"/>
        </w:trPr>
        <w:tc>
          <w:tcPr>
            <w:tcW w:w="1186" w:type="dxa"/>
            <w:shd w:val="clear" w:color="auto" w:fill="auto"/>
            <w:noWrap/>
            <w:hideMark/>
          </w:tcPr>
          <w:p w14:paraId="423427AA" w14:textId="300F2621" w:rsidR="00042277" w:rsidRPr="009B0A50" w:rsidRDefault="004440BA" w:rsidP="00B32974">
            <w:pPr>
              <w:rPr>
                <w:rFonts w:ascii="Arial" w:hAnsi="Arial" w:cs="Arial"/>
                <w:bCs/>
                <w:sz w:val="20"/>
                <w:szCs w:val="20"/>
                <w:lang w:eastAsia="en-GB"/>
              </w:rPr>
            </w:pPr>
            <w:r w:rsidRPr="009B0A50">
              <w:rPr>
                <w:rFonts w:ascii="Arial" w:hAnsi="Arial" w:cs="Arial"/>
                <w:bCs/>
                <w:sz w:val="20"/>
                <w:szCs w:val="20"/>
                <w:lang w:eastAsia="en-GB"/>
              </w:rPr>
              <w:t>2</w:t>
            </w:r>
          </w:p>
        </w:tc>
        <w:tc>
          <w:tcPr>
            <w:tcW w:w="1475" w:type="dxa"/>
          </w:tcPr>
          <w:p w14:paraId="65E27228" w14:textId="7A049F31" w:rsidR="00042277" w:rsidRPr="009B0A50" w:rsidRDefault="00042277" w:rsidP="00B32974">
            <w:pPr>
              <w:rPr>
                <w:rFonts w:ascii="Arial" w:hAnsi="Arial" w:cs="Arial"/>
                <w:color w:val="000000"/>
                <w:sz w:val="20"/>
                <w:szCs w:val="20"/>
                <w:lang w:eastAsia="en-GB"/>
              </w:rPr>
            </w:pPr>
            <w:r w:rsidRPr="009B0A50">
              <w:rPr>
                <w:rFonts w:ascii="Arial" w:hAnsi="Arial" w:cs="Arial"/>
                <w:color w:val="000000"/>
                <w:sz w:val="20"/>
                <w:szCs w:val="20"/>
                <w:lang w:eastAsia="en-GB"/>
              </w:rPr>
              <w:t>NHF-</w:t>
            </w:r>
            <w:proofErr w:type="spellStart"/>
            <w:r w:rsidRPr="009B0A50">
              <w:rPr>
                <w:rFonts w:ascii="Arial" w:hAnsi="Arial" w:cs="Arial"/>
                <w:color w:val="000000"/>
                <w:sz w:val="20"/>
                <w:szCs w:val="20"/>
                <w:lang w:eastAsia="en-GB"/>
              </w:rPr>
              <w:t>aN</w:t>
            </w:r>
            <w:proofErr w:type="spellEnd"/>
          </w:p>
        </w:tc>
        <w:tc>
          <w:tcPr>
            <w:tcW w:w="1985" w:type="dxa"/>
            <w:shd w:val="clear" w:color="auto" w:fill="auto"/>
            <w:noWrap/>
            <w:hideMark/>
          </w:tcPr>
          <w:p w14:paraId="3B425AB9" w14:textId="3F859827" w:rsidR="00042277" w:rsidRPr="009B0A50" w:rsidRDefault="00042277" w:rsidP="00B32974">
            <w:pPr>
              <w:rPr>
                <w:rFonts w:ascii="Arial" w:hAnsi="Arial" w:cs="Arial"/>
                <w:color w:val="000000"/>
                <w:sz w:val="20"/>
                <w:szCs w:val="20"/>
                <w:lang w:val="en-GB" w:eastAsia="en-GB"/>
              </w:rPr>
            </w:pPr>
            <w:r w:rsidRPr="009B0A50">
              <w:rPr>
                <w:rFonts w:ascii="Arial" w:hAnsi="Arial" w:cs="Arial"/>
                <w:color w:val="000000"/>
                <w:sz w:val="20"/>
                <w:szCs w:val="20"/>
                <w:lang w:val="en-GB" w:eastAsia="en-GB"/>
              </w:rPr>
              <w:t>CP (g/kg DM)</w:t>
            </w:r>
          </w:p>
        </w:tc>
        <w:tc>
          <w:tcPr>
            <w:tcW w:w="1128" w:type="dxa"/>
            <w:shd w:val="clear" w:color="auto" w:fill="auto"/>
            <w:noWrap/>
            <w:hideMark/>
          </w:tcPr>
          <w:p w14:paraId="7B9F3E26"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-0.621***</w:t>
            </w:r>
          </w:p>
        </w:tc>
        <w:tc>
          <w:tcPr>
            <w:tcW w:w="992" w:type="dxa"/>
            <w:shd w:val="clear" w:color="auto" w:fill="auto"/>
            <w:noWrap/>
            <w:hideMark/>
          </w:tcPr>
          <w:p w14:paraId="27203AEE"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0.119</w:t>
            </w:r>
          </w:p>
        </w:tc>
        <w:tc>
          <w:tcPr>
            <w:tcW w:w="1062" w:type="dxa"/>
            <w:shd w:val="clear" w:color="auto" w:fill="auto"/>
            <w:noWrap/>
            <w:hideMark/>
          </w:tcPr>
          <w:p w14:paraId="1A819182"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0.0020*</w:t>
            </w:r>
          </w:p>
        </w:tc>
        <w:tc>
          <w:tcPr>
            <w:tcW w:w="885" w:type="dxa"/>
            <w:shd w:val="clear" w:color="auto" w:fill="auto"/>
            <w:noWrap/>
            <w:hideMark/>
          </w:tcPr>
          <w:p w14:paraId="77B7E1EB"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0.0009</w:t>
            </w:r>
          </w:p>
        </w:tc>
        <w:tc>
          <w:tcPr>
            <w:tcW w:w="794" w:type="dxa"/>
            <w:shd w:val="clear" w:color="auto" w:fill="auto"/>
            <w:noWrap/>
            <w:hideMark/>
          </w:tcPr>
          <w:p w14:paraId="6462EF54"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0.114</w:t>
            </w:r>
          </w:p>
        </w:tc>
        <w:tc>
          <w:tcPr>
            <w:tcW w:w="814" w:type="dxa"/>
            <w:shd w:val="clear" w:color="auto" w:fill="auto"/>
            <w:noWrap/>
            <w:hideMark/>
          </w:tcPr>
          <w:p w14:paraId="42844634"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0.132</w:t>
            </w:r>
          </w:p>
        </w:tc>
      </w:tr>
      <w:tr w:rsidR="00042277" w:rsidRPr="009B0A50" w14:paraId="098C3290" w14:textId="77777777" w:rsidTr="00F3489D">
        <w:trPr>
          <w:trHeight w:val="300"/>
        </w:trPr>
        <w:tc>
          <w:tcPr>
            <w:tcW w:w="1186" w:type="dxa"/>
            <w:shd w:val="clear" w:color="auto" w:fill="auto"/>
            <w:noWrap/>
            <w:hideMark/>
          </w:tcPr>
          <w:p w14:paraId="1BC0562C" w14:textId="1BE04ECC" w:rsidR="00042277" w:rsidRPr="009B0A50" w:rsidRDefault="004440BA" w:rsidP="00B32974">
            <w:pPr>
              <w:rPr>
                <w:rFonts w:ascii="Arial" w:hAnsi="Arial" w:cs="Arial"/>
                <w:bCs/>
                <w:sz w:val="20"/>
                <w:szCs w:val="20"/>
                <w:lang w:eastAsia="en-GB"/>
              </w:rPr>
            </w:pPr>
            <w:r w:rsidRPr="009B0A50">
              <w:rPr>
                <w:rFonts w:ascii="Arial" w:hAnsi="Arial" w:cs="Arial"/>
                <w:bCs/>
                <w:sz w:val="20"/>
                <w:szCs w:val="20"/>
                <w:lang w:eastAsia="en-GB"/>
              </w:rPr>
              <w:t>2</w:t>
            </w:r>
          </w:p>
        </w:tc>
        <w:tc>
          <w:tcPr>
            <w:tcW w:w="1475" w:type="dxa"/>
          </w:tcPr>
          <w:p w14:paraId="3CB68C15" w14:textId="3F147364" w:rsidR="00042277" w:rsidRPr="009B0A50" w:rsidRDefault="00042277" w:rsidP="00B32974">
            <w:pPr>
              <w:rPr>
                <w:rFonts w:ascii="Arial" w:hAnsi="Arial" w:cs="Arial"/>
                <w:color w:val="000000"/>
                <w:sz w:val="20"/>
                <w:szCs w:val="20"/>
                <w:lang w:eastAsia="en-GB"/>
              </w:rPr>
            </w:pPr>
            <w:r w:rsidRPr="009B0A50">
              <w:rPr>
                <w:rFonts w:ascii="Arial" w:hAnsi="Arial" w:cs="Arial"/>
                <w:color w:val="000000"/>
                <w:sz w:val="20"/>
                <w:szCs w:val="20"/>
                <w:lang w:eastAsia="en-GB"/>
              </w:rPr>
              <w:t>NHF-</w:t>
            </w:r>
            <w:proofErr w:type="spellStart"/>
            <w:r w:rsidRPr="009B0A50">
              <w:rPr>
                <w:rFonts w:ascii="Arial" w:hAnsi="Arial" w:cs="Arial"/>
                <w:color w:val="000000"/>
                <w:sz w:val="20"/>
                <w:szCs w:val="20"/>
                <w:lang w:eastAsia="en-GB"/>
              </w:rPr>
              <w:t>aN</w:t>
            </w:r>
            <w:proofErr w:type="spellEnd"/>
          </w:p>
        </w:tc>
        <w:tc>
          <w:tcPr>
            <w:tcW w:w="1985" w:type="dxa"/>
            <w:shd w:val="clear" w:color="auto" w:fill="auto"/>
            <w:noWrap/>
            <w:hideMark/>
          </w:tcPr>
          <w:p w14:paraId="4228E103" w14:textId="708AA9CB" w:rsidR="00042277" w:rsidRPr="009B0A50" w:rsidRDefault="00042277" w:rsidP="00B32974">
            <w:pPr>
              <w:rPr>
                <w:rFonts w:ascii="Arial" w:hAnsi="Arial" w:cs="Arial"/>
                <w:color w:val="000000"/>
                <w:sz w:val="20"/>
                <w:szCs w:val="20"/>
                <w:lang w:val="en-GB" w:eastAsia="en-GB"/>
              </w:rPr>
            </w:pPr>
            <w:r w:rsidRPr="009B0A50">
              <w:rPr>
                <w:rFonts w:ascii="Arial" w:hAnsi="Arial" w:cs="Arial"/>
                <w:color w:val="000000"/>
                <w:sz w:val="20"/>
                <w:szCs w:val="20"/>
                <w:lang w:val="en-GB" w:eastAsia="en-GB"/>
              </w:rPr>
              <w:t>PDIE (g/kg DM)</w:t>
            </w:r>
          </w:p>
        </w:tc>
        <w:tc>
          <w:tcPr>
            <w:tcW w:w="1128" w:type="dxa"/>
            <w:shd w:val="clear" w:color="auto" w:fill="auto"/>
            <w:noWrap/>
            <w:hideMark/>
          </w:tcPr>
          <w:p w14:paraId="354D12B2"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-0.725***</w:t>
            </w:r>
          </w:p>
        </w:tc>
        <w:tc>
          <w:tcPr>
            <w:tcW w:w="992" w:type="dxa"/>
            <w:shd w:val="clear" w:color="auto" w:fill="auto"/>
            <w:noWrap/>
            <w:hideMark/>
          </w:tcPr>
          <w:p w14:paraId="68D31200"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0.148</w:t>
            </w:r>
          </w:p>
        </w:tc>
        <w:tc>
          <w:tcPr>
            <w:tcW w:w="1062" w:type="dxa"/>
            <w:shd w:val="clear" w:color="auto" w:fill="auto"/>
            <w:noWrap/>
            <w:hideMark/>
          </w:tcPr>
          <w:p w14:paraId="046673F4"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0.0039*</w:t>
            </w:r>
          </w:p>
        </w:tc>
        <w:tc>
          <w:tcPr>
            <w:tcW w:w="885" w:type="dxa"/>
            <w:shd w:val="clear" w:color="auto" w:fill="auto"/>
            <w:noWrap/>
            <w:hideMark/>
          </w:tcPr>
          <w:p w14:paraId="697B04F8"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0.0016</w:t>
            </w:r>
          </w:p>
        </w:tc>
        <w:tc>
          <w:tcPr>
            <w:tcW w:w="794" w:type="dxa"/>
            <w:shd w:val="clear" w:color="auto" w:fill="auto"/>
            <w:noWrap/>
            <w:hideMark/>
          </w:tcPr>
          <w:p w14:paraId="2F7A9A2D"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0.112</w:t>
            </w:r>
          </w:p>
        </w:tc>
        <w:tc>
          <w:tcPr>
            <w:tcW w:w="814" w:type="dxa"/>
            <w:shd w:val="clear" w:color="auto" w:fill="auto"/>
            <w:noWrap/>
            <w:hideMark/>
          </w:tcPr>
          <w:p w14:paraId="0D798266"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0.169</w:t>
            </w:r>
          </w:p>
        </w:tc>
      </w:tr>
      <w:tr w:rsidR="00042277" w:rsidRPr="009B0A50" w14:paraId="5A07534A" w14:textId="77777777" w:rsidTr="00F3489D">
        <w:trPr>
          <w:trHeight w:val="300"/>
        </w:trPr>
        <w:tc>
          <w:tcPr>
            <w:tcW w:w="1186" w:type="dxa"/>
            <w:shd w:val="clear" w:color="auto" w:fill="auto"/>
            <w:noWrap/>
            <w:hideMark/>
          </w:tcPr>
          <w:p w14:paraId="627C77EE" w14:textId="5536262C" w:rsidR="00042277" w:rsidRPr="009B0A50" w:rsidRDefault="004440BA" w:rsidP="00B32974">
            <w:pPr>
              <w:rPr>
                <w:rFonts w:ascii="Arial" w:hAnsi="Arial" w:cs="Arial"/>
                <w:bCs/>
                <w:sz w:val="20"/>
                <w:szCs w:val="20"/>
                <w:lang w:eastAsia="en-GB"/>
              </w:rPr>
            </w:pPr>
            <w:r w:rsidRPr="009B0A50">
              <w:rPr>
                <w:rFonts w:ascii="Arial" w:hAnsi="Arial" w:cs="Arial"/>
                <w:bCs/>
                <w:sz w:val="20"/>
                <w:szCs w:val="20"/>
                <w:lang w:eastAsia="en-GB"/>
              </w:rPr>
              <w:t>2</w:t>
            </w:r>
          </w:p>
        </w:tc>
        <w:tc>
          <w:tcPr>
            <w:tcW w:w="1475" w:type="dxa"/>
          </w:tcPr>
          <w:p w14:paraId="5C11D973" w14:textId="555551FE" w:rsidR="00042277" w:rsidRPr="009B0A50" w:rsidRDefault="00042277" w:rsidP="00B32974">
            <w:pPr>
              <w:rPr>
                <w:rFonts w:ascii="Arial" w:hAnsi="Arial" w:cs="Arial"/>
                <w:color w:val="000000"/>
                <w:sz w:val="20"/>
                <w:szCs w:val="20"/>
                <w:lang w:eastAsia="en-GB"/>
              </w:rPr>
            </w:pPr>
            <w:r w:rsidRPr="009B0A50">
              <w:rPr>
                <w:rFonts w:ascii="Arial" w:hAnsi="Arial" w:cs="Arial"/>
                <w:color w:val="000000"/>
                <w:sz w:val="20"/>
                <w:szCs w:val="20"/>
                <w:lang w:eastAsia="en-GB"/>
              </w:rPr>
              <w:t>NHF-</w:t>
            </w:r>
            <w:proofErr w:type="spellStart"/>
            <w:r w:rsidRPr="009B0A50">
              <w:rPr>
                <w:rFonts w:ascii="Arial" w:hAnsi="Arial" w:cs="Arial"/>
                <w:color w:val="000000"/>
                <w:sz w:val="20"/>
                <w:szCs w:val="20"/>
                <w:lang w:eastAsia="en-GB"/>
              </w:rPr>
              <w:t>aN</w:t>
            </w:r>
            <w:proofErr w:type="spellEnd"/>
          </w:p>
        </w:tc>
        <w:tc>
          <w:tcPr>
            <w:tcW w:w="1985" w:type="dxa"/>
            <w:shd w:val="clear" w:color="auto" w:fill="auto"/>
            <w:noWrap/>
            <w:hideMark/>
          </w:tcPr>
          <w:p w14:paraId="33CFF183" w14:textId="3BB10C4D" w:rsidR="00042277" w:rsidRPr="009B0A50" w:rsidRDefault="00042277" w:rsidP="00B32974">
            <w:pPr>
              <w:rPr>
                <w:rFonts w:ascii="Arial" w:hAnsi="Arial" w:cs="Arial"/>
                <w:color w:val="000000"/>
                <w:sz w:val="20"/>
                <w:szCs w:val="20"/>
                <w:lang w:val="en-GB" w:eastAsia="en-GB"/>
              </w:rPr>
            </w:pPr>
            <w:r w:rsidRPr="009B0A50">
              <w:rPr>
                <w:rFonts w:ascii="Arial" w:hAnsi="Arial" w:cs="Arial"/>
                <w:color w:val="000000"/>
                <w:sz w:val="20"/>
                <w:szCs w:val="20"/>
                <w:lang w:val="en-GB" w:eastAsia="en-GB"/>
              </w:rPr>
              <w:t>PDIN (g/kg DM)</w:t>
            </w:r>
          </w:p>
        </w:tc>
        <w:tc>
          <w:tcPr>
            <w:tcW w:w="1128" w:type="dxa"/>
            <w:shd w:val="clear" w:color="auto" w:fill="auto"/>
            <w:noWrap/>
            <w:hideMark/>
          </w:tcPr>
          <w:p w14:paraId="4B70F52C"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-0.583***</w:t>
            </w:r>
          </w:p>
        </w:tc>
        <w:tc>
          <w:tcPr>
            <w:tcW w:w="992" w:type="dxa"/>
            <w:shd w:val="clear" w:color="auto" w:fill="auto"/>
            <w:noWrap/>
            <w:hideMark/>
          </w:tcPr>
          <w:p w14:paraId="477A76DF"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0.001</w:t>
            </w:r>
          </w:p>
        </w:tc>
        <w:tc>
          <w:tcPr>
            <w:tcW w:w="1062" w:type="dxa"/>
            <w:shd w:val="clear" w:color="auto" w:fill="auto"/>
            <w:noWrap/>
            <w:hideMark/>
          </w:tcPr>
          <w:p w14:paraId="402F1357"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0.0024*</w:t>
            </w:r>
          </w:p>
        </w:tc>
        <w:tc>
          <w:tcPr>
            <w:tcW w:w="885" w:type="dxa"/>
            <w:shd w:val="clear" w:color="auto" w:fill="auto"/>
            <w:noWrap/>
            <w:hideMark/>
          </w:tcPr>
          <w:p w14:paraId="6905D1A3"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0.0011</w:t>
            </w:r>
          </w:p>
        </w:tc>
        <w:tc>
          <w:tcPr>
            <w:tcW w:w="794" w:type="dxa"/>
            <w:shd w:val="clear" w:color="auto" w:fill="auto"/>
            <w:noWrap/>
            <w:hideMark/>
          </w:tcPr>
          <w:p w14:paraId="1F483CAC"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0.115</w:t>
            </w:r>
          </w:p>
        </w:tc>
        <w:tc>
          <w:tcPr>
            <w:tcW w:w="814" w:type="dxa"/>
            <w:shd w:val="clear" w:color="auto" w:fill="auto"/>
            <w:noWrap/>
            <w:hideMark/>
          </w:tcPr>
          <w:p w14:paraId="314C5FE3"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0.122</w:t>
            </w:r>
          </w:p>
        </w:tc>
      </w:tr>
      <w:tr w:rsidR="00042277" w:rsidRPr="009B0A50" w14:paraId="30D539AE" w14:textId="77777777" w:rsidTr="00F3489D">
        <w:trPr>
          <w:trHeight w:val="300"/>
        </w:trPr>
        <w:tc>
          <w:tcPr>
            <w:tcW w:w="1186" w:type="dxa"/>
            <w:shd w:val="clear" w:color="auto" w:fill="auto"/>
            <w:noWrap/>
            <w:hideMark/>
          </w:tcPr>
          <w:p w14:paraId="66133731" w14:textId="10018E6A" w:rsidR="00042277" w:rsidRPr="009B0A50" w:rsidRDefault="004440BA" w:rsidP="00B32974">
            <w:pPr>
              <w:rPr>
                <w:rFonts w:ascii="Arial" w:hAnsi="Arial" w:cs="Arial"/>
                <w:bCs/>
                <w:sz w:val="20"/>
                <w:szCs w:val="20"/>
                <w:lang w:eastAsia="en-GB"/>
              </w:rPr>
            </w:pPr>
            <w:r w:rsidRPr="009B0A50">
              <w:rPr>
                <w:rFonts w:ascii="Arial" w:hAnsi="Arial" w:cs="Arial"/>
                <w:bCs/>
                <w:sz w:val="20"/>
                <w:szCs w:val="20"/>
                <w:lang w:eastAsia="en-GB"/>
              </w:rPr>
              <w:t>2</w:t>
            </w:r>
          </w:p>
        </w:tc>
        <w:tc>
          <w:tcPr>
            <w:tcW w:w="1475" w:type="dxa"/>
          </w:tcPr>
          <w:p w14:paraId="0A392F91" w14:textId="1A86E2D6" w:rsidR="00042277" w:rsidRPr="009B0A50" w:rsidRDefault="00042277" w:rsidP="00B32974">
            <w:pPr>
              <w:rPr>
                <w:rFonts w:ascii="Arial" w:hAnsi="Arial" w:cs="Arial"/>
                <w:color w:val="000000"/>
                <w:sz w:val="20"/>
                <w:szCs w:val="20"/>
                <w:lang w:eastAsia="en-GB"/>
              </w:rPr>
            </w:pPr>
            <w:r w:rsidRPr="009B0A50">
              <w:rPr>
                <w:rFonts w:ascii="Arial" w:hAnsi="Arial" w:cs="Arial"/>
                <w:color w:val="000000"/>
                <w:sz w:val="20"/>
                <w:szCs w:val="20"/>
                <w:lang w:eastAsia="en-GB"/>
              </w:rPr>
              <w:t>NHF-</w:t>
            </w:r>
            <w:proofErr w:type="spellStart"/>
            <w:r w:rsidRPr="009B0A50">
              <w:rPr>
                <w:rFonts w:ascii="Arial" w:hAnsi="Arial" w:cs="Arial"/>
                <w:color w:val="000000"/>
                <w:sz w:val="20"/>
                <w:szCs w:val="20"/>
                <w:lang w:eastAsia="en-GB"/>
              </w:rPr>
              <w:t>aN</w:t>
            </w:r>
            <w:proofErr w:type="spellEnd"/>
          </w:p>
        </w:tc>
        <w:tc>
          <w:tcPr>
            <w:tcW w:w="1985" w:type="dxa"/>
            <w:shd w:val="clear" w:color="auto" w:fill="auto"/>
            <w:noWrap/>
            <w:hideMark/>
          </w:tcPr>
          <w:p w14:paraId="4EE27C35" w14:textId="77A99D38" w:rsidR="00042277" w:rsidRPr="009B0A50" w:rsidRDefault="00042277" w:rsidP="00B32974">
            <w:pPr>
              <w:rPr>
                <w:rFonts w:ascii="Arial" w:hAnsi="Arial" w:cs="Arial"/>
                <w:color w:val="000000"/>
                <w:sz w:val="20"/>
                <w:szCs w:val="20"/>
                <w:lang w:val="en-GB" w:eastAsia="en-GB"/>
              </w:rPr>
            </w:pPr>
            <w:r w:rsidRPr="009B0A50">
              <w:rPr>
                <w:rFonts w:ascii="Arial" w:hAnsi="Arial" w:cs="Arial"/>
                <w:color w:val="000000"/>
                <w:sz w:val="20"/>
                <w:szCs w:val="20"/>
                <w:lang w:val="en-GB" w:eastAsia="en-GB"/>
              </w:rPr>
              <w:t>NHF-glucose (</w:t>
            </w:r>
            <w:proofErr w:type="spellStart"/>
            <w:r w:rsidRPr="009B0A50">
              <w:rPr>
                <w:rFonts w:ascii="Arial" w:hAnsi="Arial" w:cs="Arial"/>
                <w:color w:val="000000"/>
                <w:sz w:val="20"/>
                <w:szCs w:val="20"/>
                <w:lang w:val="en-GB" w:eastAsia="en-GB"/>
              </w:rPr>
              <w:t>mmol</w:t>
            </w:r>
            <w:proofErr w:type="spellEnd"/>
            <w:r w:rsidRPr="009B0A50">
              <w:rPr>
                <w:rFonts w:ascii="Arial" w:hAnsi="Arial" w:cs="Arial"/>
                <w:color w:val="000000"/>
                <w:sz w:val="20"/>
                <w:szCs w:val="20"/>
                <w:lang w:val="en-GB" w:eastAsia="en-GB"/>
              </w:rPr>
              <w:t>/h/kg BW)</w:t>
            </w:r>
          </w:p>
        </w:tc>
        <w:tc>
          <w:tcPr>
            <w:tcW w:w="1128" w:type="dxa"/>
            <w:shd w:val="clear" w:color="auto" w:fill="auto"/>
            <w:noWrap/>
            <w:hideMark/>
          </w:tcPr>
          <w:p w14:paraId="61C3CF60"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-0.475***</w:t>
            </w:r>
          </w:p>
        </w:tc>
        <w:tc>
          <w:tcPr>
            <w:tcW w:w="992" w:type="dxa"/>
            <w:shd w:val="clear" w:color="auto" w:fill="auto"/>
            <w:noWrap/>
            <w:hideMark/>
          </w:tcPr>
          <w:p w14:paraId="2FF772B6"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0.061</w:t>
            </w:r>
          </w:p>
        </w:tc>
        <w:tc>
          <w:tcPr>
            <w:tcW w:w="1062" w:type="dxa"/>
            <w:shd w:val="clear" w:color="auto" w:fill="auto"/>
            <w:noWrap/>
            <w:hideMark/>
          </w:tcPr>
          <w:p w14:paraId="42F88BFB"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0.2027*</w:t>
            </w:r>
          </w:p>
        </w:tc>
        <w:tc>
          <w:tcPr>
            <w:tcW w:w="885" w:type="dxa"/>
            <w:shd w:val="clear" w:color="auto" w:fill="auto"/>
            <w:noWrap/>
            <w:hideMark/>
          </w:tcPr>
          <w:p w14:paraId="541EEA2F"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0.0918</w:t>
            </w:r>
          </w:p>
        </w:tc>
        <w:tc>
          <w:tcPr>
            <w:tcW w:w="794" w:type="dxa"/>
            <w:shd w:val="clear" w:color="auto" w:fill="auto"/>
            <w:noWrap/>
            <w:hideMark/>
          </w:tcPr>
          <w:p w14:paraId="410AEA49"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0.109</w:t>
            </w:r>
          </w:p>
        </w:tc>
        <w:tc>
          <w:tcPr>
            <w:tcW w:w="814" w:type="dxa"/>
            <w:shd w:val="clear" w:color="auto" w:fill="auto"/>
            <w:noWrap/>
            <w:hideMark/>
          </w:tcPr>
          <w:p w14:paraId="5ACACADC"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0.156</w:t>
            </w:r>
          </w:p>
        </w:tc>
      </w:tr>
      <w:tr w:rsidR="00042277" w:rsidRPr="009B0A50" w14:paraId="7048FC41" w14:textId="77777777" w:rsidTr="00F3489D">
        <w:trPr>
          <w:trHeight w:val="300"/>
        </w:trPr>
        <w:tc>
          <w:tcPr>
            <w:tcW w:w="1186" w:type="dxa"/>
            <w:shd w:val="clear" w:color="auto" w:fill="auto"/>
            <w:noWrap/>
            <w:hideMark/>
          </w:tcPr>
          <w:p w14:paraId="1C891C66" w14:textId="74B4EDC9" w:rsidR="00042277" w:rsidRPr="009B0A50" w:rsidRDefault="004440BA" w:rsidP="00B32974">
            <w:pPr>
              <w:rPr>
                <w:rFonts w:ascii="Arial" w:hAnsi="Arial" w:cs="Arial"/>
                <w:sz w:val="20"/>
                <w:szCs w:val="20"/>
                <w:lang w:eastAsia="en-GB"/>
              </w:rPr>
            </w:pPr>
            <w:r w:rsidRPr="009B0A50">
              <w:rPr>
                <w:rFonts w:ascii="Arial" w:hAnsi="Arial" w:cs="Arial"/>
                <w:sz w:val="20"/>
                <w:szCs w:val="20"/>
                <w:lang w:eastAsia="en-GB"/>
              </w:rPr>
              <w:t>3</w:t>
            </w:r>
          </w:p>
        </w:tc>
        <w:tc>
          <w:tcPr>
            <w:tcW w:w="1475" w:type="dxa"/>
          </w:tcPr>
          <w:p w14:paraId="531332CB" w14:textId="4C8BC10F" w:rsidR="00042277" w:rsidRPr="009B0A50" w:rsidRDefault="00042277" w:rsidP="00B32974">
            <w:pPr>
              <w:rPr>
                <w:rFonts w:ascii="Arial" w:hAnsi="Arial" w:cs="Arial"/>
                <w:color w:val="000000"/>
                <w:sz w:val="20"/>
                <w:szCs w:val="20"/>
                <w:lang w:eastAsia="en-GB"/>
              </w:rPr>
            </w:pPr>
            <w:r w:rsidRPr="009B0A50">
              <w:rPr>
                <w:rFonts w:ascii="Arial" w:hAnsi="Arial" w:cs="Arial"/>
                <w:color w:val="000000"/>
                <w:sz w:val="20"/>
                <w:szCs w:val="20"/>
                <w:lang w:eastAsia="en-GB"/>
              </w:rPr>
              <w:t>NHF-L-lactate</w:t>
            </w:r>
          </w:p>
        </w:tc>
        <w:tc>
          <w:tcPr>
            <w:tcW w:w="1985" w:type="dxa"/>
            <w:shd w:val="clear" w:color="auto" w:fill="auto"/>
            <w:noWrap/>
            <w:hideMark/>
          </w:tcPr>
          <w:p w14:paraId="2290895D" w14:textId="6AFB4C86" w:rsidR="00042277" w:rsidRPr="009B0A50" w:rsidRDefault="00042277" w:rsidP="00B32974">
            <w:pPr>
              <w:rPr>
                <w:rFonts w:ascii="Arial" w:hAnsi="Arial" w:cs="Arial"/>
                <w:color w:val="000000"/>
                <w:sz w:val="20"/>
                <w:szCs w:val="20"/>
                <w:lang w:val="en-GB" w:eastAsia="en-GB"/>
              </w:rPr>
            </w:pPr>
            <w:r w:rsidRPr="009B0A50">
              <w:rPr>
                <w:rFonts w:ascii="Arial" w:hAnsi="Arial" w:cs="Arial"/>
                <w:color w:val="000000"/>
                <w:sz w:val="20"/>
                <w:szCs w:val="20"/>
                <w:lang w:val="en-GB" w:eastAsia="en-GB"/>
              </w:rPr>
              <w:t>NHF-C3 (</w:t>
            </w:r>
            <w:proofErr w:type="spellStart"/>
            <w:r w:rsidRPr="009B0A50">
              <w:rPr>
                <w:rFonts w:ascii="Arial" w:hAnsi="Arial" w:cs="Arial"/>
                <w:color w:val="000000"/>
                <w:sz w:val="20"/>
                <w:szCs w:val="20"/>
                <w:lang w:val="en-GB" w:eastAsia="en-GB"/>
              </w:rPr>
              <w:t>mmol</w:t>
            </w:r>
            <w:proofErr w:type="spellEnd"/>
            <w:r w:rsidRPr="009B0A50">
              <w:rPr>
                <w:rFonts w:ascii="Arial" w:hAnsi="Arial" w:cs="Arial"/>
                <w:color w:val="000000"/>
                <w:sz w:val="20"/>
                <w:szCs w:val="20"/>
                <w:lang w:val="en-GB" w:eastAsia="en-GB"/>
              </w:rPr>
              <w:t>/h/kg BW)</w:t>
            </w:r>
          </w:p>
        </w:tc>
        <w:tc>
          <w:tcPr>
            <w:tcW w:w="1128" w:type="dxa"/>
            <w:shd w:val="clear" w:color="auto" w:fill="auto"/>
            <w:noWrap/>
            <w:hideMark/>
          </w:tcPr>
          <w:p w14:paraId="1DF272AE"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-0.470***</w:t>
            </w:r>
          </w:p>
        </w:tc>
        <w:tc>
          <w:tcPr>
            <w:tcW w:w="992" w:type="dxa"/>
            <w:shd w:val="clear" w:color="auto" w:fill="auto"/>
            <w:noWrap/>
            <w:hideMark/>
          </w:tcPr>
          <w:p w14:paraId="79263208"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0.058</w:t>
            </w:r>
          </w:p>
        </w:tc>
        <w:tc>
          <w:tcPr>
            <w:tcW w:w="1062" w:type="dxa"/>
            <w:shd w:val="clear" w:color="auto" w:fill="auto"/>
            <w:noWrap/>
            <w:hideMark/>
          </w:tcPr>
          <w:p w14:paraId="495A5F48"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-0.2349**</w:t>
            </w:r>
          </w:p>
        </w:tc>
        <w:tc>
          <w:tcPr>
            <w:tcW w:w="885" w:type="dxa"/>
            <w:shd w:val="clear" w:color="auto" w:fill="auto"/>
            <w:noWrap/>
            <w:hideMark/>
          </w:tcPr>
          <w:p w14:paraId="2B062918"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0.0773</w:t>
            </w:r>
          </w:p>
        </w:tc>
        <w:tc>
          <w:tcPr>
            <w:tcW w:w="794" w:type="dxa"/>
            <w:shd w:val="clear" w:color="auto" w:fill="auto"/>
            <w:noWrap/>
            <w:hideMark/>
          </w:tcPr>
          <w:p w14:paraId="266352B0"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0.087</w:t>
            </w:r>
          </w:p>
        </w:tc>
        <w:tc>
          <w:tcPr>
            <w:tcW w:w="814" w:type="dxa"/>
            <w:shd w:val="clear" w:color="auto" w:fill="auto"/>
            <w:noWrap/>
            <w:hideMark/>
          </w:tcPr>
          <w:p w14:paraId="4B680307"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0.326</w:t>
            </w:r>
          </w:p>
        </w:tc>
      </w:tr>
      <w:tr w:rsidR="00042277" w:rsidRPr="009B0A50" w14:paraId="5C2EC084" w14:textId="77777777" w:rsidTr="00F3489D">
        <w:trPr>
          <w:trHeight w:val="300"/>
        </w:trPr>
        <w:tc>
          <w:tcPr>
            <w:tcW w:w="1186" w:type="dxa"/>
            <w:shd w:val="clear" w:color="auto" w:fill="auto"/>
            <w:noWrap/>
            <w:hideMark/>
          </w:tcPr>
          <w:p w14:paraId="3B024C37" w14:textId="689A31DD" w:rsidR="00042277" w:rsidRPr="009B0A50" w:rsidRDefault="004440BA" w:rsidP="00B32974">
            <w:pPr>
              <w:rPr>
                <w:rFonts w:ascii="Arial" w:hAnsi="Arial" w:cs="Arial"/>
                <w:sz w:val="20"/>
                <w:szCs w:val="20"/>
                <w:lang w:eastAsia="en-GB"/>
              </w:rPr>
            </w:pPr>
            <w:r w:rsidRPr="009B0A50">
              <w:rPr>
                <w:rFonts w:ascii="Arial" w:hAnsi="Arial" w:cs="Arial"/>
                <w:sz w:val="20"/>
                <w:szCs w:val="20"/>
                <w:lang w:eastAsia="en-GB"/>
              </w:rPr>
              <w:t>3</w:t>
            </w:r>
          </w:p>
        </w:tc>
        <w:tc>
          <w:tcPr>
            <w:tcW w:w="1475" w:type="dxa"/>
          </w:tcPr>
          <w:p w14:paraId="6232A488" w14:textId="4904C6ED" w:rsidR="00042277" w:rsidRPr="009B0A50" w:rsidRDefault="00042277" w:rsidP="00B32974">
            <w:pPr>
              <w:rPr>
                <w:rFonts w:ascii="Arial" w:hAnsi="Arial" w:cs="Arial"/>
                <w:color w:val="000000"/>
                <w:sz w:val="20"/>
                <w:szCs w:val="20"/>
                <w:lang w:eastAsia="en-GB"/>
              </w:rPr>
            </w:pPr>
            <w:r w:rsidRPr="009B0A50">
              <w:rPr>
                <w:rFonts w:ascii="Arial" w:hAnsi="Arial" w:cs="Arial"/>
                <w:color w:val="000000"/>
                <w:sz w:val="20"/>
                <w:szCs w:val="20"/>
                <w:lang w:eastAsia="en-GB"/>
              </w:rPr>
              <w:t>NHF-L-lactate</w:t>
            </w:r>
          </w:p>
        </w:tc>
        <w:tc>
          <w:tcPr>
            <w:tcW w:w="1985" w:type="dxa"/>
            <w:shd w:val="clear" w:color="auto" w:fill="auto"/>
            <w:noWrap/>
            <w:hideMark/>
          </w:tcPr>
          <w:p w14:paraId="4BDEEB58" w14:textId="6061D14C" w:rsidR="00042277" w:rsidRPr="009B0A50" w:rsidRDefault="00042277" w:rsidP="00B32974">
            <w:pPr>
              <w:rPr>
                <w:rFonts w:ascii="Arial" w:hAnsi="Arial" w:cs="Arial"/>
                <w:color w:val="000000"/>
                <w:sz w:val="20"/>
                <w:szCs w:val="20"/>
                <w:lang w:val="en-GB" w:eastAsia="en-GB"/>
              </w:rPr>
            </w:pPr>
            <w:r w:rsidRPr="009B0A50">
              <w:rPr>
                <w:rFonts w:ascii="Arial" w:hAnsi="Arial" w:cs="Arial"/>
                <w:color w:val="000000"/>
                <w:sz w:val="20"/>
                <w:szCs w:val="20"/>
                <w:lang w:val="en-GB" w:eastAsia="en-GB"/>
              </w:rPr>
              <w:t>NPA-glucose (</w:t>
            </w:r>
            <w:proofErr w:type="spellStart"/>
            <w:r w:rsidRPr="009B0A50">
              <w:rPr>
                <w:rFonts w:ascii="Arial" w:hAnsi="Arial" w:cs="Arial"/>
                <w:color w:val="000000"/>
                <w:sz w:val="20"/>
                <w:szCs w:val="20"/>
                <w:lang w:val="en-GB" w:eastAsia="en-GB"/>
              </w:rPr>
              <w:t>mmol</w:t>
            </w:r>
            <w:proofErr w:type="spellEnd"/>
            <w:r w:rsidRPr="009B0A50">
              <w:rPr>
                <w:rFonts w:ascii="Arial" w:hAnsi="Arial" w:cs="Arial"/>
                <w:color w:val="000000"/>
                <w:sz w:val="20"/>
                <w:szCs w:val="20"/>
                <w:lang w:val="en-GB" w:eastAsia="en-GB"/>
              </w:rPr>
              <w:t>/h/kg BW)</w:t>
            </w:r>
          </w:p>
        </w:tc>
        <w:tc>
          <w:tcPr>
            <w:tcW w:w="1128" w:type="dxa"/>
            <w:shd w:val="clear" w:color="auto" w:fill="auto"/>
            <w:noWrap/>
            <w:hideMark/>
          </w:tcPr>
          <w:p w14:paraId="41F76510"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-0.229***</w:t>
            </w:r>
          </w:p>
        </w:tc>
        <w:tc>
          <w:tcPr>
            <w:tcW w:w="992" w:type="dxa"/>
            <w:shd w:val="clear" w:color="auto" w:fill="auto"/>
            <w:noWrap/>
            <w:hideMark/>
          </w:tcPr>
          <w:p w14:paraId="4AECE556"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0.030</w:t>
            </w:r>
          </w:p>
        </w:tc>
        <w:tc>
          <w:tcPr>
            <w:tcW w:w="1062" w:type="dxa"/>
            <w:shd w:val="clear" w:color="auto" w:fill="auto"/>
            <w:noWrap/>
            <w:hideMark/>
          </w:tcPr>
          <w:p w14:paraId="7D26FBDD"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0.6704*</w:t>
            </w:r>
          </w:p>
        </w:tc>
        <w:tc>
          <w:tcPr>
            <w:tcW w:w="885" w:type="dxa"/>
            <w:shd w:val="clear" w:color="auto" w:fill="auto"/>
            <w:noWrap/>
            <w:hideMark/>
          </w:tcPr>
          <w:p w14:paraId="5B995581"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0.2646</w:t>
            </w:r>
          </w:p>
        </w:tc>
        <w:tc>
          <w:tcPr>
            <w:tcW w:w="794" w:type="dxa"/>
            <w:shd w:val="clear" w:color="auto" w:fill="auto"/>
            <w:noWrap/>
            <w:hideMark/>
          </w:tcPr>
          <w:p w14:paraId="24721865"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0.112</w:t>
            </w:r>
          </w:p>
        </w:tc>
        <w:tc>
          <w:tcPr>
            <w:tcW w:w="814" w:type="dxa"/>
            <w:shd w:val="clear" w:color="auto" w:fill="auto"/>
            <w:noWrap/>
            <w:hideMark/>
          </w:tcPr>
          <w:p w14:paraId="481EAF0F"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0.184</w:t>
            </w:r>
          </w:p>
        </w:tc>
      </w:tr>
      <w:tr w:rsidR="00042277" w:rsidRPr="009B0A50" w14:paraId="79939E9E" w14:textId="77777777" w:rsidTr="00F3489D">
        <w:trPr>
          <w:trHeight w:val="300"/>
        </w:trPr>
        <w:tc>
          <w:tcPr>
            <w:tcW w:w="1186" w:type="dxa"/>
            <w:shd w:val="clear" w:color="auto" w:fill="auto"/>
            <w:noWrap/>
            <w:hideMark/>
          </w:tcPr>
          <w:p w14:paraId="089C81A4" w14:textId="59B18AA8" w:rsidR="00042277" w:rsidRPr="009B0A50" w:rsidRDefault="004440BA" w:rsidP="00B32974">
            <w:pPr>
              <w:rPr>
                <w:rFonts w:ascii="Arial" w:hAnsi="Arial" w:cs="Arial"/>
                <w:sz w:val="20"/>
                <w:szCs w:val="20"/>
                <w:lang w:eastAsia="en-GB"/>
              </w:rPr>
            </w:pPr>
            <w:r w:rsidRPr="009B0A50">
              <w:rPr>
                <w:rFonts w:ascii="Arial" w:hAnsi="Arial" w:cs="Arial"/>
                <w:sz w:val="20"/>
                <w:szCs w:val="20"/>
                <w:lang w:eastAsia="en-GB"/>
              </w:rPr>
              <w:t>3</w:t>
            </w:r>
          </w:p>
        </w:tc>
        <w:tc>
          <w:tcPr>
            <w:tcW w:w="1475" w:type="dxa"/>
          </w:tcPr>
          <w:p w14:paraId="77262374" w14:textId="7F1394D7" w:rsidR="00042277" w:rsidRPr="009B0A50" w:rsidRDefault="00042277" w:rsidP="00B32974">
            <w:pPr>
              <w:rPr>
                <w:rFonts w:ascii="Arial" w:hAnsi="Arial" w:cs="Arial"/>
                <w:color w:val="000000"/>
                <w:sz w:val="20"/>
                <w:szCs w:val="20"/>
                <w:lang w:eastAsia="en-GB"/>
              </w:rPr>
            </w:pPr>
            <w:r w:rsidRPr="009B0A50">
              <w:rPr>
                <w:rFonts w:ascii="Arial" w:hAnsi="Arial" w:cs="Arial"/>
                <w:color w:val="000000"/>
                <w:sz w:val="20"/>
                <w:szCs w:val="20"/>
                <w:lang w:eastAsia="en-GB"/>
              </w:rPr>
              <w:t>NHF-L-lactate</w:t>
            </w:r>
          </w:p>
        </w:tc>
        <w:tc>
          <w:tcPr>
            <w:tcW w:w="1985" w:type="dxa"/>
            <w:shd w:val="clear" w:color="auto" w:fill="auto"/>
            <w:noWrap/>
            <w:hideMark/>
          </w:tcPr>
          <w:p w14:paraId="0D2AFFCC" w14:textId="59D24A3C" w:rsidR="00042277" w:rsidRPr="009B0A50" w:rsidRDefault="00042277" w:rsidP="00B32974">
            <w:pPr>
              <w:rPr>
                <w:rFonts w:ascii="Arial" w:hAnsi="Arial" w:cs="Arial"/>
                <w:color w:val="000000"/>
                <w:sz w:val="20"/>
                <w:szCs w:val="20"/>
                <w:lang w:val="en-GB" w:eastAsia="en-GB"/>
              </w:rPr>
            </w:pPr>
            <w:r w:rsidRPr="009B0A50">
              <w:rPr>
                <w:rFonts w:ascii="Arial" w:hAnsi="Arial" w:cs="Arial"/>
                <w:color w:val="000000"/>
                <w:sz w:val="20"/>
                <w:szCs w:val="20"/>
                <w:lang w:val="en-GB" w:eastAsia="en-GB"/>
              </w:rPr>
              <w:t>Starch intake (g/d/kg BW)</w:t>
            </w:r>
          </w:p>
        </w:tc>
        <w:tc>
          <w:tcPr>
            <w:tcW w:w="1128" w:type="dxa"/>
            <w:shd w:val="clear" w:color="auto" w:fill="auto"/>
            <w:noWrap/>
            <w:hideMark/>
          </w:tcPr>
          <w:p w14:paraId="45A3E2E4"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-0.353***</w:t>
            </w:r>
          </w:p>
        </w:tc>
        <w:tc>
          <w:tcPr>
            <w:tcW w:w="992" w:type="dxa"/>
            <w:shd w:val="clear" w:color="auto" w:fill="auto"/>
            <w:noWrap/>
            <w:hideMark/>
          </w:tcPr>
          <w:p w14:paraId="3B441DFE"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0.035</w:t>
            </w:r>
          </w:p>
        </w:tc>
        <w:tc>
          <w:tcPr>
            <w:tcW w:w="1062" w:type="dxa"/>
            <w:shd w:val="clear" w:color="auto" w:fill="auto"/>
            <w:noWrap/>
            <w:hideMark/>
          </w:tcPr>
          <w:p w14:paraId="3F3F78F5"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0.0168*</w:t>
            </w:r>
          </w:p>
        </w:tc>
        <w:tc>
          <w:tcPr>
            <w:tcW w:w="885" w:type="dxa"/>
            <w:shd w:val="clear" w:color="auto" w:fill="auto"/>
            <w:noWrap/>
            <w:hideMark/>
          </w:tcPr>
          <w:p w14:paraId="01102720"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0.0068</w:t>
            </w:r>
          </w:p>
        </w:tc>
        <w:tc>
          <w:tcPr>
            <w:tcW w:w="794" w:type="dxa"/>
            <w:shd w:val="clear" w:color="auto" w:fill="auto"/>
            <w:noWrap/>
            <w:hideMark/>
          </w:tcPr>
          <w:p w14:paraId="63B99B1D"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0.111</w:t>
            </w:r>
          </w:p>
        </w:tc>
        <w:tc>
          <w:tcPr>
            <w:tcW w:w="814" w:type="dxa"/>
            <w:shd w:val="clear" w:color="auto" w:fill="auto"/>
            <w:noWrap/>
            <w:hideMark/>
          </w:tcPr>
          <w:p w14:paraId="628092FB"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0.171</w:t>
            </w:r>
          </w:p>
        </w:tc>
      </w:tr>
      <w:tr w:rsidR="00042277" w:rsidRPr="009B0A50" w14:paraId="37C32386" w14:textId="77777777" w:rsidTr="00F3489D">
        <w:trPr>
          <w:trHeight w:val="300"/>
        </w:trPr>
        <w:tc>
          <w:tcPr>
            <w:tcW w:w="1186" w:type="dxa"/>
            <w:shd w:val="clear" w:color="auto" w:fill="auto"/>
            <w:noWrap/>
            <w:hideMark/>
          </w:tcPr>
          <w:p w14:paraId="2F3901C5" w14:textId="3954B085" w:rsidR="00042277" w:rsidRPr="009B0A50" w:rsidRDefault="004440BA" w:rsidP="00B32974">
            <w:pPr>
              <w:rPr>
                <w:rFonts w:ascii="Arial" w:hAnsi="Arial" w:cs="Arial"/>
                <w:sz w:val="20"/>
                <w:szCs w:val="20"/>
                <w:lang w:eastAsia="en-GB"/>
              </w:rPr>
            </w:pPr>
            <w:r w:rsidRPr="009B0A50">
              <w:rPr>
                <w:rFonts w:ascii="Arial" w:hAnsi="Arial" w:cs="Arial"/>
                <w:sz w:val="20"/>
                <w:szCs w:val="20"/>
                <w:lang w:eastAsia="en-GB"/>
              </w:rPr>
              <w:t>3</w:t>
            </w:r>
          </w:p>
        </w:tc>
        <w:tc>
          <w:tcPr>
            <w:tcW w:w="1475" w:type="dxa"/>
          </w:tcPr>
          <w:p w14:paraId="3905AB79" w14:textId="4409FB7F" w:rsidR="00042277" w:rsidRPr="009B0A50" w:rsidRDefault="00042277" w:rsidP="00B32974">
            <w:pPr>
              <w:rPr>
                <w:rFonts w:ascii="Arial" w:hAnsi="Arial" w:cs="Arial"/>
                <w:color w:val="000000"/>
                <w:sz w:val="20"/>
                <w:szCs w:val="20"/>
                <w:lang w:eastAsia="en-GB"/>
              </w:rPr>
            </w:pPr>
            <w:r w:rsidRPr="009B0A50">
              <w:rPr>
                <w:rFonts w:ascii="Arial" w:hAnsi="Arial" w:cs="Arial"/>
                <w:color w:val="000000"/>
                <w:sz w:val="20"/>
                <w:szCs w:val="20"/>
                <w:lang w:eastAsia="en-GB"/>
              </w:rPr>
              <w:t>NHF-L-lactate</w:t>
            </w:r>
          </w:p>
        </w:tc>
        <w:tc>
          <w:tcPr>
            <w:tcW w:w="1985" w:type="dxa"/>
            <w:shd w:val="clear" w:color="auto" w:fill="auto"/>
            <w:noWrap/>
            <w:hideMark/>
          </w:tcPr>
          <w:p w14:paraId="299010AF" w14:textId="4324A235" w:rsidR="00042277" w:rsidRPr="009B0A50" w:rsidRDefault="00F3489D" w:rsidP="00B32974">
            <w:pPr>
              <w:rPr>
                <w:rFonts w:ascii="Arial" w:hAnsi="Arial" w:cs="Arial"/>
                <w:color w:val="000000"/>
                <w:sz w:val="20"/>
                <w:szCs w:val="20"/>
                <w:lang w:eastAsia="en-GB"/>
              </w:rPr>
            </w:pPr>
            <w:r w:rsidRPr="009B0A50">
              <w:rPr>
                <w:rFonts w:ascii="Arial" w:hAnsi="Arial" w:cs="Arial"/>
                <w:color w:val="000000"/>
                <w:sz w:val="20"/>
                <w:szCs w:val="20"/>
                <w:lang w:eastAsia="en-GB"/>
              </w:rPr>
              <w:t>ME (MJ</w:t>
            </w:r>
            <w:r w:rsidR="00042277" w:rsidRPr="009B0A50">
              <w:rPr>
                <w:rFonts w:ascii="Arial" w:hAnsi="Arial" w:cs="Arial"/>
                <w:color w:val="000000"/>
                <w:sz w:val="20"/>
                <w:szCs w:val="20"/>
                <w:lang w:eastAsia="en-GB"/>
              </w:rPr>
              <w:t xml:space="preserve"> /kg DM) </w:t>
            </w:r>
          </w:p>
        </w:tc>
        <w:tc>
          <w:tcPr>
            <w:tcW w:w="1128" w:type="dxa"/>
            <w:shd w:val="clear" w:color="auto" w:fill="auto"/>
            <w:noWrap/>
            <w:hideMark/>
          </w:tcPr>
          <w:p w14:paraId="16DCC73E" w14:textId="1532AD10" w:rsidR="00042277" w:rsidRPr="009B0A50" w:rsidRDefault="00042277" w:rsidP="00B32974">
            <w:pPr>
              <w:jc w:val="right"/>
              <w:rPr>
                <w:rFonts w:ascii="Arial" w:hAnsi="Arial" w:cs="Arial"/>
                <w:color w:val="000000"/>
                <w:sz w:val="20"/>
                <w:szCs w:val="20"/>
                <w:lang w:val="en-GB" w:eastAsia="en-GB"/>
              </w:rPr>
            </w:pPr>
            <w:r w:rsidRPr="009B0A50">
              <w:rPr>
                <w:rFonts w:ascii="Arial" w:hAnsi="Arial" w:cs="Arial"/>
                <w:color w:val="000000"/>
                <w:sz w:val="20"/>
                <w:szCs w:val="20"/>
                <w:lang w:val="en-GB" w:eastAsia="en-GB"/>
              </w:rPr>
              <w:t>-</w:t>
            </w:r>
            <w:r w:rsidR="00F3489D" w:rsidRPr="009B0A50">
              <w:rPr>
                <w:rFonts w:ascii="Arial" w:hAnsi="Arial" w:cs="Arial"/>
                <w:color w:val="000000"/>
                <w:sz w:val="20"/>
                <w:szCs w:val="20"/>
                <w:lang w:val="en-GB" w:eastAsia="en-GB"/>
              </w:rPr>
              <w:t>3</w:t>
            </w:r>
            <w:r w:rsidRPr="009B0A50">
              <w:rPr>
                <w:rFonts w:ascii="Arial" w:hAnsi="Arial" w:cs="Arial"/>
                <w:color w:val="000000"/>
                <w:sz w:val="20"/>
                <w:szCs w:val="20"/>
                <w:lang w:val="en-GB" w:eastAsia="en-GB"/>
              </w:rPr>
              <w:t>.</w:t>
            </w:r>
            <w:r w:rsidR="00F3489D" w:rsidRPr="009B0A50">
              <w:rPr>
                <w:rFonts w:ascii="Arial" w:hAnsi="Arial" w:cs="Arial"/>
                <w:color w:val="000000"/>
                <w:sz w:val="20"/>
                <w:szCs w:val="20"/>
                <w:lang w:val="en-GB" w:eastAsia="en-GB"/>
              </w:rPr>
              <w:t>230</w:t>
            </w:r>
            <w:r w:rsidRPr="009B0A50">
              <w:rPr>
                <w:rFonts w:ascii="Arial" w:hAnsi="Arial" w:cs="Arial"/>
                <w:color w:val="000000"/>
                <w:sz w:val="20"/>
                <w:szCs w:val="20"/>
                <w:lang w:val="en-GB" w:eastAsia="en-GB"/>
              </w:rPr>
              <w:t>***</w:t>
            </w:r>
          </w:p>
        </w:tc>
        <w:tc>
          <w:tcPr>
            <w:tcW w:w="992" w:type="dxa"/>
            <w:shd w:val="clear" w:color="auto" w:fill="auto"/>
            <w:noWrap/>
            <w:hideMark/>
          </w:tcPr>
          <w:p w14:paraId="2ED45BCF" w14:textId="5560B7B4" w:rsidR="00042277" w:rsidRPr="009B0A50" w:rsidRDefault="00042277" w:rsidP="00B32974">
            <w:pPr>
              <w:jc w:val="right"/>
              <w:rPr>
                <w:rFonts w:ascii="Arial" w:hAnsi="Arial" w:cs="Arial"/>
                <w:color w:val="000000"/>
                <w:sz w:val="20"/>
                <w:szCs w:val="20"/>
                <w:lang w:val="en-GB" w:eastAsia="en-GB"/>
              </w:rPr>
            </w:pPr>
            <w:r w:rsidRPr="009B0A50">
              <w:rPr>
                <w:rFonts w:ascii="Arial" w:hAnsi="Arial" w:cs="Arial"/>
                <w:color w:val="000000"/>
                <w:sz w:val="20"/>
                <w:szCs w:val="20"/>
                <w:lang w:val="en-GB" w:eastAsia="en-GB"/>
              </w:rPr>
              <w:t>0.</w:t>
            </w:r>
            <w:r w:rsidR="00F3489D" w:rsidRPr="009B0A50">
              <w:rPr>
                <w:rFonts w:ascii="Arial" w:hAnsi="Arial" w:cs="Arial"/>
                <w:color w:val="000000"/>
                <w:sz w:val="20"/>
                <w:szCs w:val="20"/>
                <w:lang w:val="en-GB" w:eastAsia="en-GB"/>
              </w:rPr>
              <w:t>699</w:t>
            </w:r>
          </w:p>
        </w:tc>
        <w:tc>
          <w:tcPr>
            <w:tcW w:w="1062" w:type="dxa"/>
            <w:shd w:val="clear" w:color="auto" w:fill="auto"/>
            <w:noWrap/>
            <w:hideMark/>
          </w:tcPr>
          <w:p w14:paraId="23D2D637" w14:textId="77777777" w:rsidR="00042277" w:rsidRPr="009B0A50" w:rsidRDefault="00042277" w:rsidP="00B32974">
            <w:pPr>
              <w:jc w:val="right"/>
              <w:rPr>
                <w:rFonts w:ascii="Arial" w:hAnsi="Arial" w:cs="Arial"/>
                <w:color w:val="000000"/>
                <w:sz w:val="20"/>
                <w:szCs w:val="20"/>
                <w:lang w:val="en-GB" w:eastAsia="en-GB"/>
              </w:rPr>
            </w:pPr>
            <w:r w:rsidRPr="009B0A50">
              <w:rPr>
                <w:rFonts w:ascii="Arial" w:hAnsi="Arial" w:cs="Arial"/>
                <w:color w:val="000000"/>
                <w:sz w:val="20"/>
                <w:szCs w:val="20"/>
                <w:lang w:val="en-GB" w:eastAsia="en-GB"/>
              </w:rPr>
              <w:t>0.0002**</w:t>
            </w:r>
          </w:p>
        </w:tc>
        <w:tc>
          <w:tcPr>
            <w:tcW w:w="885" w:type="dxa"/>
            <w:shd w:val="clear" w:color="auto" w:fill="auto"/>
            <w:noWrap/>
            <w:hideMark/>
          </w:tcPr>
          <w:p w14:paraId="6A70B06E" w14:textId="77777777" w:rsidR="00042277" w:rsidRPr="009B0A50" w:rsidRDefault="00042277" w:rsidP="00B32974">
            <w:pPr>
              <w:jc w:val="right"/>
              <w:rPr>
                <w:rFonts w:ascii="Arial" w:hAnsi="Arial" w:cs="Arial"/>
                <w:color w:val="000000"/>
                <w:sz w:val="20"/>
                <w:szCs w:val="20"/>
                <w:lang w:val="en-GB" w:eastAsia="en-GB"/>
              </w:rPr>
            </w:pPr>
            <w:r w:rsidRPr="009B0A50">
              <w:rPr>
                <w:rFonts w:ascii="Arial" w:hAnsi="Arial" w:cs="Arial"/>
                <w:color w:val="000000"/>
                <w:sz w:val="20"/>
                <w:szCs w:val="20"/>
                <w:lang w:val="en-GB" w:eastAsia="en-GB"/>
              </w:rPr>
              <w:t>0.0001</w:t>
            </w:r>
          </w:p>
        </w:tc>
        <w:tc>
          <w:tcPr>
            <w:tcW w:w="794" w:type="dxa"/>
            <w:shd w:val="clear" w:color="auto" w:fill="auto"/>
            <w:noWrap/>
            <w:hideMark/>
          </w:tcPr>
          <w:p w14:paraId="002D4B80" w14:textId="4EFAC363" w:rsidR="00042277" w:rsidRPr="009B0A50" w:rsidRDefault="00042277" w:rsidP="00B32974">
            <w:pPr>
              <w:jc w:val="right"/>
              <w:rPr>
                <w:rFonts w:ascii="Arial" w:hAnsi="Arial" w:cs="Arial"/>
                <w:color w:val="000000"/>
                <w:sz w:val="20"/>
                <w:szCs w:val="20"/>
                <w:lang w:val="en-GB" w:eastAsia="en-GB"/>
              </w:rPr>
            </w:pPr>
            <w:r w:rsidRPr="009B0A50">
              <w:rPr>
                <w:rFonts w:ascii="Arial" w:hAnsi="Arial" w:cs="Arial"/>
                <w:color w:val="000000"/>
                <w:sz w:val="20"/>
                <w:szCs w:val="20"/>
                <w:lang w:val="en-GB" w:eastAsia="en-GB"/>
              </w:rPr>
              <w:t>0.</w:t>
            </w:r>
            <w:r w:rsidR="00F3489D" w:rsidRPr="009B0A50">
              <w:rPr>
                <w:rFonts w:ascii="Arial" w:hAnsi="Arial" w:cs="Arial"/>
                <w:color w:val="000000"/>
                <w:sz w:val="20"/>
                <w:szCs w:val="20"/>
                <w:lang w:val="en-GB" w:eastAsia="en-GB"/>
              </w:rPr>
              <w:t>448</w:t>
            </w:r>
          </w:p>
        </w:tc>
        <w:tc>
          <w:tcPr>
            <w:tcW w:w="814" w:type="dxa"/>
            <w:shd w:val="clear" w:color="auto" w:fill="auto"/>
            <w:noWrap/>
            <w:hideMark/>
          </w:tcPr>
          <w:p w14:paraId="64B61150" w14:textId="77777777" w:rsidR="00042277" w:rsidRPr="009B0A50" w:rsidRDefault="00042277" w:rsidP="00B32974">
            <w:pPr>
              <w:jc w:val="right"/>
              <w:rPr>
                <w:rFonts w:ascii="Arial" w:hAnsi="Arial" w:cs="Arial"/>
                <w:color w:val="000000"/>
                <w:sz w:val="20"/>
                <w:szCs w:val="20"/>
                <w:lang w:val="en-GB" w:eastAsia="en-GB"/>
              </w:rPr>
            </w:pPr>
            <w:r w:rsidRPr="009B0A50">
              <w:rPr>
                <w:rFonts w:ascii="Arial" w:hAnsi="Arial" w:cs="Arial"/>
                <w:color w:val="000000"/>
                <w:sz w:val="20"/>
                <w:szCs w:val="20"/>
                <w:lang w:val="en-GB" w:eastAsia="en-GB"/>
              </w:rPr>
              <w:t>0.234</w:t>
            </w:r>
          </w:p>
        </w:tc>
      </w:tr>
      <w:tr w:rsidR="00042277" w:rsidRPr="009B0A50" w14:paraId="1660805D" w14:textId="77777777" w:rsidTr="00F3489D">
        <w:trPr>
          <w:trHeight w:val="300"/>
        </w:trPr>
        <w:tc>
          <w:tcPr>
            <w:tcW w:w="1186" w:type="dxa"/>
            <w:shd w:val="clear" w:color="auto" w:fill="auto"/>
            <w:noWrap/>
            <w:hideMark/>
          </w:tcPr>
          <w:p w14:paraId="54369E66" w14:textId="2EB1D5D7" w:rsidR="00042277" w:rsidRPr="009B0A50" w:rsidRDefault="004440BA" w:rsidP="00B32974">
            <w:pPr>
              <w:rPr>
                <w:rFonts w:ascii="Arial" w:hAnsi="Arial" w:cs="Arial"/>
                <w:sz w:val="20"/>
                <w:szCs w:val="20"/>
                <w:lang w:eastAsia="en-GB"/>
              </w:rPr>
            </w:pPr>
            <w:r w:rsidRPr="009B0A50">
              <w:rPr>
                <w:rFonts w:ascii="Arial" w:hAnsi="Arial" w:cs="Arial"/>
                <w:sz w:val="20"/>
                <w:szCs w:val="20"/>
                <w:lang w:eastAsia="en-GB"/>
              </w:rPr>
              <w:t>3</w:t>
            </w:r>
          </w:p>
        </w:tc>
        <w:tc>
          <w:tcPr>
            <w:tcW w:w="1475" w:type="dxa"/>
          </w:tcPr>
          <w:p w14:paraId="4E679D46" w14:textId="24396904" w:rsidR="00042277" w:rsidRPr="009B0A50" w:rsidRDefault="00042277" w:rsidP="00B32974">
            <w:pPr>
              <w:rPr>
                <w:rFonts w:ascii="Arial" w:hAnsi="Arial" w:cs="Arial"/>
                <w:color w:val="000000"/>
                <w:sz w:val="20"/>
                <w:szCs w:val="20"/>
                <w:lang w:eastAsia="en-GB"/>
              </w:rPr>
            </w:pPr>
            <w:r w:rsidRPr="009B0A50">
              <w:rPr>
                <w:rFonts w:ascii="Arial" w:hAnsi="Arial" w:cs="Arial"/>
                <w:color w:val="000000"/>
                <w:sz w:val="20"/>
                <w:szCs w:val="20"/>
                <w:lang w:eastAsia="en-GB"/>
              </w:rPr>
              <w:t>NHF-L-lactate</w:t>
            </w:r>
          </w:p>
        </w:tc>
        <w:tc>
          <w:tcPr>
            <w:tcW w:w="1985" w:type="dxa"/>
            <w:shd w:val="clear" w:color="auto" w:fill="auto"/>
            <w:noWrap/>
            <w:hideMark/>
          </w:tcPr>
          <w:p w14:paraId="780967AF" w14:textId="33297F68" w:rsidR="00042277" w:rsidRPr="009B0A50" w:rsidRDefault="00042277" w:rsidP="00B32974">
            <w:pPr>
              <w:rPr>
                <w:rFonts w:ascii="Arial" w:hAnsi="Arial" w:cs="Arial"/>
                <w:color w:val="000000"/>
                <w:sz w:val="20"/>
                <w:szCs w:val="20"/>
                <w:lang w:val="en-GB" w:eastAsia="en-GB"/>
              </w:rPr>
            </w:pPr>
            <w:r w:rsidRPr="009B0A50">
              <w:rPr>
                <w:rFonts w:ascii="Arial" w:hAnsi="Arial" w:cs="Arial"/>
                <w:color w:val="000000"/>
                <w:sz w:val="20"/>
                <w:szCs w:val="20"/>
                <w:lang w:val="en-GB" w:eastAsia="en-GB"/>
              </w:rPr>
              <w:t>DOM (g/kg DM)</w:t>
            </w:r>
          </w:p>
        </w:tc>
        <w:tc>
          <w:tcPr>
            <w:tcW w:w="1128" w:type="dxa"/>
            <w:shd w:val="clear" w:color="auto" w:fill="auto"/>
            <w:noWrap/>
            <w:hideMark/>
          </w:tcPr>
          <w:p w14:paraId="1BDB9BF0" w14:textId="77777777" w:rsidR="00042277" w:rsidRPr="009B0A50" w:rsidRDefault="00042277" w:rsidP="00B32974">
            <w:pPr>
              <w:jc w:val="right"/>
              <w:rPr>
                <w:rFonts w:ascii="Arial" w:hAnsi="Arial" w:cs="Arial"/>
                <w:color w:val="000000"/>
                <w:sz w:val="20"/>
                <w:szCs w:val="20"/>
                <w:lang w:val="en-GB" w:eastAsia="en-GB"/>
              </w:rPr>
            </w:pPr>
            <w:r w:rsidRPr="009B0A50">
              <w:rPr>
                <w:rFonts w:ascii="Arial" w:hAnsi="Arial" w:cs="Arial"/>
                <w:color w:val="000000"/>
                <w:sz w:val="20"/>
                <w:szCs w:val="20"/>
                <w:lang w:val="en-GB" w:eastAsia="en-GB"/>
              </w:rPr>
              <w:t>-0.899***</w:t>
            </w:r>
          </w:p>
        </w:tc>
        <w:tc>
          <w:tcPr>
            <w:tcW w:w="992" w:type="dxa"/>
            <w:shd w:val="clear" w:color="auto" w:fill="auto"/>
            <w:noWrap/>
            <w:hideMark/>
          </w:tcPr>
          <w:p w14:paraId="52FA074D" w14:textId="77777777" w:rsidR="00042277" w:rsidRPr="009B0A50" w:rsidRDefault="00042277" w:rsidP="00B32974">
            <w:pPr>
              <w:jc w:val="right"/>
              <w:rPr>
                <w:rFonts w:ascii="Arial" w:hAnsi="Arial" w:cs="Arial"/>
                <w:color w:val="000000"/>
                <w:sz w:val="20"/>
                <w:szCs w:val="20"/>
                <w:lang w:val="en-GB" w:eastAsia="en-GB"/>
              </w:rPr>
            </w:pPr>
            <w:r w:rsidRPr="009B0A50">
              <w:rPr>
                <w:rFonts w:ascii="Arial" w:hAnsi="Arial" w:cs="Arial"/>
                <w:color w:val="000000"/>
                <w:sz w:val="20"/>
                <w:szCs w:val="20"/>
                <w:lang w:val="en-GB" w:eastAsia="en-GB"/>
              </w:rPr>
              <w:t>0.181</w:t>
            </w:r>
          </w:p>
        </w:tc>
        <w:tc>
          <w:tcPr>
            <w:tcW w:w="1062" w:type="dxa"/>
            <w:shd w:val="clear" w:color="auto" w:fill="auto"/>
            <w:noWrap/>
            <w:hideMark/>
          </w:tcPr>
          <w:p w14:paraId="5CF6E8E4" w14:textId="77777777" w:rsidR="00042277" w:rsidRPr="009B0A50" w:rsidRDefault="00042277" w:rsidP="00B32974">
            <w:pPr>
              <w:jc w:val="right"/>
              <w:rPr>
                <w:rFonts w:ascii="Arial" w:hAnsi="Arial" w:cs="Arial"/>
                <w:color w:val="000000"/>
                <w:sz w:val="20"/>
                <w:szCs w:val="20"/>
                <w:lang w:val="en-GB" w:eastAsia="en-GB"/>
              </w:rPr>
            </w:pPr>
            <w:r w:rsidRPr="009B0A50">
              <w:rPr>
                <w:rFonts w:ascii="Arial" w:hAnsi="Arial" w:cs="Arial"/>
                <w:color w:val="000000"/>
                <w:sz w:val="20"/>
                <w:szCs w:val="20"/>
                <w:lang w:val="en-GB" w:eastAsia="en-GB"/>
              </w:rPr>
              <w:t>0.0009**</w:t>
            </w:r>
          </w:p>
        </w:tc>
        <w:tc>
          <w:tcPr>
            <w:tcW w:w="885" w:type="dxa"/>
            <w:shd w:val="clear" w:color="auto" w:fill="auto"/>
            <w:noWrap/>
            <w:hideMark/>
          </w:tcPr>
          <w:p w14:paraId="07515D74" w14:textId="77777777" w:rsidR="00042277" w:rsidRPr="009B0A50" w:rsidRDefault="00042277" w:rsidP="00B32974">
            <w:pPr>
              <w:jc w:val="right"/>
              <w:rPr>
                <w:rFonts w:ascii="Arial" w:hAnsi="Arial" w:cs="Arial"/>
                <w:color w:val="000000"/>
                <w:sz w:val="20"/>
                <w:szCs w:val="20"/>
                <w:lang w:val="en-GB" w:eastAsia="en-GB"/>
              </w:rPr>
            </w:pPr>
            <w:r w:rsidRPr="009B0A50">
              <w:rPr>
                <w:rFonts w:ascii="Arial" w:hAnsi="Arial" w:cs="Arial"/>
                <w:color w:val="000000"/>
                <w:sz w:val="20"/>
                <w:szCs w:val="20"/>
                <w:lang w:val="en-GB" w:eastAsia="en-GB"/>
              </w:rPr>
              <w:t>0.0003</w:t>
            </w:r>
          </w:p>
        </w:tc>
        <w:tc>
          <w:tcPr>
            <w:tcW w:w="794" w:type="dxa"/>
            <w:shd w:val="clear" w:color="auto" w:fill="auto"/>
            <w:noWrap/>
            <w:hideMark/>
          </w:tcPr>
          <w:p w14:paraId="577AF0D3" w14:textId="77777777" w:rsidR="00042277" w:rsidRPr="009B0A50" w:rsidRDefault="00042277" w:rsidP="00B32974">
            <w:pPr>
              <w:jc w:val="right"/>
              <w:rPr>
                <w:rFonts w:ascii="Arial" w:hAnsi="Arial" w:cs="Arial"/>
                <w:color w:val="000000"/>
                <w:sz w:val="20"/>
                <w:szCs w:val="20"/>
                <w:lang w:val="en-GB" w:eastAsia="en-GB"/>
              </w:rPr>
            </w:pPr>
            <w:r w:rsidRPr="009B0A50">
              <w:rPr>
                <w:rFonts w:ascii="Arial" w:hAnsi="Arial" w:cs="Arial"/>
                <w:color w:val="000000"/>
                <w:sz w:val="20"/>
                <w:szCs w:val="20"/>
                <w:lang w:val="en-GB" w:eastAsia="en-GB"/>
              </w:rPr>
              <w:t>0.102</w:t>
            </w:r>
          </w:p>
        </w:tc>
        <w:tc>
          <w:tcPr>
            <w:tcW w:w="814" w:type="dxa"/>
            <w:shd w:val="clear" w:color="auto" w:fill="auto"/>
            <w:noWrap/>
            <w:hideMark/>
          </w:tcPr>
          <w:p w14:paraId="2275A5A5" w14:textId="77777777" w:rsidR="00042277" w:rsidRPr="009B0A50" w:rsidRDefault="00042277" w:rsidP="00B32974">
            <w:pPr>
              <w:jc w:val="right"/>
              <w:rPr>
                <w:rFonts w:ascii="Arial" w:hAnsi="Arial" w:cs="Arial"/>
                <w:color w:val="000000"/>
                <w:sz w:val="20"/>
                <w:szCs w:val="20"/>
                <w:lang w:val="en-GB" w:eastAsia="en-GB"/>
              </w:rPr>
            </w:pPr>
            <w:r w:rsidRPr="009B0A50">
              <w:rPr>
                <w:rFonts w:ascii="Arial" w:hAnsi="Arial" w:cs="Arial"/>
                <w:color w:val="000000"/>
                <w:sz w:val="20"/>
                <w:szCs w:val="20"/>
                <w:lang w:val="en-GB" w:eastAsia="en-GB"/>
              </w:rPr>
              <w:t>0.299</w:t>
            </w:r>
          </w:p>
        </w:tc>
      </w:tr>
      <w:tr w:rsidR="00042277" w:rsidRPr="009B0A50" w14:paraId="74CEECDF" w14:textId="77777777" w:rsidTr="00F3489D">
        <w:trPr>
          <w:trHeight w:val="300"/>
        </w:trPr>
        <w:tc>
          <w:tcPr>
            <w:tcW w:w="1186" w:type="dxa"/>
            <w:shd w:val="clear" w:color="auto" w:fill="auto"/>
            <w:noWrap/>
            <w:hideMark/>
          </w:tcPr>
          <w:p w14:paraId="0F2925F6" w14:textId="7BBAB613" w:rsidR="00042277" w:rsidRPr="009B0A50" w:rsidRDefault="004440BA" w:rsidP="00B32974">
            <w:pPr>
              <w:rPr>
                <w:rFonts w:ascii="Arial" w:hAnsi="Arial" w:cs="Arial"/>
                <w:sz w:val="20"/>
                <w:szCs w:val="20"/>
                <w:lang w:eastAsia="en-GB"/>
              </w:rPr>
            </w:pPr>
            <w:r w:rsidRPr="009B0A50">
              <w:rPr>
                <w:rFonts w:ascii="Arial" w:hAnsi="Arial" w:cs="Arial"/>
                <w:sz w:val="20"/>
                <w:szCs w:val="20"/>
                <w:lang w:eastAsia="en-GB"/>
              </w:rPr>
              <w:t>5</w:t>
            </w:r>
          </w:p>
        </w:tc>
        <w:tc>
          <w:tcPr>
            <w:tcW w:w="1475" w:type="dxa"/>
          </w:tcPr>
          <w:p w14:paraId="38A20E5B" w14:textId="694CB2CF" w:rsidR="00042277" w:rsidRPr="009B0A50" w:rsidRDefault="00042277" w:rsidP="00B32974">
            <w:pPr>
              <w:rPr>
                <w:rFonts w:ascii="Arial" w:hAnsi="Arial" w:cs="Arial"/>
                <w:color w:val="000000"/>
                <w:sz w:val="20"/>
                <w:szCs w:val="20"/>
                <w:lang w:eastAsia="en-GB"/>
              </w:rPr>
            </w:pPr>
            <w:r w:rsidRPr="009B0A50">
              <w:rPr>
                <w:rFonts w:ascii="Arial" w:hAnsi="Arial" w:cs="Arial"/>
                <w:color w:val="000000"/>
                <w:sz w:val="20"/>
                <w:szCs w:val="20"/>
                <w:lang w:eastAsia="en-GB"/>
              </w:rPr>
              <w:t>NHF-L-lactate</w:t>
            </w:r>
          </w:p>
        </w:tc>
        <w:tc>
          <w:tcPr>
            <w:tcW w:w="1985" w:type="dxa"/>
            <w:shd w:val="clear" w:color="auto" w:fill="auto"/>
            <w:noWrap/>
            <w:hideMark/>
          </w:tcPr>
          <w:p w14:paraId="3C0D978B" w14:textId="487380CC" w:rsidR="00042277" w:rsidRPr="009B0A50" w:rsidRDefault="00042277" w:rsidP="00B32974">
            <w:pPr>
              <w:rPr>
                <w:rFonts w:ascii="Arial" w:hAnsi="Arial" w:cs="Arial"/>
                <w:color w:val="000000"/>
                <w:sz w:val="20"/>
                <w:szCs w:val="20"/>
                <w:lang w:val="en-GB" w:eastAsia="en-GB"/>
              </w:rPr>
            </w:pPr>
            <w:r w:rsidRPr="009B0A50">
              <w:rPr>
                <w:rFonts w:ascii="Arial" w:hAnsi="Arial" w:cs="Arial"/>
                <w:color w:val="000000"/>
                <w:sz w:val="20"/>
                <w:szCs w:val="20"/>
                <w:lang w:val="en-GB" w:eastAsia="en-GB"/>
              </w:rPr>
              <w:t>NPA-glucose (</w:t>
            </w:r>
            <w:proofErr w:type="spellStart"/>
            <w:r w:rsidRPr="009B0A50">
              <w:rPr>
                <w:rFonts w:ascii="Arial" w:hAnsi="Arial" w:cs="Arial"/>
                <w:color w:val="000000"/>
                <w:sz w:val="20"/>
                <w:szCs w:val="20"/>
                <w:lang w:val="en-GB" w:eastAsia="en-GB"/>
              </w:rPr>
              <w:t>mmol</w:t>
            </w:r>
            <w:proofErr w:type="spellEnd"/>
            <w:r w:rsidRPr="009B0A50">
              <w:rPr>
                <w:rFonts w:ascii="Arial" w:hAnsi="Arial" w:cs="Arial"/>
                <w:color w:val="000000"/>
                <w:sz w:val="20"/>
                <w:szCs w:val="20"/>
                <w:lang w:val="en-GB" w:eastAsia="en-GB"/>
              </w:rPr>
              <w:t>/h/kg BW)</w:t>
            </w:r>
          </w:p>
        </w:tc>
        <w:tc>
          <w:tcPr>
            <w:tcW w:w="1128" w:type="dxa"/>
            <w:shd w:val="clear" w:color="auto" w:fill="auto"/>
            <w:noWrap/>
            <w:hideMark/>
          </w:tcPr>
          <w:p w14:paraId="707B8B35"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-0.191***</w:t>
            </w:r>
          </w:p>
        </w:tc>
        <w:tc>
          <w:tcPr>
            <w:tcW w:w="992" w:type="dxa"/>
            <w:shd w:val="clear" w:color="auto" w:fill="auto"/>
            <w:noWrap/>
            <w:hideMark/>
          </w:tcPr>
          <w:p w14:paraId="4E9856AE"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0.048</w:t>
            </w:r>
          </w:p>
        </w:tc>
        <w:tc>
          <w:tcPr>
            <w:tcW w:w="1062" w:type="dxa"/>
            <w:shd w:val="clear" w:color="auto" w:fill="auto"/>
            <w:noWrap/>
            <w:hideMark/>
          </w:tcPr>
          <w:p w14:paraId="454236BD"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1.3195**</w:t>
            </w:r>
          </w:p>
        </w:tc>
        <w:tc>
          <w:tcPr>
            <w:tcW w:w="885" w:type="dxa"/>
            <w:shd w:val="clear" w:color="auto" w:fill="auto"/>
            <w:noWrap/>
            <w:hideMark/>
          </w:tcPr>
          <w:p w14:paraId="183ACF39"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0.4137</w:t>
            </w:r>
          </w:p>
        </w:tc>
        <w:tc>
          <w:tcPr>
            <w:tcW w:w="794" w:type="dxa"/>
            <w:shd w:val="clear" w:color="auto" w:fill="auto"/>
            <w:noWrap/>
            <w:hideMark/>
          </w:tcPr>
          <w:p w14:paraId="232C7A07"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0.167</w:t>
            </w:r>
          </w:p>
        </w:tc>
        <w:tc>
          <w:tcPr>
            <w:tcW w:w="814" w:type="dxa"/>
            <w:shd w:val="clear" w:color="auto" w:fill="auto"/>
            <w:noWrap/>
            <w:hideMark/>
          </w:tcPr>
          <w:p w14:paraId="7C521A7B"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0.285</w:t>
            </w:r>
          </w:p>
        </w:tc>
      </w:tr>
      <w:tr w:rsidR="00042277" w:rsidRPr="009B0A50" w14:paraId="2336D482" w14:textId="77777777" w:rsidTr="00F3489D">
        <w:trPr>
          <w:trHeight w:val="402"/>
        </w:trPr>
        <w:tc>
          <w:tcPr>
            <w:tcW w:w="1186" w:type="dxa"/>
            <w:shd w:val="clear" w:color="auto" w:fill="auto"/>
            <w:noWrap/>
            <w:hideMark/>
          </w:tcPr>
          <w:p w14:paraId="41622185" w14:textId="6D49BEBE" w:rsidR="00042277" w:rsidRPr="009B0A50" w:rsidRDefault="004440BA" w:rsidP="00B32974">
            <w:pPr>
              <w:rPr>
                <w:rFonts w:ascii="Arial" w:hAnsi="Arial" w:cs="Arial"/>
                <w:sz w:val="20"/>
                <w:szCs w:val="20"/>
                <w:lang w:eastAsia="en-GB"/>
              </w:rPr>
            </w:pPr>
            <w:r w:rsidRPr="009B0A50">
              <w:rPr>
                <w:rFonts w:ascii="Arial" w:hAnsi="Arial" w:cs="Arial"/>
                <w:sz w:val="20"/>
                <w:szCs w:val="20"/>
                <w:lang w:eastAsia="en-GB"/>
              </w:rPr>
              <w:t>5</w:t>
            </w:r>
          </w:p>
        </w:tc>
        <w:tc>
          <w:tcPr>
            <w:tcW w:w="1475" w:type="dxa"/>
          </w:tcPr>
          <w:p w14:paraId="6CACC48E" w14:textId="7E8D38FD" w:rsidR="00042277" w:rsidRPr="009B0A50" w:rsidRDefault="00042277" w:rsidP="00B32974">
            <w:pPr>
              <w:rPr>
                <w:rFonts w:ascii="Arial" w:hAnsi="Arial" w:cs="Arial"/>
                <w:color w:val="000000"/>
                <w:sz w:val="20"/>
                <w:szCs w:val="20"/>
                <w:lang w:eastAsia="en-GB"/>
              </w:rPr>
            </w:pPr>
            <w:r w:rsidRPr="009B0A50">
              <w:rPr>
                <w:rFonts w:ascii="Arial" w:hAnsi="Arial" w:cs="Arial"/>
                <w:color w:val="000000"/>
                <w:sz w:val="20"/>
                <w:szCs w:val="20"/>
                <w:lang w:eastAsia="en-GB"/>
              </w:rPr>
              <w:t>NHF-L-lactate</w:t>
            </w:r>
          </w:p>
        </w:tc>
        <w:tc>
          <w:tcPr>
            <w:tcW w:w="1985" w:type="dxa"/>
            <w:shd w:val="clear" w:color="auto" w:fill="auto"/>
            <w:noWrap/>
            <w:hideMark/>
          </w:tcPr>
          <w:p w14:paraId="3AFD623D" w14:textId="0A40A041" w:rsidR="00042277" w:rsidRPr="009B0A50" w:rsidRDefault="00042277" w:rsidP="00B32974">
            <w:pPr>
              <w:rPr>
                <w:rFonts w:ascii="Arial" w:hAnsi="Arial" w:cs="Arial"/>
                <w:color w:val="000000"/>
                <w:sz w:val="20"/>
                <w:szCs w:val="20"/>
                <w:lang w:val="en-GB" w:eastAsia="en-GB"/>
              </w:rPr>
            </w:pPr>
            <w:r w:rsidRPr="009B0A50">
              <w:rPr>
                <w:rFonts w:ascii="Arial" w:hAnsi="Arial" w:cs="Arial"/>
                <w:color w:val="000000"/>
                <w:sz w:val="20"/>
                <w:szCs w:val="20"/>
                <w:lang w:val="en-GB" w:eastAsia="en-GB"/>
              </w:rPr>
              <w:t>NPA-N (</w:t>
            </w:r>
            <w:proofErr w:type="spellStart"/>
            <w:r w:rsidRPr="009B0A50">
              <w:rPr>
                <w:rFonts w:ascii="Arial" w:hAnsi="Arial" w:cs="Arial"/>
                <w:color w:val="000000"/>
                <w:sz w:val="20"/>
                <w:szCs w:val="20"/>
                <w:lang w:val="en-GB" w:eastAsia="en-GB"/>
              </w:rPr>
              <w:t>mmol</w:t>
            </w:r>
            <w:proofErr w:type="spellEnd"/>
            <w:r w:rsidRPr="009B0A50">
              <w:rPr>
                <w:rFonts w:ascii="Arial" w:hAnsi="Arial" w:cs="Arial"/>
                <w:color w:val="000000"/>
                <w:sz w:val="20"/>
                <w:szCs w:val="20"/>
                <w:lang w:val="en-GB" w:eastAsia="en-GB"/>
              </w:rPr>
              <w:t>/h/kg BW)</w:t>
            </w:r>
          </w:p>
        </w:tc>
        <w:tc>
          <w:tcPr>
            <w:tcW w:w="1128" w:type="dxa"/>
            <w:shd w:val="clear" w:color="auto" w:fill="auto"/>
            <w:noWrap/>
            <w:hideMark/>
          </w:tcPr>
          <w:p w14:paraId="25AE924E"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-0.044</w:t>
            </w:r>
            <w:r w:rsidRPr="009B0A50">
              <w:rPr>
                <w:rFonts w:ascii="Arial" w:hAnsi="Arial" w:cs="Arial"/>
                <w:color w:val="000000"/>
                <w:sz w:val="20"/>
                <w:szCs w:val="20"/>
                <w:vertAlign w:val="superscript"/>
                <w:lang w:val="en-GB" w:eastAsia="en-GB"/>
              </w:rPr>
              <w:t xml:space="preserve"> NS</w:t>
            </w:r>
          </w:p>
        </w:tc>
        <w:tc>
          <w:tcPr>
            <w:tcW w:w="992" w:type="dxa"/>
            <w:shd w:val="clear" w:color="auto" w:fill="auto"/>
            <w:noWrap/>
            <w:hideMark/>
          </w:tcPr>
          <w:p w14:paraId="352F9380"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0.094**</w:t>
            </w:r>
          </w:p>
        </w:tc>
        <w:tc>
          <w:tcPr>
            <w:tcW w:w="1062" w:type="dxa"/>
            <w:shd w:val="clear" w:color="auto" w:fill="auto"/>
            <w:noWrap/>
            <w:hideMark/>
          </w:tcPr>
          <w:p w14:paraId="7D3A752E"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-0.6733</w:t>
            </w:r>
          </w:p>
        </w:tc>
        <w:tc>
          <w:tcPr>
            <w:tcW w:w="885" w:type="dxa"/>
            <w:shd w:val="clear" w:color="auto" w:fill="auto"/>
            <w:noWrap/>
            <w:hideMark/>
          </w:tcPr>
          <w:p w14:paraId="46AE6431"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0.2110</w:t>
            </w:r>
          </w:p>
        </w:tc>
        <w:tc>
          <w:tcPr>
            <w:tcW w:w="794" w:type="dxa"/>
            <w:shd w:val="clear" w:color="auto" w:fill="auto"/>
            <w:noWrap/>
            <w:hideMark/>
          </w:tcPr>
          <w:p w14:paraId="2B4676A8"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0.170</w:t>
            </w:r>
          </w:p>
        </w:tc>
        <w:tc>
          <w:tcPr>
            <w:tcW w:w="814" w:type="dxa"/>
            <w:shd w:val="clear" w:color="auto" w:fill="auto"/>
            <w:noWrap/>
            <w:hideMark/>
          </w:tcPr>
          <w:p w14:paraId="4942D01D"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0.338</w:t>
            </w:r>
          </w:p>
        </w:tc>
      </w:tr>
      <w:tr w:rsidR="00042277" w:rsidRPr="009B0A50" w14:paraId="3CB11B7B" w14:textId="77777777" w:rsidTr="00F3489D">
        <w:trPr>
          <w:trHeight w:val="300"/>
        </w:trPr>
        <w:tc>
          <w:tcPr>
            <w:tcW w:w="1186" w:type="dxa"/>
            <w:shd w:val="clear" w:color="auto" w:fill="auto"/>
            <w:noWrap/>
            <w:hideMark/>
          </w:tcPr>
          <w:p w14:paraId="09834F41" w14:textId="211990AB" w:rsidR="00042277" w:rsidRPr="009B0A50" w:rsidRDefault="004440BA" w:rsidP="00B32974">
            <w:pPr>
              <w:rPr>
                <w:rFonts w:ascii="Arial" w:hAnsi="Arial" w:cs="Arial"/>
                <w:sz w:val="20"/>
                <w:szCs w:val="20"/>
                <w:lang w:eastAsia="en-GB"/>
              </w:rPr>
            </w:pPr>
            <w:r w:rsidRPr="009B0A50">
              <w:rPr>
                <w:rFonts w:ascii="Arial" w:hAnsi="Arial" w:cs="Arial"/>
                <w:sz w:val="20"/>
                <w:szCs w:val="20"/>
                <w:lang w:eastAsia="en-GB"/>
              </w:rPr>
              <w:t>7</w:t>
            </w:r>
          </w:p>
        </w:tc>
        <w:tc>
          <w:tcPr>
            <w:tcW w:w="1475" w:type="dxa"/>
          </w:tcPr>
          <w:p w14:paraId="0D8423CB" w14:textId="18189778" w:rsidR="00042277" w:rsidRPr="009B0A50" w:rsidRDefault="00042277" w:rsidP="00B32974">
            <w:pPr>
              <w:rPr>
                <w:rFonts w:ascii="Arial" w:hAnsi="Arial" w:cs="Arial"/>
                <w:color w:val="000000"/>
                <w:sz w:val="20"/>
                <w:szCs w:val="20"/>
                <w:lang w:eastAsia="en-GB"/>
              </w:rPr>
            </w:pPr>
            <w:r w:rsidRPr="009B0A50">
              <w:rPr>
                <w:rFonts w:ascii="Arial" w:hAnsi="Arial" w:cs="Arial"/>
                <w:color w:val="000000"/>
                <w:sz w:val="20"/>
                <w:szCs w:val="20"/>
                <w:lang w:eastAsia="en-GB"/>
              </w:rPr>
              <w:t>NHF-glucose</w:t>
            </w:r>
          </w:p>
        </w:tc>
        <w:tc>
          <w:tcPr>
            <w:tcW w:w="1985" w:type="dxa"/>
            <w:shd w:val="clear" w:color="auto" w:fill="auto"/>
            <w:noWrap/>
            <w:hideMark/>
          </w:tcPr>
          <w:p w14:paraId="215DD88C" w14:textId="6C5085EC" w:rsidR="00042277" w:rsidRPr="009B0A50" w:rsidRDefault="00042277" w:rsidP="00B32974">
            <w:pPr>
              <w:rPr>
                <w:rFonts w:ascii="Arial" w:hAnsi="Arial" w:cs="Arial"/>
                <w:color w:val="000000"/>
                <w:sz w:val="20"/>
                <w:szCs w:val="20"/>
                <w:lang w:val="en-GB" w:eastAsia="en-GB"/>
              </w:rPr>
            </w:pPr>
            <w:r w:rsidRPr="009B0A50">
              <w:rPr>
                <w:rFonts w:ascii="Arial" w:hAnsi="Arial" w:cs="Arial"/>
                <w:color w:val="000000"/>
                <w:sz w:val="20"/>
                <w:szCs w:val="20"/>
                <w:lang w:val="en-GB" w:eastAsia="en-GB"/>
              </w:rPr>
              <w:t>NPA_N (</w:t>
            </w:r>
            <w:proofErr w:type="spellStart"/>
            <w:r w:rsidRPr="009B0A50">
              <w:rPr>
                <w:rFonts w:ascii="Arial" w:hAnsi="Arial" w:cs="Arial"/>
                <w:color w:val="000000"/>
                <w:sz w:val="20"/>
                <w:szCs w:val="20"/>
                <w:lang w:val="en-GB" w:eastAsia="en-GB"/>
              </w:rPr>
              <w:t>mmol</w:t>
            </w:r>
            <w:proofErr w:type="spellEnd"/>
            <w:r w:rsidRPr="009B0A50">
              <w:rPr>
                <w:rFonts w:ascii="Arial" w:hAnsi="Arial" w:cs="Arial"/>
                <w:color w:val="000000"/>
                <w:sz w:val="20"/>
                <w:szCs w:val="20"/>
                <w:lang w:val="en-GB" w:eastAsia="en-GB"/>
              </w:rPr>
              <w:t>/h/kg BW)</w:t>
            </w:r>
          </w:p>
        </w:tc>
        <w:tc>
          <w:tcPr>
            <w:tcW w:w="1128" w:type="dxa"/>
            <w:shd w:val="clear" w:color="auto" w:fill="auto"/>
            <w:noWrap/>
            <w:hideMark/>
          </w:tcPr>
          <w:p w14:paraId="2849365F"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2.378***</w:t>
            </w:r>
          </w:p>
        </w:tc>
        <w:tc>
          <w:tcPr>
            <w:tcW w:w="992" w:type="dxa"/>
            <w:shd w:val="clear" w:color="auto" w:fill="auto"/>
            <w:noWrap/>
            <w:hideMark/>
          </w:tcPr>
          <w:p w14:paraId="1BB7A73E"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0.585</w:t>
            </w:r>
          </w:p>
        </w:tc>
        <w:tc>
          <w:tcPr>
            <w:tcW w:w="1062" w:type="dxa"/>
            <w:shd w:val="clear" w:color="auto" w:fill="auto"/>
            <w:noWrap/>
            <w:hideMark/>
          </w:tcPr>
          <w:p w14:paraId="6F97A8FF"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3.6750**</w:t>
            </w:r>
          </w:p>
        </w:tc>
        <w:tc>
          <w:tcPr>
            <w:tcW w:w="885" w:type="dxa"/>
            <w:shd w:val="clear" w:color="auto" w:fill="auto"/>
            <w:noWrap/>
            <w:hideMark/>
          </w:tcPr>
          <w:p w14:paraId="283B36AC"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1.1770</w:t>
            </w:r>
          </w:p>
        </w:tc>
        <w:tc>
          <w:tcPr>
            <w:tcW w:w="794" w:type="dxa"/>
            <w:shd w:val="clear" w:color="auto" w:fill="auto"/>
            <w:noWrap/>
            <w:hideMark/>
          </w:tcPr>
          <w:p w14:paraId="02AD3E07"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0.866</w:t>
            </w:r>
          </w:p>
        </w:tc>
        <w:tc>
          <w:tcPr>
            <w:tcW w:w="814" w:type="dxa"/>
            <w:shd w:val="clear" w:color="auto" w:fill="auto"/>
            <w:noWrap/>
            <w:hideMark/>
          </w:tcPr>
          <w:p w14:paraId="4B314857"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0.368</w:t>
            </w:r>
          </w:p>
        </w:tc>
      </w:tr>
      <w:tr w:rsidR="004440BA" w:rsidRPr="009B0A50" w14:paraId="2B74721B" w14:textId="77777777" w:rsidTr="00F3489D">
        <w:trPr>
          <w:trHeight w:val="300"/>
        </w:trPr>
        <w:tc>
          <w:tcPr>
            <w:tcW w:w="1186" w:type="dxa"/>
            <w:shd w:val="clear" w:color="auto" w:fill="auto"/>
            <w:noWrap/>
            <w:hideMark/>
          </w:tcPr>
          <w:p w14:paraId="41DA4DB7" w14:textId="77777777" w:rsidR="004440BA" w:rsidRPr="009B0A50" w:rsidRDefault="004440BA" w:rsidP="00B32974">
            <w:pPr>
              <w:rPr>
                <w:rFonts w:ascii="Arial" w:hAnsi="Arial" w:cs="Arial"/>
                <w:sz w:val="20"/>
                <w:szCs w:val="20"/>
                <w:lang w:eastAsia="en-GB"/>
              </w:rPr>
            </w:pPr>
            <w:r w:rsidRPr="009B0A50">
              <w:rPr>
                <w:rFonts w:ascii="Arial" w:hAnsi="Arial" w:cs="Arial"/>
                <w:sz w:val="20"/>
                <w:szCs w:val="20"/>
                <w:lang w:eastAsia="en-GB"/>
              </w:rPr>
              <w:t>7</w:t>
            </w:r>
          </w:p>
        </w:tc>
        <w:tc>
          <w:tcPr>
            <w:tcW w:w="1475" w:type="dxa"/>
          </w:tcPr>
          <w:p w14:paraId="6EE44D1B" w14:textId="6BD3A600" w:rsidR="004440BA" w:rsidRPr="009B0A50" w:rsidRDefault="004440BA" w:rsidP="00B32974">
            <w:pPr>
              <w:rPr>
                <w:rFonts w:ascii="Arial" w:hAnsi="Arial" w:cs="Arial"/>
                <w:color w:val="000000"/>
                <w:sz w:val="20"/>
                <w:szCs w:val="20"/>
                <w:lang w:eastAsia="en-GB"/>
              </w:rPr>
            </w:pPr>
            <w:r w:rsidRPr="009B0A50">
              <w:rPr>
                <w:rFonts w:ascii="Arial" w:hAnsi="Arial" w:cs="Arial"/>
                <w:color w:val="000000"/>
                <w:sz w:val="20"/>
                <w:szCs w:val="20"/>
                <w:lang w:eastAsia="en-GB"/>
              </w:rPr>
              <w:t>NHF-glucose</w:t>
            </w:r>
          </w:p>
        </w:tc>
        <w:tc>
          <w:tcPr>
            <w:tcW w:w="1985" w:type="dxa"/>
            <w:shd w:val="clear" w:color="auto" w:fill="auto"/>
            <w:noWrap/>
            <w:hideMark/>
          </w:tcPr>
          <w:p w14:paraId="476EE6AA" w14:textId="5C5B10B5" w:rsidR="004440BA" w:rsidRPr="009B0A50" w:rsidRDefault="004440BA" w:rsidP="00B32974">
            <w:pPr>
              <w:rPr>
                <w:rFonts w:ascii="Arial" w:hAnsi="Arial" w:cs="Arial"/>
                <w:color w:val="000000"/>
                <w:sz w:val="20"/>
                <w:szCs w:val="20"/>
                <w:lang w:val="en-GB" w:eastAsia="en-GB"/>
              </w:rPr>
            </w:pPr>
            <w:r w:rsidRPr="009B0A50">
              <w:rPr>
                <w:rFonts w:ascii="Arial" w:hAnsi="Arial" w:cs="Arial"/>
                <w:color w:val="000000"/>
                <w:sz w:val="20"/>
                <w:szCs w:val="20"/>
                <w:lang w:val="en-GB" w:eastAsia="en-GB"/>
              </w:rPr>
              <w:t>NHF-B</w:t>
            </w:r>
            <w:r w:rsidR="002261EB" w:rsidRPr="009B0A50">
              <w:rPr>
                <w:rFonts w:ascii="Arial" w:hAnsi="Arial" w:cs="Arial"/>
                <w:color w:val="000000"/>
                <w:sz w:val="20"/>
                <w:szCs w:val="20"/>
                <w:lang w:val="en-GB" w:eastAsia="en-GB"/>
              </w:rPr>
              <w:t>HB</w:t>
            </w:r>
            <w:r w:rsidRPr="009B0A50">
              <w:rPr>
                <w:rFonts w:ascii="Arial" w:hAnsi="Arial" w:cs="Arial"/>
                <w:color w:val="000000"/>
                <w:sz w:val="20"/>
                <w:szCs w:val="20"/>
                <w:lang w:val="en-GB" w:eastAsia="en-GB"/>
              </w:rPr>
              <w:t xml:space="preserve"> (</w:t>
            </w:r>
            <w:proofErr w:type="spellStart"/>
            <w:r w:rsidRPr="009B0A50">
              <w:rPr>
                <w:rFonts w:ascii="Arial" w:hAnsi="Arial" w:cs="Arial"/>
                <w:color w:val="000000"/>
                <w:sz w:val="20"/>
                <w:szCs w:val="20"/>
                <w:lang w:val="en-GB" w:eastAsia="en-GB"/>
              </w:rPr>
              <w:t>mmol</w:t>
            </w:r>
            <w:proofErr w:type="spellEnd"/>
            <w:r w:rsidRPr="009B0A50">
              <w:rPr>
                <w:rFonts w:ascii="Arial" w:hAnsi="Arial" w:cs="Arial"/>
                <w:color w:val="000000"/>
                <w:sz w:val="20"/>
                <w:szCs w:val="20"/>
                <w:lang w:val="en-GB" w:eastAsia="en-GB"/>
              </w:rPr>
              <w:t>/h/kg BW)</w:t>
            </w:r>
          </w:p>
        </w:tc>
        <w:tc>
          <w:tcPr>
            <w:tcW w:w="1128" w:type="dxa"/>
            <w:shd w:val="clear" w:color="auto" w:fill="auto"/>
            <w:noWrap/>
            <w:hideMark/>
          </w:tcPr>
          <w:p w14:paraId="0493EA4B" w14:textId="77777777" w:rsidR="004440BA" w:rsidRPr="009B0A50" w:rsidRDefault="004440BA"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2.727***</w:t>
            </w:r>
          </w:p>
        </w:tc>
        <w:tc>
          <w:tcPr>
            <w:tcW w:w="992" w:type="dxa"/>
            <w:shd w:val="clear" w:color="auto" w:fill="auto"/>
            <w:noWrap/>
            <w:hideMark/>
          </w:tcPr>
          <w:p w14:paraId="398FED41" w14:textId="77777777" w:rsidR="004440BA" w:rsidRPr="009B0A50" w:rsidRDefault="004440BA"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0.263</w:t>
            </w:r>
          </w:p>
        </w:tc>
        <w:tc>
          <w:tcPr>
            <w:tcW w:w="1062" w:type="dxa"/>
            <w:shd w:val="clear" w:color="auto" w:fill="auto"/>
            <w:noWrap/>
            <w:hideMark/>
          </w:tcPr>
          <w:p w14:paraId="618D9E51" w14:textId="77777777" w:rsidR="004440BA" w:rsidRPr="009B0A50" w:rsidRDefault="004440BA"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4.4347***</w:t>
            </w:r>
          </w:p>
        </w:tc>
        <w:tc>
          <w:tcPr>
            <w:tcW w:w="885" w:type="dxa"/>
            <w:shd w:val="clear" w:color="auto" w:fill="auto"/>
            <w:noWrap/>
            <w:hideMark/>
          </w:tcPr>
          <w:p w14:paraId="10FF831D" w14:textId="77777777" w:rsidR="004440BA" w:rsidRPr="009B0A50" w:rsidRDefault="004440BA"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0.8642</w:t>
            </w:r>
          </w:p>
        </w:tc>
        <w:tc>
          <w:tcPr>
            <w:tcW w:w="794" w:type="dxa"/>
            <w:shd w:val="clear" w:color="auto" w:fill="auto"/>
            <w:noWrap/>
            <w:hideMark/>
          </w:tcPr>
          <w:p w14:paraId="3555A26A" w14:textId="77777777" w:rsidR="004440BA" w:rsidRPr="009B0A50" w:rsidRDefault="004440BA"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0.571</w:t>
            </w:r>
          </w:p>
        </w:tc>
        <w:tc>
          <w:tcPr>
            <w:tcW w:w="814" w:type="dxa"/>
            <w:shd w:val="clear" w:color="auto" w:fill="auto"/>
            <w:noWrap/>
            <w:hideMark/>
          </w:tcPr>
          <w:p w14:paraId="31447CCC" w14:textId="77777777" w:rsidR="004440BA" w:rsidRPr="009B0A50" w:rsidRDefault="004440BA"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0.613</w:t>
            </w:r>
          </w:p>
        </w:tc>
      </w:tr>
      <w:tr w:rsidR="00042277" w:rsidRPr="009B0A50" w14:paraId="5A4A2DD2" w14:textId="77777777" w:rsidTr="00F3489D">
        <w:trPr>
          <w:trHeight w:val="300"/>
        </w:trPr>
        <w:tc>
          <w:tcPr>
            <w:tcW w:w="1186" w:type="dxa"/>
            <w:shd w:val="clear" w:color="auto" w:fill="auto"/>
            <w:noWrap/>
            <w:hideMark/>
          </w:tcPr>
          <w:p w14:paraId="11492369" w14:textId="1AF4D975" w:rsidR="00042277" w:rsidRPr="009B0A50" w:rsidRDefault="004440BA" w:rsidP="00B32974">
            <w:pPr>
              <w:rPr>
                <w:rFonts w:ascii="Arial" w:hAnsi="Arial" w:cs="Arial"/>
                <w:sz w:val="20"/>
                <w:szCs w:val="20"/>
                <w:lang w:eastAsia="en-GB"/>
              </w:rPr>
            </w:pPr>
            <w:r w:rsidRPr="009B0A50">
              <w:rPr>
                <w:rFonts w:ascii="Arial" w:hAnsi="Arial" w:cs="Arial"/>
                <w:sz w:val="20"/>
                <w:szCs w:val="20"/>
                <w:lang w:eastAsia="en-GB"/>
              </w:rPr>
              <w:t>11</w:t>
            </w:r>
          </w:p>
        </w:tc>
        <w:tc>
          <w:tcPr>
            <w:tcW w:w="1475" w:type="dxa"/>
          </w:tcPr>
          <w:p w14:paraId="3DE029EB" w14:textId="23063A59" w:rsidR="00042277" w:rsidRPr="009B0A50" w:rsidRDefault="00042277" w:rsidP="00B32974">
            <w:pPr>
              <w:rPr>
                <w:rFonts w:ascii="Arial" w:hAnsi="Arial" w:cs="Arial"/>
                <w:color w:val="000000"/>
                <w:sz w:val="20"/>
                <w:szCs w:val="20"/>
                <w:lang w:eastAsia="en-GB"/>
              </w:rPr>
            </w:pPr>
            <w:r w:rsidRPr="009B0A50">
              <w:rPr>
                <w:rFonts w:ascii="Arial" w:hAnsi="Arial" w:cs="Arial"/>
                <w:color w:val="000000"/>
                <w:sz w:val="20"/>
                <w:szCs w:val="20"/>
                <w:lang w:eastAsia="en-GB"/>
              </w:rPr>
              <w:t>NHF-glucose</w:t>
            </w:r>
          </w:p>
        </w:tc>
        <w:tc>
          <w:tcPr>
            <w:tcW w:w="1985" w:type="dxa"/>
            <w:shd w:val="clear" w:color="auto" w:fill="auto"/>
            <w:noWrap/>
            <w:hideMark/>
          </w:tcPr>
          <w:p w14:paraId="5BB4EDBE" w14:textId="69ECE29D" w:rsidR="00042277" w:rsidRPr="009B0A50" w:rsidRDefault="00042277" w:rsidP="00B32974">
            <w:pPr>
              <w:rPr>
                <w:rFonts w:ascii="Arial" w:hAnsi="Arial" w:cs="Arial"/>
                <w:color w:val="000000"/>
                <w:sz w:val="20"/>
                <w:szCs w:val="20"/>
                <w:lang w:val="en-GB" w:eastAsia="en-GB"/>
              </w:rPr>
            </w:pPr>
            <w:r w:rsidRPr="009B0A50">
              <w:rPr>
                <w:rFonts w:ascii="Arial" w:hAnsi="Arial" w:cs="Arial"/>
                <w:color w:val="000000"/>
                <w:sz w:val="20"/>
                <w:szCs w:val="20"/>
                <w:lang w:val="en-GB" w:eastAsia="en-GB"/>
              </w:rPr>
              <w:t>ME (MJ/kg DM)</w:t>
            </w:r>
          </w:p>
        </w:tc>
        <w:tc>
          <w:tcPr>
            <w:tcW w:w="1128" w:type="dxa"/>
            <w:shd w:val="clear" w:color="auto" w:fill="auto"/>
            <w:noWrap/>
            <w:hideMark/>
          </w:tcPr>
          <w:p w14:paraId="471175E7"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-2.014</w:t>
            </w:r>
            <w:r w:rsidRPr="009B0A50">
              <w:rPr>
                <w:rFonts w:ascii="Arial" w:hAnsi="Arial" w:cs="Arial"/>
                <w:color w:val="000000"/>
                <w:sz w:val="20"/>
                <w:szCs w:val="20"/>
                <w:vertAlign w:val="superscript"/>
                <w:lang w:val="en-GB" w:eastAsia="en-GB"/>
              </w:rPr>
              <w:t>NS</w:t>
            </w:r>
          </w:p>
        </w:tc>
        <w:tc>
          <w:tcPr>
            <w:tcW w:w="992" w:type="dxa"/>
            <w:shd w:val="clear" w:color="auto" w:fill="auto"/>
            <w:noWrap/>
            <w:hideMark/>
          </w:tcPr>
          <w:p w14:paraId="03E4FDA2"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1.398</w:t>
            </w:r>
          </w:p>
        </w:tc>
        <w:tc>
          <w:tcPr>
            <w:tcW w:w="1062" w:type="dxa"/>
            <w:shd w:val="clear" w:color="auto" w:fill="auto"/>
            <w:noWrap/>
            <w:hideMark/>
          </w:tcPr>
          <w:p w14:paraId="02E2D3BF"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0.5619***</w:t>
            </w:r>
          </w:p>
        </w:tc>
        <w:tc>
          <w:tcPr>
            <w:tcW w:w="885" w:type="dxa"/>
            <w:shd w:val="clear" w:color="auto" w:fill="auto"/>
            <w:noWrap/>
            <w:hideMark/>
          </w:tcPr>
          <w:p w14:paraId="52E1FA16"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0.1377</w:t>
            </w:r>
          </w:p>
        </w:tc>
        <w:tc>
          <w:tcPr>
            <w:tcW w:w="794" w:type="dxa"/>
            <w:shd w:val="clear" w:color="auto" w:fill="auto"/>
            <w:noWrap/>
            <w:hideMark/>
          </w:tcPr>
          <w:p w14:paraId="42440492"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1.046</w:t>
            </w:r>
          </w:p>
        </w:tc>
        <w:tc>
          <w:tcPr>
            <w:tcW w:w="814" w:type="dxa"/>
            <w:shd w:val="clear" w:color="auto" w:fill="auto"/>
            <w:noWrap/>
            <w:hideMark/>
          </w:tcPr>
          <w:p w14:paraId="46703911" w14:textId="77777777" w:rsidR="00042277" w:rsidRPr="009B0A50" w:rsidRDefault="00042277"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0.335</w:t>
            </w:r>
          </w:p>
        </w:tc>
      </w:tr>
      <w:tr w:rsidR="009A564B" w:rsidRPr="009B0A50" w14:paraId="74FE6D9A" w14:textId="77777777" w:rsidTr="00F3489D">
        <w:trPr>
          <w:trHeight w:val="300"/>
        </w:trPr>
        <w:tc>
          <w:tcPr>
            <w:tcW w:w="1186" w:type="dxa"/>
            <w:tcBorders>
              <w:bottom w:val="single" w:sz="4" w:space="0" w:color="auto"/>
            </w:tcBorders>
            <w:shd w:val="clear" w:color="auto" w:fill="auto"/>
            <w:noWrap/>
          </w:tcPr>
          <w:p w14:paraId="43519C46" w14:textId="76E2E90D" w:rsidR="009A564B" w:rsidRPr="009B0A50" w:rsidRDefault="009A564B" w:rsidP="00B32974">
            <w:pPr>
              <w:rPr>
                <w:rFonts w:ascii="Arial" w:hAnsi="Arial" w:cs="Arial"/>
                <w:sz w:val="20"/>
                <w:szCs w:val="20"/>
                <w:lang w:eastAsia="en-GB"/>
              </w:rPr>
            </w:pPr>
            <w:r w:rsidRPr="009B0A50">
              <w:rPr>
                <w:rFonts w:ascii="Arial" w:hAnsi="Arial" w:cs="Arial"/>
                <w:sz w:val="20"/>
                <w:szCs w:val="20"/>
                <w:lang w:eastAsia="en-GB"/>
              </w:rPr>
              <w:t>13</w:t>
            </w:r>
          </w:p>
        </w:tc>
        <w:tc>
          <w:tcPr>
            <w:tcW w:w="1475" w:type="dxa"/>
            <w:tcBorders>
              <w:bottom w:val="single" w:sz="4" w:space="0" w:color="auto"/>
            </w:tcBorders>
          </w:tcPr>
          <w:p w14:paraId="2CE503B8" w14:textId="4B5EBFCC" w:rsidR="009A564B" w:rsidRPr="009B0A50" w:rsidRDefault="009A564B" w:rsidP="00B32974">
            <w:pPr>
              <w:rPr>
                <w:rFonts w:ascii="Arial" w:hAnsi="Arial" w:cs="Arial"/>
                <w:color w:val="000000"/>
                <w:sz w:val="20"/>
                <w:szCs w:val="20"/>
                <w:lang w:eastAsia="en-GB"/>
              </w:rPr>
            </w:pPr>
            <w:r w:rsidRPr="009B0A50">
              <w:rPr>
                <w:rFonts w:ascii="Arial" w:hAnsi="Arial" w:cs="Arial"/>
                <w:color w:val="000000"/>
                <w:sz w:val="20"/>
                <w:szCs w:val="20"/>
                <w:lang w:eastAsia="en-GB"/>
              </w:rPr>
              <w:t>NHF-glucose</w:t>
            </w:r>
          </w:p>
        </w:tc>
        <w:tc>
          <w:tcPr>
            <w:tcW w:w="1985" w:type="dxa"/>
            <w:tcBorders>
              <w:bottom w:val="single" w:sz="4" w:space="0" w:color="auto"/>
            </w:tcBorders>
            <w:shd w:val="clear" w:color="auto" w:fill="auto"/>
            <w:noWrap/>
          </w:tcPr>
          <w:p w14:paraId="68CC7EF6" w14:textId="5B6761B2" w:rsidR="009A564B" w:rsidRPr="009B0A50" w:rsidRDefault="009A564B" w:rsidP="00B32974">
            <w:pPr>
              <w:rPr>
                <w:rFonts w:ascii="Arial" w:hAnsi="Arial" w:cs="Arial"/>
                <w:color w:val="000000"/>
                <w:sz w:val="20"/>
                <w:szCs w:val="20"/>
                <w:lang w:val="en-GB" w:eastAsia="en-GB"/>
              </w:rPr>
            </w:pPr>
            <w:r w:rsidRPr="009B0A50">
              <w:rPr>
                <w:rFonts w:ascii="Arial" w:hAnsi="Arial" w:cs="Arial"/>
                <w:color w:val="000000"/>
                <w:sz w:val="20"/>
                <w:szCs w:val="20"/>
                <w:lang w:val="en-GB" w:eastAsia="en-GB"/>
              </w:rPr>
              <w:t>NHF-BHB</w:t>
            </w:r>
          </w:p>
        </w:tc>
        <w:tc>
          <w:tcPr>
            <w:tcW w:w="1128" w:type="dxa"/>
            <w:tcBorders>
              <w:bottom w:val="single" w:sz="4" w:space="0" w:color="auto"/>
            </w:tcBorders>
            <w:shd w:val="clear" w:color="auto" w:fill="auto"/>
            <w:noWrap/>
          </w:tcPr>
          <w:p w14:paraId="082F8A66" w14:textId="4471F9C8" w:rsidR="009A564B" w:rsidRPr="009B0A50" w:rsidRDefault="009A564B"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3.269</w:t>
            </w:r>
            <w:r w:rsidR="001011F7" w:rsidRPr="009B0A50">
              <w:rPr>
                <w:rFonts w:ascii="Arial" w:hAnsi="Arial" w:cs="Arial"/>
                <w:color w:val="000000"/>
                <w:sz w:val="20"/>
                <w:szCs w:val="20"/>
                <w:lang w:val="en-GB" w:eastAsia="en-GB"/>
              </w:rPr>
              <w:t>***</w:t>
            </w:r>
          </w:p>
        </w:tc>
        <w:tc>
          <w:tcPr>
            <w:tcW w:w="992" w:type="dxa"/>
            <w:tcBorders>
              <w:bottom w:val="single" w:sz="4" w:space="0" w:color="auto"/>
            </w:tcBorders>
            <w:shd w:val="clear" w:color="auto" w:fill="auto"/>
            <w:noWrap/>
          </w:tcPr>
          <w:p w14:paraId="22DD152B" w14:textId="50BFA8A4" w:rsidR="009A564B" w:rsidRPr="009B0A50" w:rsidRDefault="009A564B"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0.249</w:t>
            </w:r>
          </w:p>
        </w:tc>
        <w:tc>
          <w:tcPr>
            <w:tcW w:w="1062" w:type="dxa"/>
            <w:tcBorders>
              <w:bottom w:val="single" w:sz="4" w:space="0" w:color="auto"/>
            </w:tcBorders>
            <w:shd w:val="clear" w:color="auto" w:fill="auto"/>
            <w:noWrap/>
          </w:tcPr>
          <w:p w14:paraId="1681C93F" w14:textId="61BCE129" w:rsidR="009A564B" w:rsidRPr="009B0A50" w:rsidRDefault="009A564B"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0.378</w:t>
            </w:r>
            <w:r w:rsidR="001011F7" w:rsidRPr="009B0A50">
              <w:rPr>
                <w:rFonts w:ascii="Arial" w:hAnsi="Arial" w:cs="Arial"/>
                <w:color w:val="000000"/>
                <w:sz w:val="20"/>
                <w:szCs w:val="20"/>
                <w:lang w:val="en-GB" w:eastAsia="en-GB"/>
              </w:rPr>
              <w:t>*</w:t>
            </w:r>
          </w:p>
        </w:tc>
        <w:tc>
          <w:tcPr>
            <w:tcW w:w="885" w:type="dxa"/>
            <w:tcBorders>
              <w:bottom w:val="single" w:sz="4" w:space="0" w:color="auto"/>
            </w:tcBorders>
            <w:shd w:val="clear" w:color="auto" w:fill="auto"/>
            <w:noWrap/>
          </w:tcPr>
          <w:p w14:paraId="0C123953" w14:textId="43B3F80D" w:rsidR="009A564B" w:rsidRPr="009B0A50" w:rsidRDefault="009A564B"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0.185</w:t>
            </w:r>
          </w:p>
        </w:tc>
        <w:tc>
          <w:tcPr>
            <w:tcW w:w="794" w:type="dxa"/>
            <w:tcBorders>
              <w:bottom w:val="single" w:sz="4" w:space="0" w:color="auto"/>
            </w:tcBorders>
            <w:shd w:val="clear" w:color="auto" w:fill="auto"/>
            <w:noWrap/>
          </w:tcPr>
          <w:p w14:paraId="322DEAE9" w14:textId="30B1942A" w:rsidR="009A564B" w:rsidRPr="009B0A50" w:rsidRDefault="009A564B"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0.597</w:t>
            </w:r>
          </w:p>
        </w:tc>
        <w:tc>
          <w:tcPr>
            <w:tcW w:w="814" w:type="dxa"/>
            <w:tcBorders>
              <w:bottom w:val="single" w:sz="4" w:space="0" w:color="auto"/>
            </w:tcBorders>
            <w:shd w:val="clear" w:color="auto" w:fill="auto"/>
            <w:noWrap/>
          </w:tcPr>
          <w:p w14:paraId="2699CA9B" w14:textId="278DEF05" w:rsidR="009A564B" w:rsidRPr="009B0A50" w:rsidRDefault="009A564B" w:rsidP="00B32974">
            <w:pPr>
              <w:jc w:val="center"/>
              <w:rPr>
                <w:rFonts w:ascii="Arial" w:hAnsi="Arial" w:cs="Arial"/>
                <w:color w:val="000000"/>
                <w:sz w:val="20"/>
                <w:szCs w:val="20"/>
                <w:lang w:val="en-GB" w:eastAsia="en-GB"/>
              </w:rPr>
            </w:pPr>
            <w:r w:rsidRPr="009B0A50">
              <w:rPr>
                <w:rFonts w:ascii="Arial" w:hAnsi="Arial" w:cs="Arial"/>
                <w:color w:val="000000"/>
                <w:sz w:val="20"/>
                <w:szCs w:val="20"/>
                <w:lang w:val="en-GB" w:eastAsia="en-GB"/>
              </w:rPr>
              <w:t>0.131</w:t>
            </w:r>
          </w:p>
        </w:tc>
      </w:tr>
    </w:tbl>
    <w:p w14:paraId="58874D07" w14:textId="77777777" w:rsidR="00042277" w:rsidRPr="009B0A50" w:rsidRDefault="00042277" w:rsidP="00B32974"/>
    <w:p w14:paraId="59A2DDE2" w14:textId="2E1E7DAD" w:rsidR="00042277" w:rsidRPr="009B0A50" w:rsidRDefault="00491726" w:rsidP="00B32974">
      <w:pPr>
        <w:jc w:val="both"/>
        <w:rPr>
          <w:rFonts w:ascii="Arial" w:hAnsi="Arial" w:cs="Arial"/>
          <w:color w:val="000000"/>
          <w:lang w:val="en-GB" w:eastAsia="en-GB"/>
        </w:rPr>
      </w:pPr>
      <w:r w:rsidRPr="009B0A50">
        <w:rPr>
          <w:rFonts w:ascii="Arial" w:hAnsi="Arial" w:cs="Arial"/>
          <w:color w:val="000000"/>
          <w:lang w:val="en-GB" w:eastAsia="en-GB"/>
        </w:rPr>
        <w:t>NS = not significant;</w:t>
      </w:r>
      <w:r w:rsidR="00042277" w:rsidRPr="009B0A50">
        <w:rPr>
          <w:rFonts w:ascii="Arial" w:hAnsi="Arial" w:cs="Arial"/>
          <w:color w:val="000000"/>
          <w:lang w:val="en-GB" w:eastAsia="en-GB"/>
        </w:rPr>
        <w:t xml:space="preserve"> * P&lt;0.05</w:t>
      </w:r>
      <w:r w:rsidRPr="009B0A50">
        <w:rPr>
          <w:rFonts w:ascii="Arial" w:hAnsi="Arial" w:cs="Arial"/>
          <w:color w:val="000000"/>
          <w:lang w:val="en-GB" w:eastAsia="en-GB"/>
        </w:rPr>
        <w:t>;</w:t>
      </w:r>
      <w:r w:rsidR="00042277" w:rsidRPr="009B0A50">
        <w:rPr>
          <w:rFonts w:ascii="Arial" w:hAnsi="Arial" w:cs="Arial"/>
          <w:color w:val="000000"/>
          <w:lang w:val="en-GB" w:eastAsia="en-GB"/>
        </w:rPr>
        <w:t xml:space="preserve"> **P&lt;0.01</w:t>
      </w:r>
      <w:r w:rsidRPr="009B0A50">
        <w:rPr>
          <w:rFonts w:ascii="Arial" w:hAnsi="Arial" w:cs="Arial"/>
          <w:color w:val="000000"/>
          <w:lang w:val="en-GB" w:eastAsia="en-GB"/>
        </w:rPr>
        <w:t>;</w:t>
      </w:r>
      <w:r w:rsidR="00042277" w:rsidRPr="009B0A50">
        <w:rPr>
          <w:rFonts w:ascii="Arial" w:hAnsi="Arial" w:cs="Arial"/>
          <w:color w:val="000000"/>
          <w:lang w:val="en-GB" w:eastAsia="en-GB"/>
        </w:rPr>
        <w:t xml:space="preserve"> ***P&lt;0.001</w:t>
      </w:r>
    </w:p>
    <w:p w14:paraId="66CB0AB2" w14:textId="77EF387E" w:rsidR="00374352" w:rsidRPr="00F3489D" w:rsidRDefault="00374352" w:rsidP="00B32974">
      <w:pPr>
        <w:jc w:val="both"/>
        <w:rPr>
          <w:rFonts w:ascii="Arial" w:hAnsi="Arial" w:cs="Arial"/>
          <w:color w:val="000000"/>
          <w:lang w:val="en-GB" w:eastAsia="en-GB"/>
        </w:rPr>
      </w:pPr>
      <w:proofErr w:type="spellStart"/>
      <w:r w:rsidRPr="009B0A50">
        <w:rPr>
          <w:rFonts w:ascii="Arial" w:hAnsi="Arial" w:cs="Arial"/>
          <w:color w:val="000000"/>
          <w:lang w:val="en-GB" w:eastAsia="en-GB"/>
        </w:rPr>
        <w:t>aN</w:t>
      </w:r>
      <w:proofErr w:type="spellEnd"/>
      <w:r w:rsidRPr="009B0A50">
        <w:rPr>
          <w:rFonts w:ascii="Arial" w:hAnsi="Arial" w:cs="Arial"/>
          <w:color w:val="000000"/>
          <w:lang w:val="en-GB" w:eastAsia="en-GB"/>
        </w:rPr>
        <w:t xml:space="preserve"> α-amino-N; BW body weight; </w:t>
      </w:r>
      <w:r w:rsidR="002261EB" w:rsidRPr="009B0A50">
        <w:rPr>
          <w:rFonts w:ascii="Arial" w:hAnsi="Arial" w:cs="Arial"/>
          <w:color w:val="000000"/>
          <w:lang w:val="en-GB" w:eastAsia="en-GB"/>
        </w:rPr>
        <w:t>BHB β-</w:t>
      </w:r>
      <w:proofErr w:type="spellStart"/>
      <w:r w:rsidR="002261EB" w:rsidRPr="009B0A50">
        <w:rPr>
          <w:rFonts w:ascii="Arial" w:hAnsi="Arial" w:cs="Arial"/>
          <w:color w:val="000000"/>
          <w:lang w:val="en-GB" w:eastAsia="en-GB"/>
        </w:rPr>
        <w:t>hydroxybutyrate</w:t>
      </w:r>
      <w:proofErr w:type="spellEnd"/>
      <w:r w:rsidR="002261EB" w:rsidRPr="009B0A50">
        <w:rPr>
          <w:rFonts w:ascii="Arial" w:hAnsi="Arial" w:cs="Arial"/>
          <w:color w:val="000000"/>
          <w:lang w:val="en-GB" w:eastAsia="en-GB"/>
        </w:rPr>
        <w:t xml:space="preserve">; </w:t>
      </w:r>
      <w:r w:rsidRPr="009B0A50">
        <w:rPr>
          <w:rFonts w:ascii="Arial" w:hAnsi="Arial" w:cs="Arial"/>
          <w:color w:val="000000"/>
          <w:lang w:val="en-GB" w:eastAsia="en-GB"/>
        </w:rPr>
        <w:t>C3 propionate; DM dry matter; DOM</w:t>
      </w:r>
      <w:r w:rsidR="002261EB" w:rsidRPr="009B0A50">
        <w:rPr>
          <w:rFonts w:ascii="Arial" w:hAnsi="Arial" w:cs="Arial"/>
          <w:color w:val="000000"/>
          <w:lang w:val="en-GB" w:eastAsia="en-GB"/>
        </w:rPr>
        <w:t xml:space="preserve"> digestible organic matter; </w:t>
      </w:r>
      <w:r w:rsidRPr="009B0A50">
        <w:rPr>
          <w:rFonts w:ascii="Arial" w:hAnsi="Arial" w:cs="Arial"/>
          <w:color w:val="000000"/>
          <w:lang w:val="en-GB" w:eastAsia="en-GB"/>
        </w:rPr>
        <w:t xml:space="preserve">EB energy balance; ME </w:t>
      </w:r>
      <w:proofErr w:type="spellStart"/>
      <w:r w:rsidRPr="009B0A50">
        <w:rPr>
          <w:rFonts w:ascii="Arial" w:hAnsi="Arial" w:cs="Arial"/>
          <w:color w:val="000000"/>
          <w:lang w:val="en-GB" w:eastAsia="en-GB"/>
        </w:rPr>
        <w:t>metabolisable</w:t>
      </w:r>
      <w:proofErr w:type="spellEnd"/>
      <w:r w:rsidRPr="009B0A50">
        <w:rPr>
          <w:rFonts w:ascii="Arial" w:hAnsi="Arial" w:cs="Arial"/>
          <w:color w:val="000000"/>
          <w:lang w:val="en-GB" w:eastAsia="en-GB"/>
        </w:rPr>
        <w:t xml:space="preserve"> energy; NHF net hepatic flux; NPA net portal appearance; PDIE(N) protein digestible in the intestine as limited by the energy (nitrogen) supply; </w:t>
      </w:r>
      <w:r w:rsidR="002261EB" w:rsidRPr="009B0A50">
        <w:rPr>
          <w:rFonts w:ascii="Arial" w:hAnsi="Arial" w:cs="Arial"/>
          <w:color w:val="000000"/>
          <w:lang w:val="en-GB" w:eastAsia="en-GB"/>
        </w:rPr>
        <w:t>RMSE residual mean square error</w:t>
      </w:r>
    </w:p>
    <w:p w14:paraId="4176C094" w14:textId="3BE6BA78" w:rsidR="00042277" w:rsidRPr="002939F2" w:rsidRDefault="00042277" w:rsidP="00B32974">
      <w:pPr>
        <w:jc w:val="both"/>
        <w:rPr>
          <w:rFonts w:ascii="Arial" w:hAnsi="Arial" w:cs="Arial"/>
          <w:lang w:val="en-GB"/>
        </w:rPr>
      </w:pPr>
    </w:p>
    <w:sectPr w:rsidR="00042277" w:rsidRPr="002939F2" w:rsidSect="0002101D">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23F14" w14:textId="77777777" w:rsidR="00A16288" w:rsidRDefault="00A16288">
      <w:r>
        <w:separator/>
      </w:r>
    </w:p>
  </w:endnote>
  <w:endnote w:type="continuationSeparator" w:id="0">
    <w:p w14:paraId="3D2E87BE" w14:textId="77777777" w:rsidR="00A16288" w:rsidRDefault="00A1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615DF" w14:textId="77777777" w:rsidR="00776FEE" w:rsidRDefault="00776FE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071F058" w14:textId="77777777" w:rsidR="00776FEE" w:rsidRDefault="00776FE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BDFBB" w14:textId="2616893F" w:rsidR="00776FEE" w:rsidRDefault="00776FE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C74CF">
      <w:rPr>
        <w:rStyle w:val="Numrodepage"/>
        <w:noProof/>
      </w:rPr>
      <w:t>9</w:t>
    </w:r>
    <w:r>
      <w:rPr>
        <w:rStyle w:val="Numrodepage"/>
      </w:rPr>
      <w:fldChar w:fldCharType="end"/>
    </w:r>
  </w:p>
  <w:p w14:paraId="4C62F0BF" w14:textId="77777777" w:rsidR="00776FEE" w:rsidRDefault="00776FEE">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E9B9D" w14:textId="77777777" w:rsidR="00776FEE" w:rsidRDefault="00776FE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794C7DB" w14:textId="77777777" w:rsidR="00776FEE" w:rsidRDefault="00776FEE">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40A3" w14:textId="46E09B87" w:rsidR="00776FEE" w:rsidRDefault="00776FE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C74CF">
      <w:rPr>
        <w:rStyle w:val="Numrodepage"/>
        <w:noProof/>
      </w:rPr>
      <w:t>12</w:t>
    </w:r>
    <w:r>
      <w:rPr>
        <w:rStyle w:val="Numrodepage"/>
      </w:rPr>
      <w:fldChar w:fldCharType="end"/>
    </w:r>
  </w:p>
  <w:p w14:paraId="78C655BF" w14:textId="77777777" w:rsidR="00776FEE" w:rsidRDefault="00776FEE">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04B8" w14:textId="77777777" w:rsidR="00776FEE" w:rsidRDefault="00776FE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A1CDAB0" w14:textId="77777777" w:rsidR="00776FEE" w:rsidRDefault="00776FEE">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1205" w14:textId="5831F126" w:rsidR="00776FEE" w:rsidRDefault="00776FE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C74CF">
      <w:rPr>
        <w:rStyle w:val="Numrodepage"/>
        <w:noProof/>
      </w:rPr>
      <w:t>13</w:t>
    </w:r>
    <w:r>
      <w:rPr>
        <w:rStyle w:val="Numrodepage"/>
      </w:rPr>
      <w:fldChar w:fldCharType="end"/>
    </w:r>
  </w:p>
  <w:p w14:paraId="04AA46CD" w14:textId="77777777" w:rsidR="00776FEE" w:rsidRDefault="00776FE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3E24C" w14:textId="77777777" w:rsidR="00A16288" w:rsidRDefault="00A16288">
      <w:r>
        <w:separator/>
      </w:r>
    </w:p>
  </w:footnote>
  <w:footnote w:type="continuationSeparator" w:id="0">
    <w:p w14:paraId="50F08317" w14:textId="77777777" w:rsidR="00A16288" w:rsidRDefault="00A16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9B8"/>
    <w:multiLevelType w:val="hybridMultilevel"/>
    <w:tmpl w:val="63C285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6555A1"/>
    <w:multiLevelType w:val="hybridMultilevel"/>
    <w:tmpl w:val="B09004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ED7D13"/>
    <w:multiLevelType w:val="hybridMultilevel"/>
    <w:tmpl w:val="13AAC764"/>
    <w:lvl w:ilvl="0" w:tplc="EAB4B34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5C1721"/>
    <w:multiLevelType w:val="hybridMultilevel"/>
    <w:tmpl w:val="264CB3A4"/>
    <w:lvl w:ilvl="0" w:tplc="A426F8E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168E7CB7"/>
    <w:multiLevelType w:val="hybridMultilevel"/>
    <w:tmpl w:val="11041312"/>
    <w:lvl w:ilvl="0" w:tplc="AB28CE90">
      <w:start w:val="16"/>
      <w:numFmt w:val="bullet"/>
      <w:lvlText w:val=""/>
      <w:lvlJc w:val="left"/>
      <w:pPr>
        <w:tabs>
          <w:tab w:val="num" w:pos="450"/>
        </w:tabs>
        <w:ind w:left="450" w:hanging="390"/>
      </w:pPr>
      <w:rPr>
        <w:rFonts w:ascii="Wingdings" w:eastAsia="Times New Roman" w:hAnsi="Wingdings"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16EA4F3B"/>
    <w:multiLevelType w:val="hybridMultilevel"/>
    <w:tmpl w:val="46B4E3AC"/>
    <w:lvl w:ilvl="0" w:tplc="924623BA">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BCC0A13"/>
    <w:multiLevelType w:val="hybridMultilevel"/>
    <w:tmpl w:val="67B2A0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E7690C"/>
    <w:multiLevelType w:val="hybridMultilevel"/>
    <w:tmpl w:val="7D188C34"/>
    <w:lvl w:ilvl="0" w:tplc="040C0011">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E83833"/>
    <w:multiLevelType w:val="hybridMultilevel"/>
    <w:tmpl w:val="BB809B08"/>
    <w:lvl w:ilvl="0" w:tplc="86D06E0C">
      <w:numFmt w:val="bullet"/>
      <w:lvlText w:val=""/>
      <w:lvlJc w:val="left"/>
      <w:pPr>
        <w:tabs>
          <w:tab w:val="num" w:pos="720"/>
        </w:tabs>
        <w:ind w:left="720" w:hanging="360"/>
      </w:pPr>
      <w:rPr>
        <w:rFonts w:ascii="Wingdings" w:eastAsia="Times New Roman" w:hAnsi="Wingdings" w:cs="Times New Roman" w:hint="default"/>
      </w:rPr>
    </w:lvl>
    <w:lvl w:ilvl="1" w:tplc="0CFA1672">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C612E0"/>
    <w:multiLevelType w:val="hybridMultilevel"/>
    <w:tmpl w:val="F258D87E"/>
    <w:lvl w:ilvl="0" w:tplc="EF7E572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C047FB"/>
    <w:multiLevelType w:val="hybridMultilevel"/>
    <w:tmpl w:val="97F655FA"/>
    <w:lvl w:ilvl="0" w:tplc="A7FAB44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A629BD"/>
    <w:multiLevelType w:val="hybridMultilevel"/>
    <w:tmpl w:val="35B0E8AC"/>
    <w:lvl w:ilvl="0" w:tplc="51A24C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C34BFB"/>
    <w:multiLevelType w:val="hybridMultilevel"/>
    <w:tmpl w:val="E7CE8714"/>
    <w:lvl w:ilvl="0" w:tplc="757810A4">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71290DE1"/>
    <w:multiLevelType w:val="hybridMultilevel"/>
    <w:tmpl w:val="44501D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E237F1"/>
    <w:multiLevelType w:val="hybridMultilevel"/>
    <w:tmpl w:val="C23CFBB2"/>
    <w:lvl w:ilvl="0" w:tplc="6F987A5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E84316"/>
    <w:multiLevelType w:val="hybridMultilevel"/>
    <w:tmpl w:val="4288B150"/>
    <w:lvl w:ilvl="0" w:tplc="A05695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BD127B"/>
    <w:multiLevelType w:val="hybridMultilevel"/>
    <w:tmpl w:val="1570C5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5"/>
  </w:num>
  <w:num w:numId="5">
    <w:abstractNumId w:val="7"/>
  </w:num>
  <w:num w:numId="6">
    <w:abstractNumId w:val="15"/>
  </w:num>
  <w:num w:numId="7">
    <w:abstractNumId w:val="2"/>
  </w:num>
  <w:num w:numId="8">
    <w:abstractNumId w:val="13"/>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1"/>
  </w:num>
  <w:num w:numId="14">
    <w:abstractNumId w:val="9"/>
  </w:num>
  <w:num w:numId="15">
    <w:abstractNumId w:val="14"/>
  </w:num>
  <w:num w:numId="16">
    <w:abstractNumId w:val="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xtDA0NzA1MDUCYiUdpeDU4uLM/DyQAqNaAMS3bUEsAAAA"/>
    <w:docVar w:name="EN.InstantFormat" w:val="&lt;ENInstantFormat&gt;&lt;Enabled&gt;0&lt;/Enabled&gt;&lt;ScanUnformatted&gt;1&lt;/ScanUnformatted&gt;&lt;ScanChanges&gt;1&lt;/ScanChanges&gt;&lt;/ENInstantFormat&gt;"/>
  </w:docVars>
  <w:rsids>
    <w:rsidRoot w:val="00E977BC"/>
    <w:rsid w:val="00000441"/>
    <w:rsid w:val="00003241"/>
    <w:rsid w:val="00003534"/>
    <w:rsid w:val="00004F35"/>
    <w:rsid w:val="00005248"/>
    <w:rsid w:val="00006121"/>
    <w:rsid w:val="0000623C"/>
    <w:rsid w:val="00007162"/>
    <w:rsid w:val="00010006"/>
    <w:rsid w:val="00010059"/>
    <w:rsid w:val="00010F5C"/>
    <w:rsid w:val="00011A3D"/>
    <w:rsid w:val="000123B1"/>
    <w:rsid w:val="00013E47"/>
    <w:rsid w:val="00014623"/>
    <w:rsid w:val="0001506E"/>
    <w:rsid w:val="000156B9"/>
    <w:rsid w:val="00015782"/>
    <w:rsid w:val="00015DCA"/>
    <w:rsid w:val="00015FD6"/>
    <w:rsid w:val="0002101D"/>
    <w:rsid w:val="000212CD"/>
    <w:rsid w:val="00021775"/>
    <w:rsid w:val="00021C08"/>
    <w:rsid w:val="00021F47"/>
    <w:rsid w:val="0002207F"/>
    <w:rsid w:val="00022980"/>
    <w:rsid w:val="0002312D"/>
    <w:rsid w:val="000242AF"/>
    <w:rsid w:val="0002441D"/>
    <w:rsid w:val="0002453A"/>
    <w:rsid w:val="00025194"/>
    <w:rsid w:val="00025594"/>
    <w:rsid w:val="000259AA"/>
    <w:rsid w:val="00025B66"/>
    <w:rsid w:val="00026190"/>
    <w:rsid w:val="00027ADE"/>
    <w:rsid w:val="0003099E"/>
    <w:rsid w:val="00031765"/>
    <w:rsid w:val="0003234F"/>
    <w:rsid w:val="00035AA3"/>
    <w:rsid w:val="00035F2F"/>
    <w:rsid w:val="00035FD0"/>
    <w:rsid w:val="000376CB"/>
    <w:rsid w:val="00037EF2"/>
    <w:rsid w:val="000401FF"/>
    <w:rsid w:val="000404B1"/>
    <w:rsid w:val="00040634"/>
    <w:rsid w:val="00041E88"/>
    <w:rsid w:val="0004219E"/>
    <w:rsid w:val="00042277"/>
    <w:rsid w:val="00042923"/>
    <w:rsid w:val="00042F0D"/>
    <w:rsid w:val="00043049"/>
    <w:rsid w:val="00043D9D"/>
    <w:rsid w:val="00043D9F"/>
    <w:rsid w:val="00046C39"/>
    <w:rsid w:val="00047B1E"/>
    <w:rsid w:val="000514D1"/>
    <w:rsid w:val="00051A96"/>
    <w:rsid w:val="0005236F"/>
    <w:rsid w:val="00052F40"/>
    <w:rsid w:val="00053921"/>
    <w:rsid w:val="00053F19"/>
    <w:rsid w:val="00053F93"/>
    <w:rsid w:val="00055907"/>
    <w:rsid w:val="00055C7F"/>
    <w:rsid w:val="0005711F"/>
    <w:rsid w:val="0006068F"/>
    <w:rsid w:val="000624B8"/>
    <w:rsid w:val="00062562"/>
    <w:rsid w:val="00063043"/>
    <w:rsid w:val="00063164"/>
    <w:rsid w:val="000647FB"/>
    <w:rsid w:val="000651BA"/>
    <w:rsid w:val="0006555D"/>
    <w:rsid w:val="000660C8"/>
    <w:rsid w:val="0006684E"/>
    <w:rsid w:val="00070C8D"/>
    <w:rsid w:val="00070EA5"/>
    <w:rsid w:val="00071195"/>
    <w:rsid w:val="0007198B"/>
    <w:rsid w:val="000745D3"/>
    <w:rsid w:val="00075C25"/>
    <w:rsid w:val="00075E63"/>
    <w:rsid w:val="0007692B"/>
    <w:rsid w:val="00076C59"/>
    <w:rsid w:val="000773F0"/>
    <w:rsid w:val="0007794B"/>
    <w:rsid w:val="00077A14"/>
    <w:rsid w:val="00080DB9"/>
    <w:rsid w:val="000824E5"/>
    <w:rsid w:val="00083666"/>
    <w:rsid w:val="00083FD5"/>
    <w:rsid w:val="0008405A"/>
    <w:rsid w:val="0008485C"/>
    <w:rsid w:val="00084879"/>
    <w:rsid w:val="00087F1F"/>
    <w:rsid w:val="0009013C"/>
    <w:rsid w:val="00091635"/>
    <w:rsid w:val="000926A2"/>
    <w:rsid w:val="000935C6"/>
    <w:rsid w:val="00095475"/>
    <w:rsid w:val="00095C72"/>
    <w:rsid w:val="00096F6A"/>
    <w:rsid w:val="00096FF6"/>
    <w:rsid w:val="00097D76"/>
    <w:rsid w:val="000A0248"/>
    <w:rsid w:val="000A0904"/>
    <w:rsid w:val="000A0C77"/>
    <w:rsid w:val="000A17D5"/>
    <w:rsid w:val="000A21AD"/>
    <w:rsid w:val="000A301F"/>
    <w:rsid w:val="000A4053"/>
    <w:rsid w:val="000A45C2"/>
    <w:rsid w:val="000A5954"/>
    <w:rsid w:val="000A5EBD"/>
    <w:rsid w:val="000A664C"/>
    <w:rsid w:val="000A7169"/>
    <w:rsid w:val="000B0AC6"/>
    <w:rsid w:val="000B15AE"/>
    <w:rsid w:val="000B2CFE"/>
    <w:rsid w:val="000B3FA9"/>
    <w:rsid w:val="000B478D"/>
    <w:rsid w:val="000B4A94"/>
    <w:rsid w:val="000B5B8A"/>
    <w:rsid w:val="000B62AF"/>
    <w:rsid w:val="000B663D"/>
    <w:rsid w:val="000B7017"/>
    <w:rsid w:val="000B7061"/>
    <w:rsid w:val="000B71C1"/>
    <w:rsid w:val="000B7889"/>
    <w:rsid w:val="000B79FD"/>
    <w:rsid w:val="000B7D70"/>
    <w:rsid w:val="000C032A"/>
    <w:rsid w:val="000C08CD"/>
    <w:rsid w:val="000C0EF5"/>
    <w:rsid w:val="000C11F4"/>
    <w:rsid w:val="000C1529"/>
    <w:rsid w:val="000C1F4D"/>
    <w:rsid w:val="000C2613"/>
    <w:rsid w:val="000C2F48"/>
    <w:rsid w:val="000C53C8"/>
    <w:rsid w:val="000C6499"/>
    <w:rsid w:val="000C68E2"/>
    <w:rsid w:val="000C6CD5"/>
    <w:rsid w:val="000D07B4"/>
    <w:rsid w:val="000D240D"/>
    <w:rsid w:val="000D2585"/>
    <w:rsid w:val="000D2C5A"/>
    <w:rsid w:val="000D3A46"/>
    <w:rsid w:val="000D43E7"/>
    <w:rsid w:val="000D503B"/>
    <w:rsid w:val="000D6965"/>
    <w:rsid w:val="000D7F4E"/>
    <w:rsid w:val="000E0FE4"/>
    <w:rsid w:val="000E1629"/>
    <w:rsid w:val="000E1A83"/>
    <w:rsid w:val="000E3BA1"/>
    <w:rsid w:val="000E4E50"/>
    <w:rsid w:val="000E5A27"/>
    <w:rsid w:val="000E5D88"/>
    <w:rsid w:val="000E694A"/>
    <w:rsid w:val="000F05CA"/>
    <w:rsid w:val="000F1A7D"/>
    <w:rsid w:val="000F1D6D"/>
    <w:rsid w:val="000F24E7"/>
    <w:rsid w:val="000F2546"/>
    <w:rsid w:val="000F2C1C"/>
    <w:rsid w:val="000F2F09"/>
    <w:rsid w:val="000F4654"/>
    <w:rsid w:val="000F4A6A"/>
    <w:rsid w:val="000F6789"/>
    <w:rsid w:val="000F6980"/>
    <w:rsid w:val="000F7A19"/>
    <w:rsid w:val="000F7DED"/>
    <w:rsid w:val="00100E75"/>
    <w:rsid w:val="001011F7"/>
    <w:rsid w:val="00101EF3"/>
    <w:rsid w:val="0010213C"/>
    <w:rsid w:val="00102736"/>
    <w:rsid w:val="00104919"/>
    <w:rsid w:val="00105842"/>
    <w:rsid w:val="00105F73"/>
    <w:rsid w:val="00106E2E"/>
    <w:rsid w:val="00110C64"/>
    <w:rsid w:val="00110D8F"/>
    <w:rsid w:val="00111208"/>
    <w:rsid w:val="001115E2"/>
    <w:rsid w:val="00111800"/>
    <w:rsid w:val="00111919"/>
    <w:rsid w:val="001122B9"/>
    <w:rsid w:val="00113762"/>
    <w:rsid w:val="00113A88"/>
    <w:rsid w:val="00113AAC"/>
    <w:rsid w:val="0011473C"/>
    <w:rsid w:val="00116570"/>
    <w:rsid w:val="00117348"/>
    <w:rsid w:val="001204C5"/>
    <w:rsid w:val="00120897"/>
    <w:rsid w:val="00120F3C"/>
    <w:rsid w:val="001211FF"/>
    <w:rsid w:val="001223A3"/>
    <w:rsid w:val="001225FD"/>
    <w:rsid w:val="00122C38"/>
    <w:rsid w:val="00124ACB"/>
    <w:rsid w:val="00125654"/>
    <w:rsid w:val="00125C43"/>
    <w:rsid w:val="0012674C"/>
    <w:rsid w:val="00127FED"/>
    <w:rsid w:val="0013040E"/>
    <w:rsid w:val="001307C4"/>
    <w:rsid w:val="00132789"/>
    <w:rsid w:val="00132E05"/>
    <w:rsid w:val="001341A2"/>
    <w:rsid w:val="001350D1"/>
    <w:rsid w:val="001357D4"/>
    <w:rsid w:val="00135AFA"/>
    <w:rsid w:val="00136667"/>
    <w:rsid w:val="00137367"/>
    <w:rsid w:val="00137565"/>
    <w:rsid w:val="00140C8C"/>
    <w:rsid w:val="00140CAF"/>
    <w:rsid w:val="001412AB"/>
    <w:rsid w:val="001413F9"/>
    <w:rsid w:val="00142253"/>
    <w:rsid w:val="001425EE"/>
    <w:rsid w:val="001453D3"/>
    <w:rsid w:val="00146047"/>
    <w:rsid w:val="00150D71"/>
    <w:rsid w:val="0015252D"/>
    <w:rsid w:val="00153B4F"/>
    <w:rsid w:val="00154239"/>
    <w:rsid w:val="00154A97"/>
    <w:rsid w:val="001554F5"/>
    <w:rsid w:val="001557F5"/>
    <w:rsid w:val="00155EB7"/>
    <w:rsid w:val="001567B0"/>
    <w:rsid w:val="001573CE"/>
    <w:rsid w:val="00160267"/>
    <w:rsid w:val="00160477"/>
    <w:rsid w:val="00160E66"/>
    <w:rsid w:val="0016135D"/>
    <w:rsid w:val="001613D1"/>
    <w:rsid w:val="001618E0"/>
    <w:rsid w:val="001623CA"/>
    <w:rsid w:val="00162650"/>
    <w:rsid w:val="001627BC"/>
    <w:rsid w:val="0016333A"/>
    <w:rsid w:val="00163F08"/>
    <w:rsid w:val="00164EA4"/>
    <w:rsid w:val="0017070C"/>
    <w:rsid w:val="00171175"/>
    <w:rsid w:val="0017119B"/>
    <w:rsid w:val="00172E90"/>
    <w:rsid w:val="001737DC"/>
    <w:rsid w:val="001738AB"/>
    <w:rsid w:val="0017410C"/>
    <w:rsid w:val="0017791E"/>
    <w:rsid w:val="0018173A"/>
    <w:rsid w:val="0018243D"/>
    <w:rsid w:val="00182902"/>
    <w:rsid w:val="0018358A"/>
    <w:rsid w:val="0018396A"/>
    <w:rsid w:val="001848D5"/>
    <w:rsid w:val="00184B80"/>
    <w:rsid w:val="00184D04"/>
    <w:rsid w:val="00185410"/>
    <w:rsid w:val="00185471"/>
    <w:rsid w:val="00185D65"/>
    <w:rsid w:val="001877D3"/>
    <w:rsid w:val="00187A1C"/>
    <w:rsid w:val="001924BD"/>
    <w:rsid w:val="0019283A"/>
    <w:rsid w:val="0019297F"/>
    <w:rsid w:val="00194F32"/>
    <w:rsid w:val="00196B83"/>
    <w:rsid w:val="001972C0"/>
    <w:rsid w:val="001A0544"/>
    <w:rsid w:val="001A0C2A"/>
    <w:rsid w:val="001A0D99"/>
    <w:rsid w:val="001A1410"/>
    <w:rsid w:val="001A150A"/>
    <w:rsid w:val="001A160C"/>
    <w:rsid w:val="001A1B89"/>
    <w:rsid w:val="001A1DD4"/>
    <w:rsid w:val="001A2D72"/>
    <w:rsid w:val="001A346B"/>
    <w:rsid w:val="001A3709"/>
    <w:rsid w:val="001A6D98"/>
    <w:rsid w:val="001B00EA"/>
    <w:rsid w:val="001B0564"/>
    <w:rsid w:val="001B12DF"/>
    <w:rsid w:val="001B1BA7"/>
    <w:rsid w:val="001B1DE8"/>
    <w:rsid w:val="001B2446"/>
    <w:rsid w:val="001B44BF"/>
    <w:rsid w:val="001B50A8"/>
    <w:rsid w:val="001B623D"/>
    <w:rsid w:val="001B6BC1"/>
    <w:rsid w:val="001B74EF"/>
    <w:rsid w:val="001B7A82"/>
    <w:rsid w:val="001B7A8C"/>
    <w:rsid w:val="001B7E07"/>
    <w:rsid w:val="001B7FEC"/>
    <w:rsid w:val="001C0975"/>
    <w:rsid w:val="001C0C6A"/>
    <w:rsid w:val="001C2365"/>
    <w:rsid w:val="001C315A"/>
    <w:rsid w:val="001C36E5"/>
    <w:rsid w:val="001C3A49"/>
    <w:rsid w:val="001C4456"/>
    <w:rsid w:val="001C52F7"/>
    <w:rsid w:val="001C5A87"/>
    <w:rsid w:val="001C6E1C"/>
    <w:rsid w:val="001C6ED5"/>
    <w:rsid w:val="001C76AC"/>
    <w:rsid w:val="001D0199"/>
    <w:rsid w:val="001D06E2"/>
    <w:rsid w:val="001D0C11"/>
    <w:rsid w:val="001D18B6"/>
    <w:rsid w:val="001D2140"/>
    <w:rsid w:val="001D25F7"/>
    <w:rsid w:val="001D2EFD"/>
    <w:rsid w:val="001D38D0"/>
    <w:rsid w:val="001D3C14"/>
    <w:rsid w:val="001D3EB6"/>
    <w:rsid w:val="001D473C"/>
    <w:rsid w:val="001D4795"/>
    <w:rsid w:val="001D4D4D"/>
    <w:rsid w:val="001D4E53"/>
    <w:rsid w:val="001D5428"/>
    <w:rsid w:val="001D6C8A"/>
    <w:rsid w:val="001D6E81"/>
    <w:rsid w:val="001D6FAB"/>
    <w:rsid w:val="001E1BDF"/>
    <w:rsid w:val="001E2D1A"/>
    <w:rsid w:val="001E37D2"/>
    <w:rsid w:val="001E3AE1"/>
    <w:rsid w:val="001E56EE"/>
    <w:rsid w:val="001E6628"/>
    <w:rsid w:val="001F04DD"/>
    <w:rsid w:val="001F0571"/>
    <w:rsid w:val="001F157B"/>
    <w:rsid w:val="001F2934"/>
    <w:rsid w:val="001F32CE"/>
    <w:rsid w:val="001F334B"/>
    <w:rsid w:val="001F371F"/>
    <w:rsid w:val="001F4FC8"/>
    <w:rsid w:val="001F597A"/>
    <w:rsid w:val="001F65CA"/>
    <w:rsid w:val="001F6696"/>
    <w:rsid w:val="00200208"/>
    <w:rsid w:val="00201EC9"/>
    <w:rsid w:val="0020227D"/>
    <w:rsid w:val="002023F8"/>
    <w:rsid w:val="00203B53"/>
    <w:rsid w:val="00204F39"/>
    <w:rsid w:val="00204F57"/>
    <w:rsid w:val="00205B79"/>
    <w:rsid w:val="002071C6"/>
    <w:rsid w:val="002100AE"/>
    <w:rsid w:val="002103B2"/>
    <w:rsid w:val="002116D2"/>
    <w:rsid w:val="00213047"/>
    <w:rsid w:val="00213FA0"/>
    <w:rsid w:val="00215F85"/>
    <w:rsid w:val="002170C8"/>
    <w:rsid w:val="0021731F"/>
    <w:rsid w:val="00217AAF"/>
    <w:rsid w:val="002208A5"/>
    <w:rsid w:val="002224C5"/>
    <w:rsid w:val="002226B5"/>
    <w:rsid w:val="002227DF"/>
    <w:rsid w:val="00223107"/>
    <w:rsid w:val="00223EBA"/>
    <w:rsid w:val="0022497A"/>
    <w:rsid w:val="00224BB1"/>
    <w:rsid w:val="00224D2C"/>
    <w:rsid w:val="00225051"/>
    <w:rsid w:val="002261EB"/>
    <w:rsid w:val="00226C55"/>
    <w:rsid w:val="00227E55"/>
    <w:rsid w:val="00230367"/>
    <w:rsid w:val="00230EF4"/>
    <w:rsid w:val="00232CA8"/>
    <w:rsid w:val="00233F58"/>
    <w:rsid w:val="002342EB"/>
    <w:rsid w:val="00234390"/>
    <w:rsid w:val="00234401"/>
    <w:rsid w:val="00234713"/>
    <w:rsid w:val="0023485C"/>
    <w:rsid w:val="00235C47"/>
    <w:rsid w:val="00236350"/>
    <w:rsid w:val="0023700D"/>
    <w:rsid w:val="00237FA0"/>
    <w:rsid w:val="00240347"/>
    <w:rsid w:val="002404EF"/>
    <w:rsid w:val="00240B38"/>
    <w:rsid w:val="0024105B"/>
    <w:rsid w:val="002412C2"/>
    <w:rsid w:val="002416F2"/>
    <w:rsid w:val="0024213B"/>
    <w:rsid w:val="00242AD1"/>
    <w:rsid w:val="00242EB8"/>
    <w:rsid w:val="00244621"/>
    <w:rsid w:val="00245551"/>
    <w:rsid w:val="00245766"/>
    <w:rsid w:val="0024683E"/>
    <w:rsid w:val="00246EE9"/>
    <w:rsid w:val="00247368"/>
    <w:rsid w:val="00247A62"/>
    <w:rsid w:val="00250B73"/>
    <w:rsid w:val="00251D1F"/>
    <w:rsid w:val="00252195"/>
    <w:rsid w:val="00253380"/>
    <w:rsid w:val="0025652E"/>
    <w:rsid w:val="0025710F"/>
    <w:rsid w:val="002602EC"/>
    <w:rsid w:val="002605EE"/>
    <w:rsid w:val="00260D12"/>
    <w:rsid w:val="002618DC"/>
    <w:rsid w:val="00261E7D"/>
    <w:rsid w:val="00261F2D"/>
    <w:rsid w:val="00262409"/>
    <w:rsid w:val="00262AE6"/>
    <w:rsid w:val="00262F3C"/>
    <w:rsid w:val="002635B3"/>
    <w:rsid w:val="002636B6"/>
    <w:rsid w:val="00264720"/>
    <w:rsid w:val="00265429"/>
    <w:rsid w:val="00265A27"/>
    <w:rsid w:val="0026777E"/>
    <w:rsid w:val="00267A6A"/>
    <w:rsid w:val="00267B9A"/>
    <w:rsid w:val="002702D1"/>
    <w:rsid w:val="002708E3"/>
    <w:rsid w:val="002715F3"/>
    <w:rsid w:val="0027168F"/>
    <w:rsid w:val="00272C75"/>
    <w:rsid w:val="00276CE8"/>
    <w:rsid w:val="00276F65"/>
    <w:rsid w:val="0027708B"/>
    <w:rsid w:val="002770F5"/>
    <w:rsid w:val="00277713"/>
    <w:rsid w:val="00280192"/>
    <w:rsid w:val="0028028F"/>
    <w:rsid w:val="0028061A"/>
    <w:rsid w:val="00281A1E"/>
    <w:rsid w:val="00282306"/>
    <w:rsid w:val="00282D61"/>
    <w:rsid w:val="002830FB"/>
    <w:rsid w:val="00283924"/>
    <w:rsid w:val="002847D7"/>
    <w:rsid w:val="00284AC0"/>
    <w:rsid w:val="00284C34"/>
    <w:rsid w:val="00290D00"/>
    <w:rsid w:val="00291689"/>
    <w:rsid w:val="00291E33"/>
    <w:rsid w:val="002935FA"/>
    <w:rsid w:val="002939F2"/>
    <w:rsid w:val="00294D66"/>
    <w:rsid w:val="00295606"/>
    <w:rsid w:val="00295965"/>
    <w:rsid w:val="00295F42"/>
    <w:rsid w:val="00296D8F"/>
    <w:rsid w:val="00296F02"/>
    <w:rsid w:val="002A10FD"/>
    <w:rsid w:val="002A1133"/>
    <w:rsid w:val="002A3DBD"/>
    <w:rsid w:val="002A4325"/>
    <w:rsid w:val="002A46A2"/>
    <w:rsid w:val="002A4A8A"/>
    <w:rsid w:val="002A572E"/>
    <w:rsid w:val="002A5A50"/>
    <w:rsid w:val="002A5E98"/>
    <w:rsid w:val="002A752B"/>
    <w:rsid w:val="002A7AAB"/>
    <w:rsid w:val="002B01E9"/>
    <w:rsid w:val="002B2685"/>
    <w:rsid w:val="002B2F94"/>
    <w:rsid w:val="002B455F"/>
    <w:rsid w:val="002B5C8B"/>
    <w:rsid w:val="002B67C0"/>
    <w:rsid w:val="002B7B8C"/>
    <w:rsid w:val="002C0E99"/>
    <w:rsid w:val="002C1C8B"/>
    <w:rsid w:val="002C22FC"/>
    <w:rsid w:val="002C2BA4"/>
    <w:rsid w:val="002C470B"/>
    <w:rsid w:val="002C4FB8"/>
    <w:rsid w:val="002C5124"/>
    <w:rsid w:val="002C5D15"/>
    <w:rsid w:val="002C7814"/>
    <w:rsid w:val="002C7DAA"/>
    <w:rsid w:val="002D0422"/>
    <w:rsid w:val="002D12F0"/>
    <w:rsid w:val="002D251E"/>
    <w:rsid w:val="002D303F"/>
    <w:rsid w:val="002D3A02"/>
    <w:rsid w:val="002D3AF1"/>
    <w:rsid w:val="002D41F6"/>
    <w:rsid w:val="002D45B9"/>
    <w:rsid w:val="002D492C"/>
    <w:rsid w:val="002D4AEC"/>
    <w:rsid w:val="002D5677"/>
    <w:rsid w:val="002D643F"/>
    <w:rsid w:val="002D6E20"/>
    <w:rsid w:val="002D734F"/>
    <w:rsid w:val="002D754F"/>
    <w:rsid w:val="002D78D7"/>
    <w:rsid w:val="002E01AA"/>
    <w:rsid w:val="002E1736"/>
    <w:rsid w:val="002E1E20"/>
    <w:rsid w:val="002E29AE"/>
    <w:rsid w:val="002E38F4"/>
    <w:rsid w:val="002E3D77"/>
    <w:rsid w:val="002E3FBF"/>
    <w:rsid w:val="002E450D"/>
    <w:rsid w:val="002E4575"/>
    <w:rsid w:val="002E49B1"/>
    <w:rsid w:val="002E4A53"/>
    <w:rsid w:val="002E523D"/>
    <w:rsid w:val="002F0096"/>
    <w:rsid w:val="002F0120"/>
    <w:rsid w:val="002F1E98"/>
    <w:rsid w:val="002F2B4B"/>
    <w:rsid w:val="002F52D0"/>
    <w:rsid w:val="00300988"/>
    <w:rsid w:val="00300EB4"/>
    <w:rsid w:val="003018D7"/>
    <w:rsid w:val="003025D8"/>
    <w:rsid w:val="0030277C"/>
    <w:rsid w:val="003028D7"/>
    <w:rsid w:val="0030340C"/>
    <w:rsid w:val="00304947"/>
    <w:rsid w:val="00304D77"/>
    <w:rsid w:val="00305924"/>
    <w:rsid w:val="00305A0D"/>
    <w:rsid w:val="00306D85"/>
    <w:rsid w:val="003071D7"/>
    <w:rsid w:val="00307827"/>
    <w:rsid w:val="003110B4"/>
    <w:rsid w:val="00311187"/>
    <w:rsid w:val="003128C0"/>
    <w:rsid w:val="00312A67"/>
    <w:rsid w:val="00313041"/>
    <w:rsid w:val="003146C9"/>
    <w:rsid w:val="00315C4E"/>
    <w:rsid w:val="00315CED"/>
    <w:rsid w:val="003161D5"/>
    <w:rsid w:val="00316FE2"/>
    <w:rsid w:val="00320453"/>
    <w:rsid w:val="003206A2"/>
    <w:rsid w:val="003208FC"/>
    <w:rsid w:val="00320BEA"/>
    <w:rsid w:val="00321A56"/>
    <w:rsid w:val="00321DD0"/>
    <w:rsid w:val="00322D4A"/>
    <w:rsid w:val="003236CB"/>
    <w:rsid w:val="00323748"/>
    <w:rsid w:val="003237F0"/>
    <w:rsid w:val="00324759"/>
    <w:rsid w:val="003253C6"/>
    <w:rsid w:val="003254AA"/>
    <w:rsid w:val="003313A4"/>
    <w:rsid w:val="00331755"/>
    <w:rsid w:val="00331E54"/>
    <w:rsid w:val="0033580E"/>
    <w:rsid w:val="00340601"/>
    <w:rsid w:val="003407DF"/>
    <w:rsid w:val="003417EA"/>
    <w:rsid w:val="003442EF"/>
    <w:rsid w:val="003449BD"/>
    <w:rsid w:val="00344D7D"/>
    <w:rsid w:val="00345D45"/>
    <w:rsid w:val="00346150"/>
    <w:rsid w:val="0035174C"/>
    <w:rsid w:val="00352B0C"/>
    <w:rsid w:val="00353B35"/>
    <w:rsid w:val="00354CD1"/>
    <w:rsid w:val="00355775"/>
    <w:rsid w:val="0035799A"/>
    <w:rsid w:val="003603EC"/>
    <w:rsid w:val="00360E4C"/>
    <w:rsid w:val="003616EF"/>
    <w:rsid w:val="00361D0E"/>
    <w:rsid w:val="00361D18"/>
    <w:rsid w:val="00361FB1"/>
    <w:rsid w:val="00362EF5"/>
    <w:rsid w:val="00363B64"/>
    <w:rsid w:val="003643FA"/>
    <w:rsid w:val="003646C6"/>
    <w:rsid w:val="003658D4"/>
    <w:rsid w:val="00365966"/>
    <w:rsid w:val="00366608"/>
    <w:rsid w:val="00370D99"/>
    <w:rsid w:val="00372504"/>
    <w:rsid w:val="00374352"/>
    <w:rsid w:val="003750F7"/>
    <w:rsid w:val="00375D34"/>
    <w:rsid w:val="003763CF"/>
    <w:rsid w:val="00377772"/>
    <w:rsid w:val="00380A90"/>
    <w:rsid w:val="00380ACE"/>
    <w:rsid w:val="00382D05"/>
    <w:rsid w:val="003834DC"/>
    <w:rsid w:val="003837C7"/>
    <w:rsid w:val="00385BB2"/>
    <w:rsid w:val="003873E7"/>
    <w:rsid w:val="003879AF"/>
    <w:rsid w:val="00390246"/>
    <w:rsid w:val="003918CD"/>
    <w:rsid w:val="003921A8"/>
    <w:rsid w:val="003938CA"/>
    <w:rsid w:val="0039471C"/>
    <w:rsid w:val="00394AEC"/>
    <w:rsid w:val="00394D9C"/>
    <w:rsid w:val="00395719"/>
    <w:rsid w:val="00396602"/>
    <w:rsid w:val="003A00C1"/>
    <w:rsid w:val="003A0A0A"/>
    <w:rsid w:val="003A1761"/>
    <w:rsid w:val="003A209B"/>
    <w:rsid w:val="003A2E59"/>
    <w:rsid w:val="003A34C6"/>
    <w:rsid w:val="003A3DFF"/>
    <w:rsid w:val="003A457E"/>
    <w:rsid w:val="003A4C1B"/>
    <w:rsid w:val="003A54A7"/>
    <w:rsid w:val="003A603D"/>
    <w:rsid w:val="003A60A7"/>
    <w:rsid w:val="003A6256"/>
    <w:rsid w:val="003A68F6"/>
    <w:rsid w:val="003A6BF0"/>
    <w:rsid w:val="003B2E01"/>
    <w:rsid w:val="003B400B"/>
    <w:rsid w:val="003B4478"/>
    <w:rsid w:val="003B4A27"/>
    <w:rsid w:val="003B4B78"/>
    <w:rsid w:val="003B4E48"/>
    <w:rsid w:val="003B5E3D"/>
    <w:rsid w:val="003B6AD6"/>
    <w:rsid w:val="003B6F5D"/>
    <w:rsid w:val="003B742D"/>
    <w:rsid w:val="003B7897"/>
    <w:rsid w:val="003B7CC5"/>
    <w:rsid w:val="003B7D3A"/>
    <w:rsid w:val="003C098C"/>
    <w:rsid w:val="003C0A6C"/>
    <w:rsid w:val="003C1B36"/>
    <w:rsid w:val="003C1B7F"/>
    <w:rsid w:val="003C2E70"/>
    <w:rsid w:val="003C313D"/>
    <w:rsid w:val="003C384C"/>
    <w:rsid w:val="003C3A5C"/>
    <w:rsid w:val="003C3A7C"/>
    <w:rsid w:val="003C48F0"/>
    <w:rsid w:val="003C4A5A"/>
    <w:rsid w:val="003C51F7"/>
    <w:rsid w:val="003C64D7"/>
    <w:rsid w:val="003C6864"/>
    <w:rsid w:val="003C6E2E"/>
    <w:rsid w:val="003C7582"/>
    <w:rsid w:val="003D03D7"/>
    <w:rsid w:val="003D0A08"/>
    <w:rsid w:val="003D0A18"/>
    <w:rsid w:val="003D0D7B"/>
    <w:rsid w:val="003D3912"/>
    <w:rsid w:val="003D47FB"/>
    <w:rsid w:val="003D4F70"/>
    <w:rsid w:val="003E00E6"/>
    <w:rsid w:val="003E054E"/>
    <w:rsid w:val="003E0AC4"/>
    <w:rsid w:val="003E12E6"/>
    <w:rsid w:val="003E17BA"/>
    <w:rsid w:val="003E1B7E"/>
    <w:rsid w:val="003E1E9B"/>
    <w:rsid w:val="003E2AFE"/>
    <w:rsid w:val="003E2CB8"/>
    <w:rsid w:val="003E3294"/>
    <w:rsid w:val="003E3DC0"/>
    <w:rsid w:val="003E52AE"/>
    <w:rsid w:val="003E5AEB"/>
    <w:rsid w:val="003E6EFC"/>
    <w:rsid w:val="003F0516"/>
    <w:rsid w:val="003F07E6"/>
    <w:rsid w:val="003F10AF"/>
    <w:rsid w:val="003F299F"/>
    <w:rsid w:val="003F5E22"/>
    <w:rsid w:val="00400D0A"/>
    <w:rsid w:val="004018C6"/>
    <w:rsid w:val="00404FC3"/>
    <w:rsid w:val="004058A7"/>
    <w:rsid w:val="00407BD9"/>
    <w:rsid w:val="00407E47"/>
    <w:rsid w:val="00411493"/>
    <w:rsid w:val="00412277"/>
    <w:rsid w:val="00412636"/>
    <w:rsid w:val="00412698"/>
    <w:rsid w:val="004136E0"/>
    <w:rsid w:val="00413D14"/>
    <w:rsid w:val="00414BCE"/>
    <w:rsid w:val="00415B0E"/>
    <w:rsid w:val="00415E16"/>
    <w:rsid w:val="00415E5C"/>
    <w:rsid w:val="00417DCF"/>
    <w:rsid w:val="00420C14"/>
    <w:rsid w:val="004219FC"/>
    <w:rsid w:val="00422D35"/>
    <w:rsid w:val="00423632"/>
    <w:rsid w:val="00424080"/>
    <w:rsid w:val="0042408E"/>
    <w:rsid w:val="00425387"/>
    <w:rsid w:val="00426A27"/>
    <w:rsid w:val="00427DA7"/>
    <w:rsid w:val="00430B93"/>
    <w:rsid w:val="004310D9"/>
    <w:rsid w:val="00431261"/>
    <w:rsid w:val="004318D2"/>
    <w:rsid w:val="00431D97"/>
    <w:rsid w:val="004332AF"/>
    <w:rsid w:val="004332DA"/>
    <w:rsid w:val="004343DD"/>
    <w:rsid w:val="00434BC1"/>
    <w:rsid w:val="00435D90"/>
    <w:rsid w:val="00435EF7"/>
    <w:rsid w:val="0043604D"/>
    <w:rsid w:val="00437583"/>
    <w:rsid w:val="00440011"/>
    <w:rsid w:val="00440763"/>
    <w:rsid w:val="004440BA"/>
    <w:rsid w:val="004464B7"/>
    <w:rsid w:val="0044674D"/>
    <w:rsid w:val="00446877"/>
    <w:rsid w:val="00447400"/>
    <w:rsid w:val="00450943"/>
    <w:rsid w:val="00450A6B"/>
    <w:rsid w:val="00451104"/>
    <w:rsid w:val="0045112B"/>
    <w:rsid w:val="004513C3"/>
    <w:rsid w:val="0045152B"/>
    <w:rsid w:val="00451D36"/>
    <w:rsid w:val="00452537"/>
    <w:rsid w:val="0045260C"/>
    <w:rsid w:val="00452C96"/>
    <w:rsid w:val="00452DED"/>
    <w:rsid w:val="00453200"/>
    <w:rsid w:val="00454FE4"/>
    <w:rsid w:val="00455864"/>
    <w:rsid w:val="00456143"/>
    <w:rsid w:val="0045634A"/>
    <w:rsid w:val="0045703B"/>
    <w:rsid w:val="004607FE"/>
    <w:rsid w:val="00460EAA"/>
    <w:rsid w:val="004610DE"/>
    <w:rsid w:val="00462FC2"/>
    <w:rsid w:val="0046403B"/>
    <w:rsid w:val="0046467D"/>
    <w:rsid w:val="0046590E"/>
    <w:rsid w:val="00465E65"/>
    <w:rsid w:val="00466AD5"/>
    <w:rsid w:val="004707F0"/>
    <w:rsid w:val="00472A7E"/>
    <w:rsid w:val="00472BFE"/>
    <w:rsid w:val="00472E4B"/>
    <w:rsid w:val="0047405E"/>
    <w:rsid w:val="0047472C"/>
    <w:rsid w:val="004763AF"/>
    <w:rsid w:val="004768DD"/>
    <w:rsid w:val="004769A4"/>
    <w:rsid w:val="00480955"/>
    <w:rsid w:val="00481235"/>
    <w:rsid w:val="00481A5E"/>
    <w:rsid w:val="004824E2"/>
    <w:rsid w:val="004832E1"/>
    <w:rsid w:val="004838EF"/>
    <w:rsid w:val="00484509"/>
    <w:rsid w:val="0048450C"/>
    <w:rsid w:val="0048577F"/>
    <w:rsid w:val="00485D04"/>
    <w:rsid w:val="00487C63"/>
    <w:rsid w:val="00487E27"/>
    <w:rsid w:val="00487FF9"/>
    <w:rsid w:val="0049078E"/>
    <w:rsid w:val="00491726"/>
    <w:rsid w:val="0049177F"/>
    <w:rsid w:val="00491E8E"/>
    <w:rsid w:val="00492875"/>
    <w:rsid w:val="00493D2B"/>
    <w:rsid w:val="00493E5C"/>
    <w:rsid w:val="00495ACA"/>
    <w:rsid w:val="00497261"/>
    <w:rsid w:val="00497574"/>
    <w:rsid w:val="004A059C"/>
    <w:rsid w:val="004A17B5"/>
    <w:rsid w:val="004A1DA7"/>
    <w:rsid w:val="004A22FF"/>
    <w:rsid w:val="004A2BA0"/>
    <w:rsid w:val="004A3463"/>
    <w:rsid w:val="004A3647"/>
    <w:rsid w:val="004A4DD1"/>
    <w:rsid w:val="004A66B2"/>
    <w:rsid w:val="004A6FFC"/>
    <w:rsid w:val="004A7031"/>
    <w:rsid w:val="004A7394"/>
    <w:rsid w:val="004A73F4"/>
    <w:rsid w:val="004A7B5D"/>
    <w:rsid w:val="004B012C"/>
    <w:rsid w:val="004B031E"/>
    <w:rsid w:val="004B08A4"/>
    <w:rsid w:val="004B15C4"/>
    <w:rsid w:val="004B1673"/>
    <w:rsid w:val="004B1701"/>
    <w:rsid w:val="004B1964"/>
    <w:rsid w:val="004B1A90"/>
    <w:rsid w:val="004B1DA1"/>
    <w:rsid w:val="004B2771"/>
    <w:rsid w:val="004B2869"/>
    <w:rsid w:val="004B4FFF"/>
    <w:rsid w:val="004B54BB"/>
    <w:rsid w:val="004B775F"/>
    <w:rsid w:val="004C0C34"/>
    <w:rsid w:val="004C1AC0"/>
    <w:rsid w:val="004C249B"/>
    <w:rsid w:val="004C26BD"/>
    <w:rsid w:val="004C3093"/>
    <w:rsid w:val="004C4807"/>
    <w:rsid w:val="004C4C4C"/>
    <w:rsid w:val="004C4F74"/>
    <w:rsid w:val="004C5DDF"/>
    <w:rsid w:val="004C6D7F"/>
    <w:rsid w:val="004C746D"/>
    <w:rsid w:val="004C7F09"/>
    <w:rsid w:val="004D061E"/>
    <w:rsid w:val="004D21F4"/>
    <w:rsid w:val="004D47A1"/>
    <w:rsid w:val="004D5000"/>
    <w:rsid w:val="004D5923"/>
    <w:rsid w:val="004D6CC3"/>
    <w:rsid w:val="004D7264"/>
    <w:rsid w:val="004D7455"/>
    <w:rsid w:val="004D78C2"/>
    <w:rsid w:val="004D7C76"/>
    <w:rsid w:val="004E0929"/>
    <w:rsid w:val="004E0F5C"/>
    <w:rsid w:val="004E1438"/>
    <w:rsid w:val="004E154B"/>
    <w:rsid w:val="004E16D2"/>
    <w:rsid w:val="004E188D"/>
    <w:rsid w:val="004E585F"/>
    <w:rsid w:val="004E5DA7"/>
    <w:rsid w:val="004E64D4"/>
    <w:rsid w:val="004E6A18"/>
    <w:rsid w:val="004E7C25"/>
    <w:rsid w:val="004F4088"/>
    <w:rsid w:val="004F4D05"/>
    <w:rsid w:val="004F52A1"/>
    <w:rsid w:val="004F5F88"/>
    <w:rsid w:val="004F662A"/>
    <w:rsid w:val="004F790A"/>
    <w:rsid w:val="004F7C48"/>
    <w:rsid w:val="004F7C6F"/>
    <w:rsid w:val="005009CE"/>
    <w:rsid w:val="00501492"/>
    <w:rsid w:val="0050179B"/>
    <w:rsid w:val="005018CD"/>
    <w:rsid w:val="00501C50"/>
    <w:rsid w:val="00501D8F"/>
    <w:rsid w:val="00502687"/>
    <w:rsid w:val="005031BA"/>
    <w:rsid w:val="0050359B"/>
    <w:rsid w:val="005040B3"/>
    <w:rsid w:val="00504522"/>
    <w:rsid w:val="00505C16"/>
    <w:rsid w:val="00506112"/>
    <w:rsid w:val="005107DE"/>
    <w:rsid w:val="00511229"/>
    <w:rsid w:val="005112DC"/>
    <w:rsid w:val="00511F8B"/>
    <w:rsid w:val="00512234"/>
    <w:rsid w:val="00512FD7"/>
    <w:rsid w:val="00513120"/>
    <w:rsid w:val="00513302"/>
    <w:rsid w:val="00513FE2"/>
    <w:rsid w:val="00514DAF"/>
    <w:rsid w:val="00514E69"/>
    <w:rsid w:val="00515169"/>
    <w:rsid w:val="00515F82"/>
    <w:rsid w:val="00516C9E"/>
    <w:rsid w:val="005172B3"/>
    <w:rsid w:val="005200EF"/>
    <w:rsid w:val="00520E44"/>
    <w:rsid w:val="00522BAC"/>
    <w:rsid w:val="00524D27"/>
    <w:rsid w:val="00525057"/>
    <w:rsid w:val="00526AD6"/>
    <w:rsid w:val="005332C0"/>
    <w:rsid w:val="005344DD"/>
    <w:rsid w:val="0053574E"/>
    <w:rsid w:val="00535EB8"/>
    <w:rsid w:val="00536520"/>
    <w:rsid w:val="005367AD"/>
    <w:rsid w:val="005369ED"/>
    <w:rsid w:val="00536B8C"/>
    <w:rsid w:val="0053724C"/>
    <w:rsid w:val="00540A86"/>
    <w:rsid w:val="00541714"/>
    <w:rsid w:val="00541A2C"/>
    <w:rsid w:val="00542E38"/>
    <w:rsid w:val="005443AD"/>
    <w:rsid w:val="005444C1"/>
    <w:rsid w:val="005445BA"/>
    <w:rsid w:val="005460E4"/>
    <w:rsid w:val="00546C14"/>
    <w:rsid w:val="00546CB1"/>
    <w:rsid w:val="00547D60"/>
    <w:rsid w:val="00547F83"/>
    <w:rsid w:val="00547F90"/>
    <w:rsid w:val="00550D8C"/>
    <w:rsid w:val="00550DC5"/>
    <w:rsid w:val="00550F6D"/>
    <w:rsid w:val="0055418C"/>
    <w:rsid w:val="00555144"/>
    <w:rsid w:val="00555552"/>
    <w:rsid w:val="00555C8E"/>
    <w:rsid w:val="005564BA"/>
    <w:rsid w:val="00556690"/>
    <w:rsid w:val="0055684F"/>
    <w:rsid w:val="0055690D"/>
    <w:rsid w:val="00556E05"/>
    <w:rsid w:val="00557038"/>
    <w:rsid w:val="0056044F"/>
    <w:rsid w:val="00560620"/>
    <w:rsid w:val="00561E56"/>
    <w:rsid w:val="00563146"/>
    <w:rsid w:val="00563994"/>
    <w:rsid w:val="00564175"/>
    <w:rsid w:val="00564277"/>
    <w:rsid w:val="005646A1"/>
    <w:rsid w:val="00565980"/>
    <w:rsid w:val="00565B53"/>
    <w:rsid w:val="00565E5F"/>
    <w:rsid w:val="00566FA8"/>
    <w:rsid w:val="005675D7"/>
    <w:rsid w:val="005678EA"/>
    <w:rsid w:val="00570B2A"/>
    <w:rsid w:val="00571076"/>
    <w:rsid w:val="00571549"/>
    <w:rsid w:val="00572ED8"/>
    <w:rsid w:val="00574249"/>
    <w:rsid w:val="005746C4"/>
    <w:rsid w:val="00574AB3"/>
    <w:rsid w:val="00575DB3"/>
    <w:rsid w:val="00577CE6"/>
    <w:rsid w:val="00580101"/>
    <w:rsid w:val="005803AA"/>
    <w:rsid w:val="005804AD"/>
    <w:rsid w:val="0058114E"/>
    <w:rsid w:val="00581943"/>
    <w:rsid w:val="00582AFE"/>
    <w:rsid w:val="00582D20"/>
    <w:rsid w:val="00583BE2"/>
    <w:rsid w:val="0058513C"/>
    <w:rsid w:val="0058583B"/>
    <w:rsid w:val="00585D01"/>
    <w:rsid w:val="00586B0A"/>
    <w:rsid w:val="0058707D"/>
    <w:rsid w:val="005875EE"/>
    <w:rsid w:val="00587B2C"/>
    <w:rsid w:val="00590849"/>
    <w:rsid w:val="005908F3"/>
    <w:rsid w:val="005922F4"/>
    <w:rsid w:val="00592434"/>
    <w:rsid w:val="005925B7"/>
    <w:rsid w:val="005931FC"/>
    <w:rsid w:val="005937BA"/>
    <w:rsid w:val="00593C95"/>
    <w:rsid w:val="00593CBE"/>
    <w:rsid w:val="00594A2F"/>
    <w:rsid w:val="00596CD8"/>
    <w:rsid w:val="005A092F"/>
    <w:rsid w:val="005A0BE0"/>
    <w:rsid w:val="005A0CFF"/>
    <w:rsid w:val="005A4ABF"/>
    <w:rsid w:val="005A5603"/>
    <w:rsid w:val="005A7E97"/>
    <w:rsid w:val="005B0273"/>
    <w:rsid w:val="005B0C8E"/>
    <w:rsid w:val="005B1CD3"/>
    <w:rsid w:val="005B1DF5"/>
    <w:rsid w:val="005B2670"/>
    <w:rsid w:val="005B30DA"/>
    <w:rsid w:val="005B50A0"/>
    <w:rsid w:val="005B5119"/>
    <w:rsid w:val="005B7EB9"/>
    <w:rsid w:val="005C05D0"/>
    <w:rsid w:val="005C1E69"/>
    <w:rsid w:val="005C3BD3"/>
    <w:rsid w:val="005C464C"/>
    <w:rsid w:val="005C6C6F"/>
    <w:rsid w:val="005C6CB2"/>
    <w:rsid w:val="005C7736"/>
    <w:rsid w:val="005D0BE9"/>
    <w:rsid w:val="005D1756"/>
    <w:rsid w:val="005D2126"/>
    <w:rsid w:val="005D2493"/>
    <w:rsid w:val="005D27E7"/>
    <w:rsid w:val="005D489D"/>
    <w:rsid w:val="005D5D88"/>
    <w:rsid w:val="005D6199"/>
    <w:rsid w:val="005D65B6"/>
    <w:rsid w:val="005D6A7B"/>
    <w:rsid w:val="005D7049"/>
    <w:rsid w:val="005D7318"/>
    <w:rsid w:val="005E1EFD"/>
    <w:rsid w:val="005E24E0"/>
    <w:rsid w:val="005E39D0"/>
    <w:rsid w:val="005E39F5"/>
    <w:rsid w:val="005E3A59"/>
    <w:rsid w:val="005E3E30"/>
    <w:rsid w:val="005E4E63"/>
    <w:rsid w:val="005E6303"/>
    <w:rsid w:val="005E68EB"/>
    <w:rsid w:val="005F03D0"/>
    <w:rsid w:val="005F0B90"/>
    <w:rsid w:val="005F105F"/>
    <w:rsid w:val="005F1D0B"/>
    <w:rsid w:val="005F2F52"/>
    <w:rsid w:val="005F327D"/>
    <w:rsid w:val="005F3E10"/>
    <w:rsid w:val="005F4232"/>
    <w:rsid w:val="005F4B22"/>
    <w:rsid w:val="005F4FE0"/>
    <w:rsid w:val="005F5EA2"/>
    <w:rsid w:val="005F6F51"/>
    <w:rsid w:val="005F7530"/>
    <w:rsid w:val="005F7BD7"/>
    <w:rsid w:val="00600F07"/>
    <w:rsid w:val="0060193D"/>
    <w:rsid w:val="00601FF2"/>
    <w:rsid w:val="00602012"/>
    <w:rsid w:val="00602B23"/>
    <w:rsid w:val="00604A1C"/>
    <w:rsid w:val="00605552"/>
    <w:rsid w:val="00605A3B"/>
    <w:rsid w:val="00605F13"/>
    <w:rsid w:val="00607127"/>
    <w:rsid w:val="006100EB"/>
    <w:rsid w:val="00611764"/>
    <w:rsid w:val="00611906"/>
    <w:rsid w:val="0061315B"/>
    <w:rsid w:val="00613236"/>
    <w:rsid w:val="006139AD"/>
    <w:rsid w:val="00613C7B"/>
    <w:rsid w:val="0061404C"/>
    <w:rsid w:val="0061750A"/>
    <w:rsid w:val="00617891"/>
    <w:rsid w:val="0062039A"/>
    <w:rsid w:val="00620739"/>
    <w:rsid w:val="00622DCC"/>
    <w:rsid w:val="006243CD"/>
    <w:rsid w:val="00624407"/>
    <w:rsid w:val="00624715"/>
    <w:rsid w:val="00624D57"/>
    <w:rsid w:val="00624FE4"/>
    <w:rsid w:val="00625099"/>
    <w:rsid w:val="00625B70"/>
    <w:rsid w:val="00626C5D"/>
    <w:rsid w:val="006274D2"/>
    <w:rsid w:val="00627FE3"/>
    <w:rsid w:val="00630EA2"/>
    <w:rsid w:val="00631216"/>
    <w:rsid w:val="0063156B"/>
    <w:rsid w:val="00631ECC"/>
    <w:rsid w:val="00632817"/>
    <w:rsid w:val="00632E3F"/>
    <w:rsid w:val="00632F4D"/>
    <w:rsid w:val="00633556"/>
    <w:rsid w:val="0063359C"/>
    <w:rsid w:val="006362B3"/>
    <w:rsid w:val="00636B5C"/>
    <w:rsid w:val="00636C46"/>
    <w:rsid w:val="00636D5F"/>
    <w:rsid w:val="00636F56"/>
    <w:rsid w:val="006370C1"/>
    <w:rsid w:val="00637821"/>
    <w:rsid w:val="00637F13"/>
    <w:rsid w:val="0064096C"/>
    <w:rsid w:val="00640A3E"/>
    <w:rsid w:val="00640B59"/>
    <w:rsid w:val="0064131A"/>
    <w:rsid w:val="006419DB"/>
    <w:rsid w:val="006423D1"/>
    <w:rsid w:val="006435E4"/>
    <w:rsid w:val="00643EBA"/>
    <w:rsid w:val="00644A6F"/>
    <w:rsid w:val="00644E49"/>
    <w:rsid w:val="006450EE"/>
    <w:rsid w:val="00645AA2"/>
    <w:rsid w:val="0064688B"/>
    <w:rsid w:val="0064727A"/>
    <w:rsid w:val="00647E1A"/>
    <w:rsid w:val="006541A7"/>
    <w:rsid w:val="00654827"/>
    <w:rsid w:val="00654D55"/>
    <w:rsid w:val="00655AE2"/>
    <w:rsid w:val="00655B0C"/>
    <w:rsid w:val="00656055"/>
    <w:rsid w:val="00656479"/>
    <w:rsid w:val="006566E5"/>
    <w:rsid w:val="006573B5"/>
    <w:rsid w:val="0066052E"/>
    <w:rsid w:val="00660C0A"/>
    <w:rsid w:val="0066218F"/>
    <w:rsid w:val="006642C9"/>
    <w:rsid w:val="0066474B"/>
    <w:rsid w:val="00664E04"/>
    <w:rsid w:val="00664ED4"/>
    <w:rsid w:val="00670B19"/>
    <w:rsid w:val="00671C10"/>
    <w:rsid w:val="0067455B"/>
    <w:rsid w:val="00675D3D"/>
    <w:rsid w:val="00676C9A"/>
    <w:rsid w:val="00676EF7"/>
    <w:rsid w:val="00677989"/>
    <w:rsid w:val="00680349"/>
    <w:rsid w:val="006816B0"/>
    <w:rsid w:val="00681E58"/>
    <w:rsid w:val="00682383"/>
    <w:rsid w:val="00682518"/>
    <w:rsid w:val="00682C27"/>
    <w:rsid w:val="00683ABC"/>
    <w:rsid w:val="006847F0"/>
    <w:rsid w:val="0068486C"/>
    <w:rsid w:val="006853AE"/>
    <w:rsid w:val="00685D38"/>
    <w:rsid w:val="0068601B"/>
    <w:rsid w:val="00686A4D"/>
    <w:rsid w:val="0069053D"/>
    <w:rsid w:val="00690659"/>
    <w:rsid w:val="00690B17"/>
    <w:rsid w:val="006923F5"/>
    <w:rsid w:val="0069248E"/>
    <w:rsid w:val="00693220"/>
    <w:rsid w:val="00693F1D"/>
    <w:rsid w:val="00694792"/>
    <w:rsid w:val="0069537E"/>
    <w:rsid w:val="006959FD"/>
    <w:rsid w:val="00695B04"/>
    <w:rsid w:val="00697290"/>
    <w:rsid w:val="00697A5F"/>
    <w:rsid w:val="006A169D"/>
    <w:rsid w:val="006A1F86"/>
    <w:rsid w:val="006A2005"/>
    <w:rsid w:val="006A2157"/>
    <w:rsid w:val="006A2505"/>
    <w:rsid w:val="006A3DC3"/>
    <w:rsid w:val="006A3F0E"/>
    <w:rsid w:val="006A4EA2"/>
    <w:rsid w:val="006A6051"/>
    <w:rsid w:val="006A7098"/>
    <w:rsid w:val="006A7336"/>
    <w:rsid w:val="006A7D75"/>
    <w:rsid w:val="006A7D8F"/>
    <w:rsid w:val="006A7E03"/>
    <w:rsid w:val="006B0B98"/>
    <w:rsid w:val="006B121C"/>
    <w:rsid w:val="006B1400"/>
    <w:rsid w:val="006B1AB0"/>
    <w:rsid w:val="006B1AB2"/>
    <w:rsid w:val="006B4538"/>
    <w:rsid w:val="006B473B"/>
    <w:rsid w:val="006B4C2B"/>
    <w:rsid w:val="006B4E09"/>
    <w:rsid w:val="006B7340"/>
    <w:rsid w:val="006B7955"/>
    <w:rsid w:val="006C02AB"/>
    <w:rsid w:val="006C033D"/>
    <w:rsid w:val="006C057B"/>
    <w:rsid w:val="006C0B05"/>
    <w:rsid w:val="006C0BD4"/>
    <w:rsid w:val="006C130E"/>
    <w:rsid w:val="006C27A3"/>
    <w:rsid w:val="006C305D"/>
    <w:rsid w:val="006C3912"/>
    <w:rsid w:val="006C534E"/>
    <w:rsid w:val="006C53FF"/>
    <w:rsid w:val="006C557C"/>
    <w:rsid w:val="006C584A"/>
    <w:rsid w:val="006C6642"/>
    <w:rsid w:val="006C783C"/>
    <w:rsid w:val="006D1440"/>
    <w:rsid w:val="006D17C1"/>
    <w:rsid w:val="006D1A20"/>
    <w:rsid w:val="006D1F61"/>
    <w:rsid w:val="006D2151"/>
    <w:rsid w:val="006D26EB"/>
    <w:rsid w:val="006D5A67"/>
    <w:rsid w:val="006D66B5"/>
    <w:rsid w:val="006D7393"/>
    <w:rsid w:val="006E070C"/>
    <w:rsid w:val="006E0886"/>
    <w:rsid w:val="006E0E79"/>
    <w:rsid w:val="006E1539"/>
    <w:rsid w:val="006E232F"/>
    <w:rsid w:val="006E2954"/>
    <w:rsid w:val="006E2D0D"/>
    <w:rsid w:val="006E2F24"/>
    <w:rsid w:val="006E5143"/>
    <w:rsid w:val="006E55EC"/>
    <w:rsid w:val="006E599A"/>
    <w:rsid w:val="006E65F7"/>
    <w:rsid w:val="006E66D2"/>
    <w:rsid w:val="006E71F4"/>
    <w:rsid w:val="006E7899"/>
    <w:rsid w:val="006E7940"/>
    <w:rsid w:val="006E7F3E"/>
    <w:rsid w:val="006F07F1"/>
    <w:rsid w:val="006F0C3F"/>
    <w:rsid w:val="006F1064"/>
    <w:rsid w:val="006F1400"/>
    <w:rsid w:val="006F361C"/>
    <w:rsid w:val="006F3889"/>
    <w:rsid w:val="006F3CEF"/>
    <w:rsid w:val="006F4CBE"/>
    <w:rsid w:val="006F5833"/>
    <w:rsid w:val="006F6BBA"/>
    <w:rsid w:val="006F6F52"/>
    <w:rsid w:val="006F7816"/>
    <w:rsid w:val="006F7B72"/>
    <w:rsid w:val="006F7BAC"/>
    <w:rsid w:val="007001B3"/>
    <w:rsid w:val="00700610"/>
    <w:rsid w:val="00700E62"/>
    <w:rsid w:val="0070129F"/>
    <w:rsid w:val="00701B3C"/>
    <w:rsid w:val="00701B62"/>
    <w:rsid w:val="0070293B"/>
    <w:rsid w:val="00702ECD"/>
    <w:rsid w:val="00703843"/>
    <w:rsid w:val="007048A2"/>
    <w:rsid w:val="00705FAA"/>
    <w:rsid w:val="0070602B"/>
    <w:rsid w:val="0070643A"/>
    <w:rsid w:val="00706D57"/>
    <w:rsid w:val="00707710"/>
    <w:rsid w:val="00707CF4"/>
    <w:rsid w:val="0071038F"/>
    <w:rsid w:val="00711550"/>
    <w:rsid w:val="00711DA8"/>
    <w:rsid w:val="00712905"/>
    <w:rsid w:val="00715B78"/>
    <w:rsid w:val="00715BEF"/>
    <w:rsid w:val="00716380"/>
    <w:rsid w:val="007167FA"/>
    <w:rsid w:val="0071755C"/>
    <w:rsid w:val="00717DB9"/>
    <w:rsid w:val="00720E06"/>
    <w:rsid w:val="00720EF4"/>
    <w:rsid w:val="007217DA"/>
    <w:rsid w:val="00722A7B"/>
    <w:rsid w:val="007239CE"/>
    <w:rsid w:val="00724707"/>
    <w:rsid w:val="00724DCA"/>
    <w:rsid w:val="00725A2E"/>
    <w:rsid w:val="0072670E"/>
    <w:rsid w:val="00726971"/>
    <w:rsid w:val="00726A9C"/>
    <w:rsid w:val="00727947"/>
    <w:rsid w:val="00730568"/>
    <w:rsid w:val="0073131F"/>
    <w:rsid w:val="00731432"/>
    <w:rsid w:val="00731B86"/>
    <w:rsid w:val="007329EA"/>
    <w:rsid w:val="00733785"/>
    <w:rsid w:val="00734F8A"/>
    <w:rsid w:val="00735D55"/>
    <w:rsid w:val="007362C2"/>
    <w:rsid w:val="00737CF3"/>
    <w:rsid w:val="00737E95"/>
    <w:rsid w:val="00740ADD"/>
    <w:rsid w:val="00743431"/>
    <w:rsid w:val="00743630"/>
    <w:rsid w:val="00744125"/>
    <w:rsid w:val="00744DC7"/>
    <w:rsid w:val="00745261"/>
    <w:rsid w:val="00745274"/>
    <w:rsid w:val="00745708"/>
    <w:rsid w:val="007458B1"/>
    <w:rsid w:val="007467D1"/>
    <w:rsid w:val="00746FB0"/>
    <w:rsid w:val="00747564"/>
    <w:rsid w:val="0075024A"/>
    <w:rsid w:val="00750B7E"/>
    <w:rsid w:val="00751853"/>
    <w:rsid w:val="00751ABB"/>
    <w:rsid w:val="007534ED"/>
    <w:rsid w:val="0075462D"/>
    <w:rsid w:val="00756755"/>
    <w:rsid w:val="00757352"/>
    <w:rsid w:val="0076006A"/>
    <w:rsid w:val="007610D2"/>
    <w:rsid w:val="00761105"/>
    <w:rsid w:val="00761B98"/>
    <w:rsid w:val="0076351D"/>
    <w:rsid w:val="00763D42"/>
    <w:rsid w:val="007654A9"/>
    <w:rsid w:val="00765F5A"/>
    <w:rsid w:val="00767C8D"/>
    <w:rsid w:val="007706D1"/>
    <w:rsid w:val="00771004"/>
    <w:rsid w:val="00774BD2"/>
    <w:rsid w:val="00775C74"/>
    <w:rsid w:val="00776D9C"/>
    <w:rsid w:val="00776FEE"/>
    <w:rsid w:val="007804EE"/>
    <w:rsid w:val="0078086C"/>
    <w:rsid w:val="00780BAE"/>
    <w:rsid w:val="00782EA5"/>
    <w:rsid w:val="00783849"/>
    <w:rsid w:val="007848A6"/>
    <w:rsid w:val="00785C81"/>
    <w:rsid w:val="00786005"/>
    <w:rsid w:val="00787854"/>
    <w:rsid w:val="00791073"/>
    <w:rsid w:val="00791CCD"/>
    <w:rsid w:val="00792057"/>
    <w:rsid w:val="00792117"/>
    <w:rsid w:val="007930F1"/>
    <w:rsid w:val="007933B1"/>
    <w:rsid w:val="00794864"/>
    <w:rsid w:val="00794B84"/>
    <w:rsid w:val="007A1CDE"/>
    <w:rsid w:val="007A24BF"/>
    <w:rsid w:val="007A27E9"/>
    <w:rsid w:val="007A2B19"/>
    <w:rsid w:val="007A2C09"/>
    <w:rsid w:val="007A5266"/>
    <w:rsid w:val="007A5FAE"/>
    <w:rsid w:val="007A6305"/>
    <w:rsid w:val="007A682F"/>
    <w:rsid w:val="007A7846"/>
    <w:rsid w:val="007B1E1D"/>
    <w:rsid w:val="007B1F5C"/>
    <w:rsid w:val="007B221E"/>
    <w:rsid w:val="007B2617"/>
    <w:rsid w:val="007B2799"/>
    <w:rsid w:val="007B3184"/>
    <w:rsid w:val="007B3D98"/>
    <w:rsid w:val="007B449D"/>
    <w:rsid w:val="007B4655"/>
    <w:rsid w:val="007B5F5E"/>
    <w:rsid w:val="007B6AC6"/>
    <w:rsid w:val="007B6F42"/>
    <w:rsid w:val="007B740E"/>
    <w:rsid w:val="007C19FA"/>
    <w:rsid w:val="007C3DD6"/>
    <w:rsid w:val="007C4D59"/>
    <w:rsid w:val="007C5A9D"/>
    <w:rsid w:val="007C64CB"/>
    <w:rsid w:val="007C6BCC"/>
    <w:rsid w:val="007C6E94"/>
    <w:rsid w:val="007C7612"/>
    <w:rsid w:val="007C7A23"/>
    <w:rsid w:val="007D045D"/>
    <w:rsid w:val="007D3560"/>
    <w:rsid w:val="007D46A3"/>
    <w:rsid w:val="007D4C85"/>
    <w:rsid w:val="007D524D"/>
    <w:rsid w:val="007D53CA"/>
    <w:rsid w:val="007D5D1B"/>
    <w:rsid w:val="007D5FFC"/>
    <w:rsid w:val="007D6684"/>
    <w:rsid w:val="007D6AD5"/>
    <w:rsid w:val="007D7650"/>
    <w:rsid w:val="007D7875"/>
    <w:rsid w:val="007D7899"/>
    <w:rsid w:val="007D7DB4"/>
    <w:rsid w:val="007E00EE"/>
    <w:rsid w:val="007E03AA"/>
    <w:rsid w:val="007E03D5"/>
    <w:rsid w:val="007E0792"/>
    <w:rsid w:val="007E18FB"/>
    <w:rsid w:val="007E1FBB"/>
    <w:rsid w:val="007E2F5D"/>
    <w:rsid w:val="007E35D5"/>
    <w:rsid w:val="007E3845"/>
    <w:rsid w:val="007E3AAF"/>
    <w:rsid w:val="007E5415"/>
    <w:rsid w:val="007E6404"/>
    <w:rsid w:val="007E714D"/>
    <w:rsid w:val="007E768D"/>
    <w:rsid w:val="007F0905"/>
    <w:rsid w:val="007F1A44"/>
    <w:rsid w:val="007F29AB"/>
    <w:rsid w:val="007F2B02"/>
    <w:rsid w:val="007F5EE7"/>
    <w:rsid w:val="007F6C44"/>
    <w:rsid w:val="007F79D8"/>
    <w:rsid w:val="008008BC"/>
    <w:rsid w:val="0080093F"/>
    <w:rsid w:val="00800B90"/>
    <w:rsid w:val="00803257"/>
    <w:rsid w:val="00803979"/>
    <w:rsid w:val="008041EF"/>
    <w:rsid w:val="00805796"/>
    <w:rsid w:val="008065B8"/>
    <w:rsid w:val="00806CDD"/>
    <w:rsid w:val="00807A4B"/>
    <w:rsid w:val="0081008D"/>
    <w:rsid w:val="00810A6C"/>
    <w:rsid w:val="00810C31"/>
    <w:rsid w:val="00810F5E"/>
    <w:rsid w:val="008118F5"/>
    <w:rsid w:val="00812412"/>
    <w:rsid w:val="008124F1"/>
    <w:rsid w:val="00813493"/>
    <w:rsid w:val="00815151"/>
    <w:rsid w:val="0081604C"/>
    <w:rsid w:val="0082200A"/>
    <w:rsid w:val="00822369"/>
    <w:rsid w:val="008223A7"/>
    <w:rsid w:val="008226FA"/>
    <w:rsid w:val="00822951"/>
    <w:rsid w:val="00823130"/>
    <w:rsid w:val="00823470"/>
    <w:rsid w:val="008234A3"/>
    <w:rsid w:val="0082414D"/>
    <w:rsid w:val="00825366"/>
    <w:rsid w:val="00826351"/>
    <w:rsid w:val="008263A3"/>
    <w:rsid w:val="00826A0A"/>
    <w:rsid w:val="00826DC8"/>
    <w:rsid w:val="008274F5"/>
    <w:rsid w:val="008279DE"/>
    <w:rsid w:val="00830C7D"/>
    <w:rsid w:val="008328BD"/>
    <w:rsid w:val="00832D7C"/>
    <w:rsid w:val="00832DE5"/>
    <w:rsid w:val="00833434"/>
    <w:rsid w:val="00833573"/>
    <w:rsid w:val="00835900"/>
    <w:rsid w:val="00835921"/>
    <w:rsid w:val="00835DBE"/>
    <w:rsid w:val="00836055"/>
    <w:rsid w:val="008361C4"/>
    <w:rsid w:val="00836944"/>
    <w:rsid w:val="00837F85"/>
    <w:rsid w:val="0084009E"/>
    <w:rsid w:val="00841268"/>
    <w:rsid w:val="008416D1"/>
    <w:rsid w:val="00842409"/>
    <w:rsid w:val="00842901"/>
    <w:rsid w:val="00842A5B"/>
    <w:rsid w:val="00842B69"/>
    <w:rsid w:val="00842F15"/>
    <w:rsid w:val="008439B1"/>
    <w:rsid w:val="008442C1"/>
    <w:rsid w:val="008449C0"/>
    <w:rsid w:val="0084580E"/>
    <w:rsid w:val="008459DD"/>
    <w:rsid w:val="00845BF7"/>
    <w:rsid w:val="00845E92"/>
    <w:rsid w:val="008460D7"/>
    <w:rsid w:val="00847265"/>
    <w:rsid w:val="00847784"/>
    <w:rsid w:val="00847BC3"/>
    <w:rsid w:val="00847C60"/>
    <w:rsid w:val="00847EB0"/>
    <w:rsid w:val="00850237"/>
    <w:rsid w:val="0085038B"/>
    <w:rsid w:val="008508B3"/>
    <w:rsid w:val="00850A91"/>
    <w:rsid w:val="008513B5"/>
    <w:rsid w:val="00851562"/>
    <w:rsid w:val="00852B2A"/>
    <w:rsid w:val="00852CAF"/>
    <w:rsid w:val="00852ECF"/>
    <w:rsid w:val="00855995"/>
    <w:rsid w:val="00857F93"/>
    <w:rsid w:val="0086192D"/>
    <w:rsid w:val="00861B7F"/>
    <w:rsid w:val="00861CEC"/>
    <w:rsid w:val="008623AA"/>
    <w:rsid w:val="00862ACC"/>
    <w:rsid w:val="008630B2"/>
    <w:rsid w:val="008633BF"/>
    <w:rsid w:val="008637D5"/>
    <w:rsid w:val="008640FB"/>
    <w:rsid w:val="00864815"/>
    <w:rsid w:val="008670C1"/>
    <w:rsid w:val="008714D8"/>
    <w:rsid w:val="00871C78"/>
    <w:rsid w:val="008721B0"/>
    <w:rsid w:val="00872532"/>
    <w:rsid w:val="008733A9"/>
    <w:rsid w:val="0087355A"/>
    <w:rsid w:val="00873BAF"/>
    <w:rsid w:val="00874AA1"/>
    <w:rsid w:val="00874AB4"/>
    <w:rsid w:val="00874CD4"/>
    <w:rsid w:val="00875095"/>
    <w:rsid w:val="00875C6F"/>
    <w:rsid w:val="00875E2D"/>
    <w:rsid w:val="008765EF"/>
    <w:rsid w:val="0087710C"/>
    <w:rsid w:val="00881739"/>
    <w:rsid w:val="00881A8F"/>
    <w:rsid w:val="00882553"/>
    <w:rsid w:val="00882AF9"/>
    <w:rsid w:val="00882B4A"/>
    <w:rsid w:val="00882CEA"/>
    <w:rsid w:val="00883999"/>
    <w:rsid w:val="00884CF6"/>
    <w:rsid w:val="00885365"/>
    <w:rsid w:val="008869A6"/>
    <w:rsid w:val="00886D1A"/>
    <w:rsid w:val="00886D77"/>
    <w:rsid w:val="0088706E"/>
    <w:rsid w:val="00887139"/>
    <w:rsid w:val="00887BDC"/>
    <w:rsid w:val="00887D13"/>
    <w:rsid w:val="008900DD"/>
    <w:rsid w:val="00890415"/>
    <w:rsid w:val="0089121A"/>
    <w:rsid w:val="0089273B"/>
    <w:rsid w:val="00893D92"/>
    <w:rsid w:val="00894729"/>
    <w:rsid w:val="00894A7B"/>
    <w:rsid w:val="00897298"/>
    <w:rsid w:val="008A075E"/>
    <w:rsid w:val="008A11A5"/>
    <w:rsid w:val="008A11F7"/>
    <w:rsid w:val="008A1D74"/>
    <w:rsid w:val="008A1DFB"/>
    <w:rsid w:val="008A3DB1"/>
    <w:rsid w:val="008A3EBD"/>
    <w:rsid w:val="008A403F"/>
    <w:rsid w:val="008A468F"/>
    <w:rsid w:val="008A5205"/>
    <w:rsid w:val="008A630D"/>
    <w:rsid w:val="008A6FE2"/>
    <w:rsid w:val="008A719D"/>
    <w:rsid w:val="008A77B4"/>
    <w:rsid w:val="008B09DF"/>
    <w:rsid w:val="008B0A11"/>
    <w:rsid w:val="008B0BF8"/>
    <w:rsid w:val="008B2256"/>
    <w:rsid w:val="008B2AFF"/>
    <w:rsid w:val="008B323E"/>
    <w:rsid w:val="008B3886"/>
    <w:rsid w:val="008B5B09"/>
    <w:rsid w:val="008B772B"/>
    <w:rsid w:val="008C0057"/>
    <w:rsid w:val="008C1648"/>
    <w:rsid w:val="008C1B4E"/>
    <w:rsid w:val="008C24ED"/>
    <w:rsid w:val="008C2E69"/>
    <w:rsid w:val="008C2EAA"/>
    <w:rsid w:val="008C30EA"/>
    <w:rsid w:val="008C3ABA"/>
    <w:rsid w:val="008C4395"/>
    <w:rsid w:val="008C54DE"/>
    <w:rsid w:val="008C5CA6"/>
    <w:rsid w:val="008C6F7E"/>
    <w:rsid w:val="008C7049"/>
    <w:rsid w:val="008C70BD"/>
    <w:rsid w:val="008C731A"/>
    <w:rsid w:val="008C74CF"/>
    <w:rsid w:val="008D0869"/>
    <w:rsid w:val="008D10F3"/>
    <w:rsid w:val="008D1841"/>
    <w:rsid w:val="008D2228"/>
    <w:rsid w:val="008D2D63"/>
    <w:rsid w:val="008D31E8"/>
    <w:rsid w:val="008D34B3"/>
    <w:rsid w:val="008D3F43"/>
    <w:rsid w:val="008D401A"/>
    <w:rsid w:val="008D4B71"/>
    <w:rsid w:val="008D6B80"/>
    <w:rsid w:val="008D6ECF"/>
    <w:rsid w:val="008E0505"/>
    <w:rsid w:val="008E0BEB"/>
    <w:rsid w:val="008E3EC8"/>
    <w:rsid w:val="008E752B"/>
    <w:rsid w:val="008E7679"/>
    <w:rsid w:val="008E7BBB"/>
    <w:rsid w:val="008E7CF0"/>
    <w:rsid w:val="008F0BFB"/>
    <w:rsid w:val="008F1ABE"/>
    <w:rsid w:val="008F1C04"/>
    <w:rsid w:val="008F2ECE"/>
    <w:rsid w:val="008F3069"/>
    <w:rsid w:val="008F3444"/>
    <w:rsid w:val="008F3542"/>
    <w:rsid w:val="008F37C7"/>
    <w:rsid w:val="008F3A18"/>
    <w:rsid w:val="008F3F6E"/>
    <w:rsid w:val="008F4E02"/>
    <w:rsid w:val="008F523C"/>
    <w:rsid w:val="008F5D0D"/>
    <w:rsid w:val="008F6B9B"/>
    <w:rsid w:val="008F707E"/>
    <w:rsid w:val="008F74B9"/>
    <w:rsid w:val="008F7C62"/>
    <w:rsid w:val="0090037F"/>
    <w:rsid w:val="00901E6B"/>
    <w:rsid w:val="00902051"/>
    <w:rsid w:val="00902982"/>
    <w:rsid w:val="00902CCB"/>
    <w:rsid w:val="00903D1E"/>
    <w:rsid w:val="00903DE6"/>
    <w:rsid w:val="00904721"/>
    <w:rsid w:val="00905268"/>
    <w:rsid w:val="00906657"/>
    <w:rsid w:val="00906782"/>
    <w:rsid w:val="00907874"/>
    <w:rsid w:val="0091079E"/>
    <w:rsid w:val="00910939"/>
    <w:rsid w:val="00912262"/>
    <w:rsid w:val="009139F2"/>
    <w:rsid w:val="00913E2E"/>
    <w:rsid w:val="00917581"/>
    <w:rsid w:val="0092009E"/>
    <w:rsid w:val="00920285"/>
    <w:rsid w:val="00920560"/>
    <w:rsid w:val="00922A74"/>
    <w:rsid w:val="00923AF5"/>
    <w:rsid w:val="00924DC0"/>
    <w:rsid w:val="0092592B"/>
    <w:rsid w:val="00925E92"/>
    <w:rsid w:val="00927808"/>
    <w:rsid w:val="00927A16"/>
    <w:rsid w:val="00927C96"/>
    <w:rsid w:val="009304D5"/>
    <w:rsid w:val="00930AB9"/>
    <w:rsid w:val="00931EE1"/>
    <w:rsid w:val="00934643"/>
    <w:rsid w:val="009346B7"/>
    <w:rsid w:val="0093510F"/>
    <w:rsid w:val="00935833"/>
    <w:rsid w:val="00936723"/>
    <w:rsid w:val="0093688B"/>
    <w:rsid w:val="00936C29"/>
    <w:rsid w:val="00936DF2"/>
    <w:rsid w:val="0094138D"/>
    <w:rsid w:val="00941610"/>
    <w:rsid w:val="00942274"/>
    <w:rsid w:val="00943B51"/>
    <w:rsid w:val="00944113"/>
    <w:rsid w:val="00944581"/>
    <w:rsid w:val="009447F2"/>
    <w:rsid w:val="00944A75"/>
    <w:rsid w:val="00945AE3"/>
    <w:rsid w:val="00945F9B"/>
    <w:rsid w:val="009463E7"/>
    <w:rsid w:val="00946F4F"/>
    <w:rsid w:val="009470C2"/>
    <w:rsid w:val="00947CB2"/>
    <w:rsid w:val="00950541"/>
    <w:rsid w:val="00951F8C"/>
    <w:rsid w:val="00953C38"/>
    <w:rsid w:val="00953DF5"/>
    <w:rsid w:val="00953FD7"/>
    <w:rsid w:val="00954C73"/>
    <w:rsid w:val="00955485"/>
    <w:rsid w:val="00957508"/>
    <w:rsid w:val="009625A7"/>
    <w:rsid w:val="009627A9"/>
    <w:rsid w:val="00962D8E"/>
    <w:rsid w:val="00963096"/>
    <w:rsid w:val="009647FC"/>
    <w:rsid w:val="00964E35"/>
    <w:rsid w:val="0096573D"/>
    <w:rsid w:val="00967149"/>
    <w:rsid w:val="0096793D"/>
    <w:rsid w:val="009679BB"/>
    <w:rsid w:val="00967B1D"/>
    <w:rsid w:val="009707D8"/>
    <w:rsid w:val="00970B98"/>
    <w:rsid w:val="00971447"/>
    <w:rsid w:val="00972D39"/>
    <w:rsid w:val="00974DDC"/>
    <w:rsid w:val="00976E97"/>
    <w:rsid w:val="00977DE5"/>
    <w:rsid w:val="00977E60"/>
    <w:rsid w:val="009801F5"/>
    <w:rsid w:val="00980612"/>
    <w:rsid w:val="00980672"/>
    <w:rsid w:val="0098269A"/>
    <w:rsid w:val="00982910"/>
    <w:rsid w:val="009833B7"/>
    <w:rsid w:val="00984345"/>
    <w:rsid w:val="009844BE"/>
    <w:rsid w:val="00984A70"/>
    <w:rsid w:val="00984D78"/>
    <w:rsid w:val="009854D4"/>
    <w:rsid w:val="00985F8F"/>
    <w:rsid w:val="00990A44"/>
    <w:rsid w:val="00990CE1"/>
    <w:rsid w:val="0099224E"/>
    <w:rsid w:val="00992B77"/>
    <w:rsid w:val="00992C0E"/>
    <w:rsid w:val="00992E82"/>
    <w:rsid w:val="0099525A"/>
    <w:rsid w:val="0099564F"/>
    <w:rsid w:val="00996924"/>
    <w:rsid w:val="009A009A"/>
    <w:rsid w:val="009A0A93"/>
    <w:rsid w:val="009A0FF7"/>
    <w:rsid w:val="009A201D"/>
    <w:rsid w:val="009A2122"/>
    <w:rsid w:val="009A37C4"/>
    <w:rsid w:val="009A4162"/>
    <w:rsid w:val="009A5006"/>
    <w:rsid w:val="009A5015"/>
    <w:rsid w:val="009A564B"/>
    <w:rsid w:val="009A56B2"/>
    <w:rsid w:val="009A58A9"/>
    <w:rsid w:val="009B0A50"/>
    <w:rsid w:val="009B0C58"/>
    <w:rsid w:val="009B0E21"/>
    <w:rsid w:val="009B0FD8"/>
    <w:rsid w:val="009B1BA6"/>
    <w:rsid w:val="009B234D"/>
    <w:rsid w:val="009B2671"/>
    <w:rsid w:val="009B277C"/>
    <w:rsid w:val="009B34F1"/>
    <w:rsid w:val="009B3527"/>
    <w:rsid w:val="009B3B07"/>
    <w:rsid w:val="009B44CE"/>
    <w:rsid w:val="009B4AF3"/>
    <w:rsid w:val="009B56C7"/>
    <w:rsid w:val="009B64F0"/>
    <w:rsid w:val="009B6E9F"/>
    <w:rsid w:val="009B7D9F"/>
    <w:rsid w:val="009C012A"/>
    <w:rsid w:val="009C1B8A"/>
    <w:rsid w:val="009C3EDE"/>
    <w:rsid w:val="009C4169"/>
    <w:rsid w:val="009C517F"/>
    <w:rsid w:val="009C5D27"/>
    <w:rsid w:val="009C639B"/>
    <w:rsid w:val="009C66DB"/>
    <w:rsid w:val="009C707B"/>
    <w:rsid w:val="009C722A"/>
    <w:rsid w:val="009C796A"/>
    <w:rsid w:val="009C79AE"/>
    <w:rsid w:val="009C7AAA"/>
    <w:rsid w:val="009D0AC8"/>
    <w:rsid w:val="009D0F78"/>
    <w:rsid w:val="009D1A02"/>
    <w:rsid w:val="009D25F2"/>
    <w:rsid w:val="009D2D14"/>
    <w:rsid w:val="009D45E7"/>
    <w:rsid w:val="009D5253"/>
    <w:rsid w:val="009D66AA"/>
    <w:rsid w:val="009D6713"/>
    <w:rsid w:val="009D714C"/>
    <w:rsid w:val="009D7DDB"/>
    <w:rsid w:val="009D7F36"/>
    <w:rsid w:val="009D7F8C"/>
    <w:rsid w:val="009E0D7E"/>
    <w:rsid w:val="009E19C3"/>
    <w:rsid w:val="009E1AC2"/>
    <w:rsid w:val="009E319F"/>
    <w:rsid w:val="009E4A3F"/>
    <w:rsid w:val="009E4C17"/>
    <w:rsid w:val="009E7165"/>
    <w:rsid w:val="009E7A0D"/>
    <w:rsid w:val="009F071A"/>
    <w:rsid w:val="009F07A6"/>
    <w:rsid w:val="009F08AD"/>
    <w:rsid w:val="009F15D8"/>
    <w:rsid w:val="009F2D3C"/>
    <w:rsid w:val="009F2E3C"/>
    <w:rsid w:val="009F2F37"/>
    <w:rsid w:val="009F302B"/>
    <w:rsid w:val="009F32A5"/>
    <w:rsid w:val="009F3AD8"/>
    <w:rsid w:val="009F40E0"/>
    <w:rsid w:val="009F4149"/>
    <w:rsid w:val="009F4D0A"/>
    <w:rsid w:val="009F522A"/>
    <w:rsid w:val="009F67E7"/>
    <w:rsid w:val="009F7FB2"/>
    <w:rsid w:val="00A0079A"/>
    <w:rsid w:val="00A01245"/>
    <w:rsid w:val="00A01390"/>
    <w:rsid w:val="00A029A5"/>
    <w:rsid w:val="00A03266"/>
    <w:rsid w:val="00A049AB"/>
    <w:rsid w:val="00A0611F"/>
    <w:rsid w:val="00A06958"/>
    <w:rsid w:val="00A06EE2"/>
    <w:rsid w:val="00A0790D"/>
    <w:rsid w:val="00A07D42"/>
    <w:rsid w:val="00A101C8"/>
    <w:rsid w:val="00A102EA"/>
    <w:rsid w:val="00A10FE1"/>
    <w:rsid w:val="00A11D6D"/>
    <w:rsid w:val="00A11DBF"/>
    <w:rsid w:val="00A12A6C"/>
    <w:rsid w:val="00A12DE1"/>
    <w:rsid w:val="00A1398D"/>
    <w:rsid w:val="00A14E36"/>
    <w:rsid w:val="00A16288"/>
    <w:rsid w:val="00A16452"/>
    <w:rsid w:val="00A16F17"/>
    <w:rsid w:val="00A17645"/>
    <w:rsid w:val="00A2053D"/>
    <w:rsid w:val="00A21068"/>
    <w:rsid w:val="00A2211C"/>
    <w:rsid w:val="00A22874"/>
    <w:rsid w:val="00A23E7E"/>
    <w:rsid w:val="00A249EA"/>
    <w:rsid w:val="00A24A68"/>
    <w:rsid w:val="00A24FE7"/>
    <w:rsid w:val="00A261F8"/>
    <w:rsid w:val="00A2640F"/>
    <w:rsid w:val="00A2676E"/>
    <w:rsid w:val="00A26920"/>
    <w:rsid w:val="00A27670"/>
    <w:rsid w:val="00A27BC5"/>
    <w:rsid w:val="00A27C5C"/>
    <w:rsid w:val="00A30A3C"/>
    <w:rsid w:val="00A34635"/>
    <w:rsid w:val="00A372F1"/>
    <w:rsid w:val="00A377C9"/>
    <w:rsid w:val="00A37895"/>
    <w:rsid w:val="00A407F6"/>
    <w:rsid w:val="00A41AC2"/>
    <w:rsid w:val="00A41ACE"/>
    <w:rsid w:val="00A4242D"/>
    <w:rsid w:val="00A42AA7"/>
    <w:rsid w:val="00A42CB0"/>
    <w:rsid w:val="00A4395B"/>
    <w:rsid w:val="00A45AD4"/>
    <w:rsid w:val="00A46095"/>
    <w:rsid w:val="00A4616B"/>
    <w:rsid w:val="00A522CE"/>
    <w:rsid w:val="00A52ADF"/>
    <w:rsid w:val="00A5315A"/>
    <w:rsid w:val="00A536DB"/>
    <w:rsid w:val="00A53FBC"/>
    <w:rsid w:val="00A55EFE"/>
    <w:rsid w:val="00A564D6"/>
    <w:rsid w:val="00A56B93"/>
    <w:rsid w:val="00A57B80"/>
    <w:rsid w:val="00A57D55"/>
    <w:rsid w:val="00A628E1"/>
    <w:rsid w:val="00A63B60"/>
    <w:rsid w:val="00A647FC"/>
    <w:rsid w:val="00A64EA4"/>
    <w:rsid w:val="00A65407"/>
    <w:rsid w:val="00A664C0"/>
    <w:rsid w:val="00A66512"/>
    <w:rsid w:val="00A6667D"/>
    <w:rsid w:val="00A670FA"/>
    <w:rsid w:val="00A67534"/>
    <w:rsid w:val="00A677B8"/>
    <w:rsid w:val="00A7014F"/>
    <w:rsid w:val="00A7064B"/>
    <w:rsid w:val="00A71242"/>
    <w:rsid w:val="00A7216C"/>
    <w:rsid w:val="00A749D0"/>
    <w:rsid w:val="00A74DBD"/>
    <w:rsid w:val="00A754F1"/>
    <w:rsid w:val="00A76603"/>
    <w:rsid w:val="00A76BE8"/>
    <w:rsid w:val="00A76CCD"/>
    <w:rsid w:val="00A7731A"/>
    <w:rsid w:val="00A7732B"/>
    <w:rsid w:val="00A77541"/>
    <w:rsid w:val="00A77A0D"/>
    <w:rsid w:val="00A80210"/>
    <w:rsid w:val="00A805C4"/>
    <w:rsid w:val="00A8061B"/>
    <w:rsid w:val="00A810BF"/>
    <w:rsid w:val="00A815C1"/>
    <w:rsid w:val="00A82766"/>
    <w:rsid w:val="00A82C28"/>
    <w:rsid w:val="00A85A32"/>
    <w:rsid w:val="00A872E6"/>
    <w:rsid w:val="00A872F0"/>
    <w:rsid w:val="00A90701"/>
    <w:rsid w:val="00A90EAA"/>
    <w:rsid w:val="00A91DCB"/>
    <w:rsid w:val="00A92CC1"/>
    <w:rsid w:val="00A9314D"/>
    <w:rsid w:val="00A93651"/>
    <w:rsid w:val="00A94298"/>
    <w:rsid w:val="00A94C1E"/>
    <w:rsid w:val="00A95AD0"/>
    <w:rsid w:val="00A95E2F"/>
    <w:rsid w:val="00A96583"/>
    <w:rsid w:val="00A96847"/>
    <w:rsid w:val="00AA04E5"/>
    <w:rsid w:val="00AA07F3"/>
    <w:rsid w:val="00AA2225"/>
    <w:rsid w:val="00AA2229"/>
    <w:rsid w:val="00AA31D7"/>
    <w:rsid w:val="00AA3870"/>
    <w:rsid w:val="00AA5341"/>
    <w:rsid w:val="00AB01B1"/>
    <w:rsid w:val="00AB0ACD"/>
    <w:rsid w:val="00AB1690"/>
    <w:rsid w:val="00AB27B4"/>
    <w:rsid w:val="00AB2B9A"/>
    <w:rsid w:val="00AB4674"/>
    <w:rsid w:val="00AB5A43"/>
    <w:rsid w:val="00AB7030"/>
    <w:rsid w:val="00AC032A"/>
    <w:rsid w:val="00AC0D4B"/>
    <w:rsid w:val="00AC1635"/>
    <w:rsid w:val="00AC1A85"/>
    <w:rsid w:val="00AC1EF1"/>
    <w:rsid w:val="00AC23EA"/>
    <w:rsid w:val="00AC3E16"/>
    <w:rsid w:val="00AC4144"/>
    <w:rsid w:val="00AC5870"/>
    <w:rsid w:val="00AC5D3F"/>
    <w:rsid w:val="00AC6245"/>
    <w:rsid w:val="00AC658B"/>
    <w:rsid w:val="00AC6840"/>
    <w:rsid w:val="00AC6C57"/>
    <w:rsid w:val="00AC7930"/>
    <w:rsid w:val="00AD0980"/>
    <w:rsid w:val="00AD0DF5"/>
    <w:rsid w:val="00AD19F9"/>
    <w:rsid w:val="00AD2000"/>
    <w:rsid w:val="00AD21FC"/>
    <w:rsid w:val="00AD2884"/>
    <w:rsid w:val="00AD7753"/>
    <w:rsid w:val="00AE21BC"/>
    <w:rsid w:val="00AE322D"/>
    <w:rsid w:val="00AE3E2E"/>
    <w:rsid w:val="00AE425B"/>
    <w:rsid w:val="00AE50A7"/>
    <w:rsid w:val="00AE5FAF"/>
    <w:rsid w:val="00AF0D9C"/>
    <w:rsid w:val="00AF0DB5"/>
    <w:rsid w:val="00AF10B6"/>
    <w:rsid w:val="00AF112E"/>
    <w:rsid w:val="00AF2EAA"/>
    <w:rsid w:val="00AF36D5"/>
    <w:rsid w:val="00AF3E70"/>
    <w:rsid w:val="00AF4DA8"/>
    <w:rsid w:val="00AF6342"/>
    <w:rsid w:val="00AF6CE7"/>
    <w:rsid w:val="00AF72FF"/>
    <w:rsid w:val="00B00349"/>
    <w:rsid w:val="00B00630"/>
    <w:rsid w:val="00B00E19"/>
    <w:rsid w:val="00B00FA2"/>
    <w:rsid w:val="00B00FDF"/>
    <w:rsid w:val="00B018A5"/>
    <w:rsid w:val="00B01AB3"/>
    <w:rsid w:val="00B02692"/>
    <w:rsid w:val="00B02FDA"/>
    <w:rsid w:val="00B03892"/>
    <w:rsid w:val="00B044B6"/>
    <w:rsid w:val="00B048D9"/>
    <w:rsid w:val="00B04B35"/>
    <w:rsid w:val="00B05F6E"/>
    <w:rsid w:val="00B1024D"/>
    <w:rsid w:val="00B10A1A"/>
    <w:rsid w:val="00B10D5D"/>
    <w:rsid w:val="00B117D0"/>
    <w:rsid w:val="00B12B3D"/>
    <w:rsid w:val="00B12D09"/>
    <w:rsid w:val="00B13A1A"/>
    <w:rsid w:val="00B14074"/>
    <w:rsid w:val="00B14115"/>
    <w:rsid w:val="00B15B23"/>
    <w:rsid w:val="00B161AB"/>
    <w:rsid w:val="00B16CD5"/>
    <w:rsid w:val="00B172D9"/>
    <w:rsid w:val="00B20DBD"/>
    <w:rsid w:val="00B2116D"/>
    <w:rsid w:val="00B22085"/>
    <w:rsid w:val="00B22FDB"/>
    <w:rsid w:val="00B238EB"/>
    <w:rsid w:val="00B23AE2"/>
    <w:rsid w:val="00B25288"/>
    <w:rsid w:val="00B25382"/>
    <w:rsid w:val="00B25B5C"/>
    <w:rsid w:val="00B25ED8"/>
    <w:rsid w:val="00B26E54"/>
    <w:rsid w:val="00B30E1E"/>
    <w:rsid w:val="00B316B2"/>
    <w:rsid w:val="00B31D18"/>
    <w:rsid w:val="00B32974"/>
    <w:rsid w:val="00B32D38"/>
    <w:rsid w:val="00B34184"/>
    <w:rsid w:val="00B345AD"/>
    <w:rsid w:val="00B346D5"/>
    <w:rsid w:val="00B3510F"/>
    <w:rsid w:val="00B3678C"/>
    <w:rsid w:val="00B403E1"/>
    <w:rsid w:val="00B416AC"/>
    <w:rsid w:val="00B43BB0"/>
    <w:rsid w:val="00B442D6"/>
    <w:rsid w:val="00B44534"/>
    <w:rsid w:val="00B474D8"/>
    <w:rsid w:val="00B478D2"/>
    <w:rsid w:val="00B502FA"/>
    <w:rsid w:val="00B5194A"/>
    <w:rsid w:val="00B52544"/>
    <w:rsid w:val="00B52A64"/>
    <w:rsid w:val="00B52F0D"/>
    <w:rsid w:val="00B52FBE"/>
    <w:rsid w:val="00B5350E"/>
    <w:rsid w:val="00B53E43"/>
    <w:rsid w:val="00B5496A"/>
    <w:rsid w:val="00B54CC0"/>
    <w:rsid w:val="00B55AAE"/>
    <w:rsid w:val="00B55F8E"/>
    <w:rsid w:val="00B568B8"/>
    <w:rsid w:val="00B57AA2"/>
    <w:rsid w:val="00B57AC0"/>
    <w:rsid w:val="00B60DE5"/>
    <w:rsid w:val="00B614B3"/>
    <w:rsid w:val="00B6234B"/>
    <w:rsid w:val="00B6381B"/>
    <w:rsid w:val="00B63C60"/>
    <w:rsid w:val="00B63FE6"/>
    <w:rsid w:val="00B6461E"/>
    <w:rsid w:val="00B648FD"/>
    <w:rsid w:val="00B649B0"/>
    <w:rsid w:val="00B65343"/>
    <w:rsid w:val="00B657D5"/>
    <w:rsid w:val="00B65D5E"/>
    <w:rsid w:val="00B66844"/>
    <w:rsid w:val="00B6722F"/>
    <w:rsid w:val="00B7043C"/>
    <w:rsid w:val="00B704E4"/>
    <w:rsid w:val="00B70DE7"/>
    <w:rsid w:val="00B745D6"/>
    <w:rsid w:val="00B74FFB"/>
    <w:rsid w:val="00B750E6"/>
    <w:rsid w:val="00B756B0"/>
    <w:rsid w:val="00B76BC6"/>
    <w:rsid w:val="00B76CF9"/>
    <w:rsid w:val="00B76E11"/>
    <w:rsid w:val="00B7723E"/>
    <w:rsid w:val="00B81E98"/>
    <w:rsid w:val="00B83350"/>
    <w:rsid w:val="00B8392A"/>
    <w:rsid w:val="00B83AB3"/>
    <w:rsid w:val="00B847BF"/>
    <w:rsid w:val="00B84987"/>
    <w:rsid w:val="00B84AEE"/>
    <w:rsid w:val="00B84B06"/>
    <w:rsid w:val="00B85453"/>
    <w:rsid w:val="00B858D4"/>
    <w:rsid w:val="00B8596E"/>
    <w:rsid w:val="00B85B81"/>
    <w:rsid w:val="00B87A46"/>
    <w:rsid w:val="00B91DDB"/>
    <w:rsid w:val="00B91F4E"/>
    <w:rsid w:val="00B924B7"/>
    <w:rsid w:val="00B939E8"/>
    <w:rsid w:val="00B93C1F"/>
    <w:rsid w:val="00B9477C"/>
    <w:rsid w:val="00B94A0C"/>
    <w:rsid w:val="00B94B41"/>
    <w:rsid w:val="00B94B5A"/>
    <w:rsid w:val="00B94CAB"/>
    <w:rsid w:val="00B95833"/>
    <w:rsid w:val="00B96EE9"/>
    <w:rsid w:val="00B97721"/>
    <w:rsid w:val="00BA19E5"/>
    <w:rsid w:val="00BA24BB"/>
    <w:rsid w:val="00BA2D24"/>
    <w:rsid w:val="00BA2F25"/>
    <w:rsid w:val="00BA35D5"/>
    <w:rsid w:val="00BA370F"/>
    <w:rsid w:val="00BA3762"/>
    <w:rsid w:val="00BA42CD"/>
    <w:rsid w:val="00BA46A5"/>
    <w:rsid w:val="00BA4C94"/>
    <w:rsid w:val="00BA4FCA"/>
    <w:rsid w:val="00BA521B"/>
    <w:rsid w:val="00BA7704"/>
    <w:rsid w:val="00BB122B"/>
    <w:rsid w:val="00BB2B02"/>
    <w:rsid w:val="00BB38EB"/>
    <w:rsid w:val="00BB48D4"/>
    <w:rsid w:val="00BB4B40"/>
    <w:rsid w:val="00BB5B09"/>
    <w:rsid w:val="00BB5E95"/>
    <w:rsid w:val="00BB6199"/>
    <w:rsid w:val="00BC032C"/>
    <w:rsid w:val="00BC0374"/>
    <w:rsid w:val="00BC08C9"/>
    <w:rsid w:val="00BC0B50"/>
    <w:rsid w:val="00BC0E21"/>
    <w:rsid w:val="00BC249B"/>
    <w:rsid w:val="00BC24AB"/>
    <w:rsid w:val="00BC2C90"/>
    <w:rsid w:val="00BC38ED"/>
    <w:rsid w:val="00BC3941"/>
    <w:rsid w:val="00BC46AF"/>
    <w:rsid w:val="00BC48BC"/>
    <w:rsid w:val="00BC49FC"/>
    <w:rsid w:val="00BC618C"/>
    <w:rsid w:val="00BC6DA0"/>
    <w:rsid w:val="00BC7F02"/>
    <w:rsid w:val="00BD0701"/>
    <w:rsid w:val="00BD0851"/>
    <w:rsid w:val="00BD27AF"/>
    <w:rsid w:val="00BD3342"/>
    <w:rsid w:val="00BD3A4B"/>
    <w:rsid w:val="00BD503A"/>
    <w:rsid w:val="00BD58C3"/>
    <w:rsid w:val="00BD59AB"/>
    <w:rsid w:val="00BD69FF"/>
    <w:rsid w:val="00BD73E3"/>
    <w:rsid w:val="00BD78CC"/>
    <w:rsid w:val="00BE0A45"/>
    <w:rsid w:val="00BE0CAA"/>
    <w:rsid w:val="00BE14C8"/>
    <w:rsid w:val="00BE2442"/>
    <w:rsid w:val="00BE2B91"/>
    <w:rsid w:val="00BE3554"/>
    <w:rsid w:val="00BE3BB4"/>
    <w:rsid w:val="00BE6235"/>
    <w:rsid w:val="00BE63EF"/>
    <w:rsid w:val="00BE6475"/>
    <w:rsid w:val="00BE67AF"/>
    <w:rsid w:val="00BE7020"/>
    <w:rsid w:val="00BE703E"/>
    <w:rsid w:val="00BE7FCC"/>
    <w:rsid w:val="00BF02B3"/>
    <w:rsid w:val="00BF10B5"/>
    <w:rsid w:val="00BF1A04"/>
    <w:rsid w:val="00BF26DF"/>
    <w:rsid w:val="00BF291D"/>
    <w:rsid w:val="00BF2C68"/>
    <w:rsid w:val="00BF39F4"/>
    <w:rsid w:val="00BF3EBD"/>
    <w:rsid w:val="00BF40FB"/>
    <w:rsid w:val="00BF5130"/>
    <w:rsid w:val="00BF5AE5"/>
    <w:rsid w:val="00BF5D5F"/>
    <w:rsid w:val="00BF7306"/>
    <w:rsid w:val="00C01582"/>
    <w:rsid w:val="00C02EB9"/>
    <w:rsid w:val="00C0366C"/>
    <w:rsid w:val="00C03F67"/>
    <w:rsid w:val="00C04370"/>
    <w:rsid w:val="00C053F7"/>
    <w:rsid w:val="00C0581E"/>
    <w:rsid w:val="00C058B5"/>
    <w:rsid w:val="00C05A89"/>
    <w:rsid w:val="00C05F7C"/>
    <w:rsid w:val="00C06661"/>
    <w:rsid w:val="00C07323"/>
    <w:rsid w:val="00C07BF0"/>
    <w:rsid w:val="00C07CA7"/>
    <w:rsid w:val="00C104AB"/>
    <w:rsid w:val="00C10E8A"/>
    <w:rsid w:val="00C11E78"/>
    <w:rsid w:val="00C12BDE"/>
    <w:rsid w:val="00C1313E"/>
    <w:rsid w:val="00C13C65"/>
    <w:rsid w:val="00C153BB"/>
    <w:rsid w:val="00C1579D"/>
    <w:rsid w:val="00C15FFB"/>
    <w:rsid w:val="00C16C5F"/>
    <w:rsid w:val="00C16FE8"/>
    <w:rsid w:val="00C179F5"/>
    <w:rsid w:val="00C17B75"/>
    <w:rsid w:val="00C2000C"/>
    <w:rsid w:val="00C208A0"/>
    <w:rsid w:val="00C2123B"/>
    <w:rsid w:val="00C21B7C"/>
    <w:rsid w:val="00C2201D"/>
    <w:rsid w:val="00C220AF"/>
    <w:rsid w:val="00C23B59"/>
    <w:rsid w:val="00C23CDD"/>
    <w:rsid w:val="00C24838"/>
    <w:rsid w:val="00C24B06"/>
    <w:rsid w:val="00C268A3"/>
    <w:rsid w:val="00C26923"/>
    <w:rsid w:val="00C26924"/>
    <w:rsid w:val="00C26AC3"/>
    <w:rsid w:val="00C31DB5"/>
    <w:rsid w:val="00C3224E"/>
    <w:rsid w:val="00C3239A"/>
    <w:rsid w:val="00C33296"/>
    <w:rsid w:val="00C348B7"/>
    <w:rsid w:val="00C37ADB"/>
    <w:rsid w:val="00C40A5C"/>
    <w:rsid w:val="00C40E21"/>
    <w:rsid w:val="00C4245A"/>
    <w:rsid w:val="00C4413B"/>
    <w:rsid w:val="00C441D2"/>
    <w:rsid w:val="00C443F7"/>
    <w:rsid w:val="00C44CBC"/>
    <w:rsid w:val="00C44EC6"/>
    <w:rsid w:val="00C459DC"/>
    <w:rsid w:val="00C461A4"/>
    <w:rsid w:val="00C463B8"/>
    <w:rsid w:val="00C4789B"/>
    <w:rsid w:val="00C47B47"/>
    <w:rsid w:val="00C51D4E"/>
    <w:rsid w:val="00C52F22"/>
    <w:rsid w:val="00C53391"/>
    <w:rsid w:val="00C53657"/>
    <w:rsid w:val="00C54547"/>
    <w:rsid w:val="00C55657"/>
    <w:rsid w:val="00C557EF"/>
    <w:rsid w:val="00C56492"/>
    <w:rsid w:val="00C564B4"/>
    <w:rsid w:val="00C565EA"/>
    <w:rsid w:val="00C56708"/>
    <w:rsid w:val="00C5716F"/>
    <w:rsid w:val="00C57604"/>
    <w:rsid w:val="00C57CED"/>
    <w:rsid w:val="00C60289"/>
    <w:rsid w:val="00C60C78"/>
    <w:rsid w:val="00C60E63"/>
    <w:rsid w:val="00C6398E"/>
    <w:rsid w:val="00C63EFC"/>
    <w:rsid w:val="00C6608B"/>
    <w:rsid w:val="00C662B0"/>
    <w:rsid w:val="00C66FBF"/>
    <w:rsid w:val="00C67F06"/>
    <w:rsid w:val="00C703D3"/>
    <w:rsid w:val="00C70670"/>
    <w:rsid w:val="00C70747"/>
    <w:rsid w:val="00C70EC6"/>
    <w:rsid w:val="00C71F0B"/>
    <w:rsid w:val="00C72BFB"/>
    <w:rsid w:val="00C7329D"/>
    <w:rsid w:val="00C73F45"/>
    <w:rsid w:val="00C746CF"/>
    <w:rsid w:val="00C74C5E"/>
    <w:rsid w:val="00C750D0"/>
    <w:rsid w:val="00C760C7"/>
    <w:rsid w:val="00C76AB5"/>
    <w:rsid w:val="00C7769A"/>
    <w:rsid w:val="00C8052B"/>
    <w:rsid w:val="00C81C96"/>
    <w:rsid w:val="00C82515"/>
    <w:rsid w:val="00C83DFE"/>
    <w:rsid w:val="00C83E9F"/>
    <w:rsid w:val="00C84ACC"/>
    <w:rsid w:val="00C84C47"/>
    <w:rsid w:val="00C851AE"/>
    <w:rsid w:val="00C85F2A"/>
    <w:rsid w:val="00C86C58"/>
    <w:rsid w:val="00C8707C"/>
    <w:rsid w:val="00C870B2"/>
    <w:rsid w:val="00C874D5"/>
    <w:rsid w:val="00C929F0"/>
    <w:rsid w:val="00C92F15"/>
    <w:rsid w:val="00C9350B"/>
    <w:rsid w:val="00C9360B"/>
    <w:rsid w:val="00C9371B"/>
    <w:rsid w:val="00C93787"/>
    <w:rsid w:val="00C93D31"/>
    <w:rsid w:val="00C9479F"/>
    <w:rsid w:val="00C94EAC"/>
    <w:rsid w:val="00C94F45"/>
    <w:rsid w:val="00C951B7"/>
    <w:rsid w:val="00C9607B"/>
    <w:rsid w:val="00C96CF2"/>
    <w:rsid w:val="00C96F66"/>
    <w:rsid w:val="00C97A19"/>
    <w:rsid w:val="00C97F38"/>
    <w:rsid w:val="00CA1211"/>
    <w:rsid w:val="00CA3368"/>
    <w:rsid w:val="00CA7308"/>
    <w:rsid w:val="00CB0E4B"/>
    <w:rsid w:val="00CB2487"/>
    <w:rsid w:val="00CB35D0"/>
    <w:rsid w:val="00CB3947"/>
    <w:rsid w:val="00CB44C3"/>
    <w:rsid w:val="00CB5431"/>
    <w:rsid w:val="00CB5AD1"/>
    <w:rsid w:val="00CB7392"/>
    <w:rsid w:val="00CC12D2"/>
    <w:rsid w:val="00CC1903"/>
    <w:rsid w:val="00CC3250"/>
    <w:rsid w:val="00CC49C0"/>
    <w:rsid w:val="00CC4D32"/>
    <w:rsid w:val="00CC6156"/>
    <w:rsid w:val="00CC63D0"/>
    <w:rsid w:val="00CC676F"/>
    <w:rsid w:val="00CC69D7"/>
    <w:rsid w:val="00CC7762"/>
    <w:rsid w:val="00CD0E66"/>
    <w:rsid w:val="00CD1604"/>
    <w:rsid w:val="00CD2B1B"/>
    <w:rsid w:val="00CD2FBA"/>
    <w:rsid w:val="00CE007A"/>
    <w:rsid w:val="00CE05F5"/>
    <w:rsid w:val="00CE0848"/>
    <w:rsid w:val="00CE225A"/>
    <w:rsid w:val="00CE260C"/>
    <w:rsid w:val="00CE336A"/>
    <w:rsid w:val="00CE410E"/>
    <w:rsid w:val="00CE4680"/>
    <w:rsid w:val="00CE4EC7"/>
    <w:rsid w:val="00CE6192"/>
    <w:rsid w:val="00CE77F7"/>
    <w:rsid w:val="00CE7D46"/>
    <w:rsid w:val="00CF037F"/>
    <w:rsid w:val="00CF14EF"/>
    <w:rsid w:val="00CF34AD"/>
    <w:rsid w:val="00CF426C"/>
    <w:rsid w:val="00CF4CAA"/>
    <w:rsid w:val="00CF5948"/>
    <w:rsid w:val="00CF76CB"/>
    <w:rsid w:val="00D00048"/>
    <w:rsid w:val="00D01C2B"/>
    <w:rsid w:val="00D02927"/>
    <w:rsid w:val="00D02C8D"/>
    <w:rsid w:val="00D0336B"/>
    <w:rsid w:val="00D04DA0"/>
    <w:rsid w:val="00D062F1"/>
    <w:rsid w:val="00D0663C"/>
    <w:rsid w:val="00D06EDC"/>
    <w:rsid w:val="00D07F68"/>
    <w:rsid w:val="00D10342"/>
    <w:rsid w:val="00D12688"/>
    <w:rsid w:val="00D13253"/>
    <w:rsid w:val="00D1362B"/>
    <w:rsid w:val="00D1565F"/>
    <w:rsid w:val="00D15A47"/>
    <w:rsid w:val="00D1632E"/>
    <w:rsid w:val="00D1672C"/>
    <w:rsid w:val="00D16B26"/>
    <w:rsid w:val="00D16C14"/>
    <w:rsid w:val="00D16E98"/>
    <w:rsid w:val="00D1739D"/>
    <w:rsid w:val="00D173D9"/>
    <w:rsid w:val="00D17652"/>
    <w:rsid w:val="00D207EC"/>
    <w:rsid w:val="00D20E09"/>
    <w:rsid w:val="00D21713"/>
    <w:rsid w:val="00D222D7"/>
    <w:rsid w:val="00D23821"/>
    <w:rsid w:val="00D24320"/>
    <w:rsid w:val="00D24465"/>
    <w:rsid w:val="00D25821"/>
    <w:rsid w:val="00D26111"/>
    <w:rsid w:val="00D27B0A"/>
    <w:rsid w:val="00D30A47"/>
    <w:rsid w:val="00D30A71"/>
    <w:rsid w:val="00D312CB"/>
    <w:rsid w:val="00D31441"/>
    <w:rsid w:val="00D34660"/>
    <w:rsid w:val="00D356B4"/>
    <w:rsid w:val="00D35712"/>
    <w:rsid w:val="00D361A0"/>
    <w:rsid w:val="00D3732C"/>
    <w:rsid w:val="00D37A71"/>
    <w:rsid w:val="00D42CB1"/>
    <w:rsid w:val="00D43B68"/>
    <w:rsid w:val="00D43C3C"/>
    <w:rsid w:val="00D4405D"/>
    <w:rsid w:val="00D44C3C"/>
    <w:rsid w:val="00D44E0A"/>
    <w:rsid w:val="00D45BBB"/>
    <w:rsid w:val="00D46168"/>
    <w:rsid w:val="00D4684F"/>
    <w:rsid w:val="00D46ABD"/>
    <w:rsid w:val="00D47756"/>
    <w:rsid w:val="00D478F3"/>
    <w:rsid w:val="00D47E1C"/>
    <w:rsid w:val="00D51E8D"/>
    <w:rsid w:val="00D52AA9"/>
    <w:rsid w:val="00D52C68"/>
    <w:rsid w:val="00D52E05"/>
    <w:rsid w:val="00D5768E"/>
    <w:rsid w:val="00D60CB5"/>
    <w:rsid w:val="00D60E6E"/>
    <w:rsid w:val="00D610B3"/>
    <w:rsid w:val="00D61E8D"/>
    <w:rsid w:val="00D62A68"/>
    <w:rsid w:val="00D64514"/>
    <w:rsid w:val="00D64CB3"/>
    <w:rsid w:val="00D64E01"/>
    <w:rsid w:val="00D6582E"/>
    <w:rsid w:val="00D66680"/>
    <w:rsid w:val="00D668D3"/>
    <w:rsid w:val="00D669FB"/>
    <w:rsid w:val="00D67125"/>
    <w:rsid w:val="00D673BD"/>
    <w:rsid w:val="00D673BE"/>
    <w:rsid w:val="00D674CB"/>
    <w:rsid w:val="00D67927"/>
    <w:rsid w:val="00D67F1D"/>
    <w:rsid w:val="00D7124A"/>
    <w:rsid w:val="00D71814"/>
    <w:rsid w:val="00D72EE9"/>
    <w:rsid w:val="00D74E1F"/>
    <w:rsid w:val="00D751FC"/>
    <w:rsid w:val="00D75B58"/>
    <w:rsid w:val="00D75EAE"/>
    <w:rsid w:val="00D760A9"/>
    <w:rsid w:val="00D760BC"/>
    <w:rsid w:val="00D7616D"/>
    <w:rsid w:val="00D76ABD"/>
    <w:rsid w:val="00D77136"/>
    <w:rsid w:val="00D77E82"/>
    <w:rsid w:val="00D821EB"/>
    <w:rsid w:val="00D829C6"/>
    <w:rsid w:val="00D82EFC"/>
    <w:rsid w:val="00D83E34"/>
    <w:rsid w:val="00D84903"/>
    <w:rsid w:val="00D84E36"/>
    <w:rsid w:val="00D85000"/>
    <w:rsid w:val="00D867EB"/>
    <w:rsid w:val="00D86ECE"/>
    <w:rsid w:val="00D8759E"/>
    <w:rsid w:val="00D909C2"/>
    <w:rsid w:val="00D90EF9"/>
    <w:rsid w:val="00D91B27"/>
    <w:rsid w:val="00D922AE"/>
    <w:rsid w:val="00D93158"/>
    <w:rsid w:val="00D93F07"/>
    <w:rsid w:val="00D93F09"/>
    <w:rsid w:val="00D9614C"/>
    <w:rsid w:val="00D97F58"/>
    <w:rsid w:val="00DA00BE"/>
    <w:rsid w:val="00DA0601"/>
    <w:rsid w:val="00DA0E96"/>
    <w:rsid w:val="00DA1C2B"/>
    <w:rsid w:val="00DA3F39"/>
    <w:rsid w:val="00DA424A"/>
    <w:rsid w:val="00DA4345"/>
    <w:rsid w:val="00DA4520"/>
    <w:rsid w:val="00DA4C77"/>
    <w:rsid w:val="00DA51AD"/>
    <w:rsid w:val="00DA53EB"/>
    <w:rsid w:val="00DA5C22"/>
    <w:rsid w:val="00DA68BA"/>
    <w:rsid w:val="00DA6E53"/>
    <w:rsid w:val="00DA743A"/>
    <w:rsid w:val="00DA79E7"/>
    <w:rsid w:val="00DB031E"/>
    <w:rsid w:val="00DB097F"/>
    <w:rsid w:val="00DB0C7F"/>
    <w:rsid w:val="00DB41B6"/>
    <w:rsid w:val="00DB4F67"/>
    <w:rsid w:val="00DB5176"/>
    <w:rsid w:val="00DB541B"/>
    <w:rsid w:val="00DB568F"/>
    <w:rsid w:val="00DB5E57"/>
    <w:rsid w:val="00DB6664"/>
    <w:rsid w:val="00DB7450"/>
    <w:rsid w:val="00DB7654"/>
    <w:rsid w:val="00DC03A7"/>
    <w:rsid w:val="00DC2834"/>
    <w:rsid w:val="00DC3A28"/>
    <w:rsid w:val="00DC4167"/>
    <w:rsid w:val="00DC4A2A"/>
    <w:rsid w:val="00DC5BC0"/>
    <w:rsid w:val="00DC66F2"/>
    <w:rsid w:val="00DC6AA5"/>
    <w:rsid w:val="00DD0378"/>
    <w:rsid w:val="00DD0D3A"/>
    <w:rsid w:val="00DD239B"/>
    <w:rsid w:val="00DD32CE"/>
    <w:rsid w:val="00DD34EF"/>
    <w:rsid w:val="00DD3E83"/>
    <w:rsid w:val="00DD4932"/>
    <w:rsid w:val="00DD4B0C"/>
    <w:rsid w:val="00DD4FD3"/>
    <w:rsid w:val="00DD6514"/>
    <w:rsid w:val="00DD6667"/>
    <w:rsid w:val="00DD6978"/>
    <w:rsid w:val="00DE06EF"/>
    <w:rsid w:val="00DE0A07"/>
    <w:rsid w:val="00DE1F20"/>
    <w:rsid w:val="00DE2E85"/>
    <w:rsid w:val="00DE34B8"/>
    <w:rsid w:val="00DE3EE4"/>
    <w:rsid w:val="00DE412E"/>
    <w:rsid w:val="00DE4178"/>
    <w:rsid w:val="00DE463B"/>
    <w:rsid w:val="00DE4972"/>
    <w:rsid w:val="00DE4DE9"/>
    <w:rsid w:val="00DE5520"/>
    <w:rsid w:val="00DE6B57"/>
    <w:rsid w:val="00DE6E58"/>
    <w:rsid w:val="00DE7CA5"/>
    <w:rsid w:val="00DF02CD"/>
    <w:rsid w:val="00DF0648"/>
    <w:rsid w:val="00DF0FB2"/>
    <w:rsid w:val="00DF121F"/>
    <w:rsid w:val="00DF164C"/>
    <w:rsid w:val="00DF2B77"/>
    <w:rsid w:val="00DF3529"/>
    <w:rsid w:val="00DF3C11"/>
    <w:rsid w:val="00DF476B"/>
    <w:rsid w:val="00DF4F82"/>
    <w:rsid w:val="00DF6532"/>
    <w:rsid w:val="00DF6D43"/>
    <w:rsid w:val="00DF7482"/>
    <w:rsid w:val="00E00742"/>
    <w:rsid w:val="00E01AF4"/>
    <w:rsid w:val="00E020AC"/>
    <w:rsid w:val="00E0215D"/>
    <w:rsid w:val="00E02C87"/>
    <w:rsid w:val="00E042FC"/>
    <w:rsid w:val="00E055FC"/>
    <w:rsid w:val="00E06338"/>
    <w:rsid w:val="00E06525"/>
    <w:rsid w:val="00E0763D"/>
    <w:rsid w:val="00E077DD"/>
    <w:rsid w:val="00E07CD3"/>
    <w:rsid w:val="00E1017E"/>
    <w:rsid w:val="00E10CE8"/>
    <w:rsid w:val="00E11B7D"/>
    <w:rsid w:val="00E11D21"/>
    <w:rsid w:val="00E128B6"/>
    <w:rsid w:val="00E13A8E"/>
    <w:rsid w:val="00E13AF5"/>
    <w:rsid w:val="00E13F30"/>
    <w:rsid w:val="00E143A1"/>
    <w:rsid w:val="00E15BE5"/>
    <w:rsid w:val="00E15F6D"/>
    <w:rsid w:val="00E160D0"/>
    <w:rsid w:val="00E16EA9"/>
    <w:rsid w:val="00E171FA"/>
    <w:rsid w:val="00E20DC3"/>
    <w:rsid w:val="00E22666"/>
    <w:rsid w:val="00E245A1"/>
    <w:rsid w:val="00E246BD"/>
    <w:rsid w:val="00E247A8"/>
    <w:rsid w:val="00E24A42"/>
    <w:rsid w:val="00E2579F"/>
    <w:rsid w:val="00E26E90"/>
    <w:rsid w:val="00E26F88"/>
    <w:rsid w:val="00E278DA"/>
    <w:rsid w:val="00E300C9"/>
    <w:rsid w:val="00E30147"/>
    <w:rsid w:val="00E30DC9"/>
    <w:rsid w:val="00E3106D"/>
    <w:rsid w:val="00E318D5"/>
    <w:rsid w:val="00E31929"/>
    <w:rsid w:val="00E32699"/>
    <w:rsid w:val="00E32A65"/>
    <w:rsid w:val="00E343CC"/>
    <w:rsid w:val="00E3465B"/>
    <w:rsid w:val="00E34E84"/>
    <w:rsid w:val="00E358ED"/>
    <w:rsid w:val="00E35FA6"/>
    <w:rsid w:val="00E36A86"/>
    <w:rsid w:val="00E375BF"/>
    <w:rsid w:val="00E40643"/>
    <w:rsid w:val="00E42FC7"/>
    <w:rsid w:val="00E44016"/>
    <w:rsid w:val="00E44077"/>
    <w:rsid w:val="00E44D38"/>
    <w:rsid w:val="00E46832"/>
    <w:rsid w:val="00E46A43"/>
    <w:rsid w:val="00E47E94"/>
    <w:rsid w:val="00E506D2"/>
    <w:rsid w:val="00E514EE"/>
    <w:rsid w:val="00E5170A"/>
    <w:rsid w:val="00E5273F"/>
    <w:rsid w:val="00E52FBE"/>
    <w:rsid w:val="00E535FB"/>
    <w:rsid w:val="00E5391C"/>
    <w:rsid w:val="00E5398A"/>
    <w:rsid w:val="00E54860"/>
    <w:rsid w:val="00E54BA9"/>
    <w:rsid w:val="00E55A47"/>
    <w:rsid w:val="00E55B5A"/>
    <w:rsid w:val="00E562EC"/>
    <w:rsid w:val="00E564C9"/>
    <w:rsid w:val="00E574C7"/>
    <w:rsid w:val="00E57CD3"/>
    <w:rsid w:val="00E60FBD"/>
    <w:rsid w:val="00E61F85"/>
    <w:rsid w:val="00E6254C"/>
    <w:rsid w:val="00E629FF"/>
    <w:rsid w:val="00E62AC3"/>
    <w:rsid w:val="00E63352"/>
    <w:rsid w:val="00E642B9"/>
    <w:rsid w:val="00E658A4"/>
    <w:rsid w:val="00E65C1A"/>
    <w:rsid w:val="00E65CAD"/>
    <w:rsid w:val="00E662B0"/>
    <w:rsid w:val="00E66DFB"/>
    <w:rsid w:val="00E67889"/>
    <w:rsid w:val="00E70C4E"/>
    <w:rsid w:val="00E718F1"/>
    <w:rsid w:val="00E71936"/>
    <w:rsid w:val="00E726D0"/>
    <w:rsid w:val="00E72EE1"/>
    <w:rsid w:val="00E73138"/>
    <w:rsid w:val="00E73CD1"/>
    <w:rsid w:val="00E75868"/>
    <w:rsid w:val="00E75EB2"/>
    <w:rsid w:val="00E76C76"/>
    <w:rsid w:val="00E76D42"/>
    <w:rsid w:val="00E80746"/>
    <w:rsid w:val="00E807C7"/>
    <w:rsid w:val="00E80CA3"/>
    <w:rsid w:val="00E81021"/>
    <w:rsid w:val="00E859CD"/>
    <w:rsid w:val="00E85A38"/>
    <w:rsid w:val="00E87967"/>
    <w:rsid w:val="00E90492"/>
    <w:rsid w:val="00E9051A"/>
    <w:rsid w:val="00E91406"/>
    <w:rsid w:val="00E94C78"/>
    <w:rsid w:val="00E96162"/>
    <w:rsid w:val="00E96299"/>
    <w:rsid w:val="00E96491"/>
    <w:rsid w:val="00E967BD"/>
    <w:rsid w:val="00E97737"/>
    <w:rsid w:val="00E977BC"/>
    <w:rsid w:val="00E97A03"/>
    <w:rsid w:val="00E97BF4"/>
    <w:rsid w:val="00EA07DB"/>
    <w:rsid w:val="00EA1D1A"/>
    <w:rsid w:val="00EA1D2A"/>
    <w:rsid w:val="00EA528F"/>
    <w:rsid w:val="00EA576B"/>
    <w:rsid w:val="00EA5CA4"/>
    <w:rsid w:val="00EA6E86"/>
    <w:rsid w:val="00EB0989"/>
    <w:rsid w:val="00EB0EFB"/>
    <w:rsid w:val="00EB1694"/>
    <w:rsid w:val="00EB1BDD"/>
    <w:rsid w:val="00EB366A"/>
    <w:rsid w:val="00EB3922"/>
    <w:rsid w:val="00EB4819"/>
    <w:rsid w:val="00EB497C"/>
    <w:rsid w:val="00EB5B4F"/>
    <w:rsid w:val="00EB624B"/>
    <w:rsid w:val="00EB70E9"/>
    <w:rsid w:val="00EC0336"/>
    <w:rsid w:val="00EC11A7"/>
    <w:rsid w:val="00EC16E6"/>
    <w:rsid w:val="00EC19F4"/>
    <w:rsid w:val="00EC236C"/>
    <w:rsid w:val="00EC3CF3"/>
    <w:rsid w:val="00EC47FF"/>
    <w:rsid w:val="00EC5E8E"/>
    <w:rsid w:val="00EC6660"/>
    <w:rsid w:val="00EC7522"/>
    <w:rsid w:val="00ED0969"/>
    <w:rsid w:val="00ED0E7B"/>
    <w:rsid w:val="00ED2108"/>
    <w:rsid w:val="00ED2118"/>
    <w:rsid w:val="00ED3581"/>
    <w:rsid w:val="00ED6321"/>
    <w:rsid w:val="00ED6EA3"/>
    <w:rsid w:val="00ED75E6"/>
    <w:rsid w:val="00EE05CC"/>
    <w:rsid w:val="00EE1AC8"/>
    <w:rsid w:val="00EE227B"/>
    <w:rsid w:val="00EE3AF7"/>
    <w:rsid w:val="00EE3C47"/>
    <w:rsid w:val="00EE4307"/>
    <w:rsid w:val="00EE473E"/>
    <w:rsid w:val="00EE4856"/>
    <w:rsid w:val="00EE670F"/>
    <w:rsid w:val="00EE6962"/>
    <w:rsid w:val="00EE77F2"/>
    <w:rsid w:val="00EE7B6F"/>
    <w:rsid w:val="00EE7B80"/>
    <w:rsid w:val="00EF0DE4"/>
    <w:rsid w:val="00EF1CAB"/>
    <w:rsid w:val="00EF2C73"/>
    <w:rsid w:val="00EF3769"/>
    <w:rsid w:val="00EF4770"/>
    <w:rsid w:val="00EF57D4"/>
    <w:rsid w:val="00EF68C5"/>
    <w:rsid w:val="00EF70AD"/>
    <w:rsid w:val="00EF790F"/>
    <w:rsid w:val="00F01D45"/>
    <w:rsid w:val="00F01FE9"/>
    <w:rsid w:val="00F02A6B"/>
    <w:rsid w:val="00F0391B"/>
    <w:rsid w:val="00F03D60"/>
    <w:rsid w:val="00F04131"/>
    <w:rsid w:val="00F04520"/>
    <w:rsid w:val="00F053E8"/>
    <w:rsid w:val="00F056C6"/>
    <w:rsid w:val="00F05708"/>
    <w:rsid w:val="00F060AA"/>
    <w:rsid w:val="00F063B8"/>
    <w:rsid w:val="00F06791"/>
    <w:rsid w:val="00F07C66"/>
    <w:rsid w:val="00F07CD6"/>
    <w:rsid w:val="00F10DAE"/>
    <w:rsid w:val="00F11009"/>
    <w:rsid w:val="00F12852"/>
    <w:rsid w:val="00F13C8C"/>
    <w:rsid w:val="00F1501D"/>
    <w:rsid w:val="00F157A9"/>
    <w:rsid w:val="00F1600E"/>
    <w:rsid w:val="00F1619A"/>
    <w:rsid w:val="00F169E5"/>
    <w:rsid w:val="00F16E56"/>
    <w:rsid w:val="00F1748D"/>
    <w:rsid w:val="00F2034A"/>
    <w:rsid w:val="00F218A2"/>
    <w:rsid w:val="00F21AE0"/>
    <w:rsid w:val="00F23359"/>
    <w:rsid w:val="00F245FC"/>
    <w:rsid w:val="00F253D5"/>
    <w:rsid w:val="00F278F6"/>
    <w:rsid w:val="00F30929"/>
    <w:rsid w:val="00F30E82"/>
    <w:rsid w:val="00F322C5"/>
    <w:rsid w:val="00F32572"/>
    <w:rsid w:val="00F3359A"/>
    <w:rsid w:val="00F33C25"/>
    <w:rsid w:val="00F33D8A"/>
    <w:rsid w:val="00F34322"/>
    <w:rsid w:val="00F3472B"/>
    <w:rsid w:val="00F3489D"/>
    <w:rsid w:val="00F3492E"/>
    <w:rsid w:val="00F35A1B"/>
    <w:rsid w:val="00F35C97"/>
    <w:rsid w:val="00F36476"/>
    <w:rsid w:val="00F366BB"/>
    <w:rsid w:val="00F367CA"/>
    <w:rsid w:val="00F40E70"/>
    <w:rsid w:val="00F415EB"/>
    <w:rsid w:val="00F42D5D"/>
    <w:rsid w:val="00F45195"/>
    <w:rsid w:val="00F451A8"/>
    <w:rsid w:val="00F463CB"/>
    <w:rsid w:val="00F4696A"/>
    <w:rsid w:val="00F46B32"/>
    <w:rsid w:val="00F4746B"/>
    <w:rsid w:val="00F47B04"/>
    <w:rsid w:val="00F5129D"/>
    <w:rsid w:val="00F519E3"/>
    <w:rsid w:val="00F5201E"/>
    <w:rsid w:val="00F52225"/>
    <w:rsid w:val="00F526F9"/>
    <w:rsid w:val="00F531FC"/>
    <w:rsid w:val="00F53B93"/>
    <w:rsid w:val="00F54550"/>
    <w:rsid w:val="00F54A9B"/>
    <w:rsid w:val="00F56280"/>
    <w:rsid w:val="00F60193"/>
    <w:rsid w:val="00F60ADD"/>
    <w:rsid w:val="00F60E11"/>
    <w:rsid w:val="00F617EE"/>
    <w:rsid w:val="00F61BD5"/>
    <w:rsid w:val="00F62239"/>
    <w:rsid w:val="00F625F5"/>
    <w:rsid w:val="00F62992"/>
    <w:rsid w:val="00F62FF1"/>
    <w:rsid w:val="00F63446"/>
    <w:rsid w:val="00F63ACA"/>
    <w:rsid w:val="00F63C1C"/>
    <w:rsid w:val="00F65535"/>
    <w:rsid w:val="00F65905"/>
    <w:rsid w:val="00F666B0"/>
    <w:rsid w:val="00F67542"/>
    <w:rsid w:val="00F7064E"/>
    <w:rsid w:val="00F708DF"/>
    <w:rsid w:val="00F70BE3"/>
    <w:rsid w:val="00F733AA"/>
    <w:rsid w:val="00F74615"/>
    <w:rsid w:val="00F74D55"/>
    <w:rsid w:val="00F75F60"/>
    <w:rsid w:val="00F77BDC"/>
    <w:rsid w:val="00F82048"/>
    <w:rsid w:val="00F8305A"/>
    <w:rsid w:val="00F83076"/>
    <w:rsid w:val="00F83402"/>
    <w:rsid w:val="00F83AD3"/>
    <w:rsid w:val="00F84595"/>
    <w:rsid w:val="00F859C0"/>
    <w:rsid w:val="00F85A93"/>
    <w:rsid w:val="00F860CB"/>
    <w:rsid w:val="00F8784D"/>
    <w:rsid w:val="00F87AD3"/>
    <w:rsid w:val="00F90598"/>
    <w:rsid w:val="00F906C9"/>
    <w:rsid w:val="00F90D47"/>
    <w:rsid w:val="00F9252F"/>
    <w:rsid w:val="00F94877"/>
    <w:rsid w:val="00F94F14"/>
    <w:rsid w:val="00F96AD4"/>
    <w:rsid w:val="00F97960"/>
    <w:rsid w:val="00FA0692"/>
    <w:rsid w:val="00FA0E04"/>
    <w:rsid w:val="00FA23E1"/>
    <w:rsid w:val="00FA260F"/>
    <w:rsid w:val="00FA2D4D"/>
    <w:rsid w:val="00FA2F2C"/>
    <w:rsid w:val="00FA2FC4"/>
    <w:rsid w:val="00FA5E53"/>
    <w:rsid w:val="00FA5F86"/>
    <w:rsid w:val="00FA61B8"/>
    <w:rsid w:val="00FB0BFD"/>
    <w:rsid w:val="00FB2712"/>
    <w:rsid w:val="00FB3645"/>
    <w:rsid w:val="00FB6056"/>
    <w:rsid w:val="00FB78CC"/>
    <w:rsid w:val="00FC1355"/>
    <w:rsid w:val="00FC15E0"/>
    <w:rsid w:val="00FC169F"/>
    <w:rsid w:val="00FC1B68"/>
    <w:rsid w:val="00FC3336"/>
    <w:rsid w:val="00FC463B"/>
    <w:rsid w:val="00FC510B"/>
    <w:rsid w:val="00FC5542"/>
    <w:rsid w:val="00FC588F"/>
    <w:rsid w:val="00FC7811"/>
    <w:rsid w:val="00FD11CE"/>
    <w:rsid w:val="00FD14E2"/>
    <w:rsid w:val="00FD226E"/>
    <w:rsid w:val="00FD26F6"/>
    <w:rsid w:val="00FD3201"/>
    <w:rsid w:val="00FD35CD"/>
    <w:rsid w:val="00FD6DC0"/>
    <w:rsid w:val="00FD703E"/>
    <w:rsid w:val="00FD70B9"/>
    <w:rsid w:val="00FE024F"/>
    <w:rsid w:val="00FE184C"/>
    <w:rsid w:val="00FE2156"/>
    <w:rsid w:val="00FE2A3A"/>
    <w:rsid w:val="00FE3178"/>
    <w:rsid w:val="00FE3655"/>
    <w:rsid w:val="00FE5D51"/>
    <w:rsid w:val="00FE6316"/>
    <w:rsid w:val="00FE65FA"/>
    <w:rsid w:val="00FE75DB"/>
    <w:rsid w:val="00FE7AA9"/>
    <w:rsid w:val="00FE7CC0"/>
    <w:rsid w:val="00FF10AA"/>
    <w:rsid w:val="00FF1211"/>
    <w:rsid w:val="00FF2AC6"/>
    <w:rsid w:val="00FF2DF0"/>
    <w:rsid w:val="00FF30C3"/>
    <w:rsid w:val="00FF345D"/>
    <w:rsid w:val="00FF39AA"/>
    <w:rsid w:val="00FF6221"/>
    <w:rsid w:val="00FF6560"/>
    <w:rsid w:val="00FF7D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E92EB"/>
  <w15:chartTrackingRefBased/>
  <w15:docId w15:val="{6BAACB97-A563-457D-A97C-E63ED5C9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C7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rsid w:val="001B44BF"/>
  </w:style>
  <w:style w:type="paragraph" w:styleId="Corpsdetexte">
    <w:name w:val="Body Text"/>
    <w:basedOn w:val="Normal"/>
    <w:rsid w:val="001B44BF"/>
    <w:pPr>
      <w:numPr>
        <w:ilvl w:val="12"/>
      </w:numPr>
      <w:jc w:val="both"/>
    </w:pPr>
    <w:rPr>
      <w:b/>
      <w:sz w:val="28"/>
      <w:szCs w:val="20"/>
      <w:lang w:val="en-GB"/>
    </w:rPr>
  </w:style>
  <w:style w:type="character" w:styleId="Lienhypertexte">
    <w:name w:val="Hyperlink"/>
    <w:rsid w:val="001B44BF"/>
    <w:rPr>
      <w:color w:val="0033CC"/>
      <w:u w:val="single"/>
    </w:rPr>
  </w:style>
  <w:style w:type="paragraph" w:styleId="Textedebulles">
    <w:name w:val="Balloon Text"/>
    <w:basedOn w:val="Normal"/>
    <w:semiHidden/>
    <w:rsid w:val="001B44BF"/>
    <w:rPr>
      <w:rFonts w:ascii="Tahoma" w:hAnsi="Tahoma" w:cs="Tahoma"/>
      <w:sz w:val="16"/>
      <w:szCs w:val="16"/>
    </w:rPr>
  </w:style>
  <w:style w:type="character" w:styleId="Marquedecommentaire">
    <w:name w:val="annotation reference"/>
    <w:semiHidden/>
    <w:rsid w:val="001B44BF"/>
    <w:rPr>
      <w:sz w:val="16"/>
      <w:szCs w:val="16"/>
    </w:rPr>
  </w:style>
  <w:style w:type="paragraph" w:styleId="Commentaire">
    <w:name w:val="annotation text"/>
    <w:basedOn w:val="Normal"/>
    <w:link w:val="CommentaireCar"/>
    <w:semiHidden/>
    <w:rsid w:val="001B44BF"/>
    <w:rPr>
      <w:sz w:val="20"/>
      <w:szCs w:val="20"/>
    </w:rPr>
  </w:style>
  <w:style w:type="paragraph" w:styleId="Objetducommentaire">
    <w:name w:val="annotation subject"/>
    <w:basedOn w:val="Commentaire"/>
    <w:next w:val="Commentaire"/>
    <w:semiHidden/>
    <w:rsid w:val="001B44BF"/>
    <w:rPr>
      <w:b/>
      <w:bCs/>
    </w:rPr>
  </w:style>
  <w:style w:type="paragraph" w:styleId="En-tte">
    <w:name w:val="header"/>
    <w:basedOn w:val="Normal"/>
    <w:rsid w:val="000A21AD"/>
    <w:pPr>
      <w:tabs>
        <w:tab w:val="center" w:pos="4536"/>
        <w:tab w:val="right" w:pos="9072"/>
      </w:tabs>
    </w:pPr>
  </w:style>
  <w:style w:type="paragraph" w:styleId="Pieddepage">
    <w:name w:val="footer"/>
    <w:basedOn w:val="Normal"/>
    <w:link w:val="PieddepageCar"/>
    <w:rsid w:val="000A21AD"/>
    <w:pPr>
      <w:tabs>
        <w:tab w:val="center" w:pos="4536"/>
        <w:tab w:val="right" w:pos="9072"/>
      </w:tabs>
    </w:pPr>
  </w:style>
  <w:style w:type="character" w:styleId="Numrodepage">
    <w:name w:val="page number"/>
    <w:basedOn w:val="Policepardfaut"/>
    <w:rsid w:val="00372504"/>
  </w:style>
  <w:style w:type="table" w:styleId="Grilledutableau">
    <w:name w:val="Table Grid"/>
    <w:basedOn w:val="TableauNormal"/>
    <w:rsid w:val="00F6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preview1">
    <w:name w:val="refpreview1"/>
    <w:rsid w:val="00832D7C"/>
    <w:rPr>
      <w:vanish/>
      <w:webHidden w:val="0"/>
      <w:shd w:val="clear" w:color="auto" w:fill="EEEEEE"/>
      <w:specVanish w:val="0"/>
    </w:rPr>
  </w:style>
  <w:style w:type="character" w:styleId="lev">
    <w:name w:val="Strong"/>
    <w:qFormat/>
    <w:rsid w:val="00832D7C"/>
    <w:rPr>
      <w:b/>
      <w:bCs/>
    </w:rPr>
  </w:style>
  <w:style w:type="paragraph" w:customStyle="1" w:styleId="StyletextePremireligne125cm">
    <w:name w:val="Style texte + Première ligne : 1.25 cm"/>
    <w:basedOn w:val="Normal"/>
    <w:rsid w:val="00A872E6"/>
    <w:pPr>
      <w:spacing w:line="360" w:lineRule="auto"/>
      <w:ind w:firstLine="708"/>
      <w:jc w:val="both"/>
    </w:pPr>
    <w:rPr>
      <w:szCs w:val="20"/>
    </w:rPr>
  </w:style>
  <w:style w:type="paragraph" w:styleId="Rvision">
    <w:name w:val="Revision"/>
    <w:hidden/>
    <w:uiPriority w:val="99"/>
    <w:semiHidden/>
    <w:rsid w:val="00295F42"/>
    <w:rPr>
      <w:sz w:val="24"/>
      <w:szCs w:val="24"/>
    </w:rPr>
  </w:style>
  <w:style w:type="character" w:customStyle="1" w:styleId="CommentaireCar">
    <w:name w:val="Commentaire Car"/>
    <w:basedOn w:val="Policepardfaut"/>
    <w:link w:val="Commentaire"/>
    <w:semiHidden/>
    <w:rsid w:val="003A457E"/>
  </w:style>
  <w:style w:type="character" w:customStyle="1" w:styleId="PieddepageCar">
    <w:name w:val="Pied de page Car"/>
    <w:link w:val="Pieddepage"/>
    <w:rsid w:val="00DC66F2"/>
    <w:rPr>
      <w:sz w:val="24"/>
      <w:szCs w:val="24"/>
    </w:rPr>
  </w:style>
  <w:style w:type="paragraph" w:styleId="Paragraphedeliste">
    <w:name w:val="List Paragraph"/>
    <w:basedOn w:val="Normal"/>
    <w:uiPriority w:val="34"/>
    <w:qFormat/>
    <w:rsid w:val="00A24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3881">
      <w:bodyDiv w:val="1"/>
      <w:marLeft w:val="0"/>
      <w:marRight w:val="0"/>
      <w:marTop w:val="0"/>
      <w:marBottom w:val="0"/>
      <w:divBdr>
        <w:top w:val="none" w:sz="0" w:space="0" w:color="auto"/>
        <w:left w:val="none" w:sz="0" w:space="0" w:color="auto"/>
        <w:bottom w:val="none" w:sz="0" w:space="0" w:color="auto"/>
        <w:right w:val="none" w:sz="0" w:space="0" w:color="auto"/>
      </w:divBdr>
    </w:div>
    <w:div w:id="27805104">
      <w:bodyDiv w:val="1"/>
      <w:marLeft w:val="0"/>
      <w:marRight w:val="0"/>
      <w:marTop w:val="0"/>
      <w:marBottom w:val="0"/>
      <w:divBdr>
        <w:top w:val="none" w:sz="0" w:space="0" w:color="auto"/>
        <w:left w:val="none" w:sz="0" w:space="0" w:color="auto"/>
        <w:bottom w:val="none" w:sz="0" w:space="0" w:color="auto"/>
        <w:right w:val="none" w:sz="0" w:space="0" w:color="auto"/>
      </w:divBdr>
    </w:div>
    <w:div w:id="221259812">
      <w:bodyDiv w:val="1"/>
      <w:marLeft w:val="0"/>
      <w:marRight w:val="0"/>
      <w:marTop w:val="0"/>
      <w:marBottom w:val="0"/>
      <w:divBdr>
        <w:top w:val="none" w:sz="0" w:space="0" w:color="auto"/>
        <w:left w:val="none" w:sz="0" w:space="0" w:color="auto"/>
        <w:bottom w:val="none" w:sz="0" w:space="0" w:color="auto"/>
        <w:right w:val="none" w:sz="0" w:space="0" w:color="auto"/>
      </w:divBdr>
    </w:div>
    <w:div w:id="264700085">
      <w:bodyDiv w:val="1"/>
      <w:marLeft w:val="0"/>
      <w:marRight w:val="0"/>
      <w:marTop w:val="0"/>
      <w:marBottom w:val="0"/>
      <w:divBdr>
        <w:top w:val="none" w:sz="0" w:space="0" w:color="auto"/>
        <w:left w:val="none" w:sz="0" w:space="0" w:color="auto"/>
        <w:bottom w:val="none" w:sz="0" w:space="0" w:color="auto"/>
        <w:right w:val="none" w:sz="0" w:space="0" w:color="auto"/>
      </w:divBdr>
    </w:div>
    <w:div w:id="269554891">
      <w:bodyDiv w:val="1"/>
      <w:marLeft w:val="0"/>
      <w:marRight w:val="0"/>
      <w:marTop w:val="0"/>
      <w:marBottom w:val="0"/>
      <w:divBdr>
        <w:top w:val="none" w:sz="0" w:space="0" w:color="auto"/>
        <w:left w:val="none" w:sz="0" w:space="0" w:color="auto"/>
        <w:bottom w:val="none" w:sz="0" w:space="0" w:color="auto"/>
        <w:right w:val="none" w:sz="0" w:space="0" w:color="auto"/>
      </w:divBdr>
    </w:div>
    <w:div w:id="379323575">
      <w:bodyDiv w:val="1"/>
      <w:marLeft w:val="0"/>
      <w:marRight w:val="0"/>
      <w:marTop w:val="0"/>
      <w:marBottom w:val="0"/>
      <w:divBdr>
        <w:top w:val="none" w:sz="0" w:space="0" w:color="auto"/>
        <w:left w:val="none" w:sz="0" w:space="0" w:color="auto"/>
        <w:bottom w:val="none" w:sz="0" w:space="0" w:color="auto"/>
        <w:right w:val="none" w:sz="0" w:space="0" w:color="auto"/>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 w:id="650252615">
      <w:bodyDiv w:val="1"/>
      <w:marLeft w:val="0"/>
      <w:marRight w:val="0"/>
      <w:marTop w:val="0"/>
      <w:marBottom w:val="0"/>
      <w:divBdr>
        <w:top w:val="none" w:sz="0" w:space="0" w:color="auto"/>
        <w:left w:val="none" w:sz="0" w:space="0" w:color="auto"/>
        <w:bottom w:val="none" w:sz="0" w:space="0" w:color="auto"/>
        <w:right w:val="none" w:sz="0" w:space="0" w:color="auto"/>
      </w:divBdr>
    </w:div>
    <w:div w:id="700588205">
      <w:bodyDiv w:val="1"/>
      <w:marLeft w:val="0"/>
      <w:marRight w:val="0"/>
      <w:marTop w:val="0"/>
      <w:marBottom w:val="0"/>
      <w:divBdr>
        <w:top w:val="none" w:sz="0" w:space="0" w:color="auto"/>
        <w:left w:val="none" w:sz="0" w:space="0" w:color="auto"/>
        <w:bottom w:val="none" w:sz="0" w:space="0" w:color="auto"/>
        <w:right w:val="none" w:sz="0" w:space="0" w:color="auto"/>
      </w:divBdr>
    </w:div>
    <w:div w:id="838275562">
      <w:bodyDiv w:val="1"/>
      <w:marLeft w:val="0"/>
      <w:marRight w:val="0"/>
      <w:marTop w:val="0"/>
      <w:marBottom w:val="0"/>
      <w:divBdr>
        <w:top w:val="none" w:sz="0" w:space="0" w:color="auto"/>
        <w:left w:val="none" w:sz="0" w:space="0" w:color="auto"/>
        <w:bottom w:val="none" w:sz="0" w:space="0" w:color="auto"/>
        <w:right w:val="none" w:sz="0" w:space="0" w:color="auto"/>
      </w:divBdr>
    </w:div>
    <w:div w:id="861238618">
      <w:bodyDiv w:val="1"/>
      <w:marLeft w:val="0"/>
      <w:marRight w:val="0"/>
      <w:marTop w:val="0"/>
      <w:marBottom w:val="0"/>
      <w:divBdr>
        <w:top w:val="none" w:sz="0" w:space="0" w:color="auto"/>
        <w:left w:val="none" w:sz="0" w:space="0" w:color="auto"/>
        <w:bottom w:val="none" w:sz="0" w:space="0" w:color="auto"/>
        <w:right w:val="none" w:sz="0" w:space="0" w:color="auto"/>
      </w:divBdr>
      <w:divsChild>
        <w:div w:id="389429306">
          <w:marLeft w:val="0"/>
          <w:marRight w:val="0"/>
          <w:marTop w:val="100"/>
          <w:marBottom w:val="100"/>
          <w:divBdr>
            <w:top w:val="none" w:sz="0" w:space="0" w:color="auto"/>
            <w:left w:val="none" w:sz="0" w:space="0" w:color="auto"/>
            <w:bottom w:val="none" w:sz="0" w:space="0" w:color="auto"/>
            <w:right w:val="none" w:sz="0" w:space="0" w:color="auto"/>
          </w:divBdr>
          <w:divsChild>
            <w:div w:id="1987781034">
              <w:marLeft w:val="0"/>
              <w:marRight w:val="0"/>
              <w:marTop w:val="0"/>
              <w:marBottom w:val="0"/>
              <w:divBdr>
                <w:top w:val="none" w:sz="0" w:space="0" w:color="auto"/>
                <w:left w:val="none" w:sz="0" w:space="0" w:color="auto"/>
                <w:bottom w:val="none" w:sz="0" w:space="0" w:color="auto"/>
                <w:right w:val="none" w:sz="0" w:space="0" w:color="auto"/>
              </w:divBdr>
              <w:divsChild>
                <w:div w:id="1631278579">
                  <w:marLeft w:val="0"/>
                  <w:marRight w:val="0"/>
                  <w:marTop w:val="0"/>
                  <w:marBottom w:val="240"/>
                  <w:divBdr>
                    <w:top w:val="single" w:sz="6" w:space="0" w:color="8CB1BA"/>
                    <w:left w:val="single" w:sz="6" w:space="0" w:color="8CB1BA"/>
                    <w:bottom w:val="single" w:sz="6" w:space="0" w:color="8CB1BA"/>
                    <w:right w:val="single" w:sz="6" w:space="0" w:color="8CB1BA"/>
                  </w:divBdr>
                  <w:divsChild>
                    <w:div w:id="500505007">
                      <w:marLeft w:val="0"/>
                      <w:marRight w:val="0"/>
                      <w:marTop w:val="0"/>
                      <w:marBottom w:val="0"/>
                      <w:divBdr>
                        <w:top w:val="none" w:sz="0" w:space="0" w:color="auto"/>
                        <w:left w:val="none" w:sz="0" w:space="0" w:color="auto"/>
                        <w:bottom w:val="none" w:sz="0" w:space="0" w:color="auto"/>
                        <w:right w:val="none" w:sz="0" w:space="0" w:color="auto"/>
                      </w:divBdr>
                      <w:divsChild>
                        <w:div w:id="1456484493">
                          <w:marLeft w:val="0"/>
                          <w:marRight w:val="0"/>
                          <w:marTop w:val="120"/>
                          <w:marBottom w:val="0"/>
                          <w:divBdr>
                            <w:top w:val="none" w:sz="0" w:space="0" w:color="auto"/>
                            <w:left w:val="none" w:sz="0" w:space="0" w:color="auto"/>
                            <w:bottom w:val="none" w:sz="0" w:space="0" w:color="auto"/>
                            <w:right w:val="none" w:sz="0" w:space="0" w:color="auto"/>
                          </w:divBdr>
                          <w:divsChild>
                            <w:div w:id="9353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47492">
      <w:bodyDiv w:val="1"/>
      <w:marLeft w:val="0"/>
      <w:marRight w:val="0"/>
      <w:marTop w:val="0"/>
      <w:marBottom w:val="0"/>
      <w:divBdr>
        <w:top w:val="none" w:sz="0" w:space="0" w:color="auto"/>
        <w:left w:val="none" w:sz="0" w:space="0" w:color="auto"/>
        <w:bottom w:val="none" w:sz="0" w:space="0" w:color="auto"/>
        <w:right w:val="none" w:sz="0" w:space="0" w:color="auto"/>
      </w:divBdr>
    </w:div>
    <w:div w:id="900214956">
      <w:bodyDiv w:val="1"/>
      <w:marLeft w:val="0"/>
      <w:marRight w:val="0"/>
      <w:marTop w:val="0"/>
      <w:marBottom w:val="0"/>
      <w:divBdr>
        <w:top w:val="none" w:sz="0" w:space="0" w:color="auto"/>
        <w:left w:val="none" w:sz="0" w:space="0" w:color="auto"/>
        <w:bottom w:val="none" w:sz="0" w:space="0" w:color="auto"/>
        <w:right w:val="none" w:sz="0" w:space="0" w:color="auto"/>
      </w:divBdr>
    </w:div>
    <w:div w:id="1037121696">
      <w:bodyDiv w:val="1"/>
      <w:marLeft w:val="0"/>
      <w:marRight w:val="0"/>
      <w:marTop w:val="0"/>
      <w:marBottom w:val="0"/>
      <w:divBdr>
        <w:top w:val="none" w:sz="0" w:space="0" w:color="auto"/>
        <w:left w:val="none" w:sz="0" w:space="0" w:color="auto"/>
        <w:bottom w:val="none" w:sz="0" w:space="0" w:color="auto"/>
        <w:right w:val="none" w:sz="0" w:space="0" w:color="auto"/>
      </w:divBdr>
    </w:div>
    <w:div w:id="1219048834">
      <w:bodyDiv w:val="1"/>
      <w:marLeft w:val="0"/>
      <w:marRight w:val="0"/>
      <w:marTop w:val="0"/>
      <w:marBottom w:val="0"/>
      <w:divBdr>
        <w:top w:val="none" w:sz="0" w:space="0" w:color="auto"/>
        <w:left w:val="none" w:sz="0" w:space="0" w:color="auto"/>
        <w:bottom w:val="none" w:sz="0" w:space="0" w:color="auto"/>
        <w:right w:val="none" w:sz="0" w:space="0" w:color="auto"/>
      </w:divBdr>
    </w:div>
    <w:div w:id="1389766992">
      <w:bodyDiv w:val="1"/>
      <w:marLeft w:val="0"/>
      <w:marRight w:val="0"/>
      <w:marTop w:val="0"/>
      <w:marBottom w:val="0"/>
      <w:divBdr>
        <w:top w:val="none" w:sz="0" w:space="0" w:color="auto"/>
        <w:left w:val="none" w:sz="0" w:space="0" w:color="auto"/>
        <w:bottom w:val="none" w:sz="0" w:space="0" w:color="auto"/>
        <w:right w:val="none" w:sz="0" w:space="0" w:color="auto"/>
      </w:divBdr>
      <w:divsChild>
        <w:div w:id="1892424111">
          <w:marLeft w:val="0"/>
          <w:marRight w:val="0"/>
          <w:marTop w:val="100"/>
          <w:marBottom w:val="100"/>
          <w:divBdr>
            <w:top w:val="none" w:sz="0" w:space="0" w:color="auto"/>
            <w:left w:val="none" w:sz="0" w:space="0" w:color="auto"/>
            <w:bottom w:val="none" w:sz="0" w:space="0" w:color="auto"/>
            <w:right w:val="none" w:sz="0" w:space="0" w:color="auto"/>
          </w:divBdr>
          <w:divsChild>
            <w:div w:id="889196928">
              <w:marLeft w:val="0"/>
              <w:marRight w:val="0"/>
              <w:marTop w:val="0"/>
              <w:marBottom w:val="0"/>
              <w:divBdr>
                <w:top w:val="none" w:sz="0" w:space="0" w:color="auto"/>
                <w:left w:val="none" w:sz="0" w:space="0" w:color="auto"/>
                <w:bottom w:val="none" w:sz="0" w:space="0" w:color="auto"/>
                <w:right w:val="none" w:sz="0" w:space="0" w:color="auto"/>
              </w:divBdr>
              <w:divsChild>
                <w:div w:id="1881241206">
                  <w:marLeft w:val="0"/>
                  <w:marRight w:val="0"/>
                  <w:marTop w:val="0"/>
                  <w:marBottom w:val="240"/>
                  <w:divBdr>
                    <w:top w:val="single" w:sz="6" w:space="0" w:color="8CB1BA"/>
                    <w:left w:val="single" w:sz="6" w:space="0" w:color="8CB1BA"/>
                    <w:bottom w:val="single" w:sz="6" w:space="0" w:color="8CB1BA"/>
                    <w:right w:val="single" w:sz="6" w:space="0" w:color="8CB1BA"/>
                  </w:divBdr>
                  <w:divsChild>
                    <w:div w:id="263850578">
                      <w:marLeft w:val="0"/>
                      <w:marRight w:val="0"/>
                      <w:marTop w:val="0"/>
                      <w:marBottom w:val="0"/>
                      <w:divBdr>
                        <w:top w:val="none" w:sz="0" w:space="0" w:color="auto"/>
                        <w:left w:val="none" w:sz="0" w:space="0" w:color="auto"/>
                        <w:bottom w:val="none" w:sz="0" w:space="0" w:color="auto"/>
                        <w:right w:val="none" w:sz="0" w:space="0" w:color="auto"/>
                      </w:divBdr>
                      <w:divsChild>
                        <w:div w:id="1043869403">
                          <w:marLeft w:val="0"/>
                          <w:marRight w:val="0"/>
                          <w:marTop w:val="120"/>
                          <w:marBottom w:val="0"/>
                          <w:divBdr>
                            <w:top w:val="none" w:sz="0" w:space="0" w:color="auto"/>
                            <w:left w:val="none" w:sz="0" w:space="0" w:color="auto"/>
                            <w:bottom w:val="none" w:sz="0" w:space="0" w:color="auto"/>
                            <w:right w:val="none" w:sz="0" w:space="0" w:color="auto"/>
                          </w:divBdr>
                          <w:divsChild>
                            <w:div w:id="6960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599064">
      <w:bodyDiv w:val="1"/>
      <w:marLeft w:val="0"/>
      <w:marRight w:val="0"/>
      <w:marTop w:val="0"/>
      <w:marBottom w:val="0"/>
      <w:divBdr>
        <w:top w:val="none" w:sz="0" w:space="0" w:color="auto"/>
        <w:left w:val="none" w:sz="0" w:space="0" w:color="auto"/>
        <w:bottom w:val="none" w:sz="0" w:space="0" w:color="auto"/>
        <w:right w:val="none" w:sz="0" w:space="0" w:color="auto"/>
      </w:divBdr>
      <w:divsChild>
        <w:div w:id="1340353364">
          <w:marLeft w:val="0"/>
          <w:marRight w:val="0"/>
          <w:marTop w:val="100"/>
          <w:marBottom w:val="100"/>
          <w:divBdr>
            <w:top w:val="none" w:sz="0" w:space="0" w:color="auto"/>
            <w:left w:val="none" w:sz="0" w:space="0" w:color="auto"/>
            <w:bottom w:val="none" w:sz="0" w:space="0" w:color="auto"/>
            <w:right w:val="none" w:sz="0" w:space="0" w:color="auto"/>
          </w:divBdr>
          <w:divsChild>
            <w:div w:id="832110934">
              <w:marLeft w:val="0"/>
              <w:marRight w:val="0"/>
              <w:marTop w:val="100"/>
              <w:marBottom w:val="100"/>
              <w:divBdr>
                <w:top w:val="none" w:sz="0" w:space="0" w:color="auto"/>
                <w:left w:val="none" w:sz="0" w:space="0" w:color="auto"/>
                <w:bottom w:val="none" w:sz="0" w:space="0" w:color="auto"/>
                <w:right w:val="none" w:sz="0" w:space="0" w:color="auto"/>
              </w:divBdr>
              <w:divsChild>
                <w:div w:id="2010787341">
                  <w:marLeft w:val="0"/>
                  <w:marRight w:val="0"/>
                  <w:marTop w:val="100"/>
                  <w:marBottom w:val="100"/>
                  <w:divBdr>
                    <w:top w:val="single" w:sz="6" w:space="0" w:color="8CB1BA"/>
                    <w:left w:val="single" w:sz="6" w:space="0" w:color="8CB1BA"/>
                    <w:bottom w:val="single" w:sz="6" w:space="0" w:color="8CB1BA"/>
                    <w:right w:val="single" w:sz="6" w:space="0" w:color="8CB1BA"/>
                  </w:divBdr>
                  <w:divsChild>
                    <w:div w:id="1858811921">
                      <w:marLeft w:val="0"/>
                      <w:marRight w:val="0"/>
                      <w:marTop w:val="0"/>
                      <w:marBottom w:val="240"/>
                      <w:divBdr>
                        <w:top w:val="none" w:sz="0" w:space="0" w:color="auto"/>
                        <w:left w:val="none" w:sz="0" w:space="0" w:color="auto"/>
                        <w:bottom w:val="none" w:sz="0" w:space="0" w:color="auto"/>
                        <w:right w:val="none" w:sz="0" w:space="0" w:color="auto"/>
                      </w:divBdr>
                      <w:divsChild>
                        <w:div w:id="923956058">
                          <w:marLeft w:val="0"/>
                          <w:marRight w:val="0"/>
                          <w:marTop w:val="120"/>
                          <w:marBottom w:val="100"/>
                          <w:divBdr>
                            <w:top w:val="single" w:sz="6" w:space="0" w:color="8CB1BA"/>
                            <w:left w:val="single" w:sz="6" w:space="0" w:color="8CB1BA"/>
                            <w:bottom w:val="single" w:sz="6" w:space="0" w:color="8CB1BA"/>
                            <w:right w:val="single" w:sz="6" w:space="0" w:color="8CB1BA"/>
                          </w:divBdr>
                          <w:divsChild>
                            <w:div w:id="17264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763283">
      <w:bodyDiv w:val="1"/>
      <w:marLeft w:val="0"/>
      <w:marRight w:val="0"/>
      <w:marTop w:val="0"/>
      <w:marBottom w:val="0"/>
      <w:divBdr>
        <w:top w:val="none" w:sz="0" w:space="0" w:color="auto"/>
        <w:left w:val="none" w:sz="0" w:space="0" w:color="auto"/>
        <w:bottom w:val="none" w:sz="0" w:space="0" w:color="auto"/>
        <w:right w:val="none" w:sz="0" w:space="0" w:color="auto"/>
      </w:divBdr>
      <w:divsChild>
        <w:div w:id="99491981">
          <w:marLeft w:val="0"/>
          <w:marRight w:val="0"/>
          <w:marTop w:val="0"/>
          <w:marBottom w:val="0"/>
          <w:divBdr>
            <w:top w:val="none" w:sz="0" w:space="0" w:color="auto"/>
            <w:left w:val="none" w:sz="0" w:space="0" w:color="auto"/>
            <w:bottom w:val="none" w:sz="0" w:space="0" w:color="auto"/>
            <w:right w:val="none" w:sz="0" w:space="0" w:color="auto"/>
          </w:divBdr>
          <w:divsChild>
            <w:div w:id="15737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29859">
      <w:bodyDiv w:val="1"/>
      <w:marLeft w:val="0"/>
      <w:marRight w:val="0"/>
      <w:marTop w:val="0"/>
      <w:marBottom w:val="0"/>
      <w:divBdr>
        <w:top w:val="none" w:sz="0" w:space="0" w:color="auto"/>
        <w:left w:val="none" w:sz="0" w:space="0" w:color="auto"/>
        <w:bottom w:val="none" w:sz="0" w:space="0" w:color="auto"/>
        <w:right w:val="none" w:sz="0" w:space="0" w:color="auto"/>
      </w:divBdr>
      <w:divsChild>
        <w:div w:id="368651156">
          <w:marLeft w:val="0"/>
          <w:marRight w:val="0"/>
          <w:marTop w:val="0"/>
          <w:marBottom w:val="0"/>
          <w:divBdr>
            <w:top w:val="none" w:sz="0" w:space="0" w:color="auto"/>
            <w:left w:val="none" w:sz="0" w:space="0" w:color="auto"/>
            <w:bottom w:val="none" w:sz="0" w:space="0" w:color="auto"/>
            <w:right w:val="none" w:sz="0" w:space="0" w:color="auto"/>
          </w:divBdr>
        </w:div>
      </w:divsChild>
    </w:div>
    <w:div w:id="1617371951">
      <w:bodyDiv w:val="1"/>
      <w:marLeft w:val="0"/>
      <w:marRight w:val="0"/>
      <w:marTop w:val="0"/>
      <w:marBottom w:val="0"/>
      <w:divBdr>
        <w:top w:val="none" w:sz="0" w:space="0" w:color="auto"/>
        <w:left w:val="none" w:sz="0" w:space="0" w:color="auto"/>
        <w:bottom w:val="none" w:sz="0" w:space="0" w:color="auto"/>
        <w:right w:val="none" w:sz="0" w:space="0" w:color="auto"/>
      </w:divBdr>
    </w:div>
    <w:div w:id="1634360862">
      <w:bodyDiv w:val="1"/>
      <w:marLeft w:val="0"/>
      <w:marRight w:val="0"/>
      <w:marTop w:val="0"/>
      <w:marBottom w:val="0"/>
      <w:divBdr>
        <w:top w:val="none" w:sz="0" w:space="0" w:color="auto"/>
        <w:left w:val="none" w:sz="0" w:space="0" w:color="auto"/>
        <w:bottom w:val="none" w:sz="0" w:space="0" w:color="auto"/>
        <w:right w:val="none" w:sz="0" w:space="0" w:color="auto"/>
      </w:divBdr>
    </w:div>
    <w:div w:id="1647975576">
      <w:bodyDiv w:val="1"/>
      <w:marLeft w:val="0"/>
      <w:marRight w:val="0"/>
      <w:marTop w:val="0"/>
      <w:marBottom w:val="0"/>
      <w:divBdr>
        <w:top w:val="none" w:sz="0" w:space="0" w:color="auto"/>
        <w:left w:val="none" w:sz="0" w:space="0" w:color="auto"/>
        <w:bottom w:val="none" w:sz="0" w:space="0" w:color="auto"/>
        <w:right w:val="none" w:sz="0" w:space="0" w:color="auto"/>
      </w:divBdr>
    </w:div>
    <w:div w:id="1713458208">
      <w:bodyDiv w:val="1"/>
      <w:marLeft w:val="0"/>
      <w:marRight w:val="0"/>
      <w:marTop w:val="0"/>
      <w:marBottom w:val="0"/>
      <w:divBdr>
        <w:top w:val="none" w:sz="0" w:space="0" w:color="auto"/>
        <w:left w:val="none" w:sz="0" w:space="0" w:color="auto"/>
        <w:bottom w:val="none" w:sz="0" w:space="0" w:color="auto"/>
        <w:right w:val="none" w:sz="0" w:space="0" w:color="auto"/>
      </w:divBdr>
      <w:divsChild>
        <w:div w:id="139084300">
          <w:marLeft w:val="0"/>
          <w:marRight w:val="0"/>
          <w:marTop w:val="0"/>
          <w:marBottom w:val="0"/>
          <w:divBdr>
            <w:top w:val="none" w:sz="0" w:space="0" w:color="auto"/>
            <w:left w:val="none" w:sz="0" w:space="0" w:color="auto"/>
            <w:bottom w:val="none" w:sz="0" w:space="0" w:color="auto"/>
            <w:right w:val="none" w:sz="0" w:space="0" w:color="auto"/>
          </w:divBdr>
        </w:div>
      </w:divsChild>
    </w:div>
    <w:div w:id="1772779973">
      <w:bodyDiv w:val="1"/>
      <w:marLeft w:val="0"/>
      <w:marRight w:val="0"/>
      <w:marTop w:val="0"/>
      <w:marBottom w:val="0"/>
      <w:divBdr>
        <w:top w:val="none" w:sz="0" w:space="0" w:color="auto"/>
        <w:left w:val="none" w:sz="0" w:space="0" w:color="auto"/>
        <w:bottom w:val="none" w:sz="0" w:space="0" w:color="auto"/>
        <w:right w:val="none" w:sz="0" w:space="0" w:color="auto"/>
      </w:divBdr>
    </w:div>
    <w:div w:id="1831211109">
      <w:bodyDiv w:val="1"/>
      <w:marLeft w:val="0"/>
      <w:marRight w:val="0"/>
      <w:marTop w:val="0"/>
      <w:marBottom w:val="0"/>
      <w:divBdr>
        <w:top w:val="none" w:sz="0" w:space="0" w:color="auto"/>
        <w:left w:val="none" w:sz="0" w:space="0" w:color="auto"/>
        <w:bottom w:val="none" w:sz="0" w:space="0" w:color="auto"/>
        <w:right w:val="none" w:sz="0" w:space="0" w:color="auto"/>
      </w:divBdr>
    </w:div>
    <w:div w:id="205727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2D66B-2098-4AE8-A194-23A56D74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4651</Words>
  <Characters>26516</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Running head:  Modeling net portal appearance of nutrients</vt:lpstr>
    </vt:vector>
  </TitlesOfParts>
  <Company>Microsoft</Company>
  <LinksUpToDate>false</LinksUpToDate>
  <CharactersWithSpaces>31105</CharactersWithSpaces>
  <SharedDoc>false</SharedDoc>
  <HLinks>
    <vt:vector size="6" baseType="variant">
      <vt:variant>
        <vt:i4>7471131</vt:i4>
      </vt:variant>
      <vt:variant>
        <vt:i4>0</vt:i4>
      </vt:variant>
      <vt:variant>
        <vt:i4>0</vt:i4>
      </vt:variant>
      <vt:variant>
        <vt:i4>5</vt:i4>
      </vt:variant>
      <vt:variant>
        <vt:lpwstr>mailto:cloncke@inzo-net.com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Modeling net portal appearance of nutrients</dc:title>
  <dc:subject/>
  <dc:creator>CLoncke</dc:creator>
  <cp:keywords/>
  <dc:description/>
  <cp:lastModifiedBy>ANM</cp:lastModifiedBy>
  <cp:revision>6</cp:revision>
  <cp:lastPrinted>2018-02-15T07:56:00Z</cp:lastPrinted>
  <dcterms:created xsi:type="dcterms:W3CDTF">2019-11-28T12:37:00Z</dcterms:created>
  <dcterms:modified xsi:type="dcterms:W3CDTF">2019-11-28T12:51:00Z</dcterms:modified>
</cp:coreProperties>
</file>