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BB" w:rsidRDefault="00B612BB" w:rsidP="00B612BB">
      <w:pPr>
        <w:spacing w:line="360" w:lineRule="auto"/>
        <w:ind w:right="72"/>
        <w:rPr>
          <w:b/>
          <w:bCs/>
          <w:sz w:val="24"/>
          <w:szCs w:val="24"/>
          <w:lang w:val="en-US"/>
        </w:rPr>
      </w:pPr>
    </w:p>
    <w:p w:rsidR="00B612BB" w:rsidRPr="0014068A" w:rsidRDefault="00B612BB" w:rsidP="00B612BB">
      <w:pPr>
        <w:spacing w:line="360" w:lineRule="auto"/>
        <w:ind w:right="72"/>
        <w:rPr>
          <w:bCs/>
          <w:sz w:val="24"/>
          <w:szCs w:val="24"/>
          <w:lang w:val="en-US"/>
        </w:rPr>
      </w:pPr>
      <w:r w:rsidRPr="0014068A">
        <w:rPr>
          <w:bCs/>
          <w:sz w:val="24"/>
          <w:szCs w:val="24"/>
          <w:lang w:val="en-US"/>
        </w:rPr>
        <w:t xml:space="preserve">Animal – supplementary materials </w:t>
      </w:r>
    </w:p>
    <w:p w:rsidR="00B612BB" w:rsidRPr="0014068A" w:rsidRDefault="00B612BB" w:rsidP="00B612BB">
      <w:pPr>
        <w:spacing w:line="360" w:lineRule="auto"/>
        <w:ind w:right="72"/>
        <w:rPr>
          <w:b/>
          <w:bCs/>
          <w:sz w:val="24"/>
          <w:szCs w:val="24"/>
          <w:lang w:val="en-US"/>
        </w:rPr>
      </w:pPr>
    </w:p>
    <w:p w:rsidR="00B612BB" w:rsidRPr="0014068A" w:rsidRDefault="00B612BB" w:rsidP="00B612BB">
      <w:pPr>
        <w:spacing w:line="360" w:lineRule="auto"/>
        <w:ind w:right="72"/>
        <w:rPr>
          <w:b/>
          <w:bCs/>
          <w:sz w:val="24"/>
          <w:szCs w:val="24"/>
          <w:lang w:val="en-US"/>
        </w:rPr>
      </w:pPr>
      <w:r w:rsidRPr="0014068A">
        <w:rPr>
          <w:b/>
          <w:bCs/>
          <w:sz w:val="24"/>
          <w:szCs w:val="24"/>
          <w:lang w:val="en-US"/>
        </w:rPr>
        <w:t xml:space="preserve">Do farming conditions influence brominated flame retardant levels in pig and poultry </w:t>
      </w:r>
      <w:proofErr w:type="gramStart"/>
      <w:r w:rsidRPr="0014068A">
        <w:rPr>
          <w:b/>
          <w:bCs/>
          <w:sz w:val="24"/>
          <w:szCs w:val="24"/>
          <w:lang w:val="en-US"/>
        </w:rPr>
        <w:t>products?</w:t>
      </w:r>
      <w:proofErr w:type="gramEnd"/>
    </w:p>
    <w:p w:rsidR="00B612BB" w:rsidRPr="0014068A" w:rsidRDefault="00B612BB" w:rsidP="00B612BB">
      <w:pPr>
        <w:spacing w:line="360" w:lineRule="auto"/>
        <w:ind w:right="72"/>
        <w:rPr>
          <w:b/>
          <w:bCs/>
          <w:sz w:val="24"/>
          <w:szCs w:val="24"/>
          <w:lang w:val="en-US"/>
        </w:rPr>
      </w:pPr>
      <w:bookmarkStart w:id="0" w:name="_GoBack"/>
      <w:bookmarkEnd w:id="0"/>
    </w:p>
    <w:p w:rsidR="00B612BB" w:rsidRPr="0014068A" w:rsidRDefault="00B612BB" w:rsidP="00B612BB">
      <w:pPr>
        <w:spacing w:line="360" w:lineRule="auto"/>
        <w:ind w:right="72"/>
        <w:rPr>
          <w:bCs/>
          <w:sz w:val="22"/>
          <w:szCs w:val="22"/>
          <w:vertAlign w:val="superscript"/>
          <w:lang w:val="fr-FR"/>
        </w:rPr>
      </w:pPr>
      <w:r w:rsidRPr="0014068A">
        <w:rPr>
          <w:bCs/>
          <w:sz w:val="22"/>
          <w:szCs w:val="22"/>
          <w:lang w:val="fr-FR"/>
        </w:rPr>
        <w:t>A. Huneau-Salaün</w:t>
      </w:r>
      <w:r w:rsidRPr="0014068A">
        <w:rPr>
          <w:bCs/>
          <w:sz w:val="22"/>
          <w:szCs w:val="22"/>
          <w:vertAlign w:val="superscript"/>
          <w:lang w:val="fr-FR"/>
        </w:rPr>
        <w:t>1</w:t>
      </w:r>
      <w:r w:rsidRPr="0014068A">
        <w:rPr>
          <w:bCs/>
          <w:sz w:val="22"/>
          <w:szCs w:val="22"/>
          <w:lang w:val="fr-FR"/>
        </w:rPr>
        <w:t>*, R. Cariou</w:t>
      </w:r>
      <w:r w:rsidRPr="0014068A">
        <w:rPr>
          <w:bCs/>
          <w:sz w:val="22"/>
          <w:szCs w:val="22"/>
          <w:vertAlign w:val="superscript"/>
          <w:lang w:val="fr-FR"/>
        </w:rPr>
        <w:t>2</w:t>
      </w:r>
      <w:r w:rsidRPr="0014068A">
        <w:rPr>
          <w:bCs/>
          <w:sz w:val="22"/>
          <w:szCs w:val="22"/>
          <w:lang w:val="fr-FR"/>
        </w:rPr>
        <w:t>, E. Royer</w:t>
      </w:r>
      <w:proofErr w:type="gramStart"/>
      <w:r w:rsidRPr="0014068A">
        <w:rPr>
          <w:bCs/>
          <w:sz w:val="22"/>
          <w:szCs w:val="22"/>
          <w:vertAlign w:val="superscript"/>
          <w:lang w:val="fr-FR"/>
        </w:rPr>
        <w:t>3,a</w:t>
      </w:r>
      <w:proofErr w:type="gramEnd"/>
      <w:r w:rsidRPr="0014068A">
        <w:rPr>
          <w:bCs/>
          <w:sz w:val="22"/>
          <w:szCs w:val="22"/>
          <w:lang w:val="fr-FR"/>
        </w:rPr>
        <w:t>, C. Jondreville</w:t>
      </w:r>
      <w:r w:rsidRPr="0014068A">
        <w:rPr>
          <w:bCs/>
          <w:sz w:val="22"/>
          <w:szCs w:val="22"/>
          <w:vertAlign w:val="superscript"/>
          <w:lang w:val="fr-FR"/>
        </w:rPr>
        <w:t>4</w:t>
      </w:r>
      <w:r w:rsidRPr="0014068A">
        <w:rPr>
          <w:bCs/>
          <w:sz w:val="22"/>
          <w:szCs w:val="22"/>
          <w:lang w:val="fr-FR"/>
        </w:rPr>
        <w:t>, L. Balaine</w:t>
      </w:r>
      <w:r w:rsidRPr="0014068A">
        <w:rPr>
          <w:bCs/>
          <w:sz w:val="22"/>
          <w:szCs w:val="22"/>
          <w:vertAlign w:val="superscript"/>
          <w:lang w:val="fr-FR"/>
        </w:rPr>
        <w:t>1</w:t>
      </w:r>
      <w:r w:rsidRPr="0014068A">
        <w:rPr>
          <w:bCs/>
          <w:sz w:val="22"/>
          <w:szCs w:val="22"/>
          <w:lang w:val="fr-FR"/>
        </w:rPr>
        <w:t>, C. Souchet</w:t>
      </w:r>
      <w:r w:rsidRPr="0014068A">
        <w:rPr>
          <w:bCs/>
          <w:sz w:val="22"/>
          <w:szCs w:val="22"/>
          <w:vertAlign w:val="superscript"/>
          <w:lang w:val="fr-FR"/>
        </w:rPr>
        <w:t>5</w:t>
      </w:r>
      <w:r w:rsidRPr="0014068A">
        <w:rPr>
          <w:bCs/>
          <w:sz w:val="22"/>
          <w:szCs w:val="22"/>
          <w:lang w:val="fr-FR"/>
        </w:rPr>
        <w:t>, J. Coton</w:t>
      </w:r>
      <w:r w:rsidRPr="0014068A">
        <w:rPr>
          <w:bCs/>
          <w:sz w:val="22"/>
          <w:szCs w:val="22"/>
          <w:vertAlign w:val="superscript"/>
          <w:lang w:val="fr-FR"/>
        </w:rPr>
        <w:t>1</w:t>
      </w:r>
      <w:r w:rsidRPr="0014068A">
        <w:rPr>
          <w:bCs/>
          <w:sz w:val="22"/>
          <w:szCs w:val="22"/>
          <w:lang w:val="fr-FR"/>
        </w:rPr>
        <w:t>, A. Vénisseau</w:t>
      </w:r>
      <w:r w:rsidRPr="0014068A">
        <w:rPr>
          <w:bCs/>
          <w:sz w:val="22"/>
          <w:szCs w:val="22"/>
          <w:vertAlign w:val="superscript"/>
          <w:lang w:val="fr-FR"/>
        </w:rPr>
        <w:t>2</w:t>
      </w:r>
      <w:r w:rsidRPr="0014068A">
        <w:rPr>
          <w:bCs/>
          <w:sz w:val="22"/>
          <w:szCs w:val="22"/>
          <w:lang w:val="fr-FR"/>
        </w:rPr>
        <w:t>, R. Thomas</w:t>
      </w:r>
      <w:r w:rsidRPr="0014068A">
        <w:rPr>
          <w:bCs/>
          <w:sz w:val="22"/>
          <w:szCs w:val="22"/>
          <w:vertAlign w:val="superscript"/>
          <w:lang w:val="fr-FR"/>
        </w:rPr>
        <w:t>1</w:t>
      </w:r>
      <w:r w:rsidRPr="0014068A">
        <w:rPr>
          <w:bCs/>
          <w:sz w:val="22"/>
          <w:szCs w:val="22"/>
          <w:lang w:val="fr-FR"/>
        </w:rPr>
        <w:t>, Y. Rousselière</w:t>
      </w:r>
      <w:r w:rsidRPr="0014068A">
        <w:rPr>
          <w:bCs/>
          <w:sz w:val="22"/>
          <w:szCs w:val="22"/>
          <w:vertAlign w:val="superscript"/>
          <w:lang w:val="fr-FR"/>
        </w:rPr>
        <w:t>6</w:t>
      </w:r>
      <w:r w:rsidRPr="0014068A">
        <w:rPr>
          <w:bCs/>
          <w:sz w:val="22"/>
          <w:szCs w:val="22"/>
          <w:lang w:val="fr-FR"/>
        </w:rPr>
        <w:t xml:space="preserve">, A. </w:t>
      </w:r>
      <w:proofErr w:type="spellStart"/>
      <w:r w:rsidRPr="0014068A">
        <w:rPr>
          <w:bCs/>
          <w:sz w:val="22"/>
          <w:szCs w:val="22"/>
          <w:lang w:val="fr-FR"/>
        </w:rPr>
        <w:t>Charpiot</w:t>
      </w:r>
      <w:proofErr w:type="spellEnd"/>
      <w:r w:rsidRPr="0014068A">
        <w:rPr>
          <w:bCs/>
          <w:sz w:val="22"/>
          <w:szCs w:val="22"/>
          <w:lang w:val="fr-FR"/>
        </w:rPr>
        <w:t xml:space="preserve"> </w:t>
      </w:r>
      <w:r w:rsidRPr="0014068A">
        <w:rPr>
          <w:bCs/>
          <w:sz w:val="22"/>
          <w:szCs w:val="22"/>
          <w:vertAlign w:val="superscript"/>
          <w:lang w:val="fr-FR"/>
        </w:rPr>
        <w:t>5</w:t>
      </w:r>
      <w:r w:rsidRPr="0014068A">
        <w:rPr>
          <w:bCs/>
          <w:sz w:val="22"/>
          <w:szCs w:val="22"/>
          <w:lang w:val="fr-FR"/>
        </w:rPr>
        <w:t>, P. Marchand</w:t>
      </w:r>
      <w:r w:rsidRPr="0014068A">
        <w:rPr>
          <w:bCs/>
          <w:sz w:val="22"/>
          <w:szCs w:val="22"/>
          <w:vertAlign w:val="superscript"/>
          <w:lang w:val="fr-FR"/>
        </w:rPr>
        <w:t>2</w:t>
      </w:r>
      <w:r w:rsidRPr="0014068A">
        <w:rPr>
          <w:bCs/>
          <w:sz w:val="22"/>
          <w:szCs w:val="22"/>
          <w:lang w:val="fr-FR"/>
        </w:rPr>
        <w:t>, G. Dervilly-Pinel</w:t>
      </w:r>
      <w:r w:rsidRPr="0014068A">
        <w:rPr>
          <w:bCs/>
          <w:sz w:val="22"/>
          <w:szCs w:val="22"/>
          <w:vertAlign w:val="superscript"/>
          <w:lang w:val="fr-FR"/>
        </w:rPr>
        <w:t>2</w:t>
      </w:r>
      <w:r w:rsidRPr="0014068A">
        <w:rPr>
          <w:bCs/>
          <w:sz w:val="22"/>
          <w:szCs w:val="22"/>
          <w:lang w:val="fr-FR"/>
        </w:rPr>
        <w:t>, M. Marcon</w:t>
      </w:r>
      <w:r w:rsidRPr="0014068A">
        <w:rPr>
          <w:bCs/>
          <w:sz w:val="22"/>
          <w:szCs w:val="22"/>
          <w:vertAlign w:val="superscript"/>
          <w:lang w:val="fr-FR"/>
        </w:rPr>
        <w:t>6</w:t>
      </w:r>
      <w:r w:rsidRPr="0014068A">
        <w:rPr>
          <w:bCs/>
          <w:sz w:val="22"/>
          <w:szCs w:val="22"/>
          <w:lang w:val="fr-FR"/>
        </w:rPr>
        <w:t>, B. Le Bizec</w:t>
      </w:r>
      <w:r w:rsidRPr="0014068A">
        <w:rPr>
          <w:bCs/>
          <w:sz w:val="22"/>
          <w:szCs w:val="22"/>
          <w:vertAlign w:val="superscript"/>
          <w:lang w:val="fr-FR"/>
        </w:rPr>
        <w:t>2</w:t>
      </w:r>
      <w:r w:rsidRPr="0014068A">
        <w:rPr>
          <w:bCs/>
          <w:sz w:val="22"/>
          <w:szCs w:val="22"/>
          <w:lang w:val="fr-FR"/>
        </w:rPr>
        <w:t>, A. Travel</w:t>
      </w:r>
      <w:r w:rsidRPr="0014068A">
        <w:rPr>
          <w:bCs/>
          <w:sz w:val="22"/>
          <w:szCs w:val="22"/>
          <w:vertAlign w:val="superscript"/>
          <w:lang w:val="fr-FR"/>
        </w:rPr>
        <w:t>5</w:t>
      </w:r>
      <w:r w:rsidRPr="0014068A">
        <w:rPr>
          <w:bCs/>
          <w:sz w:val="22"/>
          <w:szCs w:val="22"/>
          <w:lang w:val="fr-FR"/>
        </w:rPr>
        <w:t>, S. Le Bouquin</w:t>
      </w:r>
      <w:r w:rsidRPr="0014068A">
        <w:rPr>
          <w:bCs/>
          <w:sz w:val="22"/>
          <w:szCs w:val="22"/>
          <w:vertAlign w:val="superscript"/>
          <w:lang w:val="fr-FR"/>
        </w:rPr>
        <w:t>1</w:t>
      </w:r>
    </w:p>
    <w:p w:rsidR="00B612BB" w:rsidRPr="0014068A" w:rsidRDefault="00B612BB" w:rsidP="00B612BB">
      <w:pPr>
        <w:spacing w:line="360" w:lineRule="auto"/>
        <w:ind w:right="72"/>
        <w:rPr>
          <w:bCs/>
          <w:sz w:val="22"/>
          <w:szCs w:val="22"/>
          <w:lang w:val="fr-FR"/>
        </w:rPr>
      </w:pPr>
    </w:p>
    <w:p w:rsidR="00B612BB" w:rsidRPr="0014068A" w:rsidRDefault="00B612BB" w:rsidP="00B612BB">
      <w:pPr>
        <w:spacing w:line="360" w:lineRule="auto"/>
        <w:ind w:right="72"/>
        <w:rPr>
          <w:bCs/>
          <w:i/>
          <w:sz w:val="22"/>
          <w:szCs w:val="22"/>
          <w:lang w:val="fr-FR"/>
        </w:rPr>
      </w:pPr>
      <w:r w:rsidRPr="0014068A">
        <w:rPr>
          <w:bCs/>
          <w:i/>
          <w:sz w:val="22"/>
          <w:szCs w:val="22"/>
          <w:vertAlign w:val="superscript"/>
          <w:lang w:val="fr-FR"/>
        </w:rPr>
        <w:t xml:space="preserve">1 </w:t>
      </w:r>
      <w:r w:rsidRPr="0014068A">
        <w:rPr>
          <w:bCs/>
          <w:i/>
          <w:sz w:val="22"/>
          <w:szCs w:val="22"/>
          <w:lang w:val="fr-FR"/>
        </w:rPr>
        <w:t xml:space="preserve">ANSES- Ploufragan-Plouzané-Niort </w:t>
      </w:r>
      <w:proofErr w:type="spellStart"/>
      <w:r w:rsidRPr="0014068A">
        <w:rPr>
          <w:bCs/>
          <w:i/>
          <w:sz w:val="22"/>
          <w:szCs w:val="22"/>
          <w:lang w:val="fr-FR"/>
        </w:rPr>
        <w:t>Laboratory</w:t>
      </w:r>
      <w:proofErr w:type="spellEnd"/>
      <w:r w:rsidRPr="0014068A">
        <w:rPr>
          <w:bCs/>
          <w:i/>
          <w:sz w:val="22"/>
          <w:szCs w:val="22"/>
          <w:lang w:val="fr-FR"/>
        </w:rPr>
        <w:t xml:space="preserve"> - BP 53, 22440 Ploufragan, France.</w:t>
      </w:r>
    </w:p>
    <w:p w:rsidR="00B612BB" w:rsidRPr="0014068A" w:rsidRDefault="00B612BB" w:rsidP="00B612BB">
      <w:pPr>
        <w:spacing w:line="360" w:lineRule="auto"/>
        <w:ind w:right="72"/>
        <w:rPr>
          <w:bCs/>
          <w:i/>
          <w:sz w:val="22"/>
          <w:szCs w:val="22"/>
          <w:lang w:val="fr-FR"/>
        </w:rPr>
      </w:pPr>
      <w:r w:rsidRPr="0014068A">
        <w:rPr>
          <w:bCs/>
          <w:i/>
          <w:sz w:val="22"/>
          <w:szCs w:val="22"/>
          <w:vertAlign w:val="superscript"/>
          <w:lang w:val="fr-FR"/>
        </w:rPr>
        <w:t xml:space="preserve">2 </w:t>
      </w:r>
      <w:r w:rsidRPr="0014068A">
        <w:rPr>
          <w:bCs/>
          <w:i/>
          <w:sz w:val="22"/>
          <w:szCs w:val="22"/>
          <w:lang w:val="fr-FR"/>
        </w:rPr>
        <w:t xml:space="preserve">LABERCA, </w:t>
      </w:r>
      <w:proofErr w:type="spellStart"/>
      <w:r w:rsidRPr="0014068A">
        <w:rPr>
          <w:bCs/>
          <w:i/>
          <w:sz w:val="22"/>
          <w:szCs w:val="22"/>
          <w:lang w:val="fr-FR"/>
        </w:rPr>
        <w:t>Oniris</w:t>
      </w:r>
      <w:proofErr w:type="spellEnd"/>
      <w:r w:rsidRPr="0014068A">
        <w:rPr>
          <w:bCs/>
          <w:i/>
          <w:sz w:val="22"/>
          <w:szCs w:val="22"/>
          <w:lang w:val="fr-FR"/>
        </w:rPr>
        <w:t>, INRA, 44307 Nantes, France.</w:t>
      </w:r>
    </w:p>
    <w:p w:rsidR="00B612BB" w:rsidRPr="0014068A" w:rsidRDefault="00B612BB" w:rsidP="00B612BB">
      <w:pPr>
        <w:spacing w:line="360" w:lineRule="auto"/>
        <w:ind w:right="72"/>
        <w:rPr>
          <w:bCs/>
          <w:i/>
          <w:sz w:val="22"/>
          <w:szCs w:val="22"/>
          <w:vertAlign w:val="superscript"/>
          <w:lang w:val="fr-FR"/>
        </w:rPr>
      </w:pPr>
      <w:r w:rsidRPr="0014068A">
        <w:rPr>
          <w:bCs/>
          <w:i/>
          <w:sz w:val="22"/>
          <w:szCs w:val="22"/>
          <w:vertAlign w:val="superscript"/>
          <w:lang w:val="fr-FR"/>
        </w:rPr>
        <w:t>3</w:t>
      </w:r>
      <w:r w:rsidRPr="0014068A">
        <w:rPr>
          <w:bCs/>
          <w:i/>
          <w:sz w:val="22"/>
          <w:szCs w:val="22"/>
          <w:lang w:val="fr-FR"/>
        </w:rPr>
        <w:t xml:space="preserve"> IFIP-Institut du porc, 31500 Toulouse, France</w:t>
      </w:r>
    </w:p>
    <w:p w:rsidR="00B612BB" w:rsidRPr="0014068A" w:rsidRDefault="00B612BB" w:rsidP="00B612BB">
      <w:pPr>
        <w:spacing w:line="360" w:lineRule="auto"/>
        <w:ind w:right="72"/>
        <w:rPr>
          <w:bCs/>
          <w:i/>
          <w:sz w:val="22"/>
          <w:szCs w:val="22"/>
          <w:lang w:val="fr-FR"/>
        </w:rPr>
      </w:pPr>
      <w:r w:rsidRPr="0014068A">
        <w:rPr>
          <w:bCs/>
          <w:i/>
          <w:sz w:val="22"/>
          <w:szCs w:val="22"/>
          <w:vertAlign w:val="superscript"/>
          <w:lang w:val="fr-FR"/>
        </w:rPr>
        <w:t xml:space="preserve">4 </w:t>
      </w:r>
      <w:r w:rsidRPr="0014068A">
        <w:rPr>
          <w:bCs/>
          <w:i/>
          <w:sz w:val="22"/>
          <w:szCs w:val="22"/>
          <w:lang w:val="fr-FR"/>
        </w:rPr>
        <w:t xml:space="preserve">AFPA, INRA, Université de Lorraine, 54500 </w:t>
      </w:r>
      <w:proofErr w:type="spellStart"/>
      <w:r w:rsidRPr="0014068A">
        <w:rPr>
          <w:bCs/>
          <w:i/>
          <w:sz w:val="22"/>
          <w:szCs w:val="22"/>
          <w:lang w:val="fr-FR"/>
        </w:rPr>
        <w:t>Vandoeuvre-lès-Nancy</w:t>
      </w:r>
      <w:proofErr w:type="spellEnd"/>
      <w:r w:rsidRPr="0014068A">
        <w:rPr>
          <w:bCs/>
          <w:i/>
          <w:sz w:val="22"/>
          <w:szCs w:val="22"/>
          <w:lang w:val="fr-FR"/>
        </w:rPr>
        <w:t>, France.</w:t>
      </w:r>
    </w:p>
    <w:p w:rsidR="00B612BB" w:rsidRPr="0014068A" w:rsidRDefault="00B612BB" w:rsidP="00B612BB">
      <w:pPr>
        <w:spacing w:line="360" w:lineRule="auto"/>
        <w:ind w:right="72"/>
        <w:rPr>
          <w:bCs/>
          <w:i/>
          <w:sz w:val="22"/>
          <w:szCs w:val="22"/>
          <w:lang w:val="fr-FR"/>
        </w:rPr>
      </w:pPr>
      <w:r w:rsidRPr="0014068A">
        <w:rPr>
          <w:bCs/>
          <w:i/>
          <w:sz w:val="22"/>
          <w:szCs w:val="22"/>
          <w:vertAlign w:val="superscript"/>
          <w:lang w:val="fr-FR"/>
        </w:rPr>
        <w:t xml:space="preserve">5 </w:t>
      </w:r>
      <w:r w:rsidRPr="0014068A">
        <w:rPr>
          <w:bCs/>
          <w:i/>
          <w:sz w:val="22"/>
          <w:szCs w:val="22"/>
          <w:lang w:val="fr-FR"/>
        </w:rPr>
        <w:t xml:space="preserve">ITAVI, Unité de Recherches Avicoles, Centre INRA de Tours, 37380 </w:t>
      </w:r>
      <w:proofErr w:type="spellStart"/>
      <w:r w:rsidRPr="0014068A">
        <w:rPr>
          <w:bCs/>
          <w:i/>
          <w:sz w:val="22"/>
          <w:szCs w:val="22"/>
          <w:lang w:val="fr-FR"/>
        </w:rPr>
        <w:t>Nouzilly</w:t>
      </w:r>
      <w:proofErr w:type="spellEnd"/>
      <w:r w:rsidRPr="0014068A">
        <w:rPr>
          <w:bCs/>
          <w:i/>
          <w:sz w:val="22"/>
          <w:szCs w:val="22"/>
          <w:lang w:val="fr-FR"/>
        </w:rPr>
        <w:t>, France.</w:t>
      </w:r>
    </w:p>
    <w:p w:rsidR="00B612BB" w:rsidRPr="0014068A" w:rsidRDefault="00B612BB" w:rsidP="00B612BB">
      <w:pPr>
        <w:spacing w:line="360" w:lineRule="auto"/>
        <w:ind w:right="72"/>
        <w:rPr>
          <w:bCs/>
          <w:i/>
          <w:sz w:val="22"/>
          <w:szCs w:val="22"/>
          <w:lang w:val="fr-FR"/>
        </w:rPr>
      </w:pPr>
      <w:r w:rsidRPr="0014068A">
        <w:rPr>
          <w:bCs/>
          <w:i/>
          <w:sz w:val="22"/>
          <w:szCs w:val="22"/>
          <w:vertAlign w:val="superscript"/>
          <w:lang w:val="fr-FR"/>
        </w:rPr>
        <w:t xml:space="preserve">6 </w:t>
      </w:r>
      <w:r w:rsidRPr="0014068A">
        <w:rPr>
          <w:bCs/>
          <w:i/>
          <w:sz w:val="22"/>
          <w:szCs w:val="22"/>
          <w:lang w:val="fr-FR"/>
        </w:rPr>
        <w:t xml:space="preserve">IFIP-Institut du porc, 35651 Le </w:t>
      </w:r>
      <w:proofErr w:type="spellStart"/>
      <w:r w:rsidRPr="0014068A">
        <w:rPr>
          <w:bCs/>
          <w:i/>
          <w:sz w:val="22"/>
          <w:szCs w:val="22"/>
          <w:lang w:val="fr-FR"/>
        </w:rPr>
        <w:t>Rheu</w:t>
      </w:r>
      <w:proofErr w:type="spellEnd"/>
      <w:r w:rsidRPr="0014068A">
        <w:rPr>
          <w:bCs/>
          <w:i/>
          <w:sz w:val="22"/>
          <w:szCs w:val="22"/>
          <w:lang w:val="fr-FR"/>
        </w:rPr>
        <w:t>, France</w:t>
      </w:r>
    </w:p>
    <w:p w:rsidR="00B612BB" w:rsidRPr="0014068A" w:rsidRDefault="00B612BB" w:rsidP="00B612BB">
      <w:pPr>
        <w:spacing w:line="360" w:lineRule="auto"/>
        <w:ind w:right="72"/>
        <w:rPr>
          <w:bCs/>
          <w:i/>
          <w:sz w:val="22"/>
          <w:szCs w:val="22"/>
          <w:lang w:val="fr-FR"/>
        </w:rPr>
      </w:pPr>
    </w:p>
    <w:p w:rsidR="00B612BB" w:rsidRPr="0014068A" w:rsidRDefault="00B612BB" w:rsidP="00B612BB">
      <w:pPr>
        <w:spacing w:line="360" w:lineRule="auto"/>
        <w:ind w:right="72"/>
        <w:rPr>
          <w:bCs/>
          <w:i/>
          <w:sz w:val="22"/>
          <w:szCs w:val="22"/>
        </w:rPr>
      </w:pPr>
      <w:proofErr w:type="spellStart"/>
      <w:proofErr w:type="gramStart"/>
      <w:r w:rsidRPr="0014068A">
        <w:rPr>
          <w:bCs/>
          <w:i/>
          <w:sz w:val="22"/>
          <w:szCs w:val="22"/>
          <w:vertAlign w:val="superscript"/>
        </w:rPr>
        <w:t>a</w:t>
      </w:r>
      <w:r w:rsidRPr="0014068A">
        <w:rPr>
          <w:bCs/>
          <w:i/>
          <w:sz w:val="22"/>
          <w:szCs w:val="22"/>
        </w:rPr>
        <w:t>Present</w:t>
      </w:r>
      <w:proofErr w:type="spellEnd"/>
      <w:proofErr w:type="gramEnd"/>
      <w:r w:rsidRPr="0014068A">
        <w:rPr>
          <w:bCs/>
          <w:i/>
          <w:sz w:val="22"/>
          <w:szCs w:val="22"/>
        </w:rPr>
        <w:t xml:space="preserve"> address: </w:t>
      </w:r>
      <w:proofErr w:type="spellStart"/>
      <w:r w:rsidRPr="0014068A">
        <w:rPr>
          <w:bCs/>
          <w:i/>
          <w:sz w:val="22"/>
          <w:szCs w:val="22"/>
        </w:rPr>
        <w:t>Institut</w:t>
      </w:r>
      <w:proofErr w:type="spellEnd"/>
      <w:r w:rsidRPr="0014068A">
        <w:rPr>
          <w:bCs/>
          <w:i/>
          <w:sz w:val="22"/>
          <w:szCs w:val="22"/>
        </w:rPr>
        <w:t xml:space="preserve"> de </w:t>
      </w:r>
      <w:proofErr w:type="spellStart"/>
      <w:r w:rsidRPr="0014068A">
        <w:rPr>
          <w:bCs/>
          <w:i/>
          <w:sz w:val="22"/>
          <w:szCs w:val="22"/>
        </w:rPr>
        <w:t>l’Elevage</w:t>
      </w:r>
      <w:proofErr w:type="spellEnd"/>
      <w:r w:rsidRPr="0014068A">
        <w:rPr>
          <w:bCs/>
          <w:i/>
          <w:sz w:val="22"/>
          <w:szCs w:val="22"/>
        </w:rPr>
        <w:t>, 31321 Castanet-</w:t>
      </w:r>
      <w:proofErr w:type="spellStart"/>
      <w:r w:rsidRPr="0014068A">
        <w:rPr>
          <w:bCs/>
          <w:i/>
          <w:sz w:val="22"/>
          <w:szCs w:val="22"/>
        </w:rPr>
        <w:t>Tolosan</w:t>
      </w:r>
      <w:proofErr w:type="spellEnd"/>
      <w:r w:rsidRPr="0014068A">
        <w:rPr>
          <w:bCs/>
          <w:i/>
          <w:sz w:val="22"/>
          <w:szCs w:val="22"/>
        </w:rPr>
        <w:t>, France</w:t>
      </w:r>
    </w:p>
    <w:p w:rsidR="00B612BB" w:rsidRPr="0014068A" w:rsidRDefault="00B612BB" w:rsidP="00B612BB">
      <w:pPr>
        <w:spacing w:line="360" w:lineRule="auto"/>
        <w:ind w:right="72"/>
        <w:rPr>
          <w:bCs/>
          <w:i/>
          <w:sz w:val="22"/>
          <w:szCs w:val="22"/>
        </w:rPr>
      </w:pPr>
    </w:p>
    <w:p w:rsidR="00B612BB" w:rsidRPr="0014068A" w:rsidRDefault="00B612BB" w:rsidP="00B612BB">
      <w:pPr>
        <w:spacing w:line="360" w:lineRule="auto"/>
        <w:ind w:right="72"/>
        <w:rPr>
          <w:bCs/>
          <w:sz w:val="22"/>
          <w:szCs w:val="22"/>
        </w:rPr>
      </w:pPr>
      <w:r w:rsidRPr="0014068A">
        <w:rPr>
          <w:bCs/>
          <w:sz w:val="22"/>
          <w:szCs w:val="22"/>
          <w:lang w:val="en-US"/>
        </w:rPr>
        <w:t xml:space="preserve">*Corresponding author: Adeline </w:t>
      </w:r>
      <w:proofErr w:type="spellStart"/>
      <w:r w:rsidRPr="0014068A">
        <w:rPr>
          <w:bCs/>
          <w:sz w:val="22"/>
          <w:szCs w:val="22"/>
          <w:lang w:val="en-US"/>
        </w:rPr>
        <w:t>Huneau-Salaün</w:t>
      </w:r>
      <w:proofErr w:type="spellEnd"/>
      <w:r w:rsidRPr="0014068A">
        <w:rPr>
          <w:bCs/>
          <w:sz w:val="22"/>
          <w:szCs w:val="22"/>
          <w:lang w:val="en-US"/>
        </w:rPr>
        <w:t xml:space="preserve">. </w:t>
      </w:r>
      <w:r w:rsidRPr="0014068A">
        <w:rPr>
          <w:bCs/>
          <w:sz w:val="22"/>
          <w:szCs w:val="22"/>
        </w:rPr>
        <w:t xml:space="preserve">E-mail: </w:t>
      </w:r>
      <w:hyperlink r:id="rId7" w:history="1">
        <w:r w:rsidRPr="0014068A">
          <w:rPr>
            <w:rStyle w:val="Lienhypertexte"/>
            <w:bCs/>
            <w:sz w:val="22"/>
            <w:szCs w:val="22"/>
          </w:rPr>
          <w:t>adeline.huneau@anses.fr</w:t>
        </w:r>
      </w:hyperlink>
    </w:p>
    <w:p w:rsidR="00B612BB" w:rsidRPr="0014068A" w:rsidRDefault="00B612BB">
      <w:pPr>
        <w:spacing w:after="160" w:line="259" w:lineRule="auto"/>
        <w:jc w:val="left"/>
        <w:rPr>
          <w:b/>
          <w:sz w:val="22"/>
          <w:szCs w:val="22"/>
        </w:rPr>
      </w:pPr>
      <w:r w:rsidRPr="0014068A">
        <w:rPr>
          <w:b/>
          <w:sz w:val="22"/>
          <w:szCs w:val="22"/>
        </w:rPr>
        <w:br w:type="page"/>
      </w:r>
    </w:p>
    <w:p w:rsidR="00B612BB" w:rsidRPr="0014068A" w:rsidRDefault="00B612BB" w:rsidP="00B612BB">
      <w:pPr>
        <w:spacing w:line="360" w:lineRule="auto"/>
        <w:ind w:right="72"/>
        <w:rPr>
          <w:b/>
          <w:sz w:val="22"/>
          <w:szCs w:val="22"/>
        </w:rPr>
      </w:pPr>
    </w:p>
    <w:p w:rsidR="00B612BB" w:rsidRPr="0014068A" w:rsidRDefault="00B612BB" w:rsidP="00B612BB">
      <w:pPr>
        <w:spacing w:line="360" w:lineRule="auto"/>
        <w:ind w:right="72"/>
        <w:rPr>
          <w:b/>
          <w:i/>
          <w:sz w:val="22"/>
          <w:szCs w:val="22"/>
          <w:lang w:val="en-US"/>
        </w:rPr>
      </w:pPr>
      <w:r w:rsidRPr="0014068A">
        <w:rPr>
          <w:b/>
          <w:sz w:val="22"/>
          <w:szCs w:val="22"/>
          <w:lang w:val="en-US"/>
        </w:rPr>
        <w:t xml:space="preserve">Table S1 </w:t>
      </w:r>
      <w:r w:rsidRPr="0014068A">
        <w:rPr>
          <w:i/>
          <w:sz w:val="22"/>
          <w:szCs w:val="22"/>
          <w:lang w:val="en-US"/>
        </w:rPr>
        <w:t>Mean and maximum concentrations of the sum of eight PBDE congeners (</w:t>
      </w:r>
      <w:proofErr w:type="spellStart"/>
      <w:r w:rsidRPr="0014068A">
        <w:rPr>
          <w:i/>
          <w:sz w:val="22"/>
          <w:szCs w:val="22"/>
        </w:rPr>
        <w:t>polybrominated</w:t>
      </w:r>
      <w:proofErr w:type="spellEnd"/>
      <w:r w:rsidRPr="0014068A">
        <w:rPr>
          <w:i/>
          <w:sz w:val="22"/>
          <w:szCs w:val="22"/>
        </w:rPr>
        <w:t xml:space="preserve"> diphenyl ethers</w:t>
      </w:r>
      <w:r w:rsidRPr="0014068A">
        <w:rPr>
          <w:i/>
          <w:sz w:val="22"/>
          <w:szCs w:val="22"/>
          <w:lang w:val="en-US"/>
        </w:rPr>
        <w:t>) and of the sum of three HBCDD stereoisomers (</w:t>
      </w:r>
      <w:proofErr w:type="spellStart"/>
      <w:r w:rsidRPr="0014068A">
        <w:rPr>
          <w:i/>
          <w:sz w:val="22"/>
          <w:szCs w:val="22"/>
          <w:lang w:val="en-US"/>
        </w:rPr>
        <w:t>hexabromocyclododecane</w:t>
      </w:r>
      <w:proofErr w:type="spellEnd"/>
      <w:r w:rsidRPr="0014068A">
        <w:rPr>
          <w:i/>
          <w:sz w:val="22"/>
          <w:szCs w:val="22"/>
          <w:lang w:val="en-US"/>
        </w:rPr>
        <w:t xml:space="preserve">) in eggs, and pig and broiler muscle reported in French surveillance surveys from 2012 to 2016. Results </w:t>
      </w:r>
      <w:proofErr w:type="gramStart"/>
      <w:r w:rsidRPr="0014068A">
        <w:rPr>
          <w:i/>
          <w:sz w:val="22"/>
          <w:szCs w:val="22"/>
          <w:lang w:val="en-US"/>
        </w:rPr>
        <w:t>are expressed</w:t>
      </w:r>
      <w:proofErr w:type="gramEnd"/>
      <w:r w:rsidRPr="0014068A">
        <w:rPr>
          <w:i/>
          <w:sz w:val="22"/>
          <w:szCs w:val="22"/>
          <w:lang w:val="en-US"/>
        </w:rPr>
        <w:t xml:space="preserve"> as upper bound concentrations in ng/g fat. (Results available at </w:t>
      </w:r>
      <w:hyperlink r:id="rId8" w:history="1">
        <w:r w:rsidRPr="0014068A">
          <w:rPr>
            <w:color w:val="0000FF"/>
            <w:u w:val="single"/>
          </w:rPr>
          <w:t>https://agriculture.gouv.fr/plans-de-surveillance-et-de-controle</w:t>
        </w:r>
      </w:hyperlink>
      <w:r w:rsidRPr="0014068A">
        <w:t>)</w:t>
      </w:r>
    </w:p>
    <w:tbl>
      <w:tblPr>
        <w:tblW w:w="9341" w:type="dxa"/>
        <w:tblLook w:val="04A0" w:firstRow="1" w:lastRow="0" w:firstColumn="1" w:lastColumn="0" w:noHBand="0" w:noVBand="1"/>
      </w:tblPr>
      <w:tblGrid>
        <w:gridCol w:w="1185"/>
        <w:gridCol w:w="1047"/>
        <w:gridCol w:w="236"/>
        <w:gridCol w:w="1977"/>
        <w:gridCol w:w="43"/>
        <w:gridCol w:w="203"/>
        <w:gridCol w:w="69"/>
        <w:gridCol w:w="1123"/>
        <w:gridCol w:w="48"/>
        <w:gridCol w:w="228"/>
        <w:gridCol w:w="48"/>
        <w:gridCol w:w="1179"/>
        <w:gridCol w:w="222"/>
        <w:gridCol w:w="14"/>
        <w:gridCol w:w="1705"/>
        <w:gridCol w:w="8"/>
        <w:gridCol w:w="6"/>
      </w:tblGrid>
      <w:tr w:rsidR="00B612BB" w:rsidRPr="0014068A" w:rsidTr="00157E78">
        <w:trPr>
          <w:gridAfter w:val="2"/>
          <w:wAfter w:w="14" w:type="dxa"/>
          <w:trHeight w:val="397"/>
        </w:trPr>
        <w:tc>
          <w:tcPr>
            <w:tcW w:w="1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Eggs</w:t>
            </w:r>
          </w:p>
        </w:tc>
      </w:tr>
      <w:tr w:rsidR="00B612BB" w:rsidRPr="0014068A" w:rsidTr="00157E78">
        <w:trPr>
          <w:gridAfter w:val="1"/>
          <w:wAfter w:w="6" w:type="dxa"/>
          <w:trHeight w:val="397"/>
        </w:trPr>
        <w:tc>
          <w:tcPr>
            <w:tcW w:w="1185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Year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6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∑</w:t>
            </w:r>
            <w:r w:rsidRPr="0014068A">
              <w:rPr>
                <w:sz w:val="18"/>
                <w:szCs w:val="18"/>
                <w:vertAlign w:val="subscript"/>
                <w:lang w:val="en-US"/>
              </w:rPr>
              <w:t>8</w:t>
            </w:r>
            <w:r w:rsidRPr="0014068A">
              <w:rPr>
                <w:sz w:val="18"/>
                <w:szCs w:val="18"/>
                <w:lang w:val="en-US"/>
              </w:rPr>
              <w:t xml:space="preserve"> PBDEs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∑</w:t>
            </w:r>
            <w:r w:rsidRPr="0014068A">
              <w:rPr>
                <w:sz w:val="18"/>
                <w:szCs w:val="18"/>
                <w:vertAlign w:val="subscript"/>
                <w:lang w:val="en-US"/>
              </w:rPr>
              <w:t>3</w:t>
            </w:r>
            <w:r w:rsidRPr="0014068A">
              <w:rPr>
                <w:sz w:val="18"/>
                <w:szCs w:val="18"/>
                <w:lang w:val="en-US"/>
              </w:rPr>
              <w:t xml:space="preserve"> HBCDD</w:t>
            </w:r>
          </w:p>
        </w:tc>
      </w:tr>
      <w:tr w:rsidR="00B612BB" w:rsidRPr="0014068A" w:rsidTr="00157E78">
        <w:trPr>
          <w:gridAfter w:val="2"/>
          <w:wAfter w:w="14" w:type="dxa"/>
          <w:trHeight w:val="397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Mean</w:t>
            </w:r>
          </w:p>
        </w:tc>
        <w:tc>
          <w:tcPr>
            <w:tcW w:w="272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rPr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Max</w:t>
            </w:r>
          </w:p>
        </w:tc>
        <w:tc>
          <w:tcPr>
            <w:tcW w:w="276" w:type="dxa"/>
            <w:gridSpan w:val="2"/>
            <w:vMerge w:val="restart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Mean</w:t>
            </w:r>
          </w:p>
        </w:tc>
        <w:tc>
          <w:tcPr>
            <w:tcW w:w="222" w:type="dxa"/>
            <w:vMerge w:val="restart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Max</w:t>
            </w:r>
          </w:p>
        </w:tc>
      </w:tr>
      <w:tr w:rsidR="00B612BB" w:rsidRPr="0014068A" w:rsidTr="00157E78">
        <w:trPr>
          <w:gridAfter w:val="2"/>
          <w:wAfter w:w="14" w:type="dxa"/>
          <w:trHeight w:val="397"/>
        </w:trPr>
        <w:tc>
          <w:tcPr>
            <w:tcW w:w="1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2016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2.98</w:t>
            </w:r>
          </w:p>
        </w:tc>
        <w:tc>
          <w:tcPr>
            <w:tcW w:w="272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46.4</w:t>
            </w:r>
          </w:p>
        </w:tc>
        <w:tc>
          <w:tcPr>
            <w:tcW w:w="276" w:type="dxa"/>
            <w:gridSpan w:val="2"/>
            <w:vMerge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0.14</w:t>
            </w:r>
          </w:p>
        </w:tc>
        <w:tc>
          <w:tcPr>
            <w:tcW w:w="222" w:type="dxa"/>
            <w:vMerge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1.27</w:t>
            </w:r>
          </w:p>
        </w:tc>
      </w:tr>
      <w:tr w:rsidR="00B612BB" w:rsidRPr="0014068A" w:rsidTr="00157E78">
        <w:trPr>
          <w:gridAfter w:val="2"/>
          <w:wAfter w:w="14" w:type="dxa"/>
          <w:trHeight w:val="397"/>
        </w:trPr>
        <w:tc>
          <w:tcPr>
            <w:tcW w:w="1185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0.52</w:t>
            </w:r>
          </w:p>
        </w:tc>
        <w:tc>
          <w:tcPr>
            <w:tcW w:w="272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1.70</w:t>
            </w:r>
          </w:p>
        </w:tc>
        <w:tc>
          <w:tcPr>
            <w:tcW w:w="276" w:type="dxa"/>
            <w:gridSpan w:val="2"/>
            <w:vMerge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0.45</w:t>
            </w:r>
          </w:p>
        </w:tc>
        <w:tc>
          <w:tcPr>
            <w:tcW w:w="222" w:type="dxa"/>
            <w:vMerge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4.80</w:t>
            </w:r>
          </w:p>
        </w:tc>
      </w:tr>
      <w:tr w:rsidR="00B612BB" w:rsidRPr="0014068A" w:rsidTr="00157E78">
        <w:trPr>
          <w:gridAfter w:val="2"/>
          <w:wAfter w:w="14" w:type="dxa"/>
          <w:trHeight w:val="397"/>
        </w:trPr>
        <w:tc>
          <w:tcPr>
            <w:tcW w:w="1185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2014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0.35</w:t>
            </w:r>
          </w:p>
        </w:tc>
        <w:tc>
          <w:tcPr>
            <w:tcW w:w="27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1.03</w:t>
            </w:r>
          </w:p>
        </w:tc>
        <w:tc>
          <w:tcPr>
            <w:tcW w:w="276" w:type="dxa"/>
            <w:gridSpan w:val="2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0.10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0.60</w:t>
            </w:r>
          </w:p>
        </w:tc>
      </w:tr>
      <w:tr w:rsidR="00B612BB" w:rsidRPr="0014068A" w:rsidTr="00157E78">
        <w:trPr>
          <w:gridAfter w:val="2"/>
          <w:wAfter w:w="14" w:type="dxa"/>
          <w:trHeight w:val="397"/>
        </w:trPr>
        <w:tc>
          <w:tcPr>
            <w:tcW w:w="1185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2013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0.80</w:t>
            </w:r>
          </w:p>
        </w:tc>
        <w:tc>
          <w:tcPr>
            <w:tcW w:w="27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3.83</w:t>
            </w:r>
          </w:p>
        </w:tc>
        <w:tc>
          <w:tcPr>
            <w:tcW w:w="276" w:type="dxa"/>
            <w:gridSpan w:val="2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0.38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6.25</w:t>
            </w:r>
          </w:p>
        </w:tc>
      </w:tr>
      <w:tr w:rsidR="00B612BB" w:rsidRPr="0014068A" w:rsidTr="00157E78">
        <w:trPr>
          <w:gridAfter w:val="2"/>
          <w:wAfter w:w="14" w:type="dxa"/>
          <w:trHeight w:val="397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27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2.44</w:t>
            </w: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0.34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2.53</w:t>
            </w:r>
          </w:p>
        </w:tc>
      </w:tr>
      <w:tr w:rsidR="00B612BB" w:rsidRPr="0014068A" w:rsidTr="00157E78">
        <w:trPr>
          <w:gridAfter w:val="2"/>
          <w:wAfter w:w="14" w:type="dxa"/>
          <w:trHeight w:val="397"/>
        </w:trPr>
        <w:tc>
          <w:tcPr>
            <w:tcW w:w="1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Broiler muscle</w:t>
            </w:r>
          </w:p>
        </w:tc>
      </w:tr>
      <w:tr w:rsidR="00B612BB" w:rsidRPr="0014068A" w:rsidTr="00157E78">
        <w:trPr>
          <w:gridAfter w:val="2"/>
          <w:wAfter w:w="14" w:type="dxa"/>
          <w:trHeight w:val="397"/>
        </w:trPr>
        <w:tc>
          <w:tcPr>
            <w:tcW w:w="1185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Year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∑</w:t>
            </w:r>
            <w:r w:rsidRPr="0014068A">
              <w:rPr>
                <w:sz w:val="18"/>
                <w:szCs w:val="18"/>
                <w:vertAlign w:val="subscript"/>
                <w:lang w:val="en-US"/>
              </w:rPr>
              <w:t>8</w:t>
            </w:r>
            <w:r w:rsidRPr="0014068A">
              <w:rPr>
                <w:sz w:val="18"/>
                <w:szCs w:val="18"/>
                <w:lang w:val="en-US"/>
              </w:rPr>
              <w:t xml:space="preserve"> PBDE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∑</w:t>
            </w:r>
            <w:r w:rsidRPr="0014068A">
              <w:rPr>
                <w:sz w:val="18"/>
                <w:szCs w:val="18"/>
                <w:vertAlign w:val="subscript"/>
                <w:lang w:val="en-US"/>
              </w:rPr>
              <w:t>3</w:t>
            </w:r>
            <w:r w:rsidRPr="0014068A">
              <w:rPr>
                <w:sz w:val="18"/>
                <w:szCs w:val="18"/>
                <w:lang w:val="en-US"/>
              </w:rPr>
              <w:t xml:space="preserve"> HBCDD</w:t>
            </w:r>
          </w:p>
        </w:tc>
      </w:tr>
      <w:tr w:rsidR="00B612BB" w:rsidRPr="0014068A" w:rsidTr="00157E78">
        <w:trPr>
          <w:trHeight w:val="397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Mean</w:t>
            </w:r>
          </w:p>
        </w:tc>
        <w:tc>
          <w:tcPr>
            <w:tcW w:w="246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Max</w:t>
            </w:r>
          </w:p>
        </w:tc>
        <w:tc>
          <w:tcPr>
            <w:tcW w:w="276" w:type="dxa"/>
            <w:gridSpan w:val="2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Mean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Max</w:t>
            </w:r>
          </w:p>
        </w:tc>
      </w:tr>
      <w:tr w:rsidR="00B612BB" w:rsidRPr="0014068A" w:rsidTr="00157E78">
        <w:trPr>
          <w:trHeight w:val="397"/>
        </w:trPr>
        <w:tc>
          <w:tcPr>
            <w:tcW w:w="1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2016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10.86</w:t>
            </w:r>
          </w:p>
        </w:tc>
        <w:tc>
          <w:tcPr>
            <w:tcW w:w="24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45.7</w:t>
            </w:r>
          </w:p>
        </w:tc>
        <w:tc>
          <w:tcPr>
            <w:tcW w:w="276" w:type="dxa"/>
            <w:gridSpan w:val="2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0.23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0.72</w:t>
            </w:r>
          </w:p>
        </w:tc>
      </w:tr>
      <w:tr w:rsidR="00B612BB" w:rsidRPr="0014068A" w:rsidTr="00157E78">
        <w:trPr>
          <w:trHeight w:val="397"/>
        </w:trPr>
        <w:tc>
          <w:tcPr>
            <w:tcW w:w="1185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2.99</w:t>
            </w:r>
          </w:p>
        </w:tc>
        <w:tc>
          <w:tcPr>
            <w:tcW w:w="24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21.7</w:t>
            </w:r>
          </w:p>
        </w:tc>
        <w:tc>
          <w:tcPr>
            <w:tcW w:w="276" w:type="dxa"/>
            <w:gridSpan w:val="2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0.19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0.48</w:t>
            </w:r>
          </w:p>
        </w:tc>
      </w:tr>
      <w:tr w:rsidR="00B612BB" w:rsidRPr="0014068A" w:rsidTr="00157E78">
        <w:trPr>
          <w:trHeight w:val="397"/>
        </w:trPr>
        <w:tc>
          <w:tcPr>
            <w:tcW w:w="1185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2014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1.04</w:t>
            </w:r>
          </w:p>
        </w:tc>
        <w:tc>
          <w:tcPr>
            <w:tcW w:w="24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3.32</w:t>
            </w:r>
          </w:p>
        </w:tc>
        <w:tc>
          <w:tcPr>
            <w:tcW w:w="276" w:type="dxa"/>
            <w:gridSpan w:val="2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0.70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1.81</w:t>
            </w:r>
          </w:p>
        </w:tc>
      </w:tr>
      <w:tr w:rsidR="00B612BB" w:rsidRPr="0014068A" w:rsidTr="00157E78">
        <w:trPr>
          <w:trHeight w:val="397"/>
        </w:trPr>
        <w:tc>
          <w:tcPr>
            <w:tcW w:w="1185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2013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1.73</w:t>
            </w:r>
          </w:p>
        </w:tc>
        <w:tc>
          <w:tcPr>
            <w:tcW w:w="24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7.70</w:t>
            </w:r>
          </w:p>
        </w:tc>
        <w:tc>
          <w:tcPr>
            <w:tcW w:w="276" w:type="dxa"/>
            <w:gridSpan w:val="2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1.57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13.3</w:t>
            </w:r>
          </w:p>
        </w:tc>
      </w:tr>
      <w:tr w:rsidR="00B612BB" w:rsidRPr="0014068A" w:rsidTr="00157E78">
        <w:trPr>
          <w:trHeight w:val="397"/>
        </w:trPr>
        <w:tc>
          <w:tcPr>
            <w:tcW w:w="1185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1.35</w:t>
            </w:r>
          </w:p>
        </w:tc>
        <w:tc>
          <w:tcPr>
            <w:tcW w:w="24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3.77</w:t>
            </w:r>
          </w:p>
        </w:tc>
        <w:tc>
          <w:tcPr>
            <w:tcW w:w="276" w:type="dxa"/>
            <w:gridSpan w:val="2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0.83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3.51</w:t>
            </w:r>
          </w:p>
        </w:tc>
      </w:tr>
      <w:tr w:rsidR="00B612BB" w:rsidRPr="0014068A" w:rsidTr="00157E78">
        <w:trPr>
          <w:trHeight w:val="397"/>
        </w:trPr>
        <w:tc>
          <w:tcPr>
            <w:tcW w:w="1185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7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Pig muscle</w:t>
            </w:r>
          </w:p>
        </w:tc>
      </w:tr>
      <w:tr w:rsidR="00B612BB" w:rsidRPr="0014068A" w:rsidTr="00157E78">
        <w:trPr>
          <w:trHeight w:val="397"/>
        </w:trPr>
        <w:tc>
          <w:tcPr>
            <w:tcW w:w="1185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Year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∑</w:t>
            </w:r>
            <w:r w:rsidRPr="0014068A">
              <w:rPr>
                <w:sz w:val="18"/>
                <w:szCs w:val="18"/>
                <w:vertAlign w:val="subscript"/>
                <w:lang w:val="en-US"/>
              </w:rPr>
              <w:t>8</w:t>
            </w:r>
            <w:r w:rsidRPr="0014068A">
              <w:rPr>
                <w:sz w:val="18"/>
                <w:szCs w:val="18"/>
                <w:lang w:val="en-US"/>
              </w:rPr>
              <w:t xml:space="preserve"> PBDE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∑</w:t>
            </w:r>
            <w:r w:rsidRPr="0014068A">
              <w:rPr>
                <w:sz w:val="18"/>
                <w:szCs w:val="18"/>
                <w:vertAlign w:val="subscript"/>
                <w:lang w:val="en-US"/>
              </w:rPr>
              <w:t>3</w:t>
            </w:r>
            <w:r w:rsidRPr="0014068A">
              <w:rPr>
                <w:sz w:val="18"/>
                <w:szCs w:val="18"/>
                <w:lang w:val="en-US"/>
              </w:rPr>
              <w:t xml:space="preserve"> HBCDD</w:t>
            </w:r>
          </w:p>
        </w:tc>
      </w:tr>
      <w:tr w:rsidR="00B612BB" w:rsidRPr="0014068A" w:rsidTr="00157E78">
        <w:trPr>
          <w:trHeight w:val="397"/>
        </w:trPr>
        <w:tc>
          <w:tcPr>
            <w:tcW w:w="1185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Mean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Max</w:t>
            </w:r>
          </w:p>
        </w:tc>
        <w:tc>
          <w:tcPr>
            <w:tcW w:w="276" w:type="dxa"/>
            <w:gridSpan w:val="2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Mean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Max</w:t>
            </w:r>
          </w:p>
        </w:tc>
      </w:tr>
      <w:tr w:rsidR="00B612BB" w:rsidRPr="0014068A" w:rsidTr="00157E78">
        <w:trPr>
          <w:trHeight w:val="397"/>
        </w:trPr>
        <w:tc>
          <w:tcPr>
            <w:tcW w:w="1185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2016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</w:rPr>
              <w:t>0.75</w:t>
            </w:r>
          </w:p>
        </w:tc>
        <w:tc>
          <w:tcPr>
            <w:tcW w:w="24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</w:rPr>
              <w:t>1.71</w:t>
            </w:r>
          </w:p>
        </w:tc>
        <w:tc>
          <w:tcPr>
            <w:tcW w:w="276" w:type="dxa"/>
            <w:gridSpan w:val="2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</w:rPr>
              <w:t>0.15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9" w:type="dxa"/>
            <w:gridSpan w:val="3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</w:rPr>
              <w:t>0.36</w:t>
            </w:r>
          </w:p>
        </w:tc>
      </w:tr>
      <w:tr w:rsidR="00B612BB" w:rsidRPr="0014068A" w:rsidTr="00157E78">
        <w:trPr>
          <w:trHeight w:val="397"/>
        </w:trPr>
        <w:tc>
          <w:tcPr>
            <w:tcW w:w="1185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77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</w:rPr>
              <w:t>1.70</w:t>
            </w:r>
          </w:p>
        </w:tc>
        <w:tc>
          <w:tcPr>
            <w:tcW w:w="24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gridSpan w:val="2"/>
            <w:tcBorders>
              <w:left w:val="nil"/>
            </w:tcBorders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</w:rPr>
              <w:t>5.59</w:t>
            </w:r>
          </w:p>
        </w:tc>
        <w:tc>
          <w:tcPr>
            <w:tcW w:w="276" w:type="dxa"/>
            <w:gridSpan w:val="2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</w:rPr>
              <w:t>0.22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9" w:type="dxa"/>
            <w:gridSpan w:val="3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</w:rPr>
              <w:t>0.69</w:t>
            </w:r>
          </w:p>
        </w:tc>
      </w:tr>
      <w:tr w:rsidR="00B612BB" w:rsidRPr="0014068A" w:rsidTr="00157E78">
        <w:trPr>
          <w:trHeight w:val="397"/>
        </w:trPr>
        <w:tc>
          <w:tcPr>
            <w:tcW w:w="1185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2014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77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</w:rPr>
              <w:t>0.93</w:t>
            </w:r>
          </w:p>
        </w:tc>
        <w:tc>
          <w:tcPr>
            <w:tcW w:w="24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gridSpan w:val="2"/>
            <w:tcBorders>
              <w:left w:val="nil"/>
            </w:tcBorders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</w:rPr>
              <w:t>5.39</w:t>
            </w:r>
          </w:p>
        </w:tc>
        <w:tc>
          <w:tcPr>
            <w:tcW w:w="276" w:type="dxa"/>
            <w:gridSpan w:val="2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</w:rPr>
              <w:t>1.56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9" w:type="dxa"/>
            <w:gridSpan w:val="3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</w:rPr>
              <w:t>10.0</w:t>
            </w:r>
          </w:p>
        </w:tc>
      </w:tr>
      <w:tr w:rsidR="00B612BB" w:rsidRPr="0014068A" w:rsidTr="00157E78">
        <w:trPr>
          <w:trHeight w:val="397"/>
        </w:trPr>
        <w:tc>
          <w:tcPr>
            <w:tcW w:w="1185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2013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77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</w:rPr>
              <w:t>0.28</w:t>
            </w:r>
          </w:p>
        </w:tc>
        <w:tc>
          <w:tcPr>
            <w:tcW w:w="24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gridSpan w:val="2"/>
            <w:tcBorders>
              <w:left w:val="nil"/>
            </w:tcBorders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</w:rPr>
              <w:t>0.82</w:t>
            </w:r>
          </w:p>
        </w:tc>
        <w:tc>
          <w:tcPr>
            <w:tcW w:w="276" w:type="dxa"/>
            <w:gridSpan w:val="2"/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</w:rPr>
              <w:t>0.13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9" w:type="dxa"/>
            <w:gridSpan w:val="3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</w:rPr>
              <w:t>0.49</w:t>
            </w:r>
          </w:p>
        </w:tc>
      </w:tr>
      <w:tr w:rsidR="00B612BB" w:rsidRPr="0014068A" w:rsidTr="00157E78">
        <w:trPr>
          <w:trHeight w:val="397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</w:rPr>
              <w:t>0.55</w:t>
            </w:r>
          </w:p>
        </w:tc>
        <w:tc>
          <w:tcPr>
            <w:tcW w:w="24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</w:rPr>
              <w:t>1.13</w:t>
            </w: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</w:rPr>
              <w:t>0.32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</w:rPr>
              <w:t>1.31</w:t>
            </w:r>
          </w:p>
        </w:tc>
      </w:tr>
    </w:tbl>
    <w:p w:rsidR="00B612BB" w:rsidRPr="0014068A" w:rsidRDefault="00B612BB" w:rsidP="00B612BB">
      <w:pPr>
        <w:spacing w:line="360" w:lineRule="auto"/>
        <w:ind w:right="72"/>
        <w:rPr>
          <w:sz w:val="18"/>
          <w:szCs w:val="18"/>
          <w:lang w:val="en-US"/>
        </w:rPr>
      </w:pPr>
    </w:p>
    <w:p w:rsidR="00476D5E" w:rsidRPr="0014068A" w:rsidRDefault="00476D5E" w:rsidP="00B612BB">
      <w:pPr>
        <w:spacing w:after="160" w:line="259" w:lineRule="auto"/>
        <w:jc w:val="left"/>
      </w:pPr>
    </w:p>
    <w:p w:rsidR="00B612BB" w:rsidRPr="0014068A" w:rsidRDefault="00B612BB" w:rsidP="00B612BB">
      <w:pPr>
        <w:spacing w:after="160" w:line="259" w:lineRule="auto"/>
        <w:jc w:val="left"/>
        <w:sectPr w:rsidR="00B612BB" w:rsidRPr="0014068A" w:rsidSect="008A1305">
          <w:footerReference w:type="even" r:id="rId9"/>
          <w:footerReference w:type="default" r:id="rId10"/>
          <w:pgSz w:w="11906" w:h="16838"/>
          <w:pgMar w:top="993" w:right="1418" w:bottom="993" w:left="1418" w:header="709" w:footer="709" w:gutter="0"/>
          <w:cols w:space="708"/>
          <w:docGrid w:linePitch="360"/>
        </w:sectPr>
      </w:pPr>
    </w:p>
    <w:p w:rsidR="00B612BB" w:rsidRPr="0014068A" w:rsidRDefault="00B612BB" w:rsidP="00B612BB">
      <w:pPr>
        <w:spacing w:line="360" w:lineRule="auto"/>
        <w:ind w:right="72"/>
        <w:rPr>
          <w:i/>
          <w:sz w:val="22"/>
          <w:szCs w:val="22"/>
          <w:lang w:val="en-US"/>
        </w:rPr>
      </w:pPr>
      <w:r w:rsidRPr="0014068A">
        <w:rPr>
          <w:b/>
          <w:sz w:val="22"/>
          <w:szCs w:val="22"/>
          <w:lang w:val="en-US"/>
        </w:rPr>
        <w:lastRenderedPageBreak/>
        <w:t xml:space="preserve">Table S2 </w:t>
      </w:r>
      <w:r w:rsidRPr="0014068A">
        <w:rPr>
          <w:i/>
          <w:sz w:val="22"/>
          <w:szCs w:val="22"/>
          <w:lang w:val="en-US"/>
        </w:rPr>
        <w:t xml:space="preserve">Mean and maximum concentrations of brominated </w:t>
      </w:r>
      <w:proofErr w:type="gramStart"/>
      <w:r w:rsidRPr="0014068A">
        <w:rPr>
          <w:i/>
          <w:sz w:val="22"/>
          <w:szCs w:val="22"/>
          <w:lang w:val="en-US"/>
        </w:rPr>
        <w:t>flame retardants</w:t>
      </w:r>
      <w:proofErr w:type="gramEnd"/>
      <w:r w:rsidRPr="0014068A">
        <w:rPr>
          <w:i/>
          <w:sz w:val="22"/>
          <w:szCs w:val="22"/>
          <w:lang w:val="en-US"/>
        </w:rPr>
        <w:t xml:space="preserve"> in eggs, pig meat and broiler meat reported in scientific literature in Europe from 2012 to 2019. Results </w:t>
      </w:r>
      <w:proofErr w:type="gramStart"/>
      <w:r w:rsidRPr="0014068A">
        <w:rPr>
          <w:i/>
          <w:sz w:val="22"/>
          <w:szCs w:val="22"/>
          <w:lang w:val="en-US"/>
        </w:rPr>
        <w:t>are expressed</w:t>
      </w:r>
      <w:proofErr w:type="gramEnd"/>
      <w:r w:rsidRPr="0014068A">
        <w:rPr>
          <w:i/>
          <w:sz w:val="22"/>
          <w:szCs w:val="22"/>
          <w:lang w:val="en-US"/>
        </w:rPr>
        <w:t xml:space="preserve"> in ng/g fat. Publications with results in ng/g of whole product </w:t>
      </w:r>
      <w:proofErr w:type="gramStart"/>
      <w:r w:rsidRPr="0014068A">
        <w:rPr>
          <w:i/>
          <w:sz w:val="22"/>
          <w:szCs w:val="22"/>
          <w:lang w:val="en-US"/>
        </w:rPr>
        <w:t>were excluded</w:t>
      </w:r>
      <w:proofErr w:type="gramEnd"/>
      <w:r w:rsidRPr="0014068A">
        <w:rPr>
          <w:i/>
          <w:sz w:val="22"/>
          <w:szCs w:val="22"/>
          <w:lang w:val="en-US"/>
        </w:rPr>
        <w:t xml:space="preserve">. 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"/>
        <w:gridCol w:w="989"/>
        <w:gridCol w:w="1890"/>
        <w:gridCol w:w="1733"/>
        <w:gridCol w:w="799"/>
        <w:gridCol w:w="992"/>
        <w:gridCol w:w="1134"/>
        <w:gridCol w:w="3544"/>
      </w:tblGrid>
      <w:tr w:rsidR="00B612BB" w:rsidRPr="0014068A" w:rsidTr="00157E78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Product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RFB</w:t>
            </w:r>
            <w:r w:rsidRPr="0014068A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Mean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Max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Ref</w:t>
            </w:r>
          </w:p>
        </w:tc>
      </w:tr>
      <w:tr w:rsidR="00B612BB" w:rsidRPr="0014068A" w:rsidTr="00157E78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NED</w:t>
            </w:r>
            <w:r w:rsidRPr="0014068A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2009-2014</w:t>
            </w:r>
          </w:p>
        </w:tc>
        <w:tc>
          <w:tcPr>
            <w:tcW w:w="0" w:type="auto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Pork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Σ 17 PBDEs</w:t>
            </w:r>
            <w:r w:rsidRPr="0014068A">
              <w:rPr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799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992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0.145</w:t>
            </w:r>
          </w:p>
        </w:tc>
        <w:tc>
          <w:tcPr>
            <w:tcW w:w="1134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2.078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4068A">
              <w:rPr>
                <w:sz w:val="18"/>
                <w:szCs w:val="18"/>
                <w:lang w:val="en-US"/>
              </w:rPr>
              <w:t>Gebbink</w:t>
            </w:r>
            <w:proofErr w:type="spellEnd"/>
            <w:r w:rsidRPr="0014068A">
              <w:rPr>
                <w:sz w:val="18"/>
                <w:szCs w:val="18"/>
                <w:lang w:val="en-US"/>
              </w:rPr>
              <w:t xml:space="preserve"> et al., 2019</w:t>
            </w:r>
          </w:p>
        </w:tc>
      </w:tr>
      <w:tr w:rsidR="00B612BB" w:rsidRPr="0014068A" w:rsidTr="00157E78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Chicken</w:t>
            </w:r>
          </w:p>
        </w:tc>
        <w:tc>
          <w:tcPr>
            <w:tcW w:w="0" w:type="auto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9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0.060</w:t>
            </w:r>
          </w:p>
        </w:tc>
        <w:tc>
          <w:tcPr>
            <w:tcW w:w="1134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0.334</w:t>
            </w:r>
          </w:p>
        </w:tc>
        <w:tc>
          <w:tcPr>
            <w:tcW w:w="3544" w:type="dxa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612BB" w:rsidRPr="0014068A" w:rsidTr="00157E78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Egg</w:t>
            </w:r>
          </w:p>
        </w:tc>
        <w:tc>
          <w:tcPr>
            <w:tcW w:w="0" w:type="auto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9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992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0.218</w:t>
            </w:r>
          </w:p>
        </w:tc>
        <w:tc>
          <w:tcPr>
            <w:tcW w:w="1134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4.077</w:t>
            </w:r>
          </w:p>
        </w:tc>
        <w:tc>
          <w:tcPr>
            <w:tcW w:w="3544" w:type="dxa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612BB" w:rsidRPr="0014068A" w:rsidTr="00157E78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Pork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α-HBCDD</w:t>
            </w:r>
            <w:r w:rsidRPr="0014068A">
              <w:rPr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799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n.r.</w:t>
            </w:r>
            <w:r w:rsidRPr="0014068A">
              <w:rPr>
                <w:sz w:val="18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0.250</w:t>
            </w:r>
          </w:p>
        </w:tc>
        <w:tc>
          <w:tcPr>
            <w:tcW w:w="3544" w:type="dxa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612BB" w:rsidRPr="0014068A" w:rsidTr="00157E78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Chicken</w:t>
            </w:r>
          </w:p>
        </w:tc>
        <w:tc>
          <w:tcPr>
            <w:tcW w:w="0" w:type="auto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9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4068A">
              <w:rPr>
                <w:sz w:val="18"/>
                <w:szCs w:val="18"/>
                <w:lang w:val="en-US"/>
              </w:rPr>
              <w:t>n.r</w:t>
            </w:r>
            <w:proofErr w:type="spellEnd"/>
            <w:r w:rsidRPr="0014068A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0.090</w:t>
            </w:r>
          </w:p>
        </w:tc>
        <w:tc>
          <w:tcPr>
            <w:tcW w:w="3544" w:type="dxa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612BB" w:rsidRPr="0014068A" w:rsidTr="00157E78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Egg</w:t>
            </w:r>
          </w:p>
        </w:tc>
        <w:tc>
          <w:tcPr>
            <w:tcW w:w="0" w:type="auto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9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4068A">
              <w:rPr>
                <w:sz w:val="18"/>
                <w:szCs w:val="18"/>
                <w:lang w:val="en-US"/>
              </w:rPr>
              <w:t>n.r</w:t>
            </w:r>
            <w:proofErr w:type="spellEnd"/>
            <w:r w:rsidRPr="0014068A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3544" w:type="dxa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612BB" w:rsidRPr="0014068A" w:rsidTr="00157E78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POL</w:t>
            </w:r>
            <w:r w:rsidRPr="0014068A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4068A">
              <w:rPr>
                <w:sz w:val="18"/>
                <w:szCs w:val="18"/>
                <w:lang w:val="en-US"/>
              </w:rPr>
              <w:t>n.r</w:t>
            </w:r>
            <w:proofErr w:type="spellEnd"/>
            <w:r w:rsidRPr="0014068A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Egg: free-range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Σ 10 PBDEs</w:t>
            </w:r>
          </w:p>
        </w:tc>
        <w:tc>
          <w:tcPr>
            <w:tcW w:w="799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1.08</w:t>
            </w:r>
          </w:p>
        </w:tc>
        <w:tc>
          <w:tcPr>
            <w:tcW w:w="1134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12.0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4068A">
              <w:rPr>
                <w:sz w:val="18"/>
                <w:szCs w:val="18"/>
                <w:lang w:val="en-US"/>
              </w:rPr>
              <w:t>Parjurek</w:t>
            </w:r>
            <w:proofErr w:type="spellEnd"/>
            <w:r w:rsidRPr="0014068A">
              <w:rPr>
                <w:sz w:val="18"/>
                <w:szCs w:val="18"/>
                <w:lang w:val="en-US"/>
              </w:rPr>
              <w:t xml:space="preserve"> et al., 2019</w:t>
            </w:r>
          </w:p>
        </w:tc>
      </w:tr>
      <w:tr w:rsidR="00B612BB" w:rsidRPr="0014068A" w:rsidTr="00157E78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Egg: organic</w:t>
            </w:r>
          </w:p>
        </w:tc>
        <w:tc>
          <w:tcPr>
            <w:tcW w:w="0" w:type="auto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9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1.07</w:t>
            </w:r>
          </w:p>
        </w:tc>
        <w:tc>
          <w:tcPr>
            <w:tcW w:w="1134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10.9</w:t>
            </w:r>
          </w:p>
        </w:tc>
        <w:tc>
          <w:tcPr>
            <w:tcW w:w="3544" w:type="dxa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612BB" w:rsidRPr="0014068A" w:rsidTr="00157E78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Egg: barn</w:t>
            </w:r>
          </w:p>
        </w:tc>
        <w:tc>
          <w:tcPr>
            <w:tcW w:w="0" w:type="auto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9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0.94</w:t>
            </w:r>
          </w:p>
        </w:tc>
        <w:tc>
          <w:tcPr>
            <w:tcW w:w="1134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8.2</w:t>
            </w:r>
          </w:p>
        </w:tc>
        <w:tc>
          <w:tcPr>
            <w:tcW w:w="3544" w:type="dxa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612BB" w:rsidRPr="0014068A" w:rsidTr="00157E78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Egg: cage</w:t>
            </w:r>
          </w:p>
        </w:tc>
        <w:tc>
          <w:tcPr>
            <w:tcW w:w="0" w:type="auto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9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0.52</w:t>
            </w:r>
          </w:p>
        </w:tc>
        <w:tc>
          <w:tcPr>
            <w:tcW w:w="1134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1.8</w:t>
            </w:r>
          </w:p>
        </w:tc>
        <w:tc>
          <w:tcPr>
            <w:tcW w:w="3544" w:type="dxa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612BB" w:rsidRPr="0014068A" w:rsidTr="00157E78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FRA</w:t>
            </w:r>
            <w:r w:rsidRPr="0014068A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2014</w:t>
            </w:r>
          </w:p>
        </w:tc>
        <w:tc>
          <w:tcPr>
            <w:tcW w:w="0" w:type="auto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Pork: conventional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Σ 3 HBCDDs</w:t>
            </w:r>
          </w:p>
        </w:tc>
        <w:tc>
          <w:tcPr>
            <w:tcW w:w="799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5.15</w:t>
            </w:r>
          </w:p>
        </w:tc>
        <w:tc>
          <w:tcPr>
            <w:tcW w:w="1134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194.8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4068A">
              <w:rPr>
                <w:sz w:val="18"/>
                <w:szCs w:val="18"/>
                <w:lang w:val="en-US"/>
              </w:rPr>
              <w:t>Dervilly</w:t>
            </w:r>
            <w:proofErr w:type="spellEnd"/>
            <w:r w:rsidRPr="0014068A">
              <w:rPr>
                <w:sz w:val="18"/>
                <w:szCs w:val="18"/>
                <w:lang w:val="en-US"/>
              </w:rPr>
              <w:t xml:space="preserve"> et al., 2017</w:t>
            </w:r>
          </w:p>
        </w:tc>
      </w:tr>
      <w:tr w:rsidR="00B612BB" w:rsidRPr="0014068A" w:rsidTr="00157E78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Pork: organic</w:t>
            </w:r>
          </w:p>
        </w:tc>
        <w:tc>
          <w:tcPr>
            <w:tcW w:w="0" w:type="auto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9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0.52</w:t>
            </w:r>
          </w:p>
        </w:tc>
        <w:tc>
          <w:tcPr>
            <w:tcW w:w="1134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4.76</w:t>
            </w:r>
          </w:p>
        </w:tc>
        <w:tc>
          <w:tcPr>
            <w:tcW w:w="3544" w:type="dxa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612BB" w:rsidRPr="0014068A" w:rsidTr="00157E78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Chicken: conventional</w:t>
            </w:r>
          </w:p>
        </w:tc>
        <w:tc>
          <w:tcPr>
            <w:tcW w:w="0" w:type="auto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9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0.63</w:t>
            </w:r>
          </w:p>
        </w:tc>
        <w:tc>
          <w:tcPr>
            <w:tcW w:w="1134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3.02</w:t>
            </w:r>
          </w:p>
        </w:tc>
        <w:tc>
          <w:tcPr>
            <w:tcW w:w="3544" w:type="dxa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612BB" w:rsidRPr="0014068A" w:rsidTr="00157E78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Chicken: organic</w:t>
            </w:r>
          </w:p>
        </w:tc>
        <w:tc>
          <w:tcPr>
            <w:tcW w:w="0" w:type="auto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9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0.47</w:t>
            </w:r>
          </w:p>
        </w:tc>
        <w:tc>
          <w:tcPr>
            <w:tcW w:w="1134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1.99</w:t>
            </w:r>
          </w:p>
        </w:tc>
        <w:tc>
          <w:tcPr>
            <w:tcW w:w="3544" w:type="dxa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612BB" w:rsidRPr="0014068A" w:rsidTr="00157E78">
        <w:trPr>
          <w:jc w:val="center"/>
        </w:trPr>
        <w:tc>
          <w:tcPr>
            <w:tcW w:w="0" w:type="auto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ITA</w:t>
            </w:r>
            <w:r w:rsidRPr="0014068A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2011-2012</w:t>
            </w:r>
          </w:p>
        </w:tc>
        <w:tc>
          <w:tcPr>
            <w:tcW w:w="0" w:type="auto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Egg</w:t>
            </w:r>
          </w:p>
        </w:tc>
        <w:tc>
          <w:tcPr>
            <w:tcW w:w="0" w:type="auto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Σ 8 PBDEs</w:t>
            </w:r>
          </w:p>
        </w:tc>
        <w:tc>
          <w:tcPr>
            <w:tcW w:w="799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2.538</w:t>
            </w:r>
          </w:p>
        </w:tc>
        <w:tc>
          <w:tcPr>
            <w:tcW w:w="1134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9.729</w:t>
            </w:r>
          </w:p>
        </w:tc>
        <w:tc>
          <w:tcPr>
            <w:tcW w:w="3544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4068A">
              <w:rPr>
                <w:sz w:val="18"/>
                <w:szCs w:val="18"/>
                <w:lang w:val="en-US"/>
              </w:rPr>
              <w:t>Martellini</w:t>
            </w:r>
            <w:proofErr w:type="spellEnd"/>
            <w:r w:rsidRPr="0014068A">
              <w:rPr>
                <w:sz w:val="18"/>
                <w:szCs w:val="18"/>
                <w:lang w:val="en-US"/>
              </w:rPr>
              <w:t xml:space="preserve"> et al., 2016</w:t>
            </w:r>
          </w:p>
        </w:tc>
      </w:tr>
      <w:tr w:rsidR="00B612BB" w:rsidRPr="0014068A" w:rsidTr="00157E78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POL</w:t>
            </w:r>
            <w:r w:rsidRPr="0014068A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4068A">
              <w:rPr>
                <w:sz w:val="18"/>
                <w:szCs w:val="18"/>
                <w:lang w:val="en-US"/>
              </w:rPr>
              <w:t>n.r</w:t>
            </w:r>
            <w:proofErr w:type="spellEnd"/>
            <w:r w:rsidRPr="0014068A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Egg: free-range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Σ 13 PBDEs</w:t>
            </w:r>
          </w:p>
        </w:tc>
        <w:tc>
          <w:tcPr>
            <w:tcW w:w="799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0.164</w:t>
            </w:r>
          </w:p>
        </w:tc>
        <w:tc>
          <w:tcPr>
            <w:tcW w:w="1134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0.736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Rosko et al., 2014</w:t>
            </w:r>
          </w:p>
        </w:tc>
      </w:tr>
      <w:tr w:rsidR="00B612BB" w:rsidRPr="0014068A" w:rsidTr="00157E78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Egg: cage</w:t>
            </w:r>
          </w:p>
        </w:tc>
        <w:tc>
          <w:tcPr>
            <w:tcW w:w="0" w:type="auto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9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0.111</w:t>
            </w:r>
          </w:p>
        </w:tc>
        <w:tc>
          <w:tcPr>
            <w:tcW w:w="1134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0.232</w:t>
            </w:r>
          </w:p>
        </w:tc>
        <w:tc>
          <w:tcPr>
            <w:tcW w:w="3544" w:type="dxa"/>
            <w:vMerge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612BB" w:rsidRPr="0014068A" w:rsidTr="00157E7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ESP</w:t>
            </w:r>
            <w:r w:rsidRPr="0014068A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Pork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α- and γ-HBCDDs</w:t>
            </w:r>
          </w:p>
        </w:tc>
        <w:tc>
          <w:tcPr>
            <w:tcW w:w="799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2.61</w:t>
            </w:r>
          </w:p>
        </w:tc>
        <w:tc>
          <w:tcPr>
            <w:tcW w:w="1134" w:type="dxa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4068A">
              <w:rPr>
                <w:sz w:val="18"/>
                <w:szCs w:val="18"/>
                <w:lang w:val="en-US"/>
              </w:rPr>
              <w:t>n.r</w:t>
            </w:r>
            <w:proofErr w:type="spellEnd"/>
            <w:r w:rsidRPr="0014068A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4068A">
              <w:rPr>
                <w:sz w:val="18"/>
                <w:szCs w:val="18"/>
                <w:lang w:val="en-US"/>
              </w:rPr>
              <w:t>Eljarrat</w:t>
            </w:r>
            <w:proofErr w:type="spellEnd"/>
            <w:r w:rsidRPr="0014068A">
              <w:rPr>
                <w:sz w:val="18"/>
                <w:szCs w:val="18"/>
                <w:lang w:val="en-US"/>
              </w:rPr>
              <w:t xml:space="preserve"> et al., 2014</w:t>
            </w:r>
          </w:p>
        </w:tc>
      </w:tr>
      <w:tr w:rsidR="00B612BB" w:rsidRPr="0014068A" w:rsidTr="00157E7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Chicken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r w:rsidRPr="0014068A">
              <w:rPr>
                <w:sz w:val="18"/>
                <w:szCs w:val="18"/>
                <w:lang w:val="en-US"/>
              </w:rPr>
              <w:t>6.56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4068A">
              <w:rPr>
                <w:sz w:val="18"/>
                <w:szCs w:val="18"/>
                <w:lang w:val="en-US"/>
              </w:rPr>
              <w:t>n.r</w:t>
            </w:r>
            <w:proofErr w:type="spellEnd"/>
            <w:r w:rsidRPr="0014068A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12BB" w:rsidRPr="0014068A" w:rsidRDefault="00B612BB" w:rsidP="00157E78">
            <w:pPr>
              <w:spacing w:line="360" w:lineRule="auto"/>
              <w:ind w:right="72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B612BB" w:rsidRPr="0014068A" w:rsidRDefault="00B612BB" w:rsidP="00B612BB">
      <w:pPr>
        <w:spacing w:line="360" w:lineRule="auto"/>
        <w:ind w:right="72"/>
        <w:rPr>
          <w:sz w:val="18"/>
          <w:szCs w:val="18"/>
        </w:rPr>
      </w:pPr>
      <w:r w:rsidRPr="0014068A">
        <w:rPr>
          <w:sz w:val="18"/>
          <w:szCs w:val="18"/>
          <w:vertAlign w:val="superscript"/>
        </w:rPr>
        <w:t>1</w:t>
      </w:r>
      <w:r w:rsidRPr="0014068A">
        <w:rPr>
          <w:sz w:val="18"/>
          <w:szCs w:val="18"/>
        </w:rPr>
        <w:t xml:space="preserve">Brominated </w:t>
      </w:r>
      <w:proofErr w:type="gramStart"/>
      <w:r w:rsidRPr="0014068A">
        <w:rPr>
          <w:sz w:val="18"/>
          <w:szCs w:val="18"/>
        </w:rPr>
        <w:t>flame retardants</w:t>
      </w:r>
      <w:proofErr w:type="gramEnd"/>
      <w:r w:rsidRPr="0014068A">
        <w:rPr>
          <w:sz w:val="18"/>
          <w:szCs w:val="18"/>
        </w:rPr>
        <w:t xml:space="preserve"> </w:t>
      </w:r>
    </w:p>
    <w:p w:rsidR="00B612BB" w:rsidRPr="0014068A" w:rsidRDefault="00B612BB" w:rsidP="00B612BB">
      <w:pPr>
        <w:spacing w:line="360" w:lineRule="auto"/>
        <w:ind w:right="72"/>
        <w:rPr>
          <w:sz w:val="22"/>
          <w:szCs w:val="22"/>
        </w:rPr>
      </w:pPr>
      <w:proofErr w:type="gramStart"/>
      <w:r w:rsidRPr="0014068A">
        <w:rPr>
          <w:sz w:val="18"/>
          <w:szCs w:val="18"/>
          <w:vertAlign w:val="superscript"/>
          <w:lang w:val="en-US"/>
        </w:rPr>
        <w:t>2</w:t>
      </w:r>
      <w:proofErr w:type="gramEnd"/>
      <w:r w:rsidRPr="0014068A">
        <w:rPr>
          <w:sz w:val="18"/>
          <w:szCs w:val="18"/>
          <w:lang w:val="en-US"/>
        </w:rPr>
        <w:t xml:space="preserve"> Country name abbreviations according to code ISO 3166-1 alpha-3</w:t>
      </w:r>
    </w:p>
    <w:p w:rsidR="00B612BB" w:rsidRPr="0014068A" w:rsidRDefault="00B612BB" w:rsidP="00B612BB">
      <w:pPr>
        <w:spacing w:line="360" w:lineRule="auto"/>
        <w:ind w:right="72"/>
        <w:rPr>
          <w:sz w:val="18"/>
          <w:szCs w:val="18"/>
        </w:rPr>
      </w:pPr>
      <w:proofErr w:type="gramStart"/>
      <w:r w:rsidRPr="0014068A">
        <w:rPr>
          <w:sz w:val="18"/>
          <w:szCs w:val="18"/>
          <w:vertAlign w:val="superscript"/>
        </w:rPr>
        <w:t>3</w:t>
      </w:r>
      <w:proofErr w:type="gramEnd"/>
      <w:r w:rsidRPr="0014068A">
        <w:rPr>
          <w:sz w:val="18"/>
          <w:szCs w:val="18"/>
          <w:vertAlign w:val="superscript"/>
        </w:rPr>
        <w:t xml:space="preserve"> </w:t>
      </w:r>
      <w:proofErr w:type="spellStart"/>
      <w:r w:rsidRPr="0014068A">
        <w:rPr>
          <w:sz w:val="18"/>
          <w:szCs w:val="18"/>
        </w:rPr>
        <w:t>Polybrominated</w:t>
      </w:r>
      <w:proofErr w:type="spellEnd"/>
      <w:r w:rsidRPr="0014068A">
        <w:rPr>
          <w:sz w:val="18"/>
          <w:szCs w:val="18"/>
        </w:rPr>
        <w:t xml:space="preserve"> diphenyl ethers</w:t>
      </w:r>
    </w:p>
    <w:p w:rsidR="00B612BB" w:rsidRPr="0014068A" w:rsidRDefault="00B612BB" w:rsidP="00B612BB">
      <w:pPr>
        <w:spacing w:line="360" w:lineRule="auto"/>
        <w:ind w:right="72"/>
        <w:rPr>
          <w:sz w:val="18"/>
          <w:szCs w:val="18"/>
        </w:rPr>
      </w:pPr>
      <w:r w:rsidRPr="0014068A">
        <w:rPr>
          <w:sz w:val="18"/>
          <w:szCs w:val="18"/>
          <w:vertAlign w:val="superscript"/>
        </w:rPr>
        <w:t>4</w:t>
      </w:r>
      <w:r w:rsidRPr="0014068A">
        <w:rPr>
          <w:sz w:val="18"/>
          <w:szCs w:val="18"/>
        </w:rPr>
        <w:t>Hexabromocyclododecane</w:t>
      </w:r>
    </w:p>
    <w:p w:rsidR="00B612BB" w:rsidRPr="0014068A" w:rsidRDefault="00B612BB" w:rsidP="00B612BB">
      <w:pPr>
        <w:spacing w:line="360" w:lineRule="auto"/>
        <w:ind w:right="72"/>
        <w:rPr>
          <w:sz w:val="18"/>
          <w:szCs w:val="18"/>
          <w:lang w:val="en-US"/>
        </w:rPr>
      </w:pPr>
      <w:r w:rsidRPr="0014068A">
        <w:rPr>
          <w:sz w:val="18"/>
          <w:szCs w:val="18"/>
          <w:vertAlign w:val="superscript"/>
          <w:lang w:val="en-US"/>
        </w:rPr>
        <w:t>5</w:t>
      </w:r>
      <w:r w:rsidRPr="0014068A">
        <w:rPr>
          <w:sz w:val="18"/>
          <w:szCs w:val="18"/>
          <w:lang w:val="en-US"/>
        </w:rPr>
        <w:t>Not reported</w:t>
      </w:r>
    </w:p>
    <w:p w:rsidR="00B612BB" w:rsidRPr="0014068A" w:rsidRDefault="00B612BB" w:rsidP="00B612BB">
      <w:pPr>
        <w:spacing w:line="360" w:lineRule="auto"/>
        <w:ind w:right="72"/>
        <w:rPr>
          <w:sz w:val="22"/>
          <w:szCs w:val="22"/>
          <w:lang w:val="en-US"/>
        </w:rPr>
      </w:pPr>
    </w:p>
    <w:p w:rsidR="00B612BB" w:rsidRPr="0014068A" w:rsidRDefault="00B612BB" w:rsidP="00B612BB">
      <w:pPr>
        <w:spacing w:line="360" w:lineRule="auto"/>
        <w:ind w:right="72"/>
        <w:rPr>
          <w:sz w:val="22"/>
          <w:szCs w:val="22"/>
          <w:lang w:val="en-US"/>
        </w:rPr>
        <w:sectPr w:rsidR="00B612BB" w:rsidRPr="0014068A" w:rsidSect="00186E61">
          <w:footerReference w:type="even" r:id="rId11"/>
          <w:footerReference w:type="default" r:id="rId12"/>
          <w:pgSz w:w="16838" w:h="11906" w:orient="landscape"/>
          <w:pgMar w:top="1135" w:right="1418" w:bottom="1418" w:left="993" w:header="709" w:footer="709" w:gutter="0"/>
          <w:cols w:space="708"/>
          <w:docGrid w:linePitch="360"/>
        </w:sectPr>
      </w:pPr>
    </w:p>
    <w:p w:rsidR="004F35F0" w:rsidRPr="0014068A" w:rsidRDefault="004F35F0" w:rsidP="004F35F0">
      <w:pPr>
        <w:spacing w:line="360" w:lineRule="auto"/>
        <w:ind w:right="72"/>
        <w:rPr>
          <w:b/>
          <w:sz w:val="22"/>
          <w:szCs w:val="22"/>
          <w:lang w:val="en-US"/>
        </w:rPr>
      </w:pPr>
      <w:r w:rsidRPr="0014068A">
        <w:rPr>
          <w:b/>
          <w:sz w:val="22"/>
          <w:szCs w:val="22"/>
          <w:lang w:val="en-US"/>
        </w:rPr>
        <w:lastRenderedPageBreak/>
        <w:t xml:space="preserve">References </w:t>
      </w:r>
    </w:p>
    <w:p w:rsidR="004F35F0" w:rsidRPr="0014068A" w:rsidRDefault="004F35F0" w:rsidP="004F35F0">
      <w:pPr>
        <w:spacing w:before="120" w:line="480" w:lineRule="auto"/>
        <w:ind w:left="567" w:right="72" w:hanging="567"/>
        <w:jc w:val="left"/>
        <w:rPr>
          <w:sz w:val="22"/>
          <w:szCs w:val="22"/>
        </w:rPr>
      </w:pPr>
      <w:proofErr w:type="spellStart"/>
      <w:r w:rsidRPr="0014068A">
        <w:rPr>
          <w:sz w:val="22"/>
          <w:szCs w:val="22"/>
        </w:rPr>
        <w:t>Eljarrat</w:t>
      </w:r>
      <w:proofErr w:type="spellEnd"/>
      <w:r w:rsidRPr="0014068A">
        <w:rPr>
          <w:sz w:val="22"/>
          <w:szCs w:val="22"/>
        </w:rPr>
        <w:t xml:space="preserve"> E, </w:t>
      </w:r>
      <w:proofErr w:type="spellStart"/>
      <w:r w:rsidRPr="0014068A">
        <w:rPr>
          <w:sz w:val="22"/>
          <w:szCs w:val="22"/>
        </w:rPr>
        <w:t>Gorga</w:t>
      </w:r>
      <w:proofErr w:type="spellEnd"/>
      <w:r w:rsidRPr="0014068A">
        <w:rPr>
          <w:sz w:val="22"/>
          <w:szCs w:val="22"/>
        </w:rPr>
        <w:t xml:space="preserve"> M, Gasser M, Diaz-Ferrero J and </w:t>
      </w:r>
      <w:proofErr w:type="spellStart"/>
      <w:r w:rsidRPr="0014068A">
        <w:rPr>
          <w:sz w:val="22"/>
          <w:szCs w:val="22"/>
        </w:rPr>
        <w:t>Barcelo</w:t>
      </w:r>
      <w:proofErr w:type="spellEnd"/>
      <w:r w:rsidRPr="0014068A">
        <w:rPr>
          <w:sz w:val="22"/>
          <w:szCs w:val="22"/>
        </w:rPr>
        <w:t xml:space="preserve"> D 2014. Dietary exposure assessment of Spanish citizens to </w:t>
      </w:r>
      <w:proofErr w:type="spellStart"/>
      <w:r w:rsidRPr="0014068A">
        <w:rPr>
          <w:sz w:val="22"/>
          <w:szCs w:val="22"/>
        </w:rPr>
        <w:t>Hexabromocyclododecane</w:t>
      </w:r>
      <w:proofErr w:type="spellEnd"/>
      <w:r w:rsidRPr="0014068A">
        <w:rPr>
          <w:sz w:val="22"/>
          <w:szCs w:val="22"/>
        </w:rPr>
        <w:t xml:space="preserve"> through the diet. Journal of Agricultural and Food Chemistry, 62, 2462-2468.</w:t>
      </w:r>
    </w:p>
    <w:p w:rsidR="004F35F0" w:rsidRPr="0014068A" w:rsidRDefault="004F35F0" w:rsidP="004F35F0">
      <w:pPr>
        <w:spacing w:before="120" w:line="480" w:lineRule="auto"/>
        <w:ind w:left="567" w:right="72" w:hanging="567"/>
        <w:jc w:val="left"/>
        <w:rPr>
          <w:sz w:val="22"/>
          <w:szCs w:val="22"/>
        </w:rPr>
      </w:pPr>
      <w:proofErr w:type="spellStart"/>
      <w:r w:rsidRPr="0014068A">
        <w:rPr>
          <w:sz w:val="22"/>
          <w:szCs w:val="22"/>
        </w:rPr>
        <w:t>Dervilly-Pinel</w:t>
      </w:r>
      <w:proofErr w:type="spellEnd"/>
      <w:r w:rsidRPr="0014068A">
        <w:rPr>
          <w:sz w:val="22"/>
          <w:szCs w:val="22"/>
        </w:rPr>
        <w:t xml:space="preserve"> G, </w:t>
      </w:r>
      <w:proofErr w:type="spellStart"/>
      <w:r w:rsidRPr="0014068A">
        <w:rPr>
          <w:sz w:val="22"/>
          <w:szCs w:val="22"/>
        </w:rPr>
        <w:t>Guérin</w:t>
      </w:r>
      <w:proofErr w:type="spellEnd"/>
      <w:r w:rsidRPr="0014068A">
        <w:rPr>
          <w:sz w:val="22"/>
          <w:szCs w:val="22"/>
        </w:rPr>
        <w:t xml:space="preserve"> T, </w:t>
      </w:r>
      <w:proofErr w:type="spellStart"/>
      <w:r w:rsidRPr="0014068A">
        <w:rPr>
          <w:sz w:val="22"/>
          <w:szCs w:val="22"/>
        </w:rPr>
        <w:t>Minvielle</w:t>
      </w:r>
      <w:proofErr w:type="spellEnd"/>
      <w:r w:rsidRPr="0014068A">
        <w:rPr>
          <w:sz w:val="22"/>
          <w:szCs w:val="22"/>
        </w:rPr>
        <w:t xml:space="preserve"> B, Travel A, Normand J, </w:t>
      </w:r>
      <w:proofErr w:type="spellStart"/>
      <w:r w:rsidRPr="0014068A">
        <w:rPr>
          <w:sz w:val="22"/>
          <w:szCs w:val="22"/>
        </w:rPr>
        <w:t>Bourin</w:t>
      </w:r>
      <w:proofErr w:type="spellEnd"/>
      <w:r w:rsidRPr="0014068A">
        <w:rPr>
          <w:sz w:val="22"/>
          <w:szCs w:val="22"/>
        </w:rPr>
        <w:t xml:space="preserve"> M, Royer E, </w:t>
      </w:r>
      <w:proofErr w:type="spellStart"/>
      <w:r w:rsidRPr="0014068A">
        <w:rPr>
          <w:sz w:val="22"/>
          <w:szCs w:val="22"/>
        </w:rPr>
        <w:t>Dubreil</w:t>
      </w:r>
      <w:proofErr w:type="spellEnd"/>
      <w:r w:rsidRPr="0014068A">
        <w:rPr>
          <w:sz w:val="22"/>
          <w:szCs w:val="22"/>
        </w:rPr>
        <w:t xml:space="preserve"> E, </w:t>
      </w:r>
      <w:proofErr w:type="spellStart"/>
      <w:r w:rsidRPr="0014068A">
        <w:rPr>
          <w:sz w:val="22"/>
          <w:szCs w:val="22"/>
        </w:rPr>
        <w:t>Mompelat</w:t>
      </w:r>
      <w:proofErr w:type="spellEnd"/>
      <w:r w:rsidRPr="0014068A">
        <w:rPr>
          <w:sz w:val="22"/>
          <w:szCs w:val="22"/>
        </w:rPr>
        <w:t xml:space="preserve"> S, </w:t>
      </w:r>
      <w:proofErr w:type="spellStart"/>
      <w:r w:rsidRPr="0014068A">
        <w:rPr>
          <w:sz w:val="22"/>
          <w:szCs w:val="22"/>
        </w:rPr>
        <w:t>Hommet</w:t>
      </w:r>
      <w:proofErr w:type="spellEnd"/>
      <w:r w:rsidRPr="0014068A">
        <w:rPr>
          <w:sz w:val="22"/>
          <w:szCs w:val="22"/>
        </w:rPr>
        <w:t xml:space="preserve"> F, Nicolas M, </w:t>
      </w:r>
      <w:proofErr w:type="spellStart"/>
      <w:r w:rsidRPr="0014068A">
        <w:rPr>
          <w:sz w:val="22"/>
          <w:szCs w:val="22"/>
        </w:rPr>
        <w:t>Hort</w:t>
      </w:r>
      <w:proofErr w:type="spellEnd"/>
      <w:r w:rsidRPr="0014068A">
        <w:rPr>
          <w:sz w:val="22"/>
          <w:szCs w:val="22"/>
        </w:rPr>
        <w:t xml:space="preserve"> V, Inthavong C, Saint-</w:t>
      </w:r>
      <w:proofErr w:type="spellStart"/>
      <w:r w:rsidRPr="0014068A">
        <w:rPr>
          <w:sz w:val="22"/>
          <w:szCs w:val="22"/>
        </w:rPr>
        <w:t>Hilaire</w:t>
      </w:r>
      <w:proofErr w:type="spellEnd"/>
      <w:r w:rsidRPr="0014068A">
        <w:rPr>
          <w:sz w:val="22"/>
          <w:szCs w:val="22"/>
        </w:rPr>
        <w:t xml:space="preserve"> M, </w:t>
      </w:r>
      <w:proofErr w:type="spellStart"/>
      <w:r w:rsidRPr="0014068A">
        <w:rPr>
          <w:sz w:val="22"/>
          <w:szCs w:val="22"/>
        </w:rPr>
        <w:t>Chafey</w:t>
      </w:r>
      <w:proofErr w:type="spellEnd"/>
      <w:r w:rsidRPr="0014068A">
        <w:rPr>
          <w:sz w:val="22"/>
          <w:szCs w:val="22"/>
        </w:rPr>
        <w:t xml:space="preserve"> C, </w:t>
      </w:r>
      <w:proofErr w:type="spellStart"/>
      <w:r w:rsidRPr="0014068A">
        <w:rPr>
          <w:sz w:val="22"/>
          <w:szCs w:val="22"/>
        </w:rPr>
        <w:t>Parinet</w:t>
      </w:r>
      <w:proofErr w:type="spellEnd"/>
      <w:r w:rsidRPr="0014068A">
        <w:rPr>
          <w:sz w:val="22"/>
          <w:szCs w:val="22"/>
        </w:rPr>
        <w:t xml:space="preserve"> J, </w:t>
      </w:r>
      <w:proofErr w:type="spellStart"/>
      <w:r w:rsidRPr="0014068A">
        <w:rPr>
          <w:sz w:val="22"/>
          <w:szCs w:val="22"/>
        </w:rPr>
        <w:t>Cariou</w:t>
      </w:r>
      <w:proofErr w:type="spellEnd"/>
      <w:r w:rsidRPr="0014068A">
        <w:rPr>
          <w:sz w:val="22"/>
          <w:szCs w:val="22"/>
        </w:rPr>
        <w:t xml:space="preserve"> R, </w:t>
      </w:r>
      <w:proofErr w:type="spellStart"/>
      <w:r w:rsidRPr="0014068A">
        <w:rPr>
          <w:sz w:val="22"/>
          <w:szCs w:val="22"/>
        </w:rPr>
        <w:t>Marchand</w:t>
      </w:r>
      <w:proofErr w:type="spellEnd"/>
      <w:r w:rsidRPr="0014068A">
        <w:rPr>
          <w:sz w:val="22"/>
          <w:szCs w:val="22"/>
        </w:rPr>
        <w:t xml:space="preserve"> P, Le </w:t>
      </w:r>
      <w:proofErr w:type="spellStart"/>
      <w:r w:rsidRPr="0014068A">
        <w:rPr>
          <w:sz w:val="22"/>
          <w:szCs w:val="22"/>
        </w:rPr>
        <w:t>Bizec</w:t>
      </w:r>
      <w:proofErr w:type="spellEnd"/>
      <w:r w:rsidRPr="0014068A">
        <w:rPr>
          <w:sz w:val="22"/>
          <w:szCs w:val="22"/>
        </w:rPr>
        <w:t xml:space="preserve"> B, Verdon E and Engel E 2017. </w:t>
      </w:r>
      <w:proofErr w:type="spellStart"/>
      <w:r w:rsidRPr="0014068A">
        <w:rPr>
          <w:sz w:val="22"/>
          <w:szCs w:val="22"/>
        </w:rPr>
        <w:t>Micropollutants</w:t>
      </w:r>
      <w:proofErr w:type="spellEnd"/>
      <w:r w:rsidRPr="0014068A">
        <w:rPr>
          <w:sz w:val="22"/>
          <w:szCs w:val="22"/>
        </w:rPr>
        <w:t xml:space="preserve"> and chemical residues in organic and conventional meat. Food Chemistry, 232, 218-228.</w:t>
      </w:r>
    </w:p>
    <w:p w:rsidR="004F35F0" w:rsidRPr="0014068A" w:rsidRDefault="004F35F0" w:rsidP="004F35F0">
      <w:pPr>
        <w:spacing w:before="120" w:line="480" w:lineRule="auto"/>
        <w:ind w:left="567" w:right="72" w:hanging="567"/>
        <w:jc w:val="left"/>
        <w:rPr>
          <w:sz w:val="22"/>
          <w:szCs w:val="22"/>
          <w:lang w:val="fr-FR"/>
        </w:rPr>
      </w:pPr>
      <w:proofErr w:type="spellStart"/>
      <w:r w:rsidRPr="0014068A">
        <w:rPr>
          <w:sz w:val="22"/>
          <w:szCs w:val="22"/>
        </w:rPr>
        <w:t>Gebbink</w:t>
      </w:r>
      <w:proofErr w:type="spellEnd"/>
      <w:r w:rsidRPr="0014068A">
        <w:rPr>
          <w:sz w:val="22"/>
          <w:szCs w:val="22"/>
        </w:rPr>
        <w:t xml:space="preserve"> WA, van der Lee MK, Peters RJB, </w:t>
      </w:r>
      <w:proofErr w:type="spellStart"/>
      <w:r w:rsidRPr="0014068A">
        <w:rPr>
          <w:sz w:val="22"/>
          <w:szCs w:val="22"/>
        </w:rPr>
        <w:t>Traag</w:t>
      </w:r>
      <w:proofErr w:type="spellEnd"/>
      <w:r w:rsidRPr="0014068A">
        <w:rPr>
          <w:sz w:val="22"/>
          <w:szCs w:val="22"/>
        </w:rPr>
        <w:t xml:space="preserve"> WA, Dam GT, </w:t>
      </w:r>
      <w:proofErr w:type="spellStart"/>
      <w:r w:rsidRPr="0014068A">
        <w:rPr>
          <w:sz w:val="22"/>
          <w:szCs w:val="22"/>
        </w:rPr>
        <w:t>Hoogenboom</w:t>
      </w:r>
      <w:proofErr w:type="spellEnd"/>
      <w:r w:rsidRPr="0014068A">
        <w:rPr>
          <w:sz w:val="22"/>
          <w:szCs w:val="22"/>
        </w:rPr>
        <w:t xml:space="preserve"> RLAP and van </w:t>
      </w:r>
      <w:proofErr w:type="spellStart"/>
      <w:r w:rsidRPr="0014068A">
        <w:rPr>
          <w:sz w:val="22"/>
          <w:szCs w:val="22"/>
        </w:rPr>
        <w:t>Leeuwen</w:t>
      </w:r>
      <w:proofErr w:type="spellEnd"/>
      <w:r w:rsidRPr="0014068A">
        <w:rPr>
          <w:sz w:val="22"/>
          <w:szCs w:val="22"/>
        </w:rPr>
        <w:t xml:space="preserve"> SPJ 2019. Brominated </w:t>
      </w:r>
      <w:proofErr w:type="gramStart"/>
      <w:r w:rsidRPr="0014068A">
        <w:rPr>
          <w:sz w:val="22"/>
          <w:szCs w:val="22"/>
        </w:rPr>
        <w:t>flame retardants</w:t>
      </w:r>
      <w:proofErr w:type="gramEnd"/>
      <w:r w:rsidRPr="0014068A">
        <w:rPr>
          <w:sz w:val="22"/>
          <w:szCs w:val="22"/>
        </w:rPr>
        <w:t xml:space="preserve"> in animal derived foods in the Netherlands between 2009 and 2014. </w:t>
      </w:r>
      <w:proofErr w:type="spellStart"/>
      <w:r w:rsidRPr="0014068A">
        <w:rPr>
          <w:sz w:val="22"/>
          <w:szCs w:val="22"/>
          <w:lang w:val="fr-FR"/>
        </w:rPr>
        <w:t>Chemosphere</w:t>
      </w:r>
      <w:proofErr w:type="spellEnd"/>
      <w:r w:rsidRPr="0014068A">
        <w:rPr>
          <w:sz w:val="22"/>
          <w:szCs w:val="22"/>
          <w:lang w:val="fr-FR"/>
        </w:rPr>
        <w:t xml:space="preserve"> 234, 171-178.</w:t>
      </w:r>
    </w:p>
    <w:p w:rsidR="004F35F0" w:rsidRPr="0014068A" w:rsidRDefault="004F35F0" w:rsidP="004F35F0">
      <w:pPr>
        <w:spacing w:before="120" w:line="480" w:lineRule="auto"/>
        <w:ind w:left="567" w:right="72" w:hanging="567"/>
        <w:jc w:val="left"/>
        <w:rPr>
          <w:sz w:val="22"/>
          <w:szCs w:val="22"/>
          <w:lang w:val="en-US"/>
        </w:rPr>
      </w:pPr>
      <w:proofErr w:type="spellStart"/>
      <w:r w:rsidRPr="0014068A">
        <w:rPr>
          <w:sz w:val="22"/>
          <w:szCs w:val="22"/>
          <w:lang w:val="fr-FR"/>
        </w:rPr>
        <w:t>Martellini</w:t>
      </w:r>
      <w:proofErr w:type="spellEnd"/>
      <w:r w:rsidRPr="0014068A">
        <w:rPr>
          <w:sz w:val="22"/>
          <w:szCs w:val="22"/>
          <w:lang w:val="fr-FR"/>
        </w:rPr>
        <w:t xml:space="preserve"> T, </w:t>
      </w:r>
      <w:proofErr w:type="spellStart"/>
      <w:r w:rsidRPr="0014068A">
        <w:rPr>
          <w:sz w:val="22"/>
          <w:szCs w:val="22"/>
          <w:lang w:val="fr-FR"/>
        </w:rPr>
        <w:t>Diletti</w:t>
      </w:r>
      <w:proofErr w:type="spellEnd"/>
      <w:r w:rsidRPr="0014068A">
        <w:rPr>
          <w:sz w:val="22"/>
          <w:szCs w:val="22"/>
          <w:lang w:val="fr-FR"/>
        </w:rPr>
        <w:t xml:space="preserve"> G, </w:t>
      </w:r>
      <w:proofErr w:type="spellStart"/>
      <w:r w:rsidRPr="0014068A">
        <w:rPr>
          <w:sz w:val="22"/>
          <w:szCs w:val="22"/>
          <w:lang w:val="fr-FR"/>
        </w:rPr>
        <w:t>Scortichini</w:t>
      </w:r>
      <w:proofErr w:type="spellEnd"/>
      <w:r w:rsidRPr="0014068A">
        <w:rPr>
          <w:sz w:val="22"/>
          <w:szCs w:val="22"/>
          <w:lang w:val="fr-FR"/>
        </w:rPr>
        <w:t xml:space="preserve"> G, </w:t>
      </w:r>
      <w:proofErr w:type="spellStart"/>
      <w:r w:rsidRPr="0014068A">
        <w:rPr>
          <w:sz w:val="22"/>
          <w:szCs w:val="22"/>
          <w:lang w:val="fr-FR"/>
        </w:rPr>
        <w:t>Lolini</w:t>
      </w:r>
      <w:proofErr w:type="spellEnd"/>
      <w:r w:rsidRPr="0014068A">
        <w:rPr>
          <w:sz w:val="22"/>
          <w:szCs w:val="22"/>
          <w:lang w:val="fr-FR"/>
        </w:rPr>
        <w:t xml:space="preserve"> M, </w:t>
      </w:r>
      <w:proofErr w:type="spellStart"/>
      <w:r w:rsidRPr="0014068A">
        <w:rPr>
          <w:sz w:val="22"/>
          <w:szCs w:val="22"/>
          <w:lang w:val="fr-FR"/>
        </w:rPr>
        <w:t>Lanciotti</w:t>
      </w:r>
      <w:proofErr w:type="spellEnd"/>
      <w:r w:rsidRPr="0014068A">
        <w:rPr>
          <w:sz w:val="22"/>
          <w:szCs w:val="22"/>
          <w:lang w:val="fr-FR"/>
        </w:rPr>
        <w:t xml:space="preserve"> E, </w:t>
      </w:r>
      <w:proofErr w:type="spellStart"/>
      <w:r w:rsidRPr="0014068A">
        <w:rPr>
          <w:sz w:val="22"/>
          <w:szCs w:val="22"/>
          <w:lang w:val="fr-FR"/>
        </w:rPr>
        <w:t>Katsoyiannis</w:t>
      </w:r>
      <w:proofErr w:type="spellEnd"/>
      <w:r w:rsidRPr="0014068A">
        <w:rPr>
          <w:sz w:val="22"/>
          <w:szCs w:val="22"/>
          <w:lang w:val="fr-FR"/>
        </w:rPr>
        <w:t xml:space="preserve"> A and </w:t>
      </w:r>
      <w:proofErr w:type="spellStart"/>
      <w:r w:rsidRPr="0014068A">
        <w:rPr>
          <w:sz w:val="22"/>
          <w:szCs w:val="22"/>
          <w:lang w:val="fr-FR"/>
        </w:rPr>
        <w:t>Cincinelli</w:t>
      </w:r>
      <w:proofErr w:type="spellEnd"/>
      <w:r w:rsidRPr="0014068A">
        <w:rPr>
          <w:sz w:val="22"/>
          <w:szCs w:val="22"/>
          <w:lang w:val="fr-FR"/>
        </w:rPr>
        <w:t xml:space="preserve"> A 2016. </w:t>
      </w:r>
      <w:r w:rsidRPr="0014068A">
        <w:rPr>
          <w:sz w:val="22"/>
          <w:szCs w:val="22"/>
          <w:lang w:val="en-US"/>
        </w:rPr>
        <w:t xml:space="preserve">Occurrence of </w:t>
      </w:r>
      <w:proofErr w:type="spellStart"/>
      <w:r w:rsidRPr="0014068A">
        <w:rPr>
          <w:sz w:val="22"/>
          <w:szCs w:val="22"/>
          <w:lang w:val="en-US"/>
        </w:rPr>
        <w:t>polybrominated</w:t>
      </w:r>
      <w:proofErr w:type="spellEnd"/>
      <w:r w:rsidRPr="0014068A">
        <w:rPr>
          <w:sz w:val="22"/>
          <w:szCs w:val="22"/>
          <w:lang w:val="en-US"/>
        </w:rPr>
        <w:t xml:space="preserve"> diphenyl ethers (PBDEs) in foodstuffs in Italy and implications for human exposure. Food and Chemical Toxicology, 89, 32-38.</w:t>
      </w:r>
    </w:p>
    <w:p w:rsidR="004F35F0" w:rsidRPr="0014068A" w:rsidRDefault="004F35F0" w:rsidP="004F35F0">
      <w:pPr>
        <w:spacing w:before="120" w:line="480" w:lineRule="auto"/>
        <w:ind w:left="567" w:right="72" w:hanging="567"/>
        <w:jc w:val="left"/>
        <w:rPr>
          <w:sz w:val="22"/>
          <w:szCs w:val="22"/>
        </w:rPr>
      </w:pPr>
      <w:proofErr w:type="spellStart"/>
      <w:r w:rsidRPr="0014068A">
        <w:rPr>
          <w:sz w:val="22"/>
          <w:szCs w:val="22"/>
        </w:rPr>
        <w:t>Pajurek</w:t>
      </w:r>
      <w:proofErr w:type="spellEnd"/>
      <w:r w:rsidRPr="0014068A">
        <w:rPr>
          <w:sz w:val="22"/>
          <w:szCs w:val="22"/>
        </w:rPr>
        <w:t xml:space="preserve"> M, </w:t>
      </w:r>
      <w:proofErr w:type="spellStart"/>
      <w:r w:rsidRPr="0014068A">
        <w:rPr>
          <w:sz w:val="22"/>
          <w:szCs w:val="22"/>
        </w:rPr>
        <w:t>Pietron</w:t>
      </w:r>
      <w:proofErr w:type="spellEnd"/>
      <w:r w:rsidRPr="0014068A">
        <w:rPr>
          <w:sz w:val="22"/>
          <w:szCs w:val="22"/>
        </w:rPr>
        <w:t xml:space="preserve"> W, </w:t>
      </w:r>
      <w:proofErr w:type="spellStart"/>
      <w:r w:rsidRPr="0014068A">
        <w:rPr>
          <w:sz w:val="22"/>
          <w:szCs w:val="22"/>
        </w:rPr>
        <w:t>Maszewski</w:t>
      </w:r>
      <w:proofErr w:type="spellEnd"/>
      <w:r w:rsidRPr="0014068A">
        <w:rPr>
          <w:sz w:val="22"/>
          <w:szCs w:val="22"/>
        </w:rPr>
        <w:t xml:space="preserve"> S, </w:t>
      </w:r>
      <w:proofErr w:type="spellStart"/>
      <w:r w:rsidRPr="0014068A">
        <w:rPr>
          <w:sz w:val="22"/>
          <w:szCs w:val="22"/>
        </w:rPr>
        <w:t>Mikolajczyk</w:t>
      </w:r>
      <w:proofErr w:type="spellEnd"/>
      <w:r w:rsidRPr="0014068A">
        <w:rPr>
          <w:sz w:val="22"/>
          <w:szCs w:val="22"/>
        </w:rPr>
        <w:t xml:space="preserve"> S and </w:t>
      </w:r>
      <w:proofErr w:type="spellStart"/>
      <w:r w:rsidRPr="0014068A">
        <w:rPr>
          <w:sz w:val="22"/>
          <w:szCs w:val="22"/>
        </w:rPr>
        <w:t>Piskorska-Pliszczynska</w:t>
      </w:r>
      <w:proofErr w:type="spellEnd"/>
      <w:r w:rsidRPr="0014068A">
        <w:rPr>
          <w:sz w:val="22"/>
          <w:szCs w:val="22"/>
        </w:rPr>
        <w:t xml:space="preserve"> J 2019. Poultry eggs as a source of P</w:t>
      </w:r>
      <w:r w:rsidR="0014068A" w:rsidRPr="0014068A">
        <w:rPr>
          <w:sz w:val="22"/>
          <w:szCs w:val="22"/>
        </w:rPr>
        <w:t xml:space="preserve">CDD/Fs, PCBs, PBDEs and PBDD/Fs. </w:t>
      </w:r>
      <w:r w:rsidRPr="0014068A">
        <w:rPr>
          <w:sz w:val="22"/>
          <w:szCs w:val="22"/>
        </w:rPr>
        <w:t>Chemosphere 223, 651-658.</w:t>
      </w:r>
    </w:p>
    <w:p w:rsidR="004F35F0" w:rsidRPr="0014068A" w:rsidRDefault="004F35F0" w:rsidP="004F35F0">
      <w:pPr>
        <w:spacing w:before="120" w:line="480" w:lineRule="auto"/>
        <w:ind w:left="567" w:right="72" w:hanging="567"/>
        <w:jc w:val="left"/>
        <w:rPr>
          <w:sz w:val="22"/>
          <w:szCs w:val="22"/>
          <w:lang w:val="fr-FR"/>
        </w:rPr>
      </w:pPr>
      <w:proofErr w:type="spellStart"/>
      <w:r w:rsidRPr="0014068A">
        <w:rPr>
          <w:sz w:val="22"/>
          <w:szCs w:val="22"/>
        </w:rPr>
        <w:t>Roszko</w:t>
      </w:r>
      <w:proofErr w:type="spellEnd"/>
      <w:r w:rsidRPr="0014068A">
        <w:rPr>
          <w:sz w:val="22"/>
          <w:szCs w:val="22"/>
        </w:rPr>
        <w:t xml:space="preserve"> M, </w:t>
      </w:r>
      <w:proofErr w:type="spellStart"/>
      <w:r w:rsidRPr="0014068A">
        <w:rPr>
          <w:sz w:val="22"/>
          <w:szCs w:val="22"/>
        </w:rPr>
        <w:t>Szymczyk</w:t>
      </w:r>
      <w:proofErr w:type="spellEnd"/>
      <w:r w:rsidRPr="0014068A">
        <w:rPr>
          <w:sz w:val="22"/>
          <w:szCs w:val="22"/>
        </w:rPr>
        <w:t xml:space="preserve"> K and </w:t>
      </w:r>
      <w:proofErr w:type="spellStart"/>
      <w:r w:rsidRPr="0014068A">
        <w:rPr>
          <w:sz w:val="22"/>
          <w:szCs w:val="22"/>
        </w:rPr>
        <w:t>Jedrzejczak</w:t>
      </w:r>
      <w:proofErr w:type="spellEnd"/>
      <w:r w:rsidRPr="0014068A">
        <w:rPr>
          <w:sz w:val="22"/>
          <w:szCs w:val="22"/>
        </w:rPr>
        <w:t xml:space="preserve"> R 2014. Influence of hen breeding type on PCDD/F, PCB &amp; PBDE levels in eggs. </w:t>
      </w:r>
      <w:r w:rsidRPr="0014068A">
        <w:rPr>
          <w:sz w:val="22"/>
          <w:szCs w:val="22"/>
          <w:lang w:val="fr-FR"/>
        </w:rPr>
        <w:t xml:space="preserve">Science of the Total </w:t>
      </w:r>
      <w:proofErr w:type="spellStart"/>
      <w:r w:rsidRPr="0014068A">
        <w:rPr>
          <w:sz w:val="22"/>
          <w:szCs w:val="22"/>
          <w:lang w:val="fr-FR"/>
        </w:rPr>
        <w:t>Environment</w:t>
      </w:r>
      <w:proofErr w:type="spellEnd"/>
      <w:r w:rsidRPr="0014068A">
        <w:rPr>
          <w:sz w:val="22"/>
          <w:szCs w:val="22"/>
          <w:lang w:val="fr-FR"/>
        </w:rPr>
        <w:t>, 487, 279-289.</w:t>
      </w:r>
    </w:p>
    <w:p w:rsidR="00B612BB" w:rsidRPr="0014068A" w:rsidRDefault="00B612BB" w:rsidP="00B612BB">
      <w:pPr>
        <w:spacing w:line="360" w:lineRule="auto"/>
        <w:ind w:right="72"/>
        <w:rPr>
          <w:sz w:val="22"/>
          <w:szCs w:val="22"/>
          <w:lang w:val="en-US"/>
        </w:rPr>
      </w:pPr>
    </w:p>
    <w:p w:rsidR="004F35F0" w:rsidRPr="0014068A" w:rsidRDefault="004F35F0" w:rsidP="00B612BB">
      <w:pPr>
        <w:spacing w:line="360" w:lineRule="auto"/>
        <w:ind w:right="72"/>
        <w:rPr>
          <w:sz w:val="22"/>
          <w:szCs w:val="22"/>
          <w:lang w:val="en-US"/>
        </w:rPr>
      </w:pPr>
      <w:r w:rsidRPr="0014068A">
        <w:rPr>
          <w:sz w:val="22"/>
          <w:szCs w:val="22"/>
          <w:lang w:val="en-US"/>
        </w:rPr>
        <w:br w:type="page"/>
      </w:r>
    </w:p>
    <w:p w:rsidR="004F35F0" w:rsidRPr="0014068A" w:rsidRDefault="004F35F0" w:rsidP="004F35F0">
      <w:pPr>
        <w:rPr>
          <w:noProof/>
          <w:lang w:eastAsia="fr-FR"/>
        </w:rPr>
      </w:pPr>
      <w:r w:rsidRPr="0014068A">
        <w:rPr>
          <w:noProof/>
          <w:lang w:eastAsia="fr-FR"/>
        </w:rPr>
        <w:lastRenderedPageBreak/>
        <w:t>A</w:t>
      </w:r>
    </w:p>
    <w:p w:rsidR="004F35F0" w:rsidRPr="0014068A" w:rsidRDefault="004F35F0" w:rsidP="004F35F0">
      <w:pPr>
        <w:jc w:val="center"/>
      </w:pPr>
      <w:r w:rsidRPr="0014068A">
        <w:rPr>
          <w:noProof/>
          <w:lang w:eastAsia="en-GB"/>
        </w:rPr>
        <w:drawing>
          <wp:inline distT="0" distB="0" distL="0" distR="0" wp14:anchorId="1BBB674B" wp14:editId="7F766143">
            <wp:extent cx="2959828" cy="2520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828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35F0" w:rsidRPr="0014068A" w:rsidRDefault="004F35F0" w:rsidP="004F35F0">
      <w:r w:rsidRPr="0014068A">
        <w:t>B</w:t>
      </w:r>
    </w:p>
    <w:p w:rsidR="004F35F0" w:rsidRPr="0014068A" w:rsidRDefault="004F35F0" w:rsidP="004F35F0">
      <w:pPr>
        <w:jc w:val="center"/>
      </w:pPr>
      <w:r w:rsidRPr="0014068A">
        <w:rPr>
          <w:noProof/>
          <w:lang w:eastAsia="en-GB"/>
        </w:rPr>
        <w:drawing>
          <wp:inline distT="0" distB="0" distL="0" distR="0" wp14:anchorId="7B7E504E" wp14:editId="37DBC20A">
            <wp:extent cx="2693047" cy="2520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47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35F0" w:rsidRPr="0014068A" w:rsidRDefault="004F35F0" w:rsidP="004F35F0">
      <w:r w:rsidRPr="0014068A">
        <w:t>C</w:t>
      </w:r>
    </w:p>
    <w:p w:rsidR="004F35F0" w:rsidRPr="0014068A" w:rsidRDefault="004F35F0" w:rsidP="004F35F0">
      <w:pPr>
        <w:jc w:val="center"/>
      </w:pPr>
      <w:r w:rsidRPr="0014068A">
        <w:rPr>
          <w:noProof/>
          <w:lang w:eastAsia="en-GB"/>
        </w:rPr>
        <w:drawing>
          <wp:inline distT="0" distB="0" distL="0" distR="0" wp14:anchorId="04AFBD4C" wp14:editId="64FDC0E8">
            <wp:extent cx="2692800" cy="252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800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35F0" w:rsidRPr="0014068A" w:rsidRDefault="004F35F0" w:rsidP="00B612BB">
      <w:pPr>
        <w:spacing w:line="360" w:lineRule="auto"/>
        <w:ind w:right="72"/>
        <w:rPr>
          <w:sz w:val="22"/>
          <w:szCs w:val="22"/>
          <w:lang w:val="en-US"/>
        </w:rPr>
      </w:pPr>
    </w:p>
    <w:p w:rsidR="00B612BB" w:rsidRDefault="00DD7350" w:rsidP="00B612BB">
      <w:pPr>
        <w:spacing w:after="160" w:line="259" w:lineRule="auto"/>
        <w:jc w:val="left"/>
        <w:rPr>
          <w:sz w:val="22"/>
          <w:szCs w:val="22"/>
          <w:lang w:val="en-US"/>
        </w:rPr>
      </w:pPr>
      <w:r w:rsidRPr="0014068A">
        <w:rPr>
          <w:sz w:val="22"/>
          <w:szCs w:val="22"/>
          <w:lang w:val="en-US"/>
        </w:rPr>
        <w:t>Supplementary Figure S1 Geographical repartition of the sampled farms for A/ egg farms, B/ broiler farms and C/ pig farms (N=159 farms) (France, 2013-2015). Shading is dependent to the share of the area production into the national production.</w:t>
      </w:r>
    </w:p>
    <w:p w:rsidR="00DD7350" w:rsidRPr="00DD7350" w:rsidRDefault="00DD7350" w:rsidP="00B612BB">
      <w:pPr>
        <w:spacing w:after="160" w:line="259" w:lineRule="auto"/>
        <w:jc w:val="left"/>
        <w:rPr>
          <w:sz w:val="22"/>
          <w:szCs w:val="22"/>
          <w:lang w:val="en-US"/>
        </w:rPr>
      </w:pPr>
    </w:p>
    <w:sectPr w:rsidR="00DD7350" w:rsidRPr="00DD7350" w:rsidSect="004F35F0"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734" w:rsidRDefault="00F44734">
      <w:r>
        <w:separator/>
      </w:r>
    </w:p>
  </w:endnote>
  <w:endnote w:type="continuationSeparator" w:id="0">
    <w:p w:rsidR="00F44734" w:rsidRDefault="00F4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7B2" w:rsidRDefault="00DD7350" w:rsidP="002E348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857B2" w:rsidRDefault="00F44734" w:rsidP="00126D0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7B2" w:rsidRDefault="00F44734" w:rsidP="00126D0F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BB" w:rsidRDefault="00B612BB" w:rsidP="002E348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612BB" w:rsidRDefault="00B612BB" w:rsidP="00126D0F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BB" w:rsidRDefault="00B612BB" w:rsidP="00126D0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734" w:rsidRDefault="00F44734">
      <w:r>
        <w:separator/>
      </w:r>
    </w:p>
  </w:footnote>
  <w:footnote w:type="continuationSeparator" w:id="0">
    <w:p w:rsidR="00F44734" w:rsidRDefault="00F44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2NzI1MrE0MTQxMzZV0lEKTi0uzszPAykwrAUA4qbUCywAAAA="/>
  </w:docVars>
  <w:rsids>
    <w:rsidRoot w:val="002156EB"/>
    <w:rsid w:val="0014068A"/>
    <w:rsid w:val="002156EB"/>
    <w:rsid w:val="00476D5E"/>
    <w:rsid w:val="004F35F0"/>
    <w:rsid w:val="00B612BB"/>
    <w:rsid w:val="00DD7350"/>
    <w:rsid w:val="00F227B8"/>
    <w:rsid w:val="00F4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467A6"/>
  <w15:chartTrackingRefBased/>
  <w15:docId w15:val="{CACFFBCE-D506-4F56-A40F-AC3D40F3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2B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">
    <w:name w:val="Adres"/>
    <w:basedOn w:val="Normal"/>
    <w:rsid w:val="00B612BB"/>
    <w:rPr>
      <w:b/>
      <w:bCs/>
      <w:lang w:val="en-US"/>
    </w:rPr>
  </w:style>
  <w:style w:type="paragraph" w:styleId="Pieddepage">
    <w:name w:val="footer"/>
    <w:basedOn w:val="Normal"/>
    <w:link w:val="PieddepageCar"/>
    <w:rsid w:val="00B612BB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rsid w:val="00B612BB"/>
    <w:rPr>
      <w:rFonts w:ascii="Arial" w:eastAsia="Times New Roman" w:hAnsi="Arial" w:cs="Arial"/>
      <w:sz w:val="20"/>
      <w:szCs w:val="20"/>
      <w:lang w:val="en-GB" w:eastAsia="nl-NL"/>
    </w:rPr>
  </w:style>
  <w:style w:type="character" w:styleId="Numrodepage">
    <w:name w:val="page number"/>
    <w:basedOn w:val="Policepardfaut"/>
    <w:rsid w:val="00B612BB"/>
  </w:style>
  <w:style w:type="character" w:styleId="Lienhypertexte">
    <w:name w:val="Hyperlink"/>
    <w:basedOn w:val="Policepardfaut"/>
    <w:uiPriority w:val="99"/>
    <w:unhideWhenUsed/>
    <w:rsid w:val="00B61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iculture.gouv.fr/plans-de-surveillance-et-de-controle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deline.huneau@anses.fr" TargetMode="Externa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CF1DF-3A57-4B14-93CA-1EE1D460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ANSES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</dc:creator>
  <cp:keywords/>
  <dc:description/>
  <cp:lastModifiedBy>ANM</cp:lastModifiedBy>
  <cp:revision>2</cp:revision>
  <dcterms:created xsi:type="dcterms:W3CDTF">2019-12-09T13:43:00Z</dcterms:created>
  <dcterms:modified xsi:type="dcterms:W3CDTF">2019-12-09T13:43:00Z</dcterms:modified>
</cp:coreProperties>
</file>