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F3" w:rsidRPr="00A9302C" w:rsidRDefault="004447F3" w:rsidP="004447F3">
      <w:pPr>
        <w:pStyle w:val="ANMmaintext"/>
        <w:jc w:val="both"/>
        <w:rPr>
          <w:lang w:val="de-DE"/>
        </w:rPr>
      </w:pPr>
      <w:bookmarkStart w:id="0" w:name="_GoBack"/>
      <w:proofErr w:type="spellStart"/>
      <w:r w:rsidRPr="00A9302C">
        <w:rPr>
          <w:rStyle w:val="sa8294f4d"/>
          <w:b/>
          <w:i/>
          <w:lang w:val="de-DE"/>
        </w:rPr>
        <w:t>animal</w:t>
      </w:r>
      <w:proofErr w:type="spellEnd"/>
      <w:r w:rsidRPr="00A9302C">
        <w:rPr>
          <w:rStyle w:val="sa8294f4d"/>
          <w:lang w:val="de-DE"/>
        </w:rPr>
        <w:t xml:space="preserve"> </w:t>
      </w:r>
      <w:proofErr w:type="spellStart"/>
      <w:r w:rsidRPr="00A9302C">
        <w:rPr>
          <w:rStyle w:val="sa8294f4d"/>
          <w:lang w:val="de-DE"/>
        </w:rPr>
        <w:t>journal</w:t>
      </w:r>
      <w:proofErr w:type="spellEnd"/>
    </w:p>
    <w:p w:rsidR="00444AD3" w:rsidRPr="00A9302C" w:rsidRDefault="00444AD3" w:rsidP="00444AD3">
      <w:pPr>
        <w:pStyle w:val="ANMapapertitle"/>
      </w:pPr>
      <w:r w:rsidRPr="00A9302C">
        <w:t>LIFE BEEF CARBON: A common framework for quantifying Western European beef farms carbon footprints</w:t>
      </w:r>
    </w:p>
    <w:p w:rsidR="00B2442B" w:rsidRPr="00A9302C" w:rsidRDefault="00854E3C" w:rsidP="00854E3C">
      <w:pPr>
        <w:spacing w:line="480" w:lineRule="auto"/>
        <w:rPr>
          <w:rFonts w:ascii="Arial" w:hAnsi="Arial" w:cs="Arial"/>
          <w:lang w:val="en-IE"/>
        </w:rPr>
      </w:pPr>
      <w:r w:rsidRPr="00A9302C">
        <w:rPr>
          <w:rFonts w:ascii="Arial" w:hAnsi="Arial" w:cs="Arial"/>
          <w:lang w:val="it-IT"/>
        </w:rPr>
        <w:t>D. O’Brien</w:t>
      </w:r>
      <w:r w:rsidRPr="00A9302C">
        <w:rPr>
          <w:rFonts w:ascii="Arial" w:hAnsi="Arial" w:cs="Arial"/>
          <w:bCs/>
          <w:lang w:val="it-IT"/>
        </w:rPr>
        <w:t>,</w:t>
      </w:r>
      <w:r w:rsidRPr="00A9302C">
        <w:rPr>
          <w:rFonts w:ascii="Arial" w:hAnsi="Arial" w:cs="Arial"/>
          <w:lang w:val="it-IT"/>
        </w:rPr>
        <w:t xml:space="preserve"> J. Herron</w:t>
      </w:r>
      <w:r w:rsidRPr="00A9302C">
        <w:rPr>
          <w:rFonts w:ascii="Arial" w:hAnsi="Arial" w:cs="Arial"/>
          <w:bCs/>
          <w:iCs/>
          <w:lang w:val="it-IT"/>
        </w:rPr>
        <w:t xml:space="preserve">, </w:t>
      </w:r>
      <w:r w:rsidRPr="00A9302C">
        <w:rPr>
          <w:rFonts w:ascii="Arial" w:hAnsi="Arial" w:cs="Arial"/>
          <w:lang w:val="it-IT"/>
        </w:rPr>
        <w:t xml:space="preserve">J. Andurand, S. Caré, P. Martinez, L. Migliorati, M. Moro, G. Pirlo, and J-B. </w:t>
      </w:r>
      <w:proofErr w:type="spellStart"/>
      <w:r w:rsidRPr="00A9302C">
        <w:rPr>
          <w:rFonts w:ascii="Arial" w:hAnsi="Arial" w:cs="Arial"/>
          <w:lang w:val="en-IE"/>
        </w:rPr>
        <w:t>Dollé</w:t>
      </w:r>
      <w:proofErr w:type="spellEnd"/>
    </w:p>
    <w:p w:rsidR="004447F3" w:rsidRPr="00A9302C" w:rsidRDefault="004447F3" w:rsidP="004447F3">
      <w:pPr>
        <w:rPr>
          <w:rFonts w:cs="Arial"/>
          <w:b/>
          <w:iCs/>
          <w:sz w:val="28"/>
          <w:szCs w:val="28"/>
          <w:lang w:val="en-GB"/>
        </w:rPr>
      </w:pPr>
      <w:r w:rsidRPr="00A9302C">
        <w:rPr>
          <w:rFonts w:cs="Arial"/>
          <w:b/>
          <w:iCs/>
          <w:sz w:val="28"/>
          <w:szCs w:val="28"/>
          <w:lang w:val="en-GB"/>
        </w:rPr>
        <w:t>Supplementary material</w:t>
      </w:r>
    </w:p>
    <w:p w:rsidR="008272B2" w:rsidRPr="00A9302C" w:rsidRDefault="00B2442B" w:rsidP="008272B2">
      <w:pPr>
        <w:pStyle w:val="Lgende"/>
        <w:keepNext/>
        <w:rPr>
          <w:rFonts w:ascii="Arial" w:hAnsi="Arial" w:cs="Arial"/>
          <w:color w:val="auto"/>
          <w:sz w:val="24"/>
          <w:szCs w:val="24"/>
          <w:lang w:val="en-IE"/>
        </w:rPr>
      </w:pPr>
      <w:r w:rsidRPr="00A9302C">
        <w:rPr>
          <w:rFonts w:ascii="Arial" w:hAnsi="Arial" w:cs="Arial"/>
          <w:color w:val="auto"/>
          <w:sz w:val="24"/>
          <w:szCs w:val="24"/>
          <w:lang w:val="en-IE"/>
        </w:rPr>
        <w:t xml:space="preserve">Supplementary </w:t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t xml:space="preserve">Table </w:t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t>S</w:t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begin"/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instrText xml:space="preserve"> SEQ Table \* ARABIC </w:instrText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separate"/>
      </w:r>
      <w:r w:rsidRPr="00A9302C">
        <w:rPr>
          <w:rFonts w:ascii="Arial" w:hAnsi="Arial" w:cs="Arial"/>
          <w:noProof/>
          <w:color w:val="auto"/>
          <w:sz w:val="24"/>
          <w:szCs w:val="24"/>
          <w:lang w:val="en-IE"/>
        </w:rPr>
        <w:t>1</w:t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end"/>
      </w:r>
      <w:r w:rsidR="008272B2" w:rsidRPr="00A9302C">
        <w:rPr>
          <w:rFonts w:ascii="Arial" w:hAnsi="Arial" w:cs="Arial"/>
          <w:color w:val="auto"/>
          <w:sz w:val="24"/>
          <w:szCs w:val="24"/>
          <w:lang w:val="en-IE"/>
        </w:rPr>
        <w:t xml:space="preserve"> </w:t>
      </w:r>
      <w:r w:rsidR="008272B2" w:rsidRPr="00A9302C">
        <w:rPr>
          <w:rFonts w:ascii="Arial" w:hAnsi="Arial" w:cs="Arial"/>
          <w:b w:val="0"/>
          <w:color w:val="auto"/>
          <w:sz w:val="24"/>
          <w:szCs w:val="24"/>
          <w:lang w:val="en-IE"/>
        </w:rPr>
        <w:t>Inventory analysis of studies carried out in Ireland, France, Spain and Italy modelling greenhouse gas (GHG) emissions from beef farming systems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969"/>
        <w:gridCol w:w="2835"/>
        <w:gridCol w:w="2410"/>
        <w:gridCol w:w="2017"/>
      </w:tblGrid>
      <w:tr w:rsidR="00A9302C" w:rsidRPr="00A9302C" w:rsidTr="009A691E">
        <w:trPr>
          <w:tblHeader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Project type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Model type and study goal(s)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vertAlign w:val="superscript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Farm description and carbon (C) footprint</w:t>
            </w: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GHG Emission factors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Other impacts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Casey and Holden (2006) developed a cradle to gate life cycle assessment (LCA) model for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suckler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beef systems – The studies main aim was to estimate GHG emissions from a typical beef farm. The study also tested mitigation strategies using scenario analysis.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National average farm gross C footprint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11.3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IPCC (1996) and literatures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Foley et al. (2011) developed BEEFGEM a whole farm GHG model for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suckler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beef – The goals of this study were to assess the GHG emissions and profitability of alternative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suckler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beef systems.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National average farm gross C footprint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23.1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CW.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Research farms gross C footprints scenario range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18.9-22.0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CW.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 national GHG inventory method, IPCC (2006) and literatures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Clarke et al. (2013) developed a cradle to farm-gate LCA model for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suckler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beef – The study examined </w:t>
            </w: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GHG emissions from grass-based beef farms differing in stocking rate and type of male i.e. bull or steer.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Research farm gross C footprints scenario range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20.1-23.1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CW.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 xml:space="preserve">Ireland national GHG inventory method, IPCC (2006) and </w:t>
            </w: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literatures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Crosson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et al. (2013) developed Carbon Audit, which is a certified whole farm GHG model constructed from BEEFGEM – This studies goal was to quantify GHG emissions from commercial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suckler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and dairy calf to beef farms with the Irish beef industry.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200 commercial farms part of the bee</w:t>
            </w:r>
            <w:r w:rsidR="00066D00" w:rsidRPr="00A9302C">
              <w:rPr>
                <w:rFonts w:ascii="Arial" w:hAnsi="Arial" w:cs="Arial"/>
                <w:sz w:val="22"/>
                <w:lang w:val="en-IE"/>
              </w:rPr>
              <w:t xml:space="preserve">f quality assurance scheme – 32 </w:t>
            </w:r>
            <w:r w:rsidRPr="00A9302C">
              <w:rPr>
                <w:rFonts w:ascii="Arial" w:hAnsi="Arial" w:cs="Arial"/>
                <w:sz w:val="22"/>
                <w:lang w:val="en-IE"/>
              </w:rPr>
              <w:t>000 farms are part of this scheme and are audited every 18 months.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Gross C footprints range 9.0-14.6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 national GHG inventory method, IPCC (2006) and literatures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Murphy et al. (2017) applied BEEFGEM a whole farm GHG model for dairy calf to beef systems – The goal of this research was to quantify the effect of diet and slaughter age on GHG emissions and farm profitability.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Research farm gross C footprints range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8.9-14.9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CW.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 national GHG inventory method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France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Dollé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et al. (2011) used GES’TIM a cradle to farm-gate LCA model for French livestock production that is part of the certified tool CAP’2ER – The aim of this review study was to estimate carbon footprints for French beef and sheep meat.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5 farms representative of national beef farm systems.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Gross C footprints range 11.3-14.0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e/kg LW.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3</w:t>
            </w:r>
            <w:r w:rsidRPr="00A9302C">
              <w:rPr>
                <w:rFonts w:ascii="Arial" w:hAnsi="Arial" w:cs="Arial"/>
                <w:sz w:val="22"/>
                <w:lang w:val="en-IE"/>
              </w:rPr>
              <w:t>Net C footprints range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6.5-8.5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French national GHG inventory, 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Yes – Non-renewable energy use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France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Doreau et al. (2011) developed a </w:t>
            </w:r>
            <w:proofErr w:type="gramStart"/>
            <w:r w:rsidRPr="00A9302C">
              <w:rPr>
                <w:rFonts w:ascii="Arial" w:hAnsi="Arial" w:cs="Arial"/>
                <w:sz w:val="22"/>
                <w:lang w:val="en-IE"/>
              </w:rPr>
              <w:t>gate to gate</w:t>
            </w:r>
            <w:proofErr w:type="gram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LCA model for beef finishing systems – Goal of this research was to estimate the effect different diets </w:t>
            </w: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have on GHG emissions from bull beef finishing systems.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 xml:space="preserve">Research farm. Gross C footprints range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3.7-5.2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e/kg LWG.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Net C footprints range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3.7-4.6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LWG.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 xml:space="preserve">Methane emission from cattle </w:t>
            </w:r>
            <w:proofErr w:type="gramStart"/>
            <w:r w:rsidRPr="00A9302C">
              <w:rPr>
                <w:rFonts w:ascii="Arial" w:hAnsi="Arial" w:cs="Arial"/>
                <w:sz w:val="22"/>
                <w:lang w:val="en-IE"/>
              </w:rPr>
              <w:t>was measured</w:t>
            </w:r>
            <w:proofErr w:type="gram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and manure emissions </w:t>
            </w: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were based on IPCC (2006). Literature was used for other sources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France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Veysset et al. (2014) used GES’TIM a cradle to farm-gate LCA model for livestock production that is now part of CAP’2ER – Aim was to assess GHG emissions and non-renewable energy use from real-world French farm businesses.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59 commercial farms. Gross C footprints range 11.0-14.7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e/kg LW.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Net footprint ranged from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8.0-12.1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LW.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French national GHG inventory, 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Yes – Non-renewable energy use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Italy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European research project; LIFE+ Climate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changE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>-R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Emilia Romagna Agriculture and Fishing (2018) developed a cradle to farm-gate LCA model for beef systems – The aim of this research was to quantify the environmental performance of beef cattle from the Emilia-Romagna region.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8 commercial Italian farms in Emilia-Romagna. Gross C footprints range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8.8-13.5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LW.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Italian national GHG inventory, 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rPr>
          <w:trHeight w:val="480"/>
        </w:trPr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Italy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Boselli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(2015) applied CAP’2ER cradle to farm gate LCA model for Italian beef systems – The main goal of this research was to estimate the environmental impact of breeding and finishing beef production systems in Northern Italy.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30 commercial farms in northern Italy. Gross C footprints range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15.2-37.7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e/kg LW finished. 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French national GHG inventory, 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Yes – Acidification, Eutrophication, Energy demand, biodiversity, water footprint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Spain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National research project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Batalla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et al. (2014) developed a cradle to farm gate LCA model for Spanish livestock systems – The goal of this study was to estimate a group of Spanish beef farms GHG </w:t>
            </w: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 xml:space="preserve">emissions.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lastRenderedPageBreak/>
              <w:t xml:space="preserve">5 commercial beef farms in Andalusia. Gross C footprints range 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15.3-48.1 kg CO</w:t>
            </w:r>
            <w:r w:rsidRPr="00A9302C">
              <w:rPr>
                <w:rFonts w:ascii="Arial" w:hAnsi="Arial" w:cs="Arial"/>
                <w:sz w:val="22"/>
                <w:vertAlign w:val="sub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>e/kg CW.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c>
          <w:tcPr>
            <w:tcW w:w="1101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Spain</w:t>
            </w:r>
          </w:p>
        </w:tc>
        <w:tc>
          <w:tcPr>
            <w:tcW w:w="1842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European research project; Regen farming</w:t>
            </w:r>
          </w:p>
        </w:tc>
        <w:tc>
          <w:tcPr>
            <w:tcW w:w="3969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proofErr w:type="gramStart"/>
            <w:r w:rsidRPr="00A9302C">
              <w:rPr>
                <w:rFonts w:ascii="Arial" w:hAnsi="Arial" w:cs="Arial"/>
                <w:sz w:val="22"/>
                <w:lang w:val="en-IE"/>
              </w:rPr>
              <w:t>del</w:t>
            </w:r>
            <w:proofErr w:type="gram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</w:t>
            </w:r>
            <w:proofErr w:type="spellStart"/>
            <w:r w:rsidRPr="00A9302C">
              <w:rPr>
                <w:rFonts w:ascii="Arial" w:hAnsi="Arial" w:cs="Arial"/>
                <w:sz w:val="22"/>
                <w:lang w:val="en-IE"/>
              </w:rPr>
              <w:t>Hierro</w:t>
            </w:r>
            <w:proofErr w:type="spellEnd"/>
            <w:r w:rsidRPr="00A9302C">
              <w:rPr>
                <w:rFonts w:ascii="Arial" w:hAnsi="Arial" w:cs="Arial"/>
                <w:sz w:val="22"/>
                <w:lang w:val="en-IE"/>
              </w:rPr>
              <w:t xml:space="preserve"> et al. (2017) developed NAIA a cradle to farm gate LCA model for Spanish livestock systems – The goal of this research was to describe a model to estimate the GHG emissions from meat produced by ruminant livestock in the Basque country.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Model farm in the Basque region. Beef C footprint </w:t>
            </w:r>
            <w:proofErr w:type="gramStart"/>
            <w:r w:rsidRPr="00A9302C">
              <w:rPr>
                <w:rFonts w:ascii="Arial" w:hAnsi="Arial" w:cs="Arial"/>
                <w:sz w:val="22"/>
                <w:lang w:val="en-IE"/>
              </w:rPr>
              <w:t>was not estimated</w:t>
            </w:r>
            <w:proofErr w:type="gramEnd"/>
            <w:r w:rsidRPr="00A9302C">
              <w:rPr>
                <w:rFonts w:ascii="Arial" w:hAnsi="Arial" w:cs="Arial"/>
                <w:sz w:val="22"/>
                <w:lang w:val="en-IE"/>
              </w:rPr>
              <w:t>.</w:t>
            </w:r>
          </w:p>
        </w:tc>
        <w:tc>
          <w:tcPr>
            <w:tcW w:w="2410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Spanish national GHG inventory, IPCC (2006) and literature sources</w:t>
            </w:r>
          </w:p>
        </w:tc>
        <w:tc>
          <w:tcPr>
            <w:tcW w:w="2017" w:type="dxa"/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  <w:tr w:rsidR="00A9302C" w:rsidRPr="00A9302C" w:rsidTr="009A691E">
        <w:trPr>
          <w:trHeight w:val="70"/>
        </w:trPr>
        <w:tc>
          <w:tcPr>
            <w:tcW w:w="1101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All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European research project; Animal Change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Hutchings et al. (2013) developed a farm model to simulate GHG emissions from livestock systems – The aim of this research was to develop a model to simulate GHG emissions from ruminant production systems in Europe, Africa and South America.</w:t>
            </w:r>
          </w:p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 xml:space="preserve">National or regional representative livestock farms. Beef C footprint </w:t>
            </w:r>
            <w:proofErr w:type="gramStart"/>
            <w:r w:rsidRPr="00A9302C">
              <w:rPr>
                <w:rFonts w:ascii="Arial" w:hAnsi="Arial" w:cs="Arial"/>
                <w:sz w:val="22"/>
                <w:lang w:val="en-IE"/>
              </w:rPr>
              <w:t>was not estimated</w:t>
            </w:r>
            <w:proofErr w:type="gramEnd"/>
            <w:r w:rsidRPr="00A9302C">
              <w:rPr>
                <w:rFonts w:ascii="Arial" w:hAnsi="Arial" w:cs="Arial"/>
                <w:sz w:val="22"/>
                <w:lang w:val="en-IE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IPCC (2006) and literature sources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8272B2" w:rsidRPr="00A9302C" w:rsidRDefault="008272B2" w:rsidP="009A691E">
            <w:pPr>
              <w:spacing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No</w:t>
            </w:r>
          </w:p>
        </w:tc>
      </w:tr>
    </w:tbl>
    <w:p w:rsidR="008272B2" w:rsidRPr="00A9302C" w:rsidRDefault="008272B2" w:rsidP="00854E3C">
      <w:pPr>
        <w:spacing w:line="240" w:lineRule="auto"/>
        <w:rPr>
          <w:rFonts w:ascii="Arial" w:hAnsi="Arial" w:cs="Arial"/>
          <w:sz w:val="20"/>
          <w:szCs w:val="20"/>
          <w:lang w:val="en-IE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1</w:t>
      </w:r>
      <w:proofErr w:type="gramEnd"/>
      <w:r w:rsidRPr="00A9302C">
        <w:rPr>
          <w:rFonts w:ascii="Arial" w:hAnsi="Arial" w:cs="Arial"/>
          <w:sz w:val="20"/>
          <w:szCs w:val="20"/>
          <w:lang w:val="en-IE"/>
        </w:rPr>
        <w:t xml:space="preserve"> Carbon footprint was estimated in kg of CO</w:t>
      </w:r>
      <w:r w:rsidRPr="00A9302C">
        <w:rPr>
          <w:rFonts w:ascii="Arial" w:hAnsi="Arial" w:cs="Arial"/>
          <w:sz w:val="20"/>
          <w:szCs w:val="20"/>
          <w:vertAlign w:val="subscript"/>
          <w:lang w:val="en-IE"/>
        </w:rPr>
        <w:t>2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equivalent (CO</w:t>
      </w:r>
      <w:r w:rsidRPr="00A9302C">
        <w:rPr>
          <w:rFonts w:ascii="Arial" w:hAnsi="Arial" w:cs="Arial"/>
          <w:sz w:val="20"/>
          <w:szCs w:val="20"/>
          <w:vertAlign w:val="subscript"/>
          <w:lang w:val="en-IE"/>
        </w:rPr>
        <w:t>2</w:t>
      </w:r>
      <w:r w:rsidRPr="00A9302C">
        <w:rPr>
          <w:rFonts w:ascii="Arial" w:hAnsi="Arial" w:cs="Arial"/>
          <w:sz w:val="20"/>
          <w:szCs w:val="20"/>
          <w:lang w:val="en-IE"/>
        </w:rPr>
        <w:t>e) and related to live weight (LW), live weight gain (LWG) or carcass weight (CW).</w:t>
      </w:r>
    </w:p>
    <w:p w:rsidR="008272B2" w:rsidRPr="00A9302C" w:rsidRDefault="008272B2" w:rsidP="00854E3C">
      <w:pPr>
        <w:spacing w:line="240" w:lineRule="auto"/>
        <w:rPr>
          <w:rFonts w:ascii="Arial" w:hAnsi="Arial" w:cs="Arial"/>
          <w:sz w:val="20"/>
          <w:szCs w:val="20"/>
          <w:lang w:val="en-IE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2</w:t>
      </w:r>
      <w:proofErr w:type="gramEnd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 xml:space="preserve"> </w:t>
      </w:r>
      <w:r w:rsidRPr="00A9302C">
        <w:rPr>
          <w:rFonts w:ascii="Arial" w:hAnsi="Arial" w:cs="Arial"/>
          <w:sz w:val="20"/>
          <w:szCs w:val="20"/>
          <w:lang w:val="en-IE"/>
        </w:rPr>
        <w:t>Gross carbon footprint excludes the removal of carbon by soil (carbon sequestration)</w:t>
      </w:r>
      <w:r w:rsidR="00854E3C" w:rsidRPr="00A9302C">
        <w:rPr>
          <w:rFonts w:ascii="Arial" w:hAnsi="Arial" w:cs="Arial"/>
          <w:sz w:val="20"/>
          <w:szCs w:val="20"/>
          <w:lang w:val="en-IE"/>
        </w:rPr>
        <w:t>.</w:t>
      </w:r>
    </w:p>
    <w:p w:rsidR="008272B2" w:rsidRPr="00A9302C" w:rsidRDefault="008272B2" w:rsidP="00854E3C">
      <w:pPr>
        <w:spacing w:line="240" w:lineRule="auto"/>
        <w:rPr>
          <w:rFonts w:ascii="Arial" w:hAnsi="Arial" w:cs="Arial"/>
          <w:sz w:val="20"/>
          <w:szCs w:val="20"/>
          <w:lang w:val="en-IE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3</w:t>
      </w:r>
      <w:proofErr w:type="gramEnd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 xml:space="preserve"> </w:t>
      </w:r>
      <w:r w:rsidRPr="00A9302C">
        <w:rPr>
          <w:rFonts w:ascii="Arial" w:hAnsi="Arial" w:cs="Arial"/>
          <w:sz w:val="20"/>
          <w:szCs w:val="20"/>
          <w:lang w:val="en-IE"/>
        </w:rPr>
        <w:t>Net carbon footprint includes the removal of carbon by soil (carbon sequestration)</w:t>
      </w:r>
      <w:r w:rsidR="00854E3C" w:rsidRPr="00A9302C">
        <w:rPr>
          <w:rFonts w:ascii="Arial" w:hAnsi="Arial" w:cs="Arial"/>
          <w:sz w:val="20"/>
          <w:szCs w:val="20"/>
          <w:lang w:val="en-IE"/>
        </w:rPr>
        <w:t>.</w:t>
      </w:r>
    </w:p>
    <w:p w:rsidR="004B688E" w:rsidRPr="00A9302C" w:rsidRDefault="004B688E">
      <w:pPr>
        <w:spacing w:line="276" w:lineRule="auto"/>
        <w:rPr>
          <w:rFonts w:ascii="Arial" w:hAnsi="Arial" w:cs="Arial"/>
          <w:szCs w:val="24"/>
        </w:rPr>
      </w:pPr>
      <w:r w:rsidRPr="00A9302C">
        <w:rPr>
          <w:rFonts w:ascii="Arial" w:hAnsi="Arial" w:cs="Arial"/>
          <w:szCs w:val="24"/>
        </w:rPr>
        <w:br w:type="page"/>
      </w:r>
    </w:p>
    <w:p w:rsidR="004B688E" w:rsidRPr="00A9302C" w:rsidRDefault="004B688E" w:rsidP="004B688E">
      <w:pPr>
        <w:pStyle w:val="Lgende"/>
        <w:keepNext/>
        <w:rPr>
          <w:rFonts w:ascii="Arial" w:hAnsi="Arial" w:cs="Arial"/>
          <w:color w:val="auto"/>
          <w:sz w:val="24"/>
          <w:szCs w:val="24"/>
          <w:lang w:val="en-IE"/>
        </w:rPr>
      </w:pPr>
      <w:r w:rsidRPr="00A9302C">
        <w:rPr>
          <w:rFonts w:ascii="Arial" w:hAnsi="Arial" w:cs="Arial"/>
          <w:color w:val="auto"/>
          <w:sz w:val="24"/>
          <w:szCs w:val="24"/>
          <w:lang w:val="en-IE"/>
        </w:rPr>
        <w:lastRenderedPageBreak/>
        <w:t>Supplementary Table S</w:t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begin"/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instrText xml:space="preserve"> SEQ Table \* ARABIC </w:instrText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separate"/>
      </w:r>
      <w:r w:rsidRPr="00A9302C">
        <w:rPr>
          <w:rFonts w:ascii="Arial" w:hAnsi="Arial" w:cs="Arial"/>
          <w:noProof/>
          <w:color w:val="auto"/>
          <w:sz w:val="24"/>
          <w:szCs w:val="24"/>
          <w:lang w:val="en-IE"/>
        </w:rPr>
        <w:t>2</w:t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fldChar w:fldCharType="end"/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t xml:space="preserve"> </w:t>
      </w:r>
      <w:r w:rsidRPr="00A9302C">
        <w:rPr>
          <w:rFonts w:ascii="Arial" w:hAnsi="Arial" w:cs="Arial"/>
          <w:b w:val="0"/>
          <w:color w:val="auto"/>
          <w:sz w:val="24"/>
          <w:szCs w:val="24"/>
          <w:lang w:val="en-IE"/>
        </w:rPr>
        <w:t>Key nitrogen and greenhouse gas</w:t>
      </w:r>
      <w:r w:rsidRPr="00A9302C">
        <w:rPr>
          <w:rFonts w:ascii="Arial" w:hAnsi="Arial" w:cs="Arial"/>
          <w:color w:val="auto"/>
          <w:sz w:val="24"/>
          <w:szCs w:val="24"/>
          <w:lang w:val="en-IE"/>
        </w:rPr>
        <w:t xml:space="preserve"> </w:t>
      </w:r>
      <w:r w:rsidRPr="00A9302C">
        <w:rPr>
          <w:rFonts w:ascii="Arial" w:hAnsi="Arial" w:cs="Arial"/>
          <w:b w:val="0"/>
          <w:color w:val="auto"/>
          <w:sz w:val="24"/>
          <w:szCs w:val="24"/>
          <w:lang w:val="en-IE"/>
        </w:rPr>
        <w:t>emission factor computations of selected</w:t>
      </w:r>
      <w:r w:rsidR="00CA6573" w:rsidRPr="00A9302C">
        <w:rPr>
          <w:rFonts w:ascii="Arial" w:hAnsi="Arial" w:cs="Arial"/>
          <w:b w:val="0"/>
          <w:color w:val="auto"/>
          <w:sz w:val="24"/>
          <w:szCs w:val="24"/>
          <w:lang w:val="en-IE"/>
        </w:rPr>
        <w:t xml:space="preserve"> beef</w:t>
      </w:r>
      <w:r w:rsidRPr="00A9302C">
        <w:rPr>
          <w:rFonts w:ascii="Arial" w:hAnsi="Arial" w:cs="Arial"/>
          <w:b w:val="0"/>
          <w:color w:val="auto"/>
          <w:sz w:val="24"/>
          <w:szCs w:val="24"/>
          <w:lang w:val="en-IE"/>
        </w:rPr>
        <w:t xml:space="preserve"> farm modelling tools – Carbon Audit, </w:t>
      </w:r>
      <w:r w:rsidRPr="00A9302C">
        <w:rPr>
          <w:rFonts w:ascii="Arial" w:hAnsi="Arial" w:cs="Arial"/>
          <w:b w:val="0"/>
          <w:bCs w:val="0"/>
          <w:color w:val="auto"/>
          <w:sz w:val="24"/>
          <w:szCs w:val="24"/>
          <w:lang w:val="en-IE" w:eastAsia="en-IE"/>
        </w:rPr>
        <w:t>CAP’2ER and Bovid-CO</w:t>
      </w:r>
      <w:r w:rsidRPr="00A9302C">
        <w:rPr>
          <w:rFonts w:ascii="Arial" w:hAnsi="Arial" w:cs="Arial"/>
          <w:b w:val="0"/>
          <w:bCs w:val="0"/>
          <w:color w:val="auto"/>
          <w:sz w:val="24"/>
          <w:szCs w:val="24"/>
          <w:vertAlign w:val="subscript"/>
          <w:lang w:val="en-IE" w:eastAsia="en-IE"/>
        </w:rPr>
        <w:t>2</w:t>
      </w:r>
      <w:r w:rsidRPr="00A9302C">
        <w:rPr>
          <w:rFonts w:ascii="Arial" w:hAnsi="Arial" w:cs="Arial"/>
          <w:b w:val="0"/>
          <w:bCs w:val="0"/>
          <w:color w:val="auto"/>
          <w:sz w:val="24"/>
          <w:szCs w:val="24"/>
          <w:lang w:val="en-IE" w:eastAsia="en-IE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53"/>
        <w:gridCol w:w="4252"/>
        <w:gridCol w:w="3293"/>
      </w:tblGrid>
      <w:tr w:rsidR="00A9302C" w:rsidRPr="00A9302C" w:rsidTr="009A691E">
        <w:trPr>
          <w:trHeight w:val="765"/>
          <w:tblHeader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Emission factor (EF)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B688E" w:rsidRPr="00A9302C" w:rsidRDefault="004B688E" w:rsidP="009A6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Carbon Audit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B688E" w:rsidRPr="00A9302C" w:rsidRDefault="004B688E" w:rsidP="009A6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CAP’2ER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B688E" w:rsidRPr="00A9302C" w:rsidRDefault="004B688E" w:rsidP="009A69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Bovid-CO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</w:p>
        </w:tc>
      </w:tr>
      <w:tr w:rsidR="00A9302C" w:rsidRPr="00A9302C" w:rsidTr="009A691E">
        <w:trPr>
          <w:trHeight w:val="249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 excretion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excretion (kg/d) = N excreted dung + N excreted urine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N excreted dung = (N intake × 0.262) + 0.0091 (Yan et al. 2007).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N excreted urine = (N intake × 0.467) - 0.0008 (Yan et al. 2007).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intake (kg/d) = Feed intake × N concentration of the diet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Default values per animal category adjusted based on the time housing or grazing (Nitrates Directive; European Council, 1991)</w:t>
            </w:r>
          </w:p>
        </w:tc>
        <w:tc>
          <w:tcPr>
            <w:tcW w:w="329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5730F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Default value per animal category. This was the same for each farm (</w:t>
            </w:r>
            <w:r w:rsidR="005730F9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MAPAMA, 2017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</w:t>
            </w:r>
          </w:p>
        </w:tc>
      </w:tr>
      <w:tr w:rsidR="00A9302C" w:rsidRPr="00A9302C" w:rsidTr="009A691E">
        <w:trPr>
          <w:trHeight w:val="1815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 leaching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leaching (kg/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yr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) = (N from fertilizer spreading + N from manure excreted by cattle on pasture + N available from stored manure) × 0.1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(Duffy et al., 2014)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leaching = N inputs - N outputs + symbiotic fixation + atmospheric deposition - N storage - N volatilization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N inputs = Mineral fertilizers + Concentrate feeds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N outputs = live weight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/>
                <w:bCs/>
                <w:sz w:val="22"/>
                <w:lang w:val="en-IE" w:eastAsia="en-IE"/>
              </w:rPr>
              <w:t> </w:t>
            </w:r>
            <w:r w:rsidR="00066D00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taken into account</w:t>
            </w:r>
          </w:p>
        </w:tc>
      </w:tr>
      <w:tr w:rsidR="00A9302C" w:rsidRPr="00A9302C" w:rsidTr="009A691E">
        <w:trPr>
          <w:trHeight w:val="1545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Methane (CH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) from enteric fermentation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CH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estimated in MJ/d for categories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Grazing = 6.5% of gross energy intake (GEI</w:t>
            </w:r>
            <w:r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1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 Tier 2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2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;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IPCC, 2006)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Indoors = DEI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× [0.096 + 0.035 SDMI/TDMI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] - 2.298 (FL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5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- 1)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2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Yan et al., 2000)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Concentrate &gt;90% of DM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6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diet = 3% of GEI (Tier 2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proofErr w:type="gram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g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CH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digestible organic matter = 45.2 – 6.66 × NI + 0.75 × NI2 + 19.65 × PCO – 35 × PCO - 2.69 × NI × PCO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where NI = feeding level expressed as a % of BW. PCO = proportion of concentrate feeds in the DM diet. </w:t>
            </w:r>
          </w:p>
          <w:p w:rsidR="004B688E" w:rsidRPr="00A9302C" w:rsidRDefault="004B688E" w:rsidP="00A16989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3; Sauvant et al., 201</w:t>
            </w:r>
            <w:r w:rsidR="00A16989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6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EF dependant on GEI and digestibility. EF adapted from IPCC (Tier 2; </w:t>
            </w:r>
            <w:r w:rsidR="005730F9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MAPAMA, 2017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</w:t>
            </w:r>
          </w:p>
        </w:tc>
      </w:tr>
      <w:tr w:rsidR="00A9302C" w:rsidRPr="00A9302C" w:rsidTr="009A691E">
        <w:trPr>
          <w:trHeight w:val="1685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lastRenderedPageBreak/>
              <w:t>CH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 from solid manure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kg CH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/animal category per 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yr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= Manure VS excreted</w:t>
            </w:r>
            <w:r w:rsidR="00651A91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7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× 0.67 ×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7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 xml:space="preserve">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× ((MCF1 × MS1) + (MCF2 × MS2))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where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= 0.24, MCF</w:t>
            </w:r>
            <w:r w:rsidR="00DC2027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8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for solid manure system (FYM) is 0.02 and 0.17 for slurry, and MS is proportion of manure handled in storage system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(Tier 2 IPCC, 2006; Met 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Eireann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2013)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Emissions factors for animal categories calculated with IPCC (2006) Tier 2 equation (Non-digestible organic matter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 xml:space="preserve">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× </w:t>
            </w:r>
            <w:proofErr w:type="gram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0.67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 xml:space="preserve">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×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× MCF). 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Emissions factors by animal category depending on the temperature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</w:t>
            </w:r>
          </w:p>
        </w:tc>
      </w:tr>
      <w:tr w:rsidR="00A9302C" w:rsidRPr="00A9302C" w:rsidTr="009A691E">
        <w:trPr>
          <w:trHeight w:val="812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CH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 from manure spreading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CH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emission from manure spreading negligible (Chadwick et al.</w:t>
            </w:r>
            <w:r w:rsidR="0086719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,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2000).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taken into account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taken into account</w:t>
            </w:r>
          </w:p>
        </w:tc>
      </w:tr>
      <w:tr w:rsidR="00A9302C" w:rsidRPr="00A9302C" w:rsidTr="009A691E">
        <w:trPr>
          <w:trHeight w:val="1546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CH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 from manure deposited by grazing cattle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kg CH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4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/animal category per 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yr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= Manure VS excreted × 0.67 ×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× MCF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where MCF = 0.01 and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= 0.24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2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2006; Met 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Eireann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, 2013)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Emissions factors for animal categories calculated with IPCC (2006) Tier 2 equation (Non-digestible organic matter * 0.67 × B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0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× MCF).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taken into account</w:t>
            </w:r>
          </w:p>
        </w:tc>
      </w:tr>
      <w:tr w:rsidR="00A9302C" w:rsidRPr="00A9302C" w:rsidTr="009A691E">
        <w:trPr>
          <w:trHeight w:val="3031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Nitrous oxide (N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O) from stored manure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* EF dependant on the manure storage system and nitrogen excretion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Solid storage: 0.02 kg of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-N/kg of N excreted. Slurry with natural crust cover: 0.005 kg of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-N/kg of N excreted (Tier 2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-N emission calculated as function of manure N stored.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Solid storage: 0.5% of N excreted.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Slurry with natural crust cover: 0.5% of N excreted. Pit storage below animal confinements: 0.2% of N excreted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Deep bedding with no mixing: 1% of N (Tier 2; IPCC, 2006)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-N emission calculated as function of manure N stored.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Solid storage: 0.5% of N excreted.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Slurry with natural crust cover: 0.5% of N excreted.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Pit storage below animal confinements: 0.2% of N excreted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Deep bedding with no mixing: 1% of N excreted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2; IPCC, 2006)</w:t>
            </w:r>
          </w:p>
        </w:tc>
      </w:tr>
      <w:tr w:rsidR="00A9302C" w:rsidRPr="00A9302C" w:rsidTr="009A691E">
        <w:trPr>
          <w:trHeight w:val="1260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lastRenderedPageBreak/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from manure spreading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manure N spread in solid and slurry form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–N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N spread whatever the manure type (solid manure or slurry)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. (Tier 1; IPCC, 2006)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N spread whatever the manure type (solid manure or slurry)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.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(Tier 1; IPCC, 2006)</w:t>
            </w:r>
          </w:p>
        </w:tc>
      </w:tr>
      <w:tr w:rsidR="00A9302C" w:rsidRPr="00A9302C" w:rsidTr="009A691E">
        <w:trPr>
          <w:trHeight w:val="1094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from mineral fertilizer spreading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Regardless of the fertilizer type 1% of mineral N spread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N mineral spread whatever the fertilizer type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1; IPCC, 2006)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N mineral spread whatever the fertilizer type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-N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(Tier 1; IPCC, 2006)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</w:tr>
      <w:tr w:rsidR="00A9302C" w:rsidRPr="00A9302C" w:rsidTr="009A691E">
        <w:trPr>
          <w:trHeight w:val="1563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from manure deposited by grazing cattle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EF urine = 0.02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N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EF faeces = 0.02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</w:t>
            </w:r>
            <w:proofErr w:type="gram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(EF urine × N urine + EF faeces × N faeces) × 1.5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EF urine = 0.015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N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EF faeces = 0.004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N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(EF urine × N urine + EF faeces × N faeces) × 1.5 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Oenema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et al., 1997).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1% of the total N excreted by animals grazing pasture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-N.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(Tier 1; IPCC, 2006)</w:t>
            </w:r>
          </w:p>
        </w:tc>
      </w:tr>
      <w:tr w:rsidR="00A9302C" w:rsidRPr="00A9302C" w:rsidTr="009A691E">
        <w:trPr>
          <w:trHeight w:val="763"/>
        </w:trPr>
        <w:tc>
          <w:tcPr>
            <w:tcW w:w="2268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crop residues</w:t>
            </w:r>
          </w:p>
        </w:tc>
        <w:tc>
          <w:tcPr>
            <w:tcW w:w="425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1% of N input from crop residues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 Not included for permanent grassland. </w:t>
            </w:r>
          </w:p>
        </w:tc>
        <w:tc>
          <w:tcPr>
            <w:tcW w:w="4252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considered</w:t>
            </w:r>
          </w:p>
        </w:tc>
        <w:tc>
          <w:tcPr>
            <w:tcW w:w="329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1% of N input from crop residues 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Urbano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, 2010; Dominguez, 1997; IPCC, 2006)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</w:t>
            </w:r>
          </w:p>
        </w:tc>
      </w:tr>
      <w:tr w:rsidR="00A9302C" w:rsidRPr="00A9302C" w:rsidTr="009A691E">
        <w:trPr>
          <w:trHeight w:val="1313"/>
        </w:trPr>
        <w:tc>
          <w:tcPr>
            <w:tcW w:w="2268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temporary grassland ploughing</w:t>
            </w:r>
          </w:p>
        </w:tc>
        <w:tc>
          <w:tcPr>
            <w:tcW w:w="425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considered for temporary grassland. Assumed stable</w:t>
            </w:r>
          </w:p>
        </w:tc>
        <w:tc>
          <w:tcPr>
            <w:tcW w:w="4252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released calculated according to sequestration/releasing of C: C/N = 10 1% of N released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329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Not considered</w:t>
            </w:r>
          </w:p>
        </w:tc>
      </w:tr>
      <w:tr w:rsidR="00A9302C" w:rsidRPr="00A9302C" w:rsidTr="009A691E">
        <w:trPr>
          <w:trHeight w:val="1091"/>
        </w:trPr>
        <w:tc>
          <w:tcPr>
            <w:tcW w:w="2268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from N that is re-deposited after leaching</w:t>
            </w:r>
          </w:p>
        </w:tc>
        <w:tc>
          <w:tcPr>
            <w:tcW w:w="425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0.75% of N leached from N inputs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O-N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0.75% of N leached from N inputs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-N. (Tier 1; IPCC, 2006)</w:t>
            </w:r>
          </w:p>
        </w:tc>
        <w:tc>
          <w:tcPr>
            <w:tcW w:w="329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0.75% of N leached from N inputs emitted as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-N.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1; IPCC, 2006)</w:t>
            </w:r>
          </w:p>
        </w:tc>
      </w:tr>
      <w:tr w:rsidR="00A9302C" w:rsidRPr="00A9302C" w:rsidTr="009A691E">
        <w:trPr>
          <w:trHeight w:val="1543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lastRenderedPageBreak/>
              <w:t>N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O from N that is re-deposited after volatilization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1% of ammonia (NH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 volatilized from N inputs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Ammonia = Housing + grazing + manure spreading + mineral fertilizer application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Housing - Slats 0.01-0.04 kg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/animal per day. Bedded 0.01-0.03 kg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/animal per day (Hyde et al., 2003).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Grazing - 20% of N excreted on pasture emitted as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Manure spreading - 26-48% of TAN</w:t>
            </w:r>
            <w:r w:rsidR="00651A91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9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for slurry and 81% of TAN for solid manure (Hyde et al., 2003, Duffy et al., 2015)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Fertilizer - 2% of N for ammonium-based fertilizer and 23% of Urea fertilizer N 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Misselbrook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et al., 2007)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1% of ammonia (NH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 vola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tilized from N inputs. (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volatilized is calculated with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nitrogen oxide (NO) emissions from mineral N and manure spreading: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10% of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NO emitted from N mineral spreading are re-deposited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20% of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NO emitted from manure spreading are re-deposited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1% of ammonia (NH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) vola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tilized from N inputs. (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N volatilized is calculated with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NO emissions from N minerals and manure spreading: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10% of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NO emitted from N mineral spreading are re-deposited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20% of NH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3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and NO emitted from manure spreading are re-deposited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</w:r>
          </w:p>
        </w:tc>
      </w:tr>
      <w:tr w:rsidR="00A9302C" w:rsidRPr="00A9302C" w:rsidTr="009A691E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 equivalent (CO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e) fuel combustion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3.02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e/litre of diesel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(Carbon Trust, 2013).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3.25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 litre of fuel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2.98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/litre of diesel  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2.97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/litre of gasoline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(CNMC, 2017)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</w:tr>
      <w:tr w:rsidR="00A9302C" w:rsidRPr="00A9302C" w:rsidTr="009A691E">
        <w:trPr>
          <w:trHeight w:val="630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 limestone application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0.12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-C/kg limestone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(Tier 1</w:t>
            </w:r>
            <w:r w:rsidR="00987B63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;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IPCC, 2006).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 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0.12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-C/kg limestone </w:t>
            </w:r>
          </w:p>
        </w:tc>
      </w:tr>
      <w:tr w:rsidR="00A9302C" w:rsidRPr="00A9302C" w:rsidTr="009A691E">
        <w:trPr>
          <w:trHeight w:val="630"/>
        </w:trPr>
        <w:tc>
          <w:tcPr>
            <w:tcW w:w="2268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 from electricity</w:t>
            </w:r>
          </w:p>
        </w:tc>
        <w:tc>
          <w:tcPr>
            <w:tcW w:w="425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0.60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e/kWh</w:t>
            </w:r>
            <w:r w:rsidR="00651A91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10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Howley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et al., 2011).</w:t>
            </w:r>
          </w:p>
        </w:tc>
        <w:tc>
          <w:tcPr>
            <w:tcW w:w="4252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0.055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 kW</w:t>
            </w:r>
          </w:p>
        </w:tc>
        <w:tc>
          <w:tcPr>
            <w:tcW w:w="329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 0.15-0.36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e/kWh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(MAPAMA, 2017)</w:t>
            </w:r>
          </w:p>
        </w:tc>
      </w:tr>
      <w:tr w:rsidR="00A9302C" w:rsidRPr="00A9302C" w:rsidTr="009A691E">
        <w:trPr>
          <w:trHeight w:val="1330"/>
        </w:trPr>
        <w:tc>
          <w:tcPr>
            <w:tcW w:w="2268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lastRenderedPageBreak/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 xml:space="preserve">e from making mineral fertilizer and lime </w:t>
            </w:r>
          </w:p>
        </w:tc>
        <w:tc>
          <w:tcPr>
            <w:tcW w:w="425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Mineral N: 7.11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N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P fertilizer: 1.85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P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K fertilizer: 1.77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K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Lime: 0.15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(Carbon Trust, 2013).</w:t>
            </w:r>
          </w:p>
        </w:tc>
        <w:tc>
          <w:tcPr>
            <w:tcW w:w="4252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Mineral N is only considered: 5.36 kg CO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e/kg N</w:t>
            </w:r>
          </w:p>
        </w:tc>
        <w:tc>
          <w:tcPr>
            <w:tcW w:w="3293" w:type="dxa"/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Mineral N</w:t>
            </w:r>
            <w:r w:rsidR="00987B63" w:rsidRPr="00A9302C">
              <w:rPr>
                <w:rFonts w:ascii="Arial" w:eastAsia="Times New Roman" w:hAnsi="Arial" w:cs="Arial"/>
                <w:sz w:val="22"/>
                <w:vertAlign w:val="superscript"/>
                <w:lang w:val="en-IE" w:eastAsia="en-IE"/>
              </w:rPr>
              <w:t>11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: 3.15-6.17 kg CO</w:t>
            </w:r>
            <w:r w:rsidRPr="00A9302C"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e/kg N 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Gac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et al., 2011) 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vertAlign w:val="subscript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Lime: 0.0116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</w:tr>
      <w:tr w:rsidR="00A9302C" w:rsidRPr="00A9302C" w:rsidTr="009A691E">
        <w:trPr>
          <w:trHeight w:val="1525"/>
        </w:trPr>
        <w:tc>
          <w:tcPr>
            <w:tcW w:w="2268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 from producing compound concentrate feedstuffs</w:t>
            </w:r>
          </w:p>
        </w:tc>
        <w:tc>
          <w:tcPr>
            <w:tcW w:w="4253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16% crude protein (CP) without soybean meal: 0.18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DM.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17% CP with soybean meal: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0.87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DM.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12.5% CP without soybean meal: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0.24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="00651A91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DM</w:t>
            </w:r>
            <w:proofErr w:type="gramStart"/>
            <w:r w:rsidR="00651A91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.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Ecoinvent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2010; Carbon Trust, 2013).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</w:p>
        </w:tc>
        <w:tc>
          <w:tcPr>
            <w:tcW w:w="4252" w:type="dxa"/>
            <w:shd w:val="clear" w:color="auto" w:fill="auto"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0.76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DM and 1.579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DM (soy cake).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Purchased forages not considered</w:t>
            </w:r>
          </w:p>
        </w:tc>
        <w:tc>
          <w:tcPr>
            <w:tcW w:w="3293" w:type="dxa"/>
            <w:shd w:val="clear" w:color="auto" w:fill="auto"/>
          </w:tcPr>
          <w:p w:rsidR="004B688E" w:rsidRPr="00A9302C" w:rsidRDefault="00481464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0.5-</w:t>
            </w:r>
            <w:r w:rsidR="004B688E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0.6 kg </w:t>
            </w:r>
            <w:r w:rsidR="004B688E"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="004B688E"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="004B688E"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="004B688E"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/kg DM (dependant on concentrate CP). </w:t>
            </w:r>
          </w:p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1.58 kg 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CO</w:t>
            </w:r>
            <w:r w:rsidRPr="00A9302C">
              <w:rPr>
                <w:rFonts w:ascii="Arial" w:eastAsia="Times New Roman" w:hAnsi="Arial" w:cs="Arial"/>
                <w:bCs/>
                <w:sz w:val="22"/>
                <w:vertAlign w:val="subscript"/>
                <w:lang w:val="en-IE" w:eastAsia="en-IE"/>
              </w:rPr>
              <w:t>2</w:t>
            </w: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e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/kg DM soy cake.</w:t>
            </w:r>
          </w:p>
        </w:tc>
      </w:tr>
      <w:tr w:rsidR="00A9302C" w:rsidRPr="00A9302C" w:rsidTr="009A691E">
        <w:trPr>
          <w:trHeight w:val="2115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bCs/>
                <w:sz w:val="22"/>
                <w:lang w:val="en-IE" w:eastAsia="en-IE"/>
              </w:rPr>
              <w:t>Carbon sequestration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Not considered. Model </w:t>
            </w:r>
            <w:proofErr w:type="gram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was updated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to include permanent grassland as a sink: 370 kg C/ha (</w:t>
            </w:r>
            <w:proofErr w:type="spell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Soussana</w:t>
            </w:r>
            <w:proofErr w:type="spell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 et al., 2010).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Permanent grassland: 570 kg C/ha.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Hays: 125 kg C/100 ml.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 xml:space="preserve">Mountain pasture: 250 kg C/ha. 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Temporary grassland: 80 kg C/ha</w:t>
            </w: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br/>
              <w:t>Other crops not in rotation: 160 kg C/ha</w:t>
            </w:r>
          </w:p>
        </w:tc>
        <w:tc>
          <w:tcPr>
            <w:tcW w:w="329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B688E" w:rsidRPr="00A9302C" w:rsidRDefault="004B688E" w:rsidP="009A691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IE" w:eastAsia="en-IE"/>
              </w:rPr>
            </w:pPr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 xml:space="preserve">Not considered. The emission factors provided by CAP2ER </w:t>
            </w:r>
            <w:proofErr w:type="gramStart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were adopted</w:t>
            </w:r>
            <w:proofErr w:type="gramEnd"/>
            <w:r w:rsidRPr="00A9302C">
              <w:rPr>
                <w:rFonts w:ascii="Arial" w:eastAsia="Times New Roman" w:hAnsi="Arial" w:cs="Arial"/>
                <w:sz w:val="22"/>
                <w:lang w:val="en-IE" w:eastAsia="en-IE"/>
              </w:rPr>
              <w:t>.</w:t>
            </w:r>
          </w:p>
        </w:tc>
      </w:tr>
    </w:tbl>
    <w:p w:rsidR="000A14A7" w:rsidRPr="00A9302C" w:rsidRDefault="004B688E">
      <w:pPr>
        <w:rPr>
          <w:rFonts w:ascii="Arial" w:hAnsi="Arial" w:cs="Arial"/>
          <w:sz w:val="20"/>
          <w:szCs w:val="20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1</w:t>
      </w:r>
      <w:proofErr w:type="gramEnd"/>
      <w:r w:rsidRPr="00A9302C">
        <w:rPr>
          <w:rFonts w:ascii="Arial" w:hAnsi="Arial" w:cs="Arial"/>
          <w:sz w:val="20"/>
          <w:szCs w:val="20"/>
          <w:lang w:val="en-IE"/>
        </w:rPr>
        <w:t xml:space="preserve"> GEI = Gross energy intake</w:t>
      </w:r>
      <w:r w:rsidR="00DC2027" w:rsidRPr="00A9302C">
        <w:rPr>
          <w:rFonts w:ascii="Arial" w:hAnsi="Arial" w:cs="Arial"/>
          <w:sz w:val="20"/>
          <w:szCs w:val="20"/>
          <w:lang w:val="en-IE"/>
        </w:rPr>
        <w:t xml:space="preserve">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>2</w:t>
      </w:r>
      <w:r w:rsidR="00DC2027" w:rsidRPr="00A9302C">
        <w:rPr>
          <w:rFonts w:ascii="Arial" w:hAnsi="Arial" w:cs="Arial"/>
          <w:sz w:val="20"/>
          <w:szCs w:val="20"/>
          <w:lang w:val="en-IE"/>
        </w:rPr>
        <w:t xml:space="preserve"> Tier 2 or higher emission factors are country specific. </w:t>
      </w:r>
      <w:proofErr w:type="gramStart"/>
      <w:r w:rsidR="00DC2027" w:rsidRPr="00A9302C">
        <w:rPr>
          <w:rFonts w:ascii="Arial" w:hAnsi="Arial" w:cs="Arial"/>
          <w:sz w:val="20"/>
          <w:szCs w:val="20"/>
          <w:lang w:val="en-IE"/>
        </w:rPr>
        <w:t>Tier 1 or default emission factors are IPCC (2006) global or continental averages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 xml:space="preserve"> 3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DEI = Digestible energy intake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>4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SDMI/TDMI = Silage dry matter intake/total dry matter intake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>5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FL = Feeding level above maintenance energy requirement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>6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DM = Dry matter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 xml:space="preserve">7 </w:t>
      </w:r>
      <w:r w:rsidR="00DC2027" w:rsidRPr="00A9302C">
        <w:rPr>
          <w:rFonts w:ascii="Arial" w:hAnsi="Arial" w:cs="Arial"/>
          <w:sz w:val="20"/>
          <w:szCs w:val="20"/>
          <w:lang w:val="en-IE"/>
        </w:rPr>
        <w:t>B</w:t>
      </w:r>
      <w:r w:rsidR="00DC2027" w:rsidRPr="00A9302C">
        <w:rPr>
          <w:rFonts w:ascii="Arial" w:hAnsi="Arial" w:cs="Arial"/>
          <w:sz w:val="20"/>
          <w:szCs w:val="20"/>
          <w:vertAlign w:val="subscript"/>
          <w:lang w:val="en-IE"/>
        </w:rPr>
        <w:t>o</w:t>
      </w:r>
      <w:r w:rsidR="00DC2027" w:rsidRPr="00A9302C">
        <w:rPr>
          <w:rFonts w:ascii="Arial" w:hAnsi="Arial" w:cs="Arial"/>
          <w:sz w:val="20"/>
          <w:szCs w:val="20"/>
          <w:lang w:val="en-IE"/>
        </w:rPr>
        <w:t xml:space="preserve"> = Manure volatile solids maximum methane potential </w:t>
      </w:r>
      <w:r w:rsidR="00DC2027" w:rsidRPr="00A9302C">
        <w:rPr>
          <w:rFonts w:ascii="Arial" w:hAnsi="Arial" w:cs="Arial"/>
          <w:sz w:val="20"/>
          <w:szCs w:val="20"/>
          <w:vertAlign w:val="superscript"/>
          <w:lang w:val="en-IE"/>
        </w:rPr>
        <w:t>8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MCF = Methane conversion factor </w:t>
      </w:r>
      <w:r w:rsidR="00651A91" w:rsidRPr="00A9302C">
        <w:rPr>
          <w:rFonts w:ascii="Arial" w:hAnsi="Arial" w:cs="Arial"/>
          <w:sz w:val="20"/>
          <w:szCs w:val="20"/>
          <w:vertAlign w:val="superscript"/>
          <w:lang w:val="en-IE"/>
        </w:rPr>
        <w:t>9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TAN = Total </w:t>
      </w:r>
      <w:proofErr w:type="spellStart"/>
      <w:r w:rsidRPr="00A9302C">
        <w:rPr>
          <w:rFonts w:ascii="Arial" w:hAnsi="Arial" w:cs="Arial"/>
          <w:sz w:val="20"/>
          <w:szCs w:val="20"/>
          <w:lang w:val="en-IE"/>
        </w:rPr>
        <w:t>ammoniacal</w:t>
      </w:r>
      <w:proofErr w:type="spellEnd"/>
      <w:r w:rsidRPr="00A9302C">
        <w:rPr>
          <w:rFonts w:ascii="Arial" w:hAnsi="Arial" w:cs="Arial"/>
          <w:sz w:val="20"/>
          <w:szCs w:val="20"/>
          <w:lang w:val="en-IE"/>
        </w:rPr>
        <w:t xml:space="preserve"> nitrogen </w:t>
      </w:r>
      <w:r w:rsidR="00651A91" w:rsidRPr="00A9302C">
        <w:rPr>
          <w:rFonts w:ascii="Arial" w:hAnsi="Arial" w:cs="Arial"/>
          <w:sz w:val="20"/>
          <w:szCs w:val="20"/>
          <w:vertAlign w:val="superscript"/>
          <w:lang w:val="en-IE"/>
        </w:rPr>
        <w:t>10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kWh = kilowatt hour </w:t>
      </w:r>
      <w:r w:rsidR="00651A91" w:rsidRPr="00A9302C">
        <w:rPr>
          <w:rFonts w:ascii="Arial" w:hAnsi="Arial" w:cs="Arial"/>
          <w:sz w:val="20"/>
          <w:szCs w:val="20"/>
          <w:vertAlign w:val="superscript"/>
          <w:lang w:val="en-IE"/>
        </w:rPr>
        <w:t>11</w:t>
      </w:r>
      <w:r w:rsidRPr="00A9302C">
        <w:rPr>
          <w:rFonts w:ascii="Arial" w:hAnsi="Arial" w:cs="Arial"/>
          <w:sz w:val="20"/>
          <w:szCs w:val="20"/>
          <w:lang w:val="en-IE"/>
        </w:rPr>
        <w:t xml:space="preserve"> Emission factor dependant on type of fertilizer e.g., urea or ammonium fertilizer</w:t>
      </w:r>
      <w:r w:rsidRPr="00A9302C">
        <w:rPr>
          <w:rFonts w:ascii="Arial" w:hAnsi="Arial" w:cs="Arial"/>
          <w:sz w:val="20"/>
          <w:szCs w:val="20"/>
          <w:lang w:val="en-IE"/>
        </w:rPr>
        <w:br w:type="page"/>
      </w:r>
      <w:proofErr w:type="gramEnd"/>
    </w:p>
    <w:p w:rsidR="005A6F6D" w:rsidRPr="00A9302C" w:rsidRDefault="005A6F6D">
      <w:pPr>
        <w:rPr>
          <w:rFonts w:ascii="Arial" w:hAnsi="Arial" w:cs="Arial"/>
          <w:szCs w:val="24"/>
        </w:rPr>
        <w:sectPr w:rsidR="005A6F6D" w:rsidRPr="00A9302C" w:rsidSect="008272B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A6F6D" w:rsidRPr="00A9302C" w:rsidRDefault="005A6F6D" w:rsidP="005A6F6D">
      <w:pPr>
        <w:pStyle w:val="Lgende"/>
        <w:keepNext/>
        <w:rPr>
          <w:rFonts w:ascii="Arial" w:hAnsi="Arial" w:cs="Arial"/>
          <w:b w:val="0"/>
          <w:color w:val="auto"/>
          <w:sz w:val="24"/>
          <w:szCs w:val="24"/>
        </w:rPr>
      </w:pPr>
      <w:r w:rsidRPr="00A9302C">
        <w:rPr>
          <w:rFonts w:ascii="Arial" w:hAnsi="Arial" w:cs="Arial"/>
          <w:color w:val="auto"/>
          <w:sz w:val="24"/>
          <w:szCs w:val="24"/>
        </w:rPr>
        <w:lastRenderedPageBreak/>
        <w:t>Supplementary Table S</w:t>
      </w:r>
      <w:r w:rsidRPr="00A9302C">
        <w:rPr>
          <w:rFonts w:ascii="Arial" w:hAnsi="Arial" w:cs="Arial"/>
          <w:color w:val="auto"/>
          <w:sz w:val="24"/>
          <w:szCs w:val="24"/>
        </w:rPr>
        <w:fldChar w:fldCharType="begin"/>
      </w:r>
      <w:r w:rsidRPr="00A9302C">
        <w:rPr>
          <w:rFonts w:ascii="Arial" w:hAnsi="Arial" w:cs="Arial"/>
          <w:color w:val="auto"/>
          <w:sz w:val="24"/>
          <w:szCs w:val="24"/>
        </w:rPr>
        <w:instrText xml:space="preserve"> SEQ Table \* ARABIC </w:instrText>
      </w:r>
      <w:r w:rsidRPr="00A9302C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A9302C">
        <w:rPr>
          <w:rFonts w:ascii="Arial" w:hAnsi="Arial" w:cs="Arial"/>
          <w:noProof/>
          <w:color w:val="auto"/>
          <w:sz w:val="24"/>
          <w:szCs w:val="24"/>
        </w:rPr>
        <w:t>3</w:t>
      </w:r>
      <w:r w:rsidRPr="00A9302C">
        <w:rPr>
          <w:rFonts w:ascii="Arial" w:hAnsi="Arial" w:cs="Arial"/>
          <w:color w:val="auto"/>
          <w:sz w:val="24"/>
          <w:szCs w:val="24"/>
        </w:rPr>
        <w:fldChar w:fldCharType="end"/>
      </w:r>
      <w:r w:rsidRPr="00A9302C">
        <w:rPr>
          <w:rFonts w:ascii="Arial" w:hAnsi="Arial" w:cs="Arial"/>
          <w:color w:val="auto"/>
          <w:sz w:val="24"/>
          <w:szCs w:val="24"/>
        </w:rPr>
        <w:t xml:space="preserve"> </w:t>
      </w:r>
      <w:r w:rsidRPr="00A9302C">
        <w:rPr>
          <w:rFonts w:ascii="Arial" w:hAnsi="Arial" w:cs="Arial"/>
          <w:b w:val="0"/>
          <w:color w:val="auto"/>
          <w:sz w:val="24"/>
          <w:szCs w:val="24"/>
        </w:rPr>
        <w:t xml:space="preserve">Options selected by nations to mitigate beef farming systems </w:t>
      </w:r>
      <w:r w:rsidR="00B178A3" w:rsidRPr="00A9302C">
        <w:rPr>
          <w:rFonts w:ascii="Arial" w:hAnsi="Arial" w:cs="Arial"/>
          <w:b w:val="0"/>
          <w:color w:val="auto"/>
          <w:sz w:val="24"/>
          <w:szCs w:val="24"/>
        </w:rPr>
        <w:t xml:space="preserve">net </w:t>
      </w:r>
      <w:r w:rsidRPr="00A9302C">
        <w:rPr>
          <w:rFonts w:ascii="Arial" w:hAnsi="Arial" w:cs="Arial"/>
          <w:b w:val="0"/>
          <w:color w:val="auto"/>
          <w:sz w:val="24"/>
          <w:szCs w:val="24"/>
        </w:rPr>
        <w:t xml:space="preserve">carbon footprint i.e. </w:t>
      </w:r>
      <w:r w:rsidR="00066D00" w:rsidRPr="00A9302C">
        <w:rPr>
          <w:rFonts w:ascii="Arial" w:hAnsi="Arial" w:cs="Arial"/>
          <w:b w:val="0"/>
          <w:color w:val="auto"/>
          <w:sz w:val="24"/>
          <w:szCs w:val="24"/>
        </w:rPr>
        <w:t>greenhouse gas</w:t>
      </w:r>
      <w:r w:rsidRPr="00A9302C">
        <w:rPr>
          <w:rFonts w:ascii="Arial" w:hAnsi="Arial" w:cs="Arial"/>
          <w:b w:val="0"/>
          <w:color w:val="auto"/>
          <w:sz w:val="24"/>
          <w:szCs w:val="24"/>
        </w:rPr>
        <w:t xml:space="preserve"> emission/unit of live weight gain (LWG).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59"/>
        <w:gridCol w:w="1273"/>
        <w:gridCol w:w="1274"/>
        <w:gridCol w:w="779"/>
        <w:gridCol w:w="857"/>
      </w:tblGrid>
      <w:tr w:rsidR="00A9302C" w:rsidRPr="00A9302C" w:rsidTr="005A6F6D">
        <w:trPr>
          <w:trHeight w:val="349"/>
          <w:tblHeader/>
        </w:trPr>
        <w:tc>
          <w:tcPr>
            <w:tcW w:w="5059" w:type="dxa"/>
            <w:tcBorders>
              <w:top w:val="single" w:sz="12" w:space="0" w:color="auto"/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Mitigation strategies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Ireland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France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Spain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Italy</w:t>
            </w:r>
          </w:p>
        </w:tc>
      </w:tr>
      <w:tr w:rsidR="00A9302C" w:rsidRPr="00A9302C" w:rsidTr="005A6F6D">
        <w:tc>
          <w:tcPr>
            <w:tcW w:w="5059" w:type="dxa"/>
            <w:tcBorders>
              <w:top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Animal performance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Increase average daily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weight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grain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Reduce slaughtering age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Improve animal health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Optimize age at 1</w:t>
            </w: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st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 calving e.g., 24 months 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5A6F6D">
            <w:pPr>
              <w:jc w:val="center"/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Optimize calving rate e.g., 0.95 to 1 calf/cow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per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year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5A6F6D">
            <w:pPr>
              <w:jc w:val="center"/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Improve genetic merit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5A6F6D">
            <w:pPr>
              <w:jc w:val="center"/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rPr>
          <w:trHeight w:val="180"/>
        </w:trPr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Diet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Improve grassland management e.g., rotational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grazing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Increase silage or hay quality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Increase fraction of concentrate in the diet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fr-FR"/>
              </w:rPr>
            </w:pPr>
            <w:r w:rsidRPr="00A9302C">
              <w:rPr>
                <w:rFonts w:ascii="Arial" w:hAnsi="Arial" w:cs="Arial"/>
                <w:sz w:val="22"/>
                <w:lang w:val="fr-FR"/>
              </w:rPr>
              <w:tab/>
            </w:r>
            <w:proofErr w:type="spellStart"/>
            <w:r w:rsidRPr="00A9302C">
              <w:rPr>
                <w:rFonts w:ascii="Arial" w:hAnsi="Arial" w:cs="Arial"/>
                <w:sz w:val="22"/>
                <w:lang w:val="fr-FR"/>
              </w:rPr>
              <w:t>Optimize</w:t>
            </w:r>
            <w:proofErr w:type="spellEnd"/>
            <w:r w:rsidRPr="00A9302C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A9302C">
              <w:rPr>
                <w:rFonts w:ascii="Arial" w:hAnsi="Arial" w:cs="Arial"/>
                <w:sz w:val="22"/>
                <w:lang w:val="fr-FR"/>
              </w:rPr>
              <w:t>concentrate</w:t>
            </w:r>
            <w:proofErr w:type="spellEnd"/>
            <w:r w:rsidRPr="00A9302C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A9302C">
              <w:rPr>
                <w:rFonts w:ascii="Arial" w:hAnsi="Arial" w:cs="Arial"/>
                <w:sz w:val="22"/>
                <w:lang w:val="fr-FR"/>
              </w:rPr>
              <w:t>crude</w:t>
            </w:r>
            <w:proofErr w:type="spellEnd"/>
            <w:r w:rsidRPr="00A9302C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A9302C">
              <w:rPr>
                <w:rFonts w:ascii="Arial" w:hAnsi="Arial" w:cs="Arial"/>
                <w:sz w:val="22"/>
                <w:lang w:val="fr-FR"/>
              </w:rPr>
              <w:t>protein</w:t>
            </w:r>
            <w:proofErr w:type="spellEnd"/>
            <w:r w:rsidRPr="00A9302C">
              <w:rPr>
                <w:rFonts w:ascii="Arial" w:hAnsi="Arial" w:cs="Arial"/>
                <w:sz w:val="22"/>
                <w:lang w:val="fr-FR"/>
              </w:rPr>
              <w:t xml:space="preserve"> content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Replace soy cake or meal with low emission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alternatives e.g., rape cake or field beans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Feed agro-alimentary by-products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Feed additives e.g., lipids, yeast, nitrate, amino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acids etc…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Soil fertility and N fertilizer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</w:r>
            <w:r w:rsidRPr="00A9302C">
              <w:rPr>
                <w:rFonts w:ascii="Arial" w:hAnsi="Arial" w:cs="Arial"/>
                <w:sz w:val="22"/>
                <w:lang w:val="it-IT"/>
              </w:rPr>
              <w:t>Improve soil pH via liming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Optimize soil N, P and K levels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vertAlign w:val="superscript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Optimize mineral N fertilizer application via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precision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technologies e.g., GPS</w:t>
            </w: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1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Incorporate legumes into the sward (clover)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Replace mineral fertilizer with organic  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B178A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Change from CAN</w:t>
            </w:r>
            <w:r w:rsidRPr="00A9302C">
              <w:rPr>
                <w:rFonts w:ascii="Arial" w:hAnsi="Arial" w:cs="Arial"/>
                <w:sz w:val="22"/>
                <w:vertAlign w:val="superscript"/>
                <w:lang w:val="en-IE"/>
              </w:rPr>
              <w:t>2</w:t>
            </w:r>
            <w:r w:rsidRPr="00A9302C">
              <w:rPr>
                <w:rFonts w:ascii="Arial" w:hAnsi="Arial" w:cs="Arial"/>
                <w:sz w:val="22"/>
                <w:lang w:val="en-IE"/>
              </w:rPr>
              <w:t xml:space="preserve"> to Urea fertilizer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Management of stored manure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Extend length of grazing season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Cover manure store e.g., UV-stabilised plastic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covers, peat, straw or wood chips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Store solid manure on solid impermeable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floor equipped with a drainage system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Anaerobic digestion/biogas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it-IT"/>
              </w:rPr>
              <w:tab/>
            </w:r>
            <w:r w:rsidRPr="00A9302C">
              <w:rPr>
                <w:rFonts w:ascii="Arial" w:hAnsi="Arial" w:cs="Arial"/>
                <w:sz w:val="22"/>
                <w:lang w:val="en-IE"/>
              </w:rPr>
              <w:t>Aeration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Composting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Partial/total replacement of deep litter with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fully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>slatted floor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Install fans to reduce straw bedding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Air cleaning systems (e.g., scrubbers)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Manure treatment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Nitrification inhibitor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Urease inhibitor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Acidification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Solids separation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Low emission slurry spreader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Manure injection (Rapid soil incorporation)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1274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B178A3" w:rsidP="00B178A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rPr>
          <w:trHeight w:val="180"/>
        </w:trPr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rPr>
          <w:trHeight w:val="180"/>
        </w:trPr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Energy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Increase renewable energy use e.g., solar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rPr>
          <w:trHeight w:val="80"/>
        </w:trPr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Low energy lighting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rPr>
          <w:trHeight w:val="80"/>
        </w:trPr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Minimize electricity consumption by using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metering </w:t>
            </w:r>
            <w:r w:rsidRPr="00A9302C">
              <w:rPr>
                <w:rFonts w:ascii="Arial" w:hAnsi="Arial" w:cs="Arial"/>
                <w:sz w:val="22"/>
                <w:lang w:val="en-IE"/>
              </w:rPr>
              <w:tab/>
              <w:t xml:space="preserve">devices 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Match tractor power to field work task</w:t>
            </w:r>
          </w:p>
        </w:tc>
        <w:tc>
          <w:tcPr>
            <w:tcW w:w="1273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B178A3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Carbon sequestration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Preserve or increase permanent grasslands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c>
          <w:tcPr>
            <w:tcW w:w="5059" w:type="dxa"/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Maintain or plant hedgerows/trees</w:t>
            </w:r>
          </w:p>
        </w:tc>
        <w:tc>
          <w:tcPr>
            <w:tcW w:w="1273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779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857" w:type="dxa"/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  <w:tr w:rsidR="00A9302C" w:rsidRPr="00A9302C" w:rsidTr="005A6F6D">
        <w:trPr>
          <w:trHeight w:val="80"/>
        </w:trPr>
        <w:tc>
          <w:tcPr>
            <w:tcW w:w="5059" w:type="dxa"/>
            <w:tcBorders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ab/>
              <w:t>Minimum or no till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t>×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5A6F6D" w:rsidRPr="00A9302C" w:rsidRDefault="005A6F6D" w:rsidP="009A69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lang w:val="en-IE"/>
              </w:rPr>
            </w:pPr>
            <w:r w:rsidRPr="00A9302C">
              <w:rPr>
                <w:rFonts w:ascii="Arial" w:hAnsi="Arial" w:cs="Arial"/>
                <w:sz w:val="22"/>
                <w:lang w:val="en-IE"/>
              </w:rPr>
              <w:sym w:font="Wingdings" w:char="F0FC"/>
            </w:r>
          </w:p>
        </w:tc>
      </w:tr>
    </w:tbl>
    <w:p w:rsidR="005A6F6D" w:rsidRPr="00A9302C" w:rsidRDefault="005A6F6D" w:rsidP="005A6F6D">
      <w:pPr>
        <w:spacing w:line="240" w:lineRule="auto"/>
        <w:rPr>
          <w:rFonts w:ascii="Arial" w:hAnsi="Arial" w:cs="Arial"/>
          <w:sz w:val="20"/>
          <w:szCs w:val="20"/>
          <w:lang w:val="en-IE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1</w:t>
      </w:r>
      <w:proofErr w:type="gramEnd"/>
      <w:r w:rsidRPr="00A9302C">
        <w:rPr>
          <w:rFonts w:ascii="Arial" w:hAnsi="Arial" w:cs="Arial"/>
          <w:sz w:val="20"/>
          <w:szCs w:val="20"/>
          <w:lang w:val="en-IE"/>
        </w:rPr>
        <w:t xml:space="preserve"> Global positioning system.</w:t>
      </w:r>
    </w:p>
    <w:p w:rsidR="005A6F6D" w:rsidRPr="00A9302C" w:rsidRDefault="005A6F6D" w:rsidP="005A6F6D">
      <w:pPr>
        <w:spacing w:line="240" w:lineRule="auto"/>
        <w:rPr>
          <w:rFonts w:ascii="Arial" w:hAnsi="Arial" w:cs="Arial"/>
          <w:sz w:val="20"/>
          <w:szCs w:val="20"/>
          <w:lang w:val="en-IE"/>
        </w:rPr>
      </w:pPr>
      <w:proofErr w:type="gramStart"/>
      <w:r w:rsidRPr="00A9302C">
        <w:rPr>
          <w:rFonts w:ascii="Arial" w:hAnsi="Arial" w:cs="Arial"/>
          <w:sz w:val="20"/>
          <w:szCs w:val="20"/>
          <w:vertAlign w:val="superscript"/>
          <w:lang w:val="en-IE"/>
        </w:rPr>
        <w:t>2</w:t>
      </w:r>
      <w:proofErr w:type="gramEnd"/>
      <w:r w:rsidRPr="00A9302C">
        <w:rPr>
          <w:rFonts w:ascii="Arial" w:hAnsi="Arial" w:cs="Arial"/>
          <w:sz w:val="20"/>
          <w:szCs w:val="20"/>
          <w:lang w:val="en-IE"/>
        </w:rPr>
        <w:t xml:space="preserve"> Calcium ammonium nitrate.</w:t>
      </w:r>
    </w:p>
    <w:p w:rsidR="009A691E" w:rsidRPr="00A9302C" w:rsidRDefault="009A691E">
      <w:pPr>
        <w:spacing w:line="276" w:lineRule="auto"/>
        <w:rPr>
          <w:rFonts w:ascii="Arial" w:hAnsi="Arial" w:cs="Arial"/>
          <w:szCs w:val="24"/>
        </w:rPr>
      </w:pPr>
      <w:r w:rsidRPr="00A9302C">
        <w:rPr>
          <w:rFonts w:ascii="Arial" w:hAnsi="Arial" w:cs="Arial"/>
          <w:szCs w:val="24"/>
        </w:rPr>
        <w:br w:type="page"/>
      </w:r>
    </w:p>
    <w:p w:rsidR="009A691E" w:rsidRPr="00A9302C" w:rsidRDefault="009A691E" w:rsidP="009A691E">
      <w:pPr>
        <w:pStyle w:val="ANMheading1"/>
      </w:pPr>
      <w:r w:rsidRPr="00A9302C">
        <w:lastRenderedPageBreak/>
        <w:t>References</w:t>
      </w:r>
    </w:p>
    <w:p w:rsidR="002658BC" w:rsidRPr="00A9302C" w:rsidRDefault="002658BC" w:rsidP="002658BC">
      <w:pPr>
        <w:ind w:left="567" w:hanging="567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</w:rPr>
        <w:t>Batalla</w:t>
      </w:r>
      <w:proofErr w:type="spellEnd"/>
      <w:r w:rsidR="006F0BD9" w:rsidRPr="00A9302C">
        <w:rPr>
          <w:rFonts w:ascii="Arial" w:hAnsi="Arial" w:cs="Arial"/>
          <w:sz w:val="22"/>
        </w:rPr>
        <w:t xml:space="preserve"> I, Gutiérrez-Peña R, </w:t>
      </w:r>
      <w:proofErr w:type="gramStart"/>
      <w:r w:rsidR="006F0BD9" w:rsidRPr="00A9302C">
        <w:rPr>
          <w:rFonts w:ascii="Arial" w:hAnsi="Arial" w:cs="Arial"/>
          <w:sz w:val="22"/>
        </w:rPr>
        <w:t>del</w:t>
      </w:r>
      <w:proofErr w:type="gramEnd"/>
      <w:r w:rsidR="006F0BD9" w:rsidRPr="00A9302C">
        <w:rPr>
          <w:rFonts w:ascii="Arial" w:hAnsi="Arial" w:cs="Arial"/>
          <w:sz w:val="22"/>
        </w:rPr>
        <w:t xml:space="preserve"> </w:t>
      </w:r>
      <w:proofErr w:type="spellStart"/>
      <w:r w:rsidR="006F0BD9" w:rsidRPr="00A9302C">
        <w:rPr>
          <w:rFonts w:ascii="Arial" w:hAnsi="Arial" w:cs="Arial"/>
          <w:sz w:val="22"/>
        </w:rPr>
        <w:t>Hierro</w:t>
      </w:r>
      <w:proofErr w:type="spellEnd"/>
      <w:r w:rsidR="006F0BD9" w:rsidRPr="00A9302C">
        <w:rPr>
          <w:rFonts w:ascii="Arial" w:hAnsi="Arial" w:cs="Arial"/>
          <w:sz w:val="22"/>
        </w:rPr>
        <w:t xml:space="preserve"> O, Pérez-</w:t>
      </w:r>
      <w:proofErr w:type="spellStart"/>
      <w:r w:rsidR="006F0BD9" w:rsidRPr="00A9302C">
        <w:rPr>
          <w:rFonts w:ascii="Arial" w:hAnsi="Arial" w:cs="Arial"/>
          <w:sz w:val="22"/>
        </w:rPr>
        <w:t>Neira</w:t>
      </w:r>
      <w:proofErr w:type="spellEnd"/>
      <w:r w:rsidR="006F0BD9" w:rsidRPr="00A9302C">
        <w:rPr>
          <w:rFonts w:ascii="Arial" w:hAnsi="Arial" w:cs="Arial"/>
          <w:sz w:val="22"/>
        </w:rPr>
        <w:t xml:space="preserve"> D and Mena Y</w:t>
      </w:r>
      <w:r w:rsidRPr="00A9302C">
        <w:rPr>
          <w:rFonts w:ascii="Arial" w:hAnsi="Arial" w:cs="Arial"/>
          <w:sz w:val="22"/>
        </w:rPr>
        <w:t xml:space="preserve"> 2014. </w:t>
      </w:r>
      <w:r w:rsidR="006F0BD9" w:rsidRPr="00A9302C">
        <w:rPr>
          <w:rFonts w:ascii="Arial" w:hAnsi="Arial" w:cs="Arial"/>
          <w:sz w:val="22"/>
        </w:rPr>
        <w:t xml:space="preserve">Estimation of greenhouse </w:t>
      </w:r>
      <w:proofErr w:type="gramStart"/>
      <w:r w:rsidR="006F0BD9" w:rsidRPr="00A9302C">
        <w:rPr>
          <w:rFonts w:ascii="Arial" w:hAnsi="Arial" w:cs="Arial"/>
          <w:sz w:val="22"/>
        </w:rPr>
        <w:t>gas  emissions</w:t>
      </w:r>
      <w:proofErr w:type="gramEnd"/>
      <w:r w:rsidR="006F0BD9" w:rsidRPr="00A9302C">
        <w:rPr>
          <w:rFonts w:ascii="Arial" w:hAnsi="Arial" w:cs="Arial"/>
          <w:sz w:val="22"/>
        </w:rPr>
        <w:t xml:space="preserve"> from cattle and sheep </w:t>
      </w:r>
      <w:r w:rsidR="00422EC4" w:rsidRPr="00A9302C">
        <w:rPr>
          <w:rFonts w:ascii="Arial" w:hAnsi="Arial" w:cs="Arial"/>
          <w:sz w:val="22"/>
        </w:rPr>
        <w:t xml:space="preserve">farming in </w:t>
      </w:r>
      <w:proofErr w:type="spellStart"/>
      <w:r w:rsidR="00422EC4" w:rsidRPr="00A9302C">
        <w:rPr>
          <w:rFonts w:ascii="Arial" w:hAnsi="Arial" w:cs="Arial"/>
          <w:sz w:val="22"/>
        </w:rPr>
        <w:t>dehesas</w:t>
      </w:r>
      <w:proofErr w:type="spellEnd"/>
      <w:r w:rsidR="00422EC4" w:rsidRPr="00A9302C">
        <w:rPr>
          <w:rFonts w:ascii="Arial" w:hAnsi="Arial" w:cs="Arial"/>
          <w:sz w:val="22"/>
        </w:rPr>
        <w:t xml:space="preserve"> of Andalusia (</w:t>
      </w:r>
      <w:proofErr w:type="spellStart"/>
      <w:r w:rsidR="00422EC4" w:rsidRPr="00A9302C">
        <w:rPr>
          <w:rFonts w:ascii="Arial" w:hAnsi="Arial" w:cs="Arial"/>
          <w:sz w:val="22"/>
        </w:rPr>
        <w:t>Estimación</w:t>
      </w:r>
      <w:proofErr w:type="spellEnd"/>
      <w:r w:rsidR="00422EC4" w:rsidRPr="00A9302C">
        <w:rPr>
          <w:rFonts w:ascii="Arial" w:hAnsi="Arial" w:cs="Arial"/>
          <w:sz w:val="22"/>
        </w:rPr>
        <w:t xml:space="preserve"> de las </w:t>
      </w:r>
      <w:proofErr w:type="spellStart"/>
      <w:r w:rsidR="00422EC4" w:rsidRPr="00A9302C">
        <w:rPr>
          <w:rFonts w:ascii="Arial" w:hAnsi="Arial" w:cs="Arial"/>
          <w:sz w:val="22"/>
        </w:rPr>
        <w:t>emisiones</w:t>
      </w:r>
      <w:proofErr w:type="spellEnd"/>
      <w:r w:rsidR="00422EC4" w:rsidRPr="00A9302C">
        <w:rPr>
          <w:rFonts w:ascii="Arial" w:hAnsi="Arial" w:cs="Arial"/>
          <w:sz w:val="22"/>
        </w:rPr>
        <w:t xml:space="preserve"> de gases de </w:t>
      </w:r>
      <w:proofErr w:type="spellStart"/>
      <w:r w:rsidR="00422EC4" w:rsidRPr="00A9302C">
        <w:rPr>
          <w:rFonts w:ascii="Arial" w:hAnsi="Arial" w:cs="Arial"/>
          <w:sz w:val="22"/>
        </w:rPr>
        <w:t>efecto</w:t>
      </w:r>
      <w:proofErr w:type="spellEnd"/>
      <w:r w:rsidR="00422EC4" w:rsidRPr="00A9302C">
        <w:rPr>
          <w:rFonts w:ascii="Arial" w:hAnsi="Arial" w:cs="Arial"/>
          <w:sz w:val="22"/>
        </w:rPr>
        <w:t xml:space="preserve"> </w:t>
      </w:r>
      <w:proofErr w:type="spellStart"/>
      <w:r w:rsidR="00422EC4" w:rsidRPr="00A9302C">
        <w:rPr>
          <w:rFonts w:ascii="Arial" w:hAnsi="Arial" w:cs="Arial"/>
          <w:sz w:val="22"/>
        </w:rPr>
        <w:t>invernadero</w:t>
      </w:r>
      <w:proofErr w:type="spellEnd"/>
      <w:r w:rsidR="00422EC4" w:rsidRPr="00A9302C">
        <w:rPr>
          <w:rFonts w:ascii="Arial" w:hAnsi="Arial" w:cs="Arial"/>
          <w:sz w:val="22"/>
        </w:rPr>
        <w:t xml:space="preserve"> de la </w:t>
      </w:r>
      <w:proofErr w:type="spellStart"/>
      <w:r w:rsidR="00422EC4" w:rsidRPr="00A9302C">
        <w:rPr>
          <w:rFonts w:ascii="Arial" w:hAnsi="Arial" w:cs="Arial"/>
          <w:sz w:val="22"/>
        </w:rPr>
        <w:t>ganadería</w:t>
      </w:r>
      <w:proofErr w:type="spellEnd"/>
      <w:r w:rsidR="00422EC4" w:rsidRPr="00A9302C">
        <w:rPr>
          <w:rFonts w:ascii="Arial" w:hAnsi="Arial" w:cs="Arial"/>
          <w:sz w:val="22"/>
        </w:rPr>
        <w:t xml:space="preserve"> bovina y </w:t>
      </w:r>
      <w:proofErr w:type="spellStart"/>
      <w:r w:rsidR="00422EC4" w:rsidRPr="00A9302C">
        <w:rPr>
          <w:rFonts w:ascii="Arial" w:hAnsi="Arial" w:cs="Arial"/>
          <w:sz w:val="22"/>
        </w:rPr>
        <w:t>ovina</w:t>
      </w:r>
      <w:proofErr w:type="spellEnd"/>
      <w:r w:rsidR="00422EC4" w:rsidRPr="00A9302C">
        <w:rPr>
          <w:rFonts w:ascii="Arial" w:hAnsi="Arial" w:cs="Arial"/>
          <w:sz w:val="22"/>
        </w:rPr>
        <w:t xml:space="preserve"> </w:t>
      </w:r>
      <w:proofErr w:type="spellStart"/>
      <w:r w:rsidR="00422EC4" w:rsidRPr="00A9302C">
        <w:rPr>
          <w:rFonts w:ascii="Arial" w:hAnsi="Arial" w:cs="Arial"/>
          <w:sz w:val="22"/>
        </w:rPr>
        <w:t>ecológicas</w:t>
      </w:r>
      <w:proofErr w:type="spellEnd"/>
      <w:r w:rsidR="00422EC4" w:rsidRPr="00A9302C">
        <w:rPr>
          <w:rFonts w:ascii="Arial" w:hAnsi="Arial" w:cs="Arial"/>
          <w:sz w:val="22"/>
        </w:rPr>
        <w:t xml:space="preserve"> </w:t>
      </w:r>
      <w:proofErr w:type="spellStart"/>
      <w:r w:rsidR="00422EC4" w:rsidRPr="00A9302C">
        <w:rPr>
          <w:rFonts w:ascii="Arial" w:hAnsi="Arial" w:cs="Arial"/>
          <w:sz w:val="22"/>
        </w:rPr>
        <w:t>en</w:t>
      </w:r>
      <w:proofErr w:type="spellEnd"/>
      <w:r w:rsidR="00422EC4" w:rsidRPr="00A9302C">
        <w:rPr>
          <w:rFonts w:ascii="Arial" w:hAnsi="Arial" w:cs="Arial"/>
          <w:sz w:val="22"/>
        </w:rPr>
        <w:t xml:space="preserve"> </w:t>
      </w:r>
      <w:proofErr w:type="spellStart"/>
      <w:r w:rsidR="00422EC4" w:rsidRPr="00A9302C">
        <w:rPr>
          <w:rFonts w:ascii="Arial" w:hAnsi="Arial" w:cs="Arial"/>
          <w:sz w:val="22"/>
        </w:rPr>
        <w:t>dehesas</w:t>
      </w:r>
      <w:proofErr w:type="spellEnd"/>
      <w:r w:rsidR="00422EC4" w:rsidRPr="00A9302C">
        <w:rPr>
          <w:rFonts w:ascii="Arial" w:hAnsi="Arial" w:cs="Arial"/>
          <w:sz w:val="22"/>
        </w:rPr>
        <w:t xml:space="preserve"> de Andalucía)</w:t>
      </w:r>
      <w:r w:rsidRPr="00A9302C">
        <w:rPr>
          <w:rFonts w:ascii="Arial" w:hAnsi="Arial" w:cs="Arial"/>
          <w:sz w:val="22"/>
        </w:rPr>
        <w:t xml:space="preserve">. </w:t>
      </w:r>
      <w:r w:rsidRPr="00A9302C">
        <w:rPr>
          <w:rFonts w:ascii="Arial" w:hAnsi="Arial" w:cs="Arial"/>
          <w:sz w:val="22"/>
          <w:lang w:val="it-IT"/>
        </w:rPr>
        <w:t>In</w:t>
      </w:r>
      <w:r w:rsidR="00422EC4" w:rsidRPr="00A9302C">
        <w:rPr>
          <w:rFonts w:ascii="Arial" w:hAnsi="Arial" w:cs="Arial"/>
          <w:sz w:val="22"/>
          <w:lang w:val="it-IT"/>
        </w:rPr>
        <w:t xml:space="preserve"> Proceedings of</w:t>
      </w:r>
      <w:r w:rsidR="002E77A6" w:rsidRPr="00A9302C">
        <w:rPr>
          <w:rFonts w:ascii="Arial" w:hAnsi="Arial" w:cs="Arial"/>
          <w:sz w:val="22"/>
          <w:lang w:val="it-IT"/>
        </w:rPr>
        <w:t xml:space="preserve"> XI </w:t>
      </w:r>
      <w:r w:rsidRPr="00A9302C">
        <w:rPr>
          <w:rFonts w:ascii="Arial" w:hAnsi="Arial" w:cs="Arial"/>
          <w:sz w:val="22"/>
          <w:lang w:val="it-IT"/>
        </w:rPr>
        <w:t>SEAE</w:t>
      </w:r>
      <w:r w:rsidR="002E77A6" w:rsidRPr="00A9302C">
        <w:rPr>
          <w:rFonts w:ascii="Arial" w:hAnsi="Arial" w:cs="Arial"/>
          <w:sz w:val="22"/>
          <w:lang w:val="it-IT"/>
        </w:rPr>
        <w:t xml:space="preserve"> congress Spanish society for organic farming – Organic family farming</w:t>
      </w:r>
      <w:r w:rsidR="00422EC4" w:rsidRPr="00A9302C">
        <w:rPr>
          <w:rFonts w:ascii="Arial" w:hAnsi="Arial" w:cs="Arial"/>
          <w:sz w:val="22"/>
          <w:lang w:val="it-IT"/>
        </w:rPr>
        <w:t xml:space="preserve">, </w:t>
      </w:r>
      <w:r w:rsidR="00422EC4" w:rsidRPr="00A9302C">
        <w:rPr>
          <w:rFonts w:ascii="Arial" w:hAnsi="Arial" w:cs="Arial"/>
          <w:sz w:val="22"/>
          <w:lang w:val="en-IE"/>
        </w:rPr>
        <w:t>1-4 October 2014,</w:t>
      </w:r>
      <w:r w:rsidR="002E77A6" w:rsidRPr="00A9302C">
        <w:rPr>
          <w:rFonts w:ascii="Arial" w:hAnsi="Arial" w:cs="Arial"/>
          <w:sz w:val="22"/>
          <w:lang w:val="it-IT"/>
        </w:rPr>
        <w:t xml:space="preserve"> Vitoria-Gasteiz</w:t>
      </w:r>
      <w:r w:rsidR="00422EC4" w:rsidRPr="00A9302C">
        <w:rPr>
          <w:rFonts w:ascii="Arial" w:hAnsi="Arial" w:cs="Arial"/>
          <w:sz w:val="22"/>
          <w:lang w:val="it-IT"/>
        </w:rPr>
        <w:t xml:space="preserve"> </w:t>
      </w:r>
      <w:r w:rsidR="002E77A6" w:rsidRPr="00A9302C">
        <w:rPr>
          <w:rFonts w:ascii="Arial" w:hAnsi="Arial" w:cs="Arial"/>
          <w:sz w:val="22"/>
          <w:lang w:val="it-IT"/>
        </w:rPr>
        <w:t>(</w:t>
      </w:r>
      <w:r w:rsidR="00422EC4" w:rsidRPr="00A9302C">
        <w:rPr>
          <w:rFonts w:ascii="Arial" w:hAnsi="Arial" w:cs="Arial"/>
          <w:sz w:val="22"/>
          <w:lang w:val="it-IT"/>
        </w:rPr>
        <w:t>Alava</w:t>
      </w:r>
      <w:r w:rsidR="002E77A6" w:rsidRPr="00A9302C">
        <w:rPr>
          <w:rFonts w:ascii="Arial" w:hAnsi="Arial" w:cs="Arial"/>
          <w:sz w:val="22"/>
          <w:lang w:val="it-IT"/>
        </w:rPr>
        <w:t>)</w:t>
      </w:r>
      <w:r w:rsidR="00422EC4" w:rsidRPr="00A9302C">
        <w:rPr>
          <w:rFonts w:ascii="Arial" w:hAnsi="Arial" w:cs="Arial"/>
          <w:sz w:val="22"/>
          <w:lang w:val="en-IE"/>
        </w:rPr>
        <w:t>, Spain, pp.</w:t>
      </w:r>
      <w:r w:rsidR="002E77A6" w:rsidRPr="00A9302C">
        <w:rPr>
          <w:rFonts w:ascii="Arial" w:hAnsi="Arial" w:cs="Arial"/>
          <w:sz w:val="22"/>
          <w:lang w:val="en-IE"/>
        </w:rPr>
        <w:t xml:space="preserve"> 1-17.</w:t>
      </w:r>
    </w:p>
    <w:p w:rsidR="002658BC" w:rsidRPr="00A9302C" w:rsidRDefault="002658BC" w:rsidP="002658BC">
      <w:pPr>
        <w:ind w:left="567" w:hanging="567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Boselli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L 2015. Environmental assessment of the main northern Italy beef production systems using an LCA methodology. PhD thesis, University of Milan, </w:t>
      </w:r>
      <w:r w:rsidR="00256B98" w:rsidRPr="00A9302C">
        <w:rPr>
          <w:rFonts w:ascii="Arial" w:hAnsi="Arial" w:cs="Arial"/>
          <w:sz w:val="22"/>
          <w:lang w:val="en-IE"/>
        </w:rPr>
        <w:t>Milan, Italy</w:t>
      </w:r>
      <w:r w:rsidRPr="00A9302C">
        <w:rPr>
          <w:rFonts w:ascii="Arial" w:hAnsi="Arial" w:cs="Arial"/>
          <w:sz w:val="22"/>
          <w:lang w:val="en-IE"/>
        </w:rPr>
        <w:t>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>Carbon Trust 2013. Carbon-</w:t>
      </w:r>
      <w:proofErr w:type="spellStart"/>
      <w:r w:rsidRPr="00A9302C">
        <w:rPr>
          <w:rFonts w:ascii="Arial" w:hAnsi="Arial" w:cs="Arial"/>
          <w:sz w:val="22"/>
          <w:lang w:val="en-IE"/>
        </w:rPr>
        <w:t>Footprinting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software - Footprint Expert. The Carbon Trust, Dorset House, Stamford Street, London. </w:t>
      </w:r>
      <w:hyperlink r:id="rId6" w:history="1">
        <w:r w:rsidRPr="00A9302C">
          <w:rPr>
            <w:rStyle w:val="Lienhypertexte"/>
            <w:rFonts w:ascii="Arial" w:hAnsi="Arial" w:cs="Arial"/>
            <w:color w:val="auto"/>
            <w:sz w:val="22"/>
            <w:lang w:val="en-IE"/>
          </w:rPr>
          <w:t>http://www.carbontrust.com/software</w:t>
        </w:r>
      </w:hyperlink>
    </w:p>
    <w:p w:rsidR="002372A1" w:rsidRPr="00A9302C" w:rsidRDefault="002372A1" w:rsidP="002372A1">
      <w:pPr>
        <w:ind w:left="567" w:hanging="567"/>
        <w:rPr>
          <w:rFonts w:ascii="Arial" w:hAnsi="Arial" w:cs="Arial"/>
          <w:sz w:val="22"/>
          <w:lang w:val="en-GB"/>
        </w:rPr>
      </w:pPr>
      <w:r w:rsidRPr="00A9302C">
        <w:rPr>
          <w:rFonts w:ascii="Arial" w:hAnsi="Arial" w:cs="Arial"/>
          <w:sz w:val="22"/>
          <w:lang w:val="en-IE" w:eastAsia="en-GB"/>
        </w:rPr>
        <w:t>Casey JW and Holden NM 2006. Quantification of GHG emissions from sucker-beef production in Ireland. Agricultural Systems 90, 79-98.</w:t>
      </w:r>
      <w:r w:rsidRPr="00A9302C">
        <w:rPr>
          <w:rFonts w:ascii="Arial" w:hAnsi="Arial" w:cs="Arial"/>
          <w:sz w:val="22"/>
          <w:lang w:val="en-GB"/>
        </w:rPr>
        <w:t xml:space="preserve"> 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Chadwick DR, Pain BF and </w:t>
      </w:r>
      <w:proofErr w:type="spellStart"/>
      <w:r w:rsidRPr="00A9302C">
        <w:rPr>
          <w:rFonts w:ascii="Arial" w:hAnsi="Arial" w:cs="Arial"/>
          <w:sz w:val="22"/>
          <w:lang w:val="en-IE"/>
        </w:rPr>
        <w:t>Brookman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SKE 2000. Nitrous Oxide and Methane Emissions following Application of Animal Manures to Grassland. Journal of Environmental Quality 29, 277-287.</w:t>
      </w:r>
    </w:p>
    <w:p w:rsidR="002658BC" w:rsidRPr="00A9302C" w:rsidRDefault="002658BC" w:rsidP="002658BC">
      <w:pPr>
        <w:ind w:left="567" w:hanging="567"/>
        <w:rPr>
          <w:rFonts w:ascii="Arial" w:hAnsi="Arial" w:cs="Arial"/>
          <w:sz w:val="22"/>
          <w:lang w:val="fr-FR" w:eastAsia="en-GB"/>
        </w:rPr>
      </w:pPr>
      <w:r w:rsidRPr="00A9302C">
        <w:rPr>
          <w:rFonts w:ascii="Arial" w:hAnsi="Arial" w:cs="Arial"/>
          <w:sz w:val="22"/>
          <w:lang w:val="en-IE" w:eastAsia="en-GB"/>
        </w:rPr>
        <w:t xml:space="preserve">Clarke AM, Brennan P and </w:t>
      </w:r>
      <w:proofErr w:type="spellStart"/>
      <w:r w:rsidRPr="00A9302C">
        <w:rPr>
          <w:rFonts w:ascii="Arial" w:hAnsi="Arial" w:cs="Arial"/>
          <w:sz w:val="22"/>
          <w:lang w:val="en-IE" w:eastAsia="en-GB"/>
        </w:rPr>
        <w:t>Crosson</w:t>
      </w:r>
      <w:proofErr w:type="spellEnd"/>
      <w:r w:rsidRPr="00A9302C">
        <w:rPr>
          <w:rFonts w:ascii="Arial" w:hAnsi="Arial" w:cs="Arial"/>
          <w:sz w:val="22"/>
          <w:lang w:val="en-IE" w:eastAsia="en-GB"/>
        </w:rPr>
        <w:t xml:space="preserve"> P 2013. Life-cycle assessment of the intensity of production on the greenhouse gas emissions and economics of grass-based </w:t>
      </w:r>
      <w:proofErr w:type="spellStart"/>
      <w:proofErr w:type="gramStart"/>
      <w:r w:rsidRPr="00A9302C">
        <w:rPr>
          <w:rFonts w:ascii="Arial" w:hAnsi="Arial" w:cs="Arial"/>
          <w:sz w:val="22"/>
          <w:lang w:val="en-IE" w:eastAsia="en-GB"/>
        </w:rPr>
        <w:t>suckler</w:t>
      </w:r>
      <w:proofErr w:type="spellEnd"/>
      <w:r w:rsidRPr="00A9302C">
        <w:rPr>
          <w:rFonts w:ascii="Arial" w:hAnsi="Arial" w:cs="Arial"/>
          <w:sz w:val="22"/>
          <w:lang w:val="en-IE" w:eastAsia="en-GB"/>
        </w:rPr>
        <w:t xml:space="preserve"> beef production systems</w:t>
      </w:r>
      <w:proofErr w:type="gramEnd"/>
      <w:r w:rsidRPr="00A9302C">
        <w:rPr>
          <w:rFonts w:ascii="Arial" w:hAnsi="Arial" w:cs="Arial"/>
          <w:sz w:val="22"/>
          <w:lang w:val="en-IE" w:eastAsia="en-GB"/>
        </w:rPr>
        <w:t xml:space="preserve">. </w:t>
      </w:r>
      <w:r w:rsidRPr="00A9302C">
        <w:rPr>
          <w:rFonts w:ascii="Arial" w:hAnsi="Arial" w:cs="Arial"/>
          <w:sz w:val="22"/>
          <w:lang w:val="fr-FR" w:eastAsia="en-GB"/>
        </w:rPr>
        <w:t>The Journal of Agricultural Science 151, 714-726.</w:t>
      </w:r>
    </w:p>
    <w:p w:rsidR="007A2A9E" w:rsidRPr="00A9302C" w:rsidRDefault="007A2A9E" w:rsidP="007A2A9E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fr-FR"/>
        </w:rPr>
        <w:t xml:space="preserve">CNMC, 2017. </w:t>
      </w:r>
      <w:proofErr w:type="spellStart"/>
      <w:r w:rsidRPr="00A9302C">
        <w:rPr>
          <w:rFonts w:ascii="Arial" w:hAnsi="Arial" w:cs="Arial"/>
          <w:sz w:val="22"/>
          <w:lang w:val="fr-FR"/>
        </w:rPr>
        <w:t>Listado</w:t>
      </w:r>
      <w:proofErr w:type="spellEnd"/>
      <w:r w:rsidRPr="00A9302C">
        <w:rPr>
          <w:rFonts w:ascii="Arial" w:hAnsi="Arial" w:cs="Arial"/>
          <w:sz w:val="22"/>
          <w:lang w:val="fr-FR"/>
        </w:rPr>
        <w:t xml:space="preserve"> de Informes de </w:t>
      </w:r>
      <w:proofErr w:type="spellStart"/>
      <w:r w:rsidRPr="00A9302C">
        <w:rPr>
          <w:rFonts w:ascii="Arial" w:hAnsi="Arial" w:cs="Arial"/>
          <w:sz w:val="22"/>
          <w:lang w:val="fr-FR"/>
        </w:rPr>
        <w:t>Etiquetado</w:t>
      </w:r>
      <w:proofErr w:type="spellEnd"/>
      <w:r w:rsidRPr="00A9302C">
        <w:rPr>
          <w:rFonts w:ascii="Arial" w:hAnsi="Arial" w:cs="Arial"/>
          <w:sz w:val="22"/>
          <w:lang w:val="fr-FR"/>
        </w:rPr>
        <w:t xml:space="preserve"> de </w:t>
      </w:r>
      <w:proofErr w:type="spellStart"/>
      <w:r w:rsidRPr="00A9302C">
        <w:rPr>
          <w:rFonts w:ascii="Arial" w:hAnsi="Arial" w:cs="Arial"/>
          <w:sz w:val="22"/>
          <w:lang w:val="fr-FR"/>
        </w:rPr>
        <w:t>Electricidad</w:t>
      </w:r>
      <w:proofErr w:type="spellEnd"/>
      <w:r w:rsidRPr="00A9302C">
        <w:rPr>
          <w:rFonts w:ascii="Arial" w:hAnsi="Arial" w:cs="Arial"/>
          <w:sz w:val="22"/>
          <w:lang w:val="fr-FR"/>
        </w:rPr>
        <w:t xml:space="preserve">. </w:t>
      </w:r>
      <w:r w:rsidRPr="00A9302C">
        <w:rPr>
          <w:rFonts w:ascii="Arial" w:hAnsi="Arial" w:cs="Arial"/>
          <w:sz w:val="22"/>
          <w:lang w:val="en-IE"/>
        </w:rPr>
        <w:t xml:space="preserve">Retrieved on the 02 August 2018 from </w:t>
      </w:r>
      <w:hyperlink r:id="rId7" w:history="1">
        <w:r w:rsidRPr="00A9302C">
          <w:rPr>
            <w:rStyle w:val="Lienhypertexte"/>
            <w:rFonts w:ascii="Arial" w:hAnsi="Arial" w:cs="Arial"/>
            <w:color w:val="auto"/>
            <w:sz w:val="22"/>
            <w:lang w:val="en-IE"/>
          </w:rPr>
          <w:t>https://gdo.cnmc.es/CNE/resumenGdo.do?anio=2017</w:t>
        </w:r>
      </w:hyperlink>
    </w:p>
    <w:p w:rsidR="002658BC" w:rsidRPr="00A9302C" w:rsidRDefault="002658BC" w:rsidP="007A2A9E">
      <w:pPr>
        <w:ind w:left="720" w:hanging="720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Crosson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P, Brennan P and </w:t>
      </w:r>
      <w:proofErr w:type="spellStart"/>
      <w:r w:rsidRPr="00A9302C">
        <w:rPr>
          <w:rFonts w:ascii="Arial" w:hAnsi="Arial" w:cs="Arial"/>
          <w:sz w:val="22"/>
          <w:lang w:val="en-IE"/>
        </w:rPr>
        <w:t>O’Kiely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 2013. An industry approach to measuring greenhouse gas emissions from Irish beef cattle production systems.</w:t>
      </w:r>
      <w:r w:rsidRPr="00A9302C">
        <w:rPr>
          <w:rFonts w:ascii="Arial" w:hAnsi="Arial" w:cs="Arial"/>
          <w:bCs/>
          <w:sz w:val="22"/>
          <w:lang w:val="en-IE"/>
        </w:rPr>
        <w:t xml:space="preserve"> In: Proceedings of the </w:t>
      </w:r>
      <w:proofErr w:type="gramStart"/>
      <w:r w:rsidRPr="00A9302C">
        <w:rPr>
          <w:rFonts w:ascii="Arial" w:hAnsi="Arial" w:cs="Arial"/>
          <w:bCs/>
          <w:sz w:val="22"/>
          <w:lang w:val="en-IE"/>
        </w:rPr>
        <w:t>5</w:t>
      </w:r>
      <w:r w:rsidRPr="00A9302C">
        <w:rPr>
          <w:rFonts w:ascii="Arial" w:hAnsi="Arial" w:cs="Arial"/>
          <w:bCs/>
          <w:sz w:val="22"/>
          <w:vertAlign w:val="superscript"/>
          <w:lang w:val="en-IE"/>
        </w:rPr>
        <w:t>th</w:t>
      </w:r>
      <w:proofErr w:type="gramEnd"/>
      <w:r w:rsidRPr="00A9302C">
        <w:rPr>
          <w:rFonts w:ascii="Arial" w:hAnsi="Arial" w:cs="Arial"/>
          <w:bCs/>
          <w:sz w:val="22"/>
          <w:lang w:val="en-IE"/>
        </w:rPr>
        <w:t xml:space="preserve"> Greenhouse Gases and Animal Agriculture Conference</w:t>
      </w:r>
      <w:r w:rsidR="00A9302C" w:rsidRPr="00A9302C">
        <w:rPr>
          <w:rFonts w:ascii="Arial" w:hAnsi="Arial" w:cs="Arial"/>
          <w:sz w:val="22"/>
          <w:lang w:val="en-IE"/>
        </w:rPr>
        <w:t xml:space="preserve">, </w:t>
      </w:r>
      <w:r w:rsidR="00A9302C" w:rsidRPr="00A9302C">
        <w:rPr>
          <w:rFonts w:ascii="Arial" w:hAnsi="Arial" w:cs="Arial"/>
          <w:sz w:val="22"/>
          <w:lang w:val="en-IE"/>
        </w:rPr>
        <w:t>24 to 26 June 2013</w:t>
      </w:r>
      <w:r w:rsidR="00A9302C" w:rsidRPr="00A9302C">
        <w:rPr>
          <w:rFonts w:ascii="Arial" w:hAnsi="Arial" w:cs="Arial"/>
          <w:sz w:val="22"/>
          <w:lang w:val="en-IE"/>
        </w:rPr>
        <w:t xml:space="preserve">, </w:t>
      </w:r>
      <w:r w:rsidRPr="00A9302C">
        <w:rPr>
          <w:rFonts w:ascii="Arial" w:hAnsi="Arial" w:cs="Arial"/>
          <w:sz w:val="22"/>
          <w:lang w:val="en-IE"/>
        </w:rPr>
        <w:t>Uni</w:t>
      </w:r>
      <w:r w:rsidR="00A9302C" w:rsidRPr="00A9302C">
        <w:rPr>
          <w:rFonts w:ascii="Arial" w:hAnsi="Arial" w:cs="Arial"/>
          <w:sz w:val="22"/>
          <w:lang w:val="en-IE"/>
        </w:rPr>
        <w:t>versity College Dublin, Ireland</w:t>
      </w:r>
      <w:r w:rsidRPr="00A9302C">
        <w:rPr>
          <w:rFonts w:ascii="Arial" w:hAnsi="Arial" w:cs="Arial"/>
          <w:sz w:val="22"/>
          <w:lang w:val="en-IE"/>
        </w:rPr>
        <w:t>, p 334.</w:t>
      </w:r>
    </w:p>
    <w:p w:rsidR="007A2A9E" w:rsidRPr="00A9302C" w:rsidRDefault="002658BC" w:rsidP="007A2A9E">
      <w:pPr>
        <w:pStyle w:val="PrformatHTML"/>
        <w:shd w:val="clear" w:color="auto" w:fill="FFFFFF"/>
        <w:spacing w:after="240" w:line="480" w:lineRule="auto"/>
        <w:ind w:left="284" w:hanging="284"/>
        <w:rPr>
          <w:rFonts w:ascii="Arial" w:hAnsi="Arial" w:cs="Arial"/>
          <w:sz w:val="22"/>
          <w:szCs w:val="22"/>
          <w:lang w:val="fr-FR"/>
        </w:rPr>
      </w:pPr>
      <w:proofErr w:type="spellStart"/>
      <w:r w:rsidRPr="00A9302C">
        <w:rPr>
          <w:rFonts w:ascii="Arial" w:hAnsi="Arial" w:cs="Arial"/>
          <w:sz w:val="22"/>
          <w:szCs w:val="22"/>
        </w:rPr>
        <w:t>Dollé</w:t>
      </w:r>
      <w:proofErr w:type="spellEnd"/>
      <w:r w:rsidRPr="00A9302C">
        <w:rPr>
          <w:rFonts w:ascii="Arial" w:hAnsi="Arial" w:cs="Arial"/>
          <w:sz w:val="22"/>
          <w:szCs w:val="22"/>
        </w:rPr>
        <w:t xml:space="preserve"> J-B, </w:t>
      </w:r>
      <w:proofErr w:type="spellStart"/>
      <w:r w:rsidRPr="00A9302C">
        <w:rPr>
          <w:rFonts w:ascii="Arial" w:hAnsi="Arial" w:cs="Arial"/>
          <w:sz w:val="22"/>
          <w:szCs w:val="22"/>
        </w:rPr>
        <w:t>Manneville</w:t>
      </w:r>
      <w:proofErr w:type="spellEnd"/>
      <w:r w:rsidRPr="00A9302C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A9302C">
        <w:rPr>
          <w:rFonts w:ascii="Arial" w:hAnsi="Arial" w:cs="Arial"/>
          <w:sz w:val="22"/>
          <w:szCs w:val="22"/>
        </w:rPr>
        <w:t>Gac</w:t>
      </w:r>
      <w:proofErr w:type="spellEnd"/>
      <w:r w:rsidRPr="00A9302C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Pr="00A9302C">
        <w:rPr>
          <w:rFonts w:ascii="Arial" w:hAnsi="Arial" w:cs="Arial"/>
          <w:sz w:val="22"/>
          <w:szCs w:val="22"/>
        </w:rPr>
        <w:t>Charpiot</w:t>
      </w:r>
      <w:proofErr w:type="spellEnd"/>
      <w:r w:rsidRPr="00A9302C">
        <w:rPr>
          <w:rFonts w:ascii="Arial" w:hAnsi="Arial" w:cs="Arial"/>
          <w:sz w:val="22"/>
          <w:szCs w:val="22"/>
        </w:rPr>
        <w:t xml:space="preserve"> A 2011. Emissions of greenhouse gases and energy consumption of French beef and sheep meat: Bibliographical review of agricultural assessments. </w:t>
      </w:r>
      <w:r w:rsidR="00BD2759" w:rsidRPr="00A9302C">
        <w:rPr>
          <w:rFonts w:ascii="Arial" w:hAnsi="Arial" w:cs="Arial"/>
          <w:sz w:val="22"/>
          <w:szCs w:val="22"/>
          <w:lang w:val="fr-FR"/>
        </w:rPr>
        <w:t>Institut</w:t>
      </w:r>
      <w:r w:rsidRPr="00A9302C">
        <w:rPr>
          <w:rFonts w:ascii="Arial" w:hAnsi="Arial" w:cs="Arial"/>
          <w:sz w:val="22"/>
          <w:szCs w:val="22"/>
          <w:lang w:val="fr-FR"/>
        </w:rPr>
        <w:t xml:space="preserve"> de l’Elevage, Service </w:t>
      </w:r>
      <w:proofErr w:type="spellStart"/>
      <w:r w:rsidRPr="00A9302C">
        <w:rPr>
          <w:rFonts w:ascii="Arial" w:hAnsi="Arial" w:cs="Arial"/>
          <w:sz w:val="22"/>
          <w:szCs w:val="22"/>
          <w:lang w:val="fr-FR"/>
        </w:rPr>
        <w:t>Batiment</w:t>
      </w:r>
      <w:proofErr w:type="spellEnd"/>
      <w:r w:rsidRPr="00A9302C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A9302C">
        <w:rPr>
          <w:rFonts w:ascii="Arial" w:hAnsi="Arial" w:cs="Arial"/>
          <w:sz w:val="22"/>
          <w:szCs w:val="22"/>
          <w:lang w:val="fr-FR"/>
        </w:rPr>
        <w:t>Environment</w:t>
      </w:r>
      <w:proofErr w:type="spellEnd"/>
      <w:r w:rsidRPr="00A9302C">
        <w:rPr>
          <w:rFonts w:ascii="Arial" w:hAnsi="Arial" w:cs="Arial"/>
          <w:sz w:val="22"/>
          <w:szCs w:val="22"/>
          <w:lang w:val="fr-FR"/>
        </w:rPr>
        <w:t>, Paris, France.</w:t>
      </w:r>
    </w:p>
    <w:p w:rsidR="007A2A9E" w:rsidRPr="00A9302C" w:rsidRDefault="007A2A9E" w:rsidP="007A2A9E">
      <w:pPr>
        <w:pStyle w:val="PrformatHTML"/>
        <w:shd w:val="clear" w:color="auto" w:fill="FFFFFF"/>
        <w:spacing w:after="240" w:line="48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A9302C">
        <w:rPr>
          <w:rFonts w:ascii="Arial" w:hAnsi="Arial" w:cs="Arial"/>
          <w:sz w:val="22"/>
          <w:szCs w:val="22"/>
          <w:lang w:val="fr-FR"/>
        </w:rPr>
        <w:t>Dominguez</w:t>
      </w:r>
      <w:proofErr w:type="spellEnd"/>
      <w:r w:rsidRPr="00A9302C">
        <w:rPr>
          <w:rFonts w:ascii="Arial" w:hAnsi="Arial" w:cs="Arial"/>
          <w:sz w:val="22"/>
          <w:szCs w:val="22"/>
          <w:lang w:val="fr-FR"/>
        </w:rPr>
        <w:t xml:space="preserve"> A 1997. </w:t>
      </w:r>
      <w:proofErr w:type="spellStart"/>
      <w:r w:rsidRPr="00A9302C">
        <w:rPr>
          <w:rFonts w:ascii="Arial" w:hAnsi="Arial" w:cs="Arial"/>
          <w:sz w:val="22"/>
          <w:szCs w:val="22"/>
          <w:lang w:val="en-GB"/>
        </w:rPr>
        <w:t>Tratado</w:t>
      </w:r>
      <w:proofErr w:type="spellEnd"/>
      <w:r w:rsidRPr="00A9302C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A9302C">
        <w:rPr>
          <w:rFonts w:ascii="Arial" w:hAnsi="Arial" w:cs="Arial"/>
          <w:sz w:val="22"/>
          <w:szCs w:val="22"/>
          <w:lang w:val="en-GB"/>
        </w:rPr>
        <w:t>fertilizacion</w:t>
      </w:r>
      <w:proofErr w:type="spellEnd"/>
      <w:r w:rsidRPr="00A9302C">
        <w:rPr>
          <w:rFonts w:ascii="Arial" w:hAnsi="Arial" w:cs="Arial"/>
          <w:sz w:val="22"/>
          <w:szCs w:val="22"/>
          <w:lang w:val="en-GB"/>
        </w:rPr>
        <w:t xml:space="preserve"> (Fertilization Treaty). Mundi-</w:t>
      </w:r>
      <w:proofErr w:type="spellStart"/>
      <w:r w:rsidRPr="00A9302C">
        <w:rPr>
          <w:rFonts w:ascii="Arial" w:hAnsi="Arial" w:cs="Arial"/>
          <w:sz w:val="22"/>
          <w:szCs w:val="22"/>
          <w:lang w:val="en-GB"/>
        </w:rPr>
        <w:t>Prensa</w:t>
      </w:r>
      <w:proofErr w:type="spellEnd"/>
      <w:r w:rsidRPr="00A9302C">
        <w:rPr>
          <w:rFonts w:ascii="Arial" w:hAnsi="Arial" w:cs="Arial"/>
          <w:sz w:val="22"/>
          <w:szCs w:val="22"/>
          <w:lang w:val="en-GB"/>
        </w:rPr>
        <w:t>, Madrid, Spain.</w:t>
      </w:r>
    </w:p>
    <w:p w:rsidR="002658BC" w:rsidRPr="00A9302C" w:rsidRDefault="002658BC" w:rsidP="002658BC">
      <w:pPr>
        <w:ind w:left="567" w:hanging="567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lastRenderedPageBreak/>
        <w:t xml:space="preserve">Doreau M, van der </w:t>
      </w:r>
      <w:proofErr w:type="spellStart"/>
      <w:r w:rsidRPr="00A9302C">
        <w:rPr>
          <w:rFonts w:ascii="Arial" w:hAnsi="Arial" w:cs="Arial"/>
          <w:sz w:val="22"/>
          <w:lang w:val="en-IE"/>
        </w:rPr>
        <w:t>Werf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HMG, </w:t>
      </w:r>
      <w:proofErr w:type="spellStart"/>
      <w:r w:rsidRPr="00A9302C">
        <w:rPr>
          <w:rFonts w:ascii="Arial" w:hAnsi="Arial" w:cs="Arial"/>
          <w:sz w:val="22"/>
          <w:lang w:val="en-IE"/>
        </w:rPr>
        <w:t>Micol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D, </w:t>
      </w:r>
      <w:proofErr w:type="spellStart"/>
      <w:r w:rsidRPr="00A9302C">
        <w:rPr>
          <w:rFonts w:ascii="Arial" w:hAnsi="Arial" w:cs="Arial"/>
          <w:sz w:val="22"/>
          <w:lang w:val="en-IE"/>
        </w:rPr>
        <w:t>Dubroeucq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H, </w:t>
      </w:r>
      <w:proofErr w:type="spellStart"/>
      <w:r w:rsidRPr="00A9302C">
        <w:rPr>
          <w:rFonts w:ascii="Arial" w:hAnsi="Arial" w:cs="Arial"/>
          <w:sz w:val="22"/>
          <w:lang w:val="en-IE"/>
        </w:rPr>
        <w:t>Agabriel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J, </w:t>
      </w:r>
      <w:proofErr w:type="spellStart"/>
      <w:r w:rsidRPr="00A9302C">
        <w:rPr>
          <w:rFonts w:ascii="Arial" w:hAnsi="Arial" w:cs="Arial"/>
          <w:sz w:val="22"/>
          <w:lang w:val="en-IE"/>
        </w:rPr>
        <w:t>Rochette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Y and Martin C 2011. Enteric methane production and greenhouse gases balance of diets differing in concentrate in the fattening phase of a beef production system. Journal of Animal Science 89, 2518-2528. 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>Duffy P, Hanley E, Hyde B, O'Brien P, Ponzi J, Cotter E and Black K 2014. Ireland national inventory report 2012. Greenhouse gas emissions 1990-2012 reported to the United Nations framework convention on climate change. Environmental Protection Agency, Johnstown Castle Estate, Co. Wexford, Ireland.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Duffy P, Hanley E, Barry S, Hyde B and </w:t>
      </w:r>
      <w:proofErr w:type="spellStart"/>
      <w:r w:rsidRPr="00A9302C">
        <w:rPr>
          <w:rFonts w:ascii="Arial" w:hAnsi="Arial" w:cs="Arial"/>
          <w:sz w:val="22"/>
          <w:lang w:val="en-IE"/>
        </w:rPr>
        <w:t>Alam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MS 2015. Ireland informative inventory report 2013. Air pollutant emissions in Ireland 1990-2013 reported to the secretariat of the UN/ECE on </w:t>
      </w:r>
      <w:proofErr w:type="gramStart"/>
      <w:r w:rsidRPr="00A9302C">
        <w:rPr>
          <w:rFonts w:ascii="Arial" w:hAnsi="Arial" w:cs="Arial"/>
          <w:sz w:val="22"/>
          <w:lang w:val="en-IE"/>
        </w:rPr>
        <w:t>long range</w:t>
      </w:r>
      <w:proofErr w:type="gramEnd"/>
      <w:r w:rsidRPr="00A9302C">
        <w:rPr>
          <w:rFonts w:ascii="Arial" w:hAnsi="Arial" w:cs="Arial"/>
          <w:sz w:val="22"/>
          <w:lang w:val="en-IE"/>
        </w:rPr>
        <w:t xml:space="preserve"> transboundary air pollution. Environmental Protection Agency, Johnstown Castle Estate, Co. Wexford, Ireland.</w:t>
      </w:r>
    </w:p>
    <w:p w:rsidR="002658BC" w:rsidRPr="00A9302C" w:rsidRDefault="002658BC" w:rsidP="002658BC">
      <w:pPr>
        <w:ind w:left="567" w:hanging="567"/>
        <w:rPr>
          <w:rFonts w:ascii="Arial" w:hAnsi="Arial" w:cs="Arial"/>
          <w:sz w:val="22"/>
          <w:lang w:val="en-IE"/>
        </w:rPr>
      </w:pPr>
      <w:proofErr w:type="gramStart"/>
      <w:r w:rsidRPr="00A9302C">
        <w:rPr>
          <w:rFonts w:ascii="Arial" w:hAnsi="Arial" w:cs="Arial"/>
          <w:sz w:val="22"/>
          <w:lang w:val="en-IE"/>
        </w:rPr>
        <w:t>del</w:t>
      </w:r>
      <w:proofErr w:type="gramEnd"/>
      <w:r w:rsidRPr="00A9302C">
        <w:rPr>
          <w:rFonts w:ascii="Arial" w:hAnsi="Arial" w:cs="Arial"/>
          <w:sz w:val="22"/>
          <w:lang w:val="en-IE"/>
        </w:rPr>
        <w:t xml:space="preserve"> </w:t>
      </w:r>
      <w:proofErr w:type="spellStart"/>
      <w:r w:rsidRPr="00A9302C">
        <w:rPr>
          <w:rFonts w:ascii="Arial" w:hAnsi="Arial" w:cs="Arial"/>
          <w:sz w:val="22"/>
          <w:lang w:val="en-IE"/>
        </w:rPr>
        <w:t>Hierro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O 2017. Experiences of calculation of sustainability in the agricultural and livestock sector of the Basque country. Basque </w:t>
      </w:r>
      <w:proofErr w:type="spellStart"/>
      <w:r w:rsidRPr="00A9302C">
        <w:rPr>
          <w:rFonts w:ascii="Arial" w:hAnsi="Arial" w:cs="Arial"/>
          <w:sz w:val="22"/>
          <w:lang w:val="en-IE"/>
        </w:rPr>
        <w:t>Ecodesign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meeting, Palacio </w:t>
      </w:r>
      <w:proofErr w:type="spellStart"/>
      <w:r w:rsidRPr="00A9302C">
        <w:rPr>
          <w:rFonts w:ascii="Arial" w:hAnsi="Arial" w:cs="Arial"/>
          <w:sz w:val="22"/>
          <w:lang w:val="en-IE"/>
        </w:rPr>
        <w:t>Euskalduna</w:t>
      </w:r>
      <w:proofErr w:type="spellEnd"/>
      <w:r w:rsidRPr="00A9302C">
        <w:rPr>
          <w:rFonts w:ascii="Arial" w:hAnsi="Arial" w:cs="Arial"/>
          <w:sz w:val="22"/>
          <w:lang w:val="en-IE"/>
        </w:rPr>
        <w:t>, 19</w:t>
      </w:r>
      <w:r w:rsidRPr="00A9302C">
        <w:rPr>
          <w:rFonts w:ascii="Arial" w:hAnsi="Arial" w:cs="Arial"/>
          <w:sz w:val="22"/>
          <w:vertAlign w:val="superscript"/>
          <w:lang w:val="en-IE"/>
        </w:rPr>
        <w:t>th</w:t>
      </w:r>
      <w:r w:rsidRPr="00A9302C">
        <w:rPr>
          <w:rFonts w:ascii="Arial" w:hAnsi="Arial" w:cs="Arial"/>
          <w:sz w:val="22"/>
          <w:lang w:val="en-IE"/>
        </w:rPr>
        <w:t xml:space="preserve">-20 September. Retrieved on the 2 February 2018 </w:t>
      </w:r>
      <w:proofErr w:type="gramStart"/>
      <w:r w:rsidRPr="00A9302C">
        <w:rPr>
          <w:rFonts w:ascii="Arial" w:hAnsi="Arial" w:cs="Arial"/>
          <w:sz w:val="22"/>
          <w:lang w:val="en-IE"/>
        </w:rPr>
        <w:t xml:space="preserve">from  </w:t>
      </w:r>
      <w:proofErr w:type="gramEnd"/>
      <w:r w:rsidR="00BD2759" w:rsidRPr="00A9302C">
        <w:fldChar w:fldCharType="begin"/>
      </w:r>
      <w:r w:rsidR="00BD2759" w:rsidRPr="00A9302C">
        <w:instrText xml:space="preserve"> HYPERLINK "http://bem2017.basqueecodesigncenter.net/calendario/sesion-paralela-sectorial-5/" </w:instrText>
      </w:r>
      <w:r w:rsidR="00BD2759" w:rsidRPr="00A9302C">
        <w:fldChar w:fldCharType="separate"/>
      </w:r>
      <w:r w:rsidRPr="00A9302C">
        <w:rPr>
          <w:rStyle w:val="Lienhypertexte"/>
          <w:rFonts w:ascii="Arial" w:hAnsi="Arial" w:cs="Arial"/>
          <w:color w:val="auto"/>
          <w:sz w:val="22"/>
          <w:lang w:val="en-IE"/>
        </w:rPr>
        <w:t>http://bem2017.basqueecodesigncenter.net/calendario/sesion-paralela-sectorial-5/</w:t>
      </w:r>
      <w:r w:rsidR="00BD2759" w:rsidRPr="00A9302C">
        <w:rPr>
          <w:rStyle w:val="Lienhypertexte"/>
          <w:rFonts w:ascii="Arial" w:hAnsi="Arial" w:cs="Arial"/>
          <w:color w:val="auto"/>
          <w:sz w:val="22"/>
          <w:lang w:val="en-IE"/>
        </w:rPr>
        <w:fldChar w:fldCharType="end"/>
      </w:r>
      <w:r w:rsidRPr="00A9302C">
        <w:rPr>
          <w:rFonts w:ascii="Arial" w:hAnsi="Arial" w:cs="Arial"/>
          <w:sz w:val="22"/>
          <w:lang w:val="en-IE"/>
        </w:rPr>
        <w:t xml:space="preserve"> </w:t>
      </w:r>
    </w:p>
    <w:p w:rsidR="006124FC" w:rsidRPr="00A9302C" w:rsidRDefault="006124FC" w:rsidP="006124FC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sz w:val="22"/>
        </w:rPr>
      </w:pPr>
      <w:proofErr w:type="spellStart"/>
      <w:r w:rsidRPr="00A9302C">
        <w:rPr>
          <w:rFonts w:ascii="Arial" w:hAnsi="Arial" w:cs="Arial"/>
          <w:sz w:val="22"/>
        </w:rPr>
        <w:t>Ecoinvent</w:t>
      </w:r>
      <w:proofErr w:type="spellEnd"/>
      <w:r w:rsidRPr="00A9302C">
        <w:rPr>
          <w:rFonts w:ascii="Arial" w:hAnsi="Arial" w:cs="Arial"/>
          <w:sz w:val="22"/>
        </w:rPr>
        <w:t xml:space="preserve"> 2010. </w:t>
      </w:r>
      <w:proofErr w:type="spellStart"/>
      <w:r w:rsidRPr="00A9302C">
        <w:rPr>
          <w:rFonts w:ascii="Arial" w:hAnsi="Arial" w:cs="Arial"/>
          <w:sz w:val="22"/>
        </w:rPr>
        <w:t>Ecoinvent</w:t>
      </w:r>
      <w:proofErr w:type="spellEnd"/>
      <w:r w:rsidRPr="00A9302C">
        <w:rPr>
          <w:rFonts w:ascii="Arial" w:hAnsi="Arial" w:cs="Arial"/>
          <w:sz w:val="22"/>
        </w:rPr>
        <w:t xml:space="preserve"> Centre. </w:t>
      </w:r>
      <w:proofErr w:type="spellStart"/>
      <w:r w:rsidRPr="00A9302C">
        <w:rPr>
          <w:rFonts w:ascii="Arial" w:hAnsi="Arial" w:cs="Arial"/>
          <w:sz w:val="22"/>
        </w:rPr>
        <w:t>Ecoinvent</w:t>
      </w:r>
      <w:proofErr w:type="spellEnd"/>
      <w:r w:rsidRPr="00A9302C">
        <w:rPr>
          <w:rFonts w:ascii="Arial" w:hAnsi="Arial" w:cs="Arial"/>
          <w:sz w:val="22"/>
        </w:rPr>
        <w:t xml:space="preserve"> 2.0 database. Swiss </w:t>
      </w:r>
      <w:proofErr w:type="spellStart"/>
      <w:r w:rsidRPr="00A9302C">
        <w:rPr>
          <w:rFonts w:ascii="Arial" w:hAnsi="Arial" w:cs="Arial"/>
          <w:sz w:val="22"/>
        </w:rPr>
        <w:t>centre</w:t>
      </w:r>
      <w:proofErr w:type="spellEnd"/>
      <w:r w:rsidRPr="00A9302C">
        <w:rPr>
          <w:rFonts w:ascii="Arial" w:hAnsi="Arial" w:cs="Arial"/>
          <w:sz w:val="22"/>
        </w:rPr>
        <w:t xml:space="preserve"> for life cycle inventories, </w:t>
      </w:r>
      <w:proofErr w:type="spellStart"/>
      <w:r w:rsidRPr="00A9302C">
        <w:rPr>
          <w:rFonts w:ascii="Arial" w:hAnsi="Arial" w:cs="Arial"/>
          <w:sz w:val="22"/>
        </w:rPr>
        <w:t>Dübendorf</w:t>
      </w:r>
      <w:proofErr w:type="spellEnd"/>
      <w:r w:rsidRPr="00A9302C">
        <w:rPr>
          <w:rFonts w:ascii="Arial" w:hAnsi="Arial" w:cs="Arial"/>
          <w:sz w:val="22"/>
        </w:rPr>
        <w:t>. R</w:t>
      </w:r>
      <w:r w:rsidRPr="00A9302C">
        <w:rPr>
          <w:rFonts w:ascii="Arial" w:hAnsi="Arial"/>
          <w:bCs/>
          <w:sz w:val="22"/>
        </w:rPr>
        <w:t>etrieved on the July 5, 2019 from</w:t>
      </w:r>
      <w:r w:rsidRPr="00A9302C">
        <w:rPr>
          <w:rFonts w:ascii="Arial" w:hAnsi="Arial" w:cs="Arial"/>
          <w:sz w:val="22"/>
        </w:rPr>
        <w:t xml:space="preserve">: </w:t>
      </w:r>
      <w:hyperlink r:id="rId8" w:history="1">
        <w:r w:rsidRPr="00A9302C">
          <w:rPr>
            <w:rStyle w:val="Lienhypertexte"/>
            <w:rFonts w:ascii="Arial" w:hAnsi="Arial" w:cs="Arial"/>
            <w:color w:val="auto"/>
            <w:sz w:val="22"/>
          </w:rPr>
          <w:t>www.ecoinvent.ch</w:t>
        </w:r>
      </w:hyperlink>
      <w:r w:rsidRPr="00A9302C">
        <w:rPr>
          <w:rFonts w:ascii="Arial" w:hAnsi="Arial" w:cs="Arial"/>
          <w:sz w:val="22"/>
        </w:rPr>
        <w:t>.</w:t>
      </w:r>
    </w:p>
    <w:p w:rsidR="007A2A9E" w:rsidRPr="00A9302C" w:rsidRDefault="002658BC" w:rsidP="007A2A9E">
      <w:pPr>
        <w:pStyle w:val="PrformatHTML"/>
        <w:shd w:val="clear" w:color="auto" w:fill="FFFFFF"/>
        <w:spacing w:after="240" w:line="360" w:lineRule="auto"/>
        <w:ind w:left="567" w:hanging="567"/>
        <w:rPr>
          <w:rStyle w:val="Lienhypertexte"/>
          <w:rFonts w:ascii="Arial" w:hAnsi="Arial" w:cs="Arial"/>
          <w:color w:val="auto"/>
          <w:sz w:val="22"/>
          <w:szCs w:val="22"/>
        </w:rPr>
      </w:pPr>
      <w:r w:rsidRPr="00A9302C">
        <w:rPr>
          <w:rFonts w:ascii="Arial" w:hAnsi="Arial" w:cs="Arial"/>
          <w:sz w:val="22"/>
          <w:szCs w:val="22"/>
        </w:rPr>
        <w:t xml:space="preserve">Emilia Romagna Agriculture and Fishing 2018. LIFE+ Climate </w:t>
      </w:r>
      <w:proofErr w:type="spellStart"/>
      <w:r w:rsidRPr="00A9302C">
        <w:rPr>
          <w:rFonts w:ascii="Arial" w:hAnsi="Arial" w:cs="Arial"/>
          <w:sz w:val="22"/>
          <w:szCs w:val="22"/>
        </w:rPr>
        <w:t>changE</w:t>
      </w:r>
      <w:proofErr w:type="spellEnd"/>
      <w:r w:rsidRPr="00A9302C">
        <w:rPr>
          <w:rFonts w:ascii="Arial" w:hAnsi="Arial" w:cs="Arial"/>
          <w:sz w:val="22"/>
          <w:szCs w:val="22"/>
        </w:rPr>
        <w:t xml:space="preserve">-R: </w:t>
      </w:r>
      <w:proofErr w:type="gramStart"/>
      <w:r w:rsidRPr="00A9302C">
        <w:rPr>
          <w:rFonts w:ascii="Arial" w:hAnsi="Arial" w:cs="Arial"/>
          <w:sz w:val="22"/>
          <w:szCs w:val="22"/>
        </w:rPr>
        <w:t>Final results</w:t>
      </w:r>
      <w:proofErr w:type="gramEnd"/>
      <w:r w:rsidRPr="00A9302C">
        <w:rPr>
          <w:rFonts w:ascii="Arial" w:hAnsi="Arial" w:cs="Arial"/>
          <w:sz w:val="22"/>
          <w:szCs w:val="22"/>
        </w:rPr>
        <w:t xml:space="preserve">.  Retrieved on the 14 March 2018 from </w:t>
      </w:r>
      <w:hyperlink r:id="rId9" w:history="1">
        <w:r w:rsidRPr="00A9302C">
          <w:rPr>
            <w:rStyle w:val="Lienhypertexte"/>
            <w:rFonts w:ascii="Arial" w:hAnsi="Arial" w:cs="Arial"/>
            <w:color w:val="auto"/>
            <w:sz w:val="22"/>
            <w:szCs w:val="22"/>
          </w:rPr>
          <w:t>http://agricoltura.regione.emilia-romagna.it/climatechanger/temi/risultati-finali</w:t>
        </w:r>
      </w:hyperlink>
    </w:p>
    <w:p w:rsidR="007A2A9E" w:rsidRPr="00A9302C" w:rsidRDefault="007A2A9E" w:rsidP="007A2A9E">
      <w:pPr>
        <w:pStyle w:val="PrformatHTML"/>
        <w:shd w:val="clear" w:color="auto" w:fill="FFFFFF"/>
        <w:spacing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9302C">
        <w:rPr>
          <w:rFonts w:ascii="Arial" w:hAnsi="Arial" w:cs="Arial"/>
          <w:sz w:val="22"/>
          <w:szCs w:val="22"/>
        </w:rPr>
        <w:t>European Council, 1991. Directive 91/676/EEC of 12 December 1991 concerning the protection of waters against pollution caused by nitrates from agricultural sources. Official Journal of the EU L375, 1-8.</w:t>
      </w:r>
    </w:p>
    <w:p w:rsidR="007A2A9E" w:rsidRPr="00A9302C" w:rsidRDefault="002658BC" w:rsidP="007A2A9E">
      <w:pPr>
        <w:spacing w:after="0" w:line="480" w:lineRule="auto"/>
        <w:ind w:left="567" w:hanging="567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Foley PA, </w:t>
      </w:r>
      <w:proofErr w:type="spellStart"/>
      <w:r w:rsidRPr="00A9302C">
        <w:rPr>
          <w:rFonts w:ascii="Arial" w:hAnsi="Arial" w:cs="Arial"/>
          <w:sz w:val="22"/>
          <w:lang w:val="en-IE"/>
        </w:rPr>
        <w:t>Crosson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P, Lovett DK, Boland TM, O’Mara FP and Kenny DA 2011. Whole-farm systems modelling of greenhouse gas emissions from pastoral </w:t>
      </w:r>
      <w:proofErr w:type="spellStart"/>
      <w:r w:rsidRPr="00A9302C">
        <w:rPr>
          <w:rFonts w:ascii="Arial" w:hAnsi="Arial" w:cs="Arial"/>
          <w:sz w:val="22"/>
          <w:lang w:val="en-IE"/>
        </w:rPr>
        <w:t>suckler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beef cow production systems. Agriculture, Ecosystems &amp; Environment 142, 222-230. </w:t>
      </w:r>
    </w:p>
    <w:p w:rsidR="007A2A9E" w:rsidRPr="00A9302C" w:rsidRDefault="007A2A9E" w:rsidP="007A2A9E">
      <w:pPr>
        <w:spacing w:after="0" w:line="480" w:lineRule="auto"/>
        <w:ind w:left="567" w:hanging="567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Gac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A, </w:t>
      </w:r>
      <w:proofErr w:type="spellStart"/>
      <w:r w:rsidRPr="00A9302C">
        <w:rPr>
          <w:rFonts w:ascii="Arial" w:hAnsi="Arial" w:cs="Arial"/>
          <w:sz w:val="22"/>
          <w:lang w:val="en-IE"/>
        </w:rPr>
        <w:t>Cariolle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M, </w:t>
      </w:r>
      <w:proofErr w:type="spellStart"/>
      <w:r w:rsidRPr="00A9302C">
        <w:rPr>
          <w:rFonts w:ascii="Arial" w:hAnsi="Arial" w:cs="Arial"/>
          <w:sz w:val="22"/>
          <w:lang w:val="en-IE"/>
        </w:rPr>
        <w:t>Deltour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L, Doll</w:t>
      </w:r>
      <w:r w:rsidRPr="00A9302C">
        <w:rPr>
          <w:rFonts w:ascii="Arial" w:hAnsi="Arial" w:cs="Arial"/>
          <w:sz w:val="22"/>
        </w:rPr>
        <w:t>é</w:t>
      </w:r>
      <w:r w:rsidRPr="00A9302C">
        <w:rPr>
          <w:rFonts w:ascii="Arial" w:hAnsi="Arial" w:cs="Arial"/>
          <w:sz w:val="22"/>
          <w:lang w:val="en-IE"/>
        </w:rPr>
        <w:t xml:space="preserve"> J-B, </w:t>
      </w:r>
      <w:proofErr w:type="spellStart"/>
      <w:r w:rsidRPr="00A9302C">
        <w:rPr>
          <w:rFonts w:ascii="Arial" w:hAnsi="Arial" w:cs="Arial"/>
          <w:sz w:val="22"/>
          <w:lang w:val="en-IE"/>
        </w:rPr>
        <w:t>Espagnol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S, </w:t>
      </w:r>
      <w:proofErr w:type="spellStart"/>
      <w:r w:rsidRPr="00A9302C">
        <w:rPr>
          <w:rFonts w:ascii="Arial" w:hAnsi="Arial" w:cs="Arial"/>
          <w:sz w:val="22"/>
          <w:lang w:val="en-IE"/>
        </w:rPr>
        <w:t>Fl</w:t>
      </w:r>
      <w:proofErr w:type="spellEnd"/>
      <w:r w:rsidRPr="00A9302C">
        <w:rPr>
          <w:rFonts w:ascii="Arial" w:hAnsi="Arial" w:cs="Arial"/>
          <w:sz w:val="22"/>
        </w:rPr>
        <w:t>é</w:t>
      </w:r>
      <w:r w:rsidRPr="00A9302C">
        <w:rPr>
          <w:rFonts w:ascii="Arial" w:hAnsi="Arial" w:cs="Arial"/>
          <w:sz w:val="22"/>
          <w:lang w:val="en-IE"/>
        </w:rPr>
        <w:t xml:space="preserve">net F, </w:t>
      </w:r>
      <w:proofErr w:type="spellStart"/>
      <w:r w:rsidRPr="00A9302C">
        <w:rPr>
          <w:rFonts w:ascii="Arial" w:hAnsi="Arial" w:cs="Arial"/>
          <w:sz w:val="22"/>
          <w:lang w:val="en-IE"/>
        </w:rPr>
        <w:t>Guingand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N, </w:t>
      </w:r>
      <w:proofErr w:type="spellStart"/>
      <w:r w:rsidRPr="00A9302C">
        <w:rPr>
          <w:rFonts w:ascii="Arial" w:hAnsi="Arial" w:cs="Arial"/>
          <w:sz w:val="22"/>
          <w:lang w:val="en-IE"/>
        </w:rPr>
        <w:t>Lagadec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S, Le Gall A, </w:t>
      </w:r>
      <w:proofErr w:type="spellStart"/>
      <w:r w:rsidRPr="00A9302C">
        <w:rPr>
          <w:rFonts w:ascii="Arial" w:hAnsi="Arial" w:cs="Arial"/>
          <w:sz w:val="22"/>
          <w:lang w:val="en-IE"/>
        </w:rPr>
        <w:t>Lellahi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A, </w:t>
      </w:r>
      <w:proofErr w:type="spellStart"/>
      <w:r w:rsidRPr="00A9302C">
        <w:rPr>
          <w:rFonts w:ascii="Arial" w:hAnsi="Arial" w:cs="Arial"/>
          <w:sz w:val="22"/>
          <w:lang w:val="en-IE"/>
        </w:rPr>
        <w:t>Malaval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C, </w:t>
      </w:r>
      <w:proofErr w:type="spellStart"/>
      <w:r w:rsidRPr="00A9302C">
        <w:rPr>
          <w:rFonts w:ascii="Arial" w:hAnsi="Arial" w:cs="Arial"/>
          <w:sz w:val="22"/>
          <w:lang w:val="en-IE"/>
        </w:rPr>
        <w:t>Ponchant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 and </w:t>
      </w:r>
      <w:proofErr w:type="spellStart"/>
      <w:r w:rsidRPr="00A9302C">
        <w:rPr>
          <w:rFonts w:ascii="Arial" w:hAnsi="Arial" w:cs="Arial"/>
          <w:sz w:val="22"/>
          <w:lang w:val="en-IE"/>
        </w:rPr>
        <w:t>Tailleur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A 2011. </w:t>
      </w:r>
      <w:r w:rsidRPr="00A9302C">
        <w:rPr>
          <w:rFonts w:ascii="Arial" w:hAnsi="Arial" w:cs="Arial"/>
          <w:sz w:val="22"/>
          <w:lang w:val="fr-FR"/>
        </w:rPr>
        <w:t>GES’TIM –</w:t>
      </w:r>
      <w:r w:rsidR="008E7FAF" w:rsidRPr="00A9302C">
        <w:rPr>
          <w:rFonts w:ascii="Arial" w:hAnsi="Arial" w:cs="Arial"/>
          <w:sz w:val="22"/>
          <w:lang w:val="fr-FR"/>
        </w:rPr>
        <w:t xml:space="preserve"> contributions for the </w:t>
      </w:r>
      <w:proofErr w:type="spellStart"/>
      <w:r w:rsidR="008E7FAF" w:rsidRPr="00A9302C">
        <w:rPr>
          <w:rFonts w:ascii="Arial" w:hAnsi="Arial" w:cs="Arial"/>
          <w:sz w:val="22"/>
          <w:lang w:val="fr-FR"/>
        </w:rPr>
        <w:t>environmental</w:t>
      </w:r>
      <w:proofErr w:type="spellEnd"/>
      <w:r w:rsidR="008E7FAF" w:rsidRPr="00A9302C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8E7FAF" w:rsidRPr="00A9302C">
        <w:rPr>
          <w:rFonts w:ascii="Arial" w:hAnsi="Arial" w:cs="Arial"/>
          <w:sz w:val="22"/>
          <w:lang w:val="fr-FR"/>
        </w:rPr>
        <w:t>assessment</w:t>
      </w:r>
      <w:proofErr w:type="spellEnd"/>
      <w:r w:rsidR="008E7FAF" w:rsidRPr="00A9302C">
        <w:rPr>
          <w:rFonts w:ascii="Arial" w:hAnsi="Arial" w:cs="Arial"/>
          <w:sz w:val="22"/>
          <w:lang w:val="fr-FR"/>
        </w:rPr>
        <w:t xml:space="preserve"> of agricultural </w:t>
      </w:r>
      <w:proofErr w:type="spellStart"/>
      <w:r w:rsidR="008E7FAF" w:rsidRPr="00A9302C">
        <w:rPr>
          <w:rFonts w:ascii="Arial" w:hAnsi="Arial" w:cs="Arial"/>
          <w:sz w:val="22"/>
          <w:lang w:val="fr-FR"/>
        </w:rPr>
        <w:t>activities</w:t>
      </w:r>
      <w:proofErr w:type="spellEnd"/>
      <w:r w:rsidR="008E7FAF" w:rsidRPr="00A9302C">
        <w:rPr>
          <w:rFonts w:ascii="Arial" w:hAnsi="Arial" w:cs="Arial"/>
          <w:sz w:val="22"/>
          <w:lang w:val="fr-FR"/>
        </w:rPr>
        <w:t xml:space="preserve"> (GES’TIM -</w:t>
      </w:r>
      <w:r w:rsidRPr="00A9302C">
        <w:rPr>
          <w:rFonts w:ascii="Arial" w:hAnsi="Arial" w:cs="Arial"/>
          <w:sz w:val="22"/>
          <w:lang w:val="fr-FR"/>
        </w:rPr>
        <w:t xml:space="preserve"> des apports </w:t>
      </w:r>
      <w:r w:rsidRPr="00A9302C">
        <w:rPr>
          <w:rFonts w:ascii="Arial" w:hAnsi="Arial" w:cs="Arial"/>
          <w:sz w:val="22"/>
          <w:lang w:val="fr-FR"/>
        </w:rPr>
        <w:lastRenderedPageBreak/>
        <w:t xml:space="preserve">pour l’évaluation environnementale des </w:t>
      </w:r>
      <w:proofErr w:type="spellStart"/>
      <w:r w:rsidRPr="00A9302C">
        <w:rPr>
          <w:rFonts w:ascii="Arial" w:hAnsi="Arial" w:cs="Arial"/>
          <w:sz w:val="22"/>
          <w:lang w:val="fr-FR"/>
        </w:rPr>
        <w:t>activitié</w:t>
      </w:r>
      <w:r w:rsidR="008E7FAF" w:rsidRPr="00A9302C">
        <w:rPr>
          <w:rFonts w:ascii="Arial" w:hAnsi="Arial" w:cs="Arial"/>
          <w:sz w:val="22"/>
          <w:lang w:val="fr-FR"/>
        </w:rPr>
        <w:t>s</w:t>
      </w:r>
      <w:proofErr w:type="spellEnd"/>
      <w:r w:rsidR="008E7FAF" w:rsidRPr="00A9302C">
        <w:rPr>
          <w:rFonts w:ascii="Arial" w:hAnsi="Arial" w:cs="Arial"/>
          <w:sz w:val="22"/>
          <w:lang w:val="fr-FR"/>
        </w:rPr>
        <w:t xml:space="preserve"> agricoles). </w:t>
      </w:r>
      <w:r w:rsidR="008E7FAF" w:rsidRPr="00A9302C">
        <w:rPr>
          <w:rFonts w:ascii="Arial" w:hAnsi="Arial" w:cs="Arial"/>
          <w:sz w:val="22"/>
          <w:lang w:val="en-IE"/>
        </w:rPr>
        <w:t>Innovations</w:t>
      </w:r>
      <w:r w:rsidR="00256B98" w:rsidRPr="00A9302C">
        <w:rPr>
          <w:rFonts w:ascii="Arial" w:hAnsi="Arial" w:cs="Arial"/>
          <w:sz w:val="22"/>
          <w:lang w:val="en-IE"/>
        </w:rPr>
        <w:t xml:space="preserve"> </w:t>
      </w:r>
      <w:proofErr w:type="spellStart"/>
      <w:r w:rsidR="00256B98" w:rsidRPr="00A9302C">
        <w:rPr>
          <w:rFonts w:ascii="Arial" w:hAnsi="Arial" w:cs="Arial"/>
          <w:sz w:val="22"/>
          <w:lang w:val="en-IE"/>
        </w:rPr>
        <w:t>Agronomiques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17, 83-94.</w:t>
      </w:r>
    </w:p>
    <w:p w:rsidR="002372A1" w:rsidRPr="00A9302C" w:rsidRDefault="002372A1" w:rsidP="007A2A9E">
      <w:pPr>
        <w:spacing w:after="0" w:line="480" w:lineRule="auto"/>
        <w:ind w:left="567" w:hanging="567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Howley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M, </w:t>
      </w:r>
      <w:proofErr w:type="spellStart"/>
      <w:r w:rsidRPr="00A9302C">
        <w:rPr>
          <w:rFonts w:ascii="Arial" w:hAnsi="Arial" w:cs="Arial"/>
          <w:sz w:val="22"/>
          <w:lang w:val="en-IE"/>
        </w:rPr>
        <w:t>Dennehy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E, Holland M and </w:t>
      </w:r>
      <w:proofErr w:type="spellStart"/>
      <w:r w:rsidRPr="00A9302C">
        <w:rPr>
          <w:rFonts w:ascii="Arial" w:hAnsi="Arial" w:cs="Arial"/>
          <w:sz w:val="22"/>
          <w:lang w:val="en-IE"/>
        </w:rPr>
        <w:t>O'Gallachoir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B 2011. Energy in Ireland 1990-2010. Sustainable Energy Authority of Ireland</w:t>
      </w:r>
      <w:r w:rsidR="00754086" w:rsidRPr="00A9302C">
        <w:rPr>
          <w:rFonts w:ascii="Arial" w:hAnsi="Arial" w:cs="Arial"/>
          <w:sz w:val="22"/>
          <w:lang w:val="en-IE"/>
        </w:rPr>
        <w:t>, Energy policy statistical support unit, Dublin 2, Ireland</w:t>
      </w:r>
      <w:r w:rsidRPr="00A9302C">
        <w:rPr>
          <w:rFonts w:ascii="Arial" w:hAnsi="Arial" w:cs="Arial"/>
          <w:sz w:val="22"/>
          <w:lang w:val="en-IE"/>
        </w:rPr>
        <w:t>.</w:t>
      </w:r>
    </w:p>
    <w:p w:rsidR="002372A1" w:rsidRPr="00A9302C" w:rsidRDefault="002658BC" w:rsidP="002372A1">
      <w:pPr>
        <w:spacing w:after="0" w:line="480" w:lineRule="auto"/>
        <w:ind w:left="567" w:hanging="567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Hutchings NJ, Jorgenson MS and </w:t>
      </w:r>
      <w:proofErr w:type="spellStart"/>
      <w:r w:rsidRPr="00A9302C">
        <w:rPr>
          <w:rFonts w:ascii="Arial" w:hAnsi="Arial" w:cs="Arial"/>
          <w:sz w:val="22"/>
          <w:lang w:val="en-IE"/>
        </w:rPr>
        <w:t>Vejlin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J 2013. Farm-scale modelling of greenhouse gas emissions from livestock production; bridging the gap between dynamic and static modelling. In: Proceedings of the 5th Greenhouse Gases an</w:t>
      </w:r>
      <w:r w:rsidR="0008178B" w:rsidRPr="00A9302C">
        <w:rPr>
          <w:rFonts w:ascii="Arial" w:hAnsi="Arial" w:cs="Arial"/>
          <w:sz w:val="22"/>
          <w:lang w:val="en-IE"/>
        </w:rPr>
        <w:t>d Animal Agriculture Conference, 24 to 26 June 2013,</w:t>
      </w:r>
      <w:r w:rsidRPr="00A9302C">
        <w:rPr>
          <w:rFonts w:ascii="Arial" w:hAnsi="Arial" w:cs="Arial"/>
          <w:sz w:val="22"/>
          <w:lang w:val="en-IE"/>
        </w:rPr>
        <w:t xml:space="preserve"> University Coll</w:t>
      </w:r>
      <w:r w:rsidR="0008178B" w:rsidRPr="00A9302C">
        <w:rPr>
          <w:rFonts w:ascii="Arial" w:hAnsi="Arial" w:cs="Arial"/>
          <w:sz w:val="22"/>
          <w:lang w:val="en-IE"/>
        </w:rPr>
        <w:t>ege Dublin, Ireland,</w:t>
      </w:r>
      <w:r w:rsidRPr="00A9302C">
        <w:rPr>
          <w:rFonts w:ascii="Arial" w:hAnsi="Arial" w:cs="Arial"/>
          <w:sz w:val="22"/>
          <w:lang w:val="en-IE"/>
        </w:rPr>
        <w:t xml:space="preserve"> p</w:t>
      </w:r>
      <w:r w:rsidR="0008178B" w:rsidRPr="00A9302C">
        <w:rPr>
          <w:rFonts w:ascii="Arial" w:hAnsi="Arial" w:cs="Arial"/>
          <w:sz w:val="22"/>
          <w:lang w:val="en-IE"/>
        </w:rPr>
        <w:t>p.</w:t>
      </w:r>
      <w:r w:rsidRPr="00A9302C">
        <w:rPr>
          <w:rFonts w:ascii="Arial" w:hAnsi="Arial" w:cs="Arial"/>
          <w:sz w:val="22"/>
          <w:lang w:val="en-IE"/>
        </w:rPr>
        <w:t xml:space="preserve"> 291.</w:t>
      </w:r>
    </w:p>
    <w:p w:rsidR="002372A1" w:rsidRPr="00A9302C" w:rsidRDefault="002372A1" w:rsidP="002372A1">
      <w:pPr>
        <w:spacing w:line="480" w:lineRule="auto"/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Hyde BP, Carton OT, O'Toole P and </w:t>
      </w:r>
      <w:proofErr w:type="spellStart"/>
      <w:r w:rsidRPr="00A9302C">
        <w:rPr>
          <w:rFonts w:ascii="Arial" w:hAnsi="Arial" w:cs="Arial"/>
          <w:sz w:val="22"/>
          <w:lang w:val="en-IE"/>
        </w:rPr>
        <w:t>Misselbrook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TH 2003. A new inventory of ammonia emissions from Irish agriculture. Atmospheric Environment 37, 55-62.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>IPCC 2006. Intergovernmental Panel on Climate Change guidelines for national greenhouse inventories. Vol. 4. Agriculture, forestry and other land use.</w:t>
      </w:r>
      <w:r w:rsidR="00F8606D" w:rsidRPr="00A9302C">
        <w:rPr>
          <w:rFonts w:ascii="Arial" w:hAnsi="Arial" w:cs="Arial"/>
          <w:sz w:val="22"/>
          <w:lang w:val="en-IE"/>
        </w:rPr>
        <w:t xml:space="preserve"> (</w:t>
      </w:r>
      <w:proofErr w:type="gramStart"/>
      <w:r w:rsidR="00F8606D" w:rsidRPr="00A9302C">
        <w:rPr>
          <w:rFonts w:ascii="Arial" w:hAnsi="Arial" w:cs="Arial"/>
          <w:sz w:val="22"/>
          <w:lang w:val="en-IE"/>
        </w:rPr>
        <w:t>ed</w:t>
      </w:r>
      <w:proofErr w:type="gramEnd"/>
      <w:r w:rsidR="00F8606D" w:rsidRPr="00A9302C">
        <w:rPr>
          <w:rFonts w:ascii="Arial" w:hAnsi="Arial" w:cs="Arial"/>
          <w:sz w:val="22"/>
          <w:lang w:val="en-IE"/>
        </w:rPr>
        <w:t xml:space="preserve">. HS Eggleston, L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Buendia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, K Miwa, T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Ngara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>, and K Tanabe)</w:t>
      </w:r>
      <w:r w:rsidRPr="00A9302C">
        <w:rPr>
          <w:rFonts w:ascii="Arial" w:hAnsi="Arial" w:cs="Arial"/>
          <w:sz w:val="22"/>
          <w:lang w:val="en-IE"/>
        </w:rPr>
        <w:t xml:space="preserve">. Institute for Global Environmental Strategies (IGES), </w:t>
      </w:r>
      <w:proofErr w:type="spellStart"/>
      <w:r w:rsidRPr="00A9302C">
        <w:rPr>
          <w:rFonts w:ascii="Arial" w:hAnsi="Arial" w:cs="Arial"/>
          <w:sz w:val="22"/>
          <w:lang w:val="en-IE"/>
        </w:rPr>
        <w:t>Hayama</w:t>
      </w:r>
      <w:proofErr w:type="spellEnd"/>
      <w:r w:rsidRPr="00A9302C">
        <w:rPr>
          <w:rFonts w:ascii="Arial" w:hAnsi="Arial" w:cs="Arial"/>
          <w:sz w:val="22"/>
          <w:lang w:val="en-IE"/>
        </w:rPr>
        <w:t>, Japan.</w:t>
      </w:r>
    </w:p>
    <w:p w:rsidR="007A2A9E" w:rsidRPr="00A9302C" w:rsidRDefault="002372A1" w:rsidP="007A2A9E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Met </w:t>
      </w:r>
      <w:proofErr w:type="spellStart"/>
      <w:r w:rsidRPr="00A9302C">
        <w:rPr>
          <w:rFonts w:ascii="Arial" w:hAnsi="Arial" w:cs="Arial"/>
          <w:sz w:val="22"/>
          <w:lang w:val="en-IE"/>
        </w:rPr>
        <w:t>Eireann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2013. Climate of Ireland - Air temperature. Retrieved on the 22 September 2018 from </w:t>
      </w:r>
      <w:hyperlink r:id="rId10" w:history="1">
        <w:r w:rsidRPr="00A9302C">
          <w:rPr>
            <w:rStyle w:val="Lienhypertexte"/>
            <w:rFonts w:ascii="Arial" w:hAnsi="Arial" w:cs="Arial"/>
            <w:color w:val="auto"/>
            <w:sz w:val="22"/>
            <w:lang w:val="en-IE"/>
          </w:rPr>
          <w:t>http://www.met.ie/climate-ireland/surface-temperature.asp</w:t>
        </w:r>
      </w:hyperlink>
    </w:p>
    <w:p w:rsidR="007A2A9E" w:rsidRPr="00A9302C" w:rsidRDefault="0008178B" w:rsidP="007A2A9E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it-IT"/>
        </w:rPr>
        <w:t xml:space="preserve">Ministry of Agriculture, Fisheries, Food and the Environment </w:t>
      </w:r>
      <w:r w:rsidR="007A2A9E" w:rsidRPr="00A9302C">
        <w:rPr>
          <w:rFonts w:ascii="Arial" w:hAnsi="Arial" w:cs="Arial"/>
          <w:sz w:val="22"/>
          <w:lang w:val="it-IT"/>
        </w:rPr>
        <w:t xml:space="preserve">(MAPAMA) 2017. </w:t>
      </w:r>
      <w:r w:rsidR="00F8606D" w:rsidRPr="00A9302C">
        <w:rPr>
          <w:rFonts w:ascii="Arial" w:hAnsi="Arial" w:cs="Arial"/>
          <w:sz w:val="22"/>
          <w:lang w:val="en-IE"/>
        </w:rPr>
        <w:t>Spanish national inventory of greenhouse gas emissions</w:t>
      </w:r>
      <w:r w:rsidR="007A2A9E" w:rsidRPr="00A9302C">
        <w:rPr>
          <w:rFonts w:ascii="Arial" w:hAnsi="Arial" w:cs="Arial"/>
          <w:sz w:val="22"/>
          <w:lang w:val="en-IE"/>
        </w:rPr>
        <w:t xml:space="preserve"> 1990-2015 </w:t>
      </w:r>
      <w:r w:rsidR="00F8606D" w:rsidRPr="00A9302C">
        <w:rPr>
          <w:rFonts w:ascii="Arial" w:hAnsi="Arial" w:cs="Arial"/>
          <w:sz w:val="22"/>
          <w:lang w:val="en-IE"/>
        </w:rPr>
        <w:t>(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Espana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inventario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nacional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 de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emisiones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 de gases de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effecto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 xml:space="preserve"> </w:t>
      </w:r>
      <w:proofErr w:type="spellStart"/>
      <w:r w:rsidR="00F8606D" w:rsidRPr="00A9302C">
        <w:rPr>
          <w:rFonts w:ascii="Arial" w:hAnsi="Arial" w:cs="Arial"/>
          <w:sz w:val="22"/>
          <w:lang w:val="en-IE"/>
        </w:rPr>
        <w:t>invernadero</w:t>
      </w:r>
      <w:proofErr w:type="spellEnd"/>
      <w:r w:rsidR="00F8606D" w:rsidRPr="00A9302C">
        <w:rPr>
          <w:rFonts w:ascii="Arial" w:hAnsi="Arial" w:cs="Arial"/>
          <w:sz w:val="22"/>
          <w:lang w:val="en-IE"/>
        </w:rPr>
        <w:t>)</w:t>
      </w:r>
      <w:r w:rsidR="007A2A9E" w:rsidRPr="00A9302C">
        <w:rPr>
          <w:rFonts w:ascii="Arial" w:hAnsi="Arial" w:cs="Arial"/>
          <w:sz w:val="22"/>
          <w:lang w:val="en-IE"/>
        </w:rPr>
        <w:t>.</w:t>
      </w:r>
      <w:r w:rsidR="00F8606D" w:rsidRPr="00A9302C">
        <w:rPr>
          <w:rFonts w:ascii="Arial" w:hAnsi="Arial" w:cs="Arial"/>
          <w:sz w:val="22"/>
          <w:lang w:val="en-IE"/>
        </w:rPr>
        <w:t xml:space="preserve"> </w:t>
      </w:r>
      <w:r w:rsidRPr="00A9302C">
        <w:rPr>
          <w:rFonts w:ascii="Arial" w:hAnsi="Arial" w:cs="Arial"/>
          <w:sz w:val="22"/>
          <w:lang w:val="en-IE"/>
        </w:rPr>
        <w:t xml:space="preserve">Government of Spain, Secretary of State for Environment, </w:t>
      </w:r>
      <w:r w:rsidR="007A2A9E" w:rsidRPr="00A9302C">
        <w:rPr>
          <w:rFonts w:ascii="Arial" w:hAnsi="Arial" w:cs="Arial"/>
          <w:sz w:val="22"/>
          <w:lang w:val="en-IE"/>
        </w:rPr>
        <w:t>Madrid, Spain.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Misselbrook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TH, Chadwick DR, Chambers BJ, Smith KA, Williams J, </w:t>
      </w:r>
      <w:proofErr w:type="spellStart"/>
      <w:r w:rsidRPr="00A9302C">
        <w:rPr>
          <w:rFonts w:ascii="Arial" w:hAnsi="Arial" w:cs="Arial"/>
          <w:sz w:val="22"/>
          <w:lang w:val="en-IE"/>
        </w:rPr>
        <w:t>Demmers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T, 2007. Inventory of ammonia emi</w:t>
      </w:r>
      <w:r w:rsidR="00F8606D" w:rsidRPr="00A9302C">
        <w:rPr>
          <w:rFonts w:ascii="Arial" w:hAnsi="Arial" w:cs="Arial"/>
          <w:sz w:val="22"/>
          <w:lang w:val="en-IE"/>
        </w:rPr>
        <w:t>ssions from UK agriculture 2006:</w:t>
      </w:r>
      <w:r w:rsidRPr="00A9302C">
        <w:rPr>
          <w:rFonts w:ascii="Arial" w:hAnsi="Arial" w:cs="Arial"/>
          <w:sz w:val="22"/>
          <w:lang w:val="en-IE"/>
        </w:rPr>
        <w:t xml:space="preserve"> Inventory submis</w:t>
      </w:r>
      <w:r w:rsidR="00F8606D" w:rsidRPr="00A9302C">
        <w:rPr>
          <w:rFonts w:ascii="Arial" w:hAnsi="Arial" w:cs="Arial"/>
          <w:sz w:val="22"/>
          <w:lang w:val="en-IE"/>
        </w:rPr>
        <w:t>sion report November 2007. Department for Environment</w:t>
      </w:r>
      <w:r w:rsidRPr="00A9302C">
        <w:rPr>
          <w:rFonts w:ascii="Arial" w:hAnsi="Arial" w:cs="Arial"/>
          <w:sz w:val="22"/>
          <w:lang w:val="en-IE"/>
        </w:rPr>
        <w:t>,</w:t>
      </w:r>
      <w:r w:rsidR="00F8606D" w:rsidRPr="00A9302C">
        <w:rPr>
          <w:rFonts w:ascii="Arial" w:hAnsi="Arial" w:cs="Arial"/>
          <w:sz w:val="22"/>
          <w:lang w:val="en-IE"/>
        </w:rPr>
        <w:t xml:space="preserve"> Food and Rural Affairs, London, United Kingdom</w:t>
      </w:r>
      <w:r w:rsidRPr="00A9302C">
        <w:rPr>
          <w:rFonts w:ascii="Arial" w:hAnsi="Arial" w:cs="Arial"/>
          <w:sz w:val="22"/>
          <w:lang w:val="en-IE"/>
        </w:rPr>
        <w:t>.</w:t>
      </w:r>
    </w:p>
    <w:p w:rsidR="007A2A9E" w:rsidRPr="00A9302C" w:rsidRDefault="002658BC" w:rsidP="007A2A9E">
      <w:pPr>
        <w:ind w:left="567" w:hanging="567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Murphy B, </w:t>
      </w:r>
      <w:proofErr w:type="spellStart"/>
      <w:r w:rsidRPr="00A9302C">
        <w:rPr>
          <w:rFonts w:ascii="Arial" w:hAnsi="Arial" w:cs="Arial"/>
          <w:sz w:val="22"/>
          <w:lang w:val="en-IE"/>
        </w:rPr>
        <w:t>Crosson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P, Kelly AK and </w:t>
      </w:r>
      <w:proofErr w:type="spellStart"/>
      <w:r w:rsidRPr="00A9302C">
        <w:rPr>
          <w:rFonts w:ascii="Arial" w:hAnsi="Arial" w:cs="Arial"/>
          <w:sz w:val="22"/>
          <w:lang w:val="en-IE"/>
        </w:rPr>
        <w:t>Prendiville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R 2017. An economic and greenhouse gas emissions evaluation of pasture-based dairy calf-to-beef production systems. Agricultural Sys</w:t>
      </w:r>
      <w:r w:rsidR="002372A1" w:rsidRPr="00A9302C">
        <w:rPr>
          <w:rFonts w:ascii="Arial" w:hAnsi="Arial" w:cs="Arial"/>
          <w:sz w:val="22"/>
          <w:lang w:val="en-IE"/>
        </w:rPr>
        <w:t>tems 154, 124-132.</w:t>
      </w:r>
    </w:p>
    <w:p w:rsidR="007A2A9E" w:rsidRPr="00A9302C" w:rsidRDefault="007A2A9E" w:rsidP="007A2A9E">
      <w:pPr>
        <w:ind w:left="567" w:hanging="567"/>
        <w:rPr>
          <w:rFonts w:ascii="Arial" w:hAnsi="Arial" w:cs="Arial"/>
          <w:sz w:val="22"/>
          <w:lang w:val="en-IE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Oenema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O, </w:t>
      </w:r>
      <w:proofErr w:type="spellStart"/>
      <w:r w:rsidRPr="00A9302C">
        <w:rPr>
          <w:rFonts w:ascii="Arial" w:hAnsi="Arial" w:cs="Arial"/>
          <w:sz w:val="22"/>
          <w:lang w:val="en-IE"/>
        </w:rPr>
        <w:t>Velthof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GL, </w:t>
      </w:r>
      <w:proofErr w:type="spellStart"/>
      <w:r w:rsidRPr="00A9302C">
        <w:rPr>
          <w:rFonts w:ascii="Arial" w:hAnsi="Arial" w:cs="Arial"/>
          <w:sz w:val="22"/>
          <w:lang w:val="en-IE"/>
        </w:rPr>
        <w:t>Yamulki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S and Jarvis SC 1997. Nitrous oxide emissions from grazed grassland. Soil Use and Management 13, 288-295.</w:t>
      </w:r>
    </w:p>
    <w:p w:rsidR="007A2A9E" w:rsidRPr="00A9302C" w:rsidRDefault="007A2A9E" w:rsidP="007A2A9E">
      <w:pPr>
        <w:ind w:left="567" w:hanging="567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lastRenderedPageBreak/>
        <w:t xml:space="preserve">Sauvant D and </w:t>
      </w:r>
      <w:proofErr w:type="spellStart"/>
      <w:r w:rsidRPr="00A9302C">
        <w:rPr>
          <w:rFonts w:ascii="Arial" w:hAnsi="Arial" w:cs="Arial"/>
          <w:sz w:val="22"/>
          <w:lang w:val="en-IE"/>
        </w:rPr>
        <w:t>Nozière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P 2016. Quantification of the main digestive processes in ruminants: The equations involved in the renewed energy and protein feed evaluation systems. Animal </w:t>
      </w:r>
      <w:proofErr w:type="gramStart"/>
      <w:r w:rsidRPr="00A9302C">
        <w:rPr>
          <w:rFonts w:ascii="Arial" w:hAnsi="Arial" w:cs="Arial"/>
          <w:sz w:val="22"/>
          <w:lang w:val="en-IE"/>
        </w:rPr>
        <w:t>5</w:t>
      </w:r>
      <w:proofErr w:type="gramEnd"/>
      <w:r w:rsidRPr="00A9302C">
        <w:rPr>
          <w:rFonts w:ascii="Arial" w:hAnsi="Arial" w:cs="Arial"/>
          <w:sz w:val="22"/>
          <w:lang w:val="en-IE"/>
        </w:rPr>
        <w:t>, 755-770.</w:t>
      </w:r>
    </w:p>
    <w:p w:rsidR="007A2A9E" w:rsidRPr="00A9302C" w:rsidRDefault="002372A1" w:rsidP="007A2A9E">
      <w:pPr>
        <w:ind w:left="720" w:hanging="720"/>
        <w:rPr>
          <w:rFonts w:ascii="Arial" w:hAnsi="Arial" w:cs="Arial"/>
          <w:sz w:val="22"/>
        </w:rPr>
      </w:pPr>
      <w:proofErr w:type="spellStart"/>
      <w:r w:rsidRPr="00A9302C">
        <w:rPr>
          <w:rFonts w:ascii="Arial" w:hAnsi="Arial" w:cs="Arial"/>
          <w:sz w:val="22"/>
          <w:lang w:val="en-IE"/>
        </w:rPr>
        <w:t>Soussana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JF, </w:t>
      </w:r>
      <w:proofErr w:type="spellStart"/>
      <w:r w:rsidRPr="00A9302C">
        <w:rPr>
          <w:rFonts w:ascii="Arial" w:hAnsi="Arial" w:cs="Arial"/>
          <w:sz w:val="22"/>
          <w:lang w:val="en-IE"/>
        </w:rPr>
        <w:t>Tallec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T and </w:t>
      </w:r>
      <w:proofErr w:type="spellStart"/>
      <w:r w:rsidRPr="00A9302C">
        <w:rPr>
          <w:rFonts w:ascii="Arial" w:hAnsi="Arial" w:cs="Arial"/>
          <w:sz w:val="22"/>
          <w:lang w:val="en-IE"/>
        </w:rPr>
        <w:t>Blanfort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V 2010. Mitigating the greenhouse gas balance of ruminant production systems through carbo</w:t>
      </w:r>
      <w:r w:rsidR="00A9302C" w:rsidRPr="00A9302C">
        <w:rPr>
          <w:rFonts w:ascii="Arial" w:hAnsi="Arial" w:cs="Arial"/>
          <w:sz w:val="22"/>
          <w:lang w:val="en-IE"/>
        </w:rPr>
        <w:t>n sequestration in grasslands. A</w:t>
      </w:r>
      <w:r w:rsidRPr="00A9302C">
        <w:rPr>
          <w:rFonts w:ascii="Arial" w:hAnsi="Arial" w:cs="Arial"/>
          <w:sz w:val="22"/>
          <w:lang w:val="en-IE"/>
        </w:rPr>
        <w:t xml:space="preserve">nimal </w:t>
      </w:r>
      <w:proofErr w:type="gramStart"/>
      <w:r w:rsidRPr="00A9302C">
        <w:rPr>
          <w:rFonts w:ascii="Arial" w:hAnsi="Arial" w:cs="Arial"/>
          <w:sz w:val="22"/>
          <w:lang w:val="en-IE"/>
        </w:rPr>
        <w:t>4</w:t>
      </w:r>
      <w:proofErr w:type="gramEnd"/>
      <w:r w:rsidRPr="00A9302C">
        <w:rPr>
          <w:rFonts w:ascii="Arial" w:hAnsi="Arial" w:cs="Arial"/>
          <w:sz w:val="22"/>
          <w:lang w:val="en-IE"/>
        </w:rPr>
        <w:t>, 334-350.</w:t>
      </w:r>
    </w:p>
    <w:p w:rsidR="007A2A9E" w:rsidRPr="00A9302C" w:rsidRDefault="007A2A9E" w:rsidP="007A2A9E">
      <w:pPr>
        <w:ind w:left="720" w:hanging="720"/>
        <w:rPr>
          <w:rFonts w:ascii="Arial" w:hAnsi="Arial" w:cs="Arial"/>
          <w:sz w:val="22"/>
        </w:rPr>
      </w:pPr>
      <w:proofErr w:type="spellStart"/>
      <w:r w:rsidRPr="00A9302C">
        <w:rPr>
          <w:rFonts w:ascii="Arial" w:hAnsi="Arial" w:cs="Arial"/>
          <w:sz w:val="22"/>
          <w:lang w:val="en-GB"/>
        </w:rPr>
        <w:t>Urbano</w:t>
      </w:r>
      <w:proofErr w:type="spellEnd"/>
      <w:r w:rsidRPr="00A9302C">
        <w:rPr>
          <w:rFonts w:ascii="Arial" w:hAnsi="Arial" w:cs="Arial"/>
          <w:sz w:val="22"/>
          <w:lang w:val="en-GB"/>
        </w:rPr>
        <w:t xml:space="preserve"> P 2010. </w:t>
      </w:r>
      <w:proofErr w:type="spellStart"/>
      <w:r w:rsidRPr="00A9302C">
        <w:rPr>
          <w:rFonts w:ascii="Arial" w:hAnsi="Arial" w:cs="Arial"/>
          <w:sz w:val="22"/>
          <w:lang w:val="en-GB"/>
        </w:rPr>
        <w:t>Tratado</w:t>
      </w:r>
      <w:proofErr w:type="spellEnd"/>
      <w:r w:rsidRPr="00A9302C">
        <w:rPr>
          <w:rFonts w:ascii="Arial" w:hAnsi="Arial" w:cs="Arial"/>
          <w:sz w:val="22"/>
          <w:lang w:val="en-GB"/>
        </w:rPr>
        <w:t xml:space="preserve"> de </w:t>
      </w:r>
      <w:proofErr w:type="spellStart"/>
      <w:r w:rsidRPr="00A9302C">
        <w:rPr>
          <w:rFonts w:ascii="Arial" w:hAnsi="Arial" w:cs="Arial"/>
          <w:sz w:val="22"/>
          <w:lang w:val="en-GB"/>
        </w:rPr>
        <w:t>Fitotecnia</w:t>
      </w:r>
      <w:proofErr w:type="spellEnd"/>
      <w:r w:rsidRPr="00A9302C">
        <w:rPr>
          <w:rFonts w:ascii="Arial" w:hAnsi="Arial" w:cs="Arial"/>
          <w:sz w:val="22"/>
          <w:lang w:val="en-GB"/>
        </w:rPr>
        <w:t xml:space="preserve"> General (Treaty of general plant technology). Mundi-</w:t>
      </w:r>
      <w:proofErr w:type="spellStart"/>
      <w:r w:rsidRPr="00A9302C">
        <w:rPr>
          <w:rFonts w:ascii="Arial" w:hAnsi="Arial" w:cs="Arial"/>
          <w:sz w:val="22"/>
          <w:lang w:val="en-GB"/>
        </w:rPr>
        <w:t>Prensa</w:t>
      </w:r>
      <w:proofErr w:type="spellEnd"/>
      <w:r w:rsidRPr="00A9302C">
        <w:rPr>
          <w:rFonts w:ascii="Arial" w:hAnsi="Arial" w:cs="Arial"/>
          <w:sz w:val="22"/>
          <w:lang w:val="en-GB"/>
        </w:rPr>
        <w:t>, Madrid, Spain.</w:t>
      </w:r>
    </w:p>
    <w:p w:rsidR="002372A1" w:rsidRPr="00A9302C" w:rsidRDefault="002658BC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 xml:space="preserve">Veysset P, </w:t>
      </w:r>
      <w:proofErr w:type="spellStart"/>
      <w:r w:rsidRPr="00A9302C">
        <w:rPr>
          <w:rFonts w:ascii="Arial" w:hAnsi="Arial" w:cs="Arial"/>
          <w:sz w:val="22"/>
          <w:lang w:val="en-IE"/>
        </w:rPr>
        <w:t>Lherm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M, </w:t>
      </w:r>
      <w:proofErr w:type="spellStart"/>
      <w:r w:rsidRPr="00A9302C">
        <w:rPr>
          <w:rFonts w:ascii="Arial" w:hAnsi="Arial" w:cs="Arial"/>
          <w:sz w:val="22"/>
          <w:lang w:val="en-IE"/>
        </w:rPr>
        <w:t>Bébin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D, </w:t>
      </w:r>
      <w:proofErr w:type="spellStart"/>
      <w:r w:rsidRPr="00A9302C">
        <w:rPr>
          <w:rFonts w:ascii="Arial" w:hAnsi="Arial" w:cs="Arial"/>
          <w:sz w:val="22"/>
          <w:lang w:val="en-IE"/>
        </w:rPr>
        <w:t>Roulenc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M and Benoit M 2014. Variability in greenhouse gas emissions, fossil energy consumption and farm economics in </w:t>
      </w:r>
      <w:proofErr w:type="spellStart"/>
      <w:r w:rsidRPr="00A9302C">
        <w:rPr>
          <w:rFonts w:ascii="Arial" w:hAnsi="Arial" w:cs="Arial"/>
          <w:sz w:val="22"/>
          <w:lang w:val="en-IE"/>
        </w:rPr>
        <w:t>suckler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beef production in 59 French farms. Agriculture, Ecosystems &amp; Environment 188, 180-191.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  <w:lang w:val="en-IE"/>
        </w:rPr>
      </w:pPr>
      <w:r w:rsidRPr="00A9302C">
        <w:rPr>
          <w:rFonts w:ascii="Arial" w:hAnsi="Arial" w:cs="Arial"/>
          <w:sz w:val="22"/>
          <w:lang w:val="en-IE"/>
        </w:rPr>
        <w:t>Yan T, Agnew RE, Gordon FJ and Porter MG 2000. Prediction of methane energy output in dairy and beef cattle offered grass silage-based diets. Livestock Production Science 64, 253-263.</w:t>
      </w:r>
    </w:p>
    <w:p w:rsidR="002372A1" w:rsidRPr="00A9302C" w:rsidRDefault="002372A1" w:rsidP="002372A1">
      <w:pPr>
        <w:ind w:left="720" w:hanging="720"/>
        <w:rPr>
          <w:rFonts w:ascii="Arial" w:hAnsi="Arial" w:cs="Arial"/>
          <w:sz w:val="22"/>
        </w:rPr>
      </w:pPr>
      <w:r w:rsidRPr="00A9302C">
        <w:rPr>
          <w:rFonts w:ascii="Arial" w:hAnsi="Arial" w:cs="Arial"/>
          <w:sz w:val="22"/>
          <w:lang w:val="en-IE"/>
        </w:rPr>
        <w:t xml:space="preserve">Yan T, Frost JP, Keady TWJ, Agnew RE and Mayne CS 2007. Prediction of nitrogen excretion in </w:t>
      </w:r>
      <w:proofErr w:type="spellStart"/>
      <w:r w:rsidRPr="00A9302C">
        <w:rPr>
          <w:rFonts w:ascii="Arial" w:hAnsi="Arial" w:cs="Arial"/>
          <w:sz w:val="22"/>
          <w:lang w:val="en-IE"/>
        </w:rPr>
        <w:t>feces</w:t>
      </w:r>
      <w:proofErr w:type="spellEnd"/>
      <w:r w:rsidRPr="00A9302C">
        <w:rPr>
          <w:rFonts w:ascii="Arial" w:hAnsi="Arial" w:cs="Arial"/>
          <w:sz w:val="22"/>
          <w:lang w:val="en-IE"/>
        </w:rPr>
        <w:t xml:space="preserve"> and urine of beef cattle offered diets containing grass silage. Journal of Animal Science 85, 1982-1989.</w:t>
      </w:r>
      <w:bookmarkEnd w:id="0"/>
    </w:p>
    <w:sectPr w:rsidR="002372A1" w:rsidRPr="00A9302C" w:rsidSect="005A6F6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5BC"/>
    <w:multiLevelType w:val="hybridMultilevel"/>
    <w:tmpl w:val="85DE29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QxN7ewMDcwMjdV0lEKTi0uzszPAykwqgUA/SyDuywAAAA="/>
  </w:docVars>
  <w:rsids>
    <w:rsidRoot w:val="008272B2"/>
    <w:rsid w:val="00066D00"/>
    <w:rsid w:val="0008178B"/>
    <w:rsid w:val="000A14A7"/>
    <w:rsid w:val="002372A1"/>
    <w:rsid w:val="00256B98"/>
    <w:rsid w:val="002658BC"/>
    <w:rsid w:val="00291082"/>
    <w:rsid w:val="002E77A6"/>
    <w:rsid w:val="003D3762"/>
    <w:rsid w:val="00422EC4"/>
    <w:rsid w:val="004447F3"/>
    <w:rsid w:val="00444AD3"/>
    <w:rsid w:val="00481464"/>
    <w:rsid w:val="004B688E"/>
    <w:rsid w:val="005730F9"/>
    <w:rsid w:val="005A3A20"/>
    <w:rsid w:val="005A6F6D"/>
    <w:rsid w:val="005D0D1A"/>
    <w:rsid w:val="006124FC"/>
    <w:rsid w:val="006413AC"/>
    <w:rsid w:val="00651A91"/>
    <w:rsid w:val="006C1FED"/>
    <w:rsid w:val="006F0BD9"/>
    <w:rsid w:val="00754086"/>
    <w:rsid w:val="007A2A9E"/>
    <w:rsid w:val="007E69B0"/>
    <w:rsid w:val="00823380"/>
    <w:rsid w:val="008272B2"/>
    <w:rsid w:val="00854E3C"/>
    <w:rsid w:val="00867193"/>
    <w:rsid w:val="008E7FAF"/>
    <w:rsid w:val="00931F11"/>
    <w:rsid w:val="00987B63"/>
    <w:rsid w:val="009A691E"/>
    <w:rsid w:val="00A16989"/>
    <w:rsid w:val="00A9302C"/>
    <w:rsid w:val="00AA30EE"/>
    <w:rsid w:val="00AA392A"/>
    <w:rsid w:val="00AE0A08"/>
    <w:rsid w:val="00B178A3"/>
    <w:rsid w:val="00B2442B"/>
    <w:rsid w:val="00BD2759"/>
    <w:rsid w:val="00CA6573"/>
    <w:rsid w:val="00CF5096"/>
    <w:rsid w:val="00DC2027"/>
    <w:rsid w:val="00F42FA6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825"/>
  <w15:docId w15:val="{F44AE64C-81E7-4BAA-A2F7-7FA4721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B2"/>
    <w:pPr>
      <w:spacing w:line="36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272B2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val="en-GB"/>
    </w:rPr>
  </w:style>
  <w:style w:type="paragraph" w:customStyle="1" w:styleId="ANMapapertitle">
    <w:name w:val="ANM a paper title"/>
    <w:next w:val="Normal"/>
    <w:link w:val="ANMapapertitleCar"/>
    <w:uiPriority w:val="99"/>
    <w:qFormat/>
    <w:rsid w:val="00B2442B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B2442B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sa8294f4d">
    <w:name w:val="s_a8294f4d"/>
    <w:basedOn w:val="Policepardfaut"/>
    <w:semiHidden/>
    <w:rsid w:val="00854E3C"/>
  </w:style>
  <w:style w:type="paragraph" w:styleId="Paragraphedeliste">
    <w:name w:val="List Paragraph"/>
    <w:basedOn w:val="Normal"/>
    <w:uiPriority w:val="34"/>
    <w:qFormat/>
    <w:rsid w:val="005A6F6D"/>
    <w:pPr>
      <w:ind w:left="720"/>
      <w:contextualSpacing/>
    </w:pPr>
  </w:style>
  <w:style w:type="paragraph" w:customStyle="1" w:styleId="ANMheading1">
    <w:name w:val="ANM heading 1"/>
    <w:next w:val="Normal"/>
    <w:link w:val="ANMheading1Car"/>
    <w:uiPriority w:val="99"/>
    <w:qFormat/>
    <w:rsid w:val="009A691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A691E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Lienhypertexte">
    <w:name w:val="Hyperlink"/>
    <w:uiPriority w:val="99"/>
    <w:unhideWhenUsed/>
    <w:rsid w:val="009A691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9A6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691E"/>
    <w:rPr>
      <w:rFonts w:ascii="Courier New" w:eastAsia="Times New Roman" w:hAnsi="Courier New" w:cs="Courier New"/>
      <w:sz w:val="20"/>
      <w:szCs w:val="20"/>
      <w:lang w:eastAsia="en-IE"/>
    </w:rPr>
  </w:style>
  <w:style w:type="paragraph" w:customStyle="1" w:styleId="ANMmaintext">
    <w:name w:val="ANM main text"/>
    <w:link w:val="ANMmaintextCarCar"/>
    <w:uiPriority w:val="99"/>
    <w:qFormat/>
    <w:rsid w:val="004447F3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447F3"/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12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invent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gdo.cnmc.es/CNE/resumenGdo.do?anio=20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bontrust.com/softw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.ie/climate-ireland/surface-temperatur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icoltura.regione.emilia-romagna.it/climatechanger/temi/risultati-fin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0113-623E-46E2-9CD7-91AF24A2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3848</Words>
  <Characters>21938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Teagasc</Company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ANM</cp:lastModifiedBy>
  <cp:revision>3</cp:revision>
  <dcterms:created xsi:type="dcterms:W3CDTF">2019-07-29T10:28:00Z</dcterms:created>
  <dcterms:modified xsi:type="dcterms:W3CDTF">2019-07-29T11:00:00Z</dcterms:modified>
</cp:coreProperties>
</file>