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E1" w:rsidRPr="00DD4D04" w:rsidRDefault="005F6BEF" w:rsidP="003A3528">
      <w:pPr>
        <w:pStyle w:val="ANMapapertitle"/>
        <w:spacing w:line="240" w:lineRule="auto"/>
        <w:jc w:val="both"/>
      </w:pPr>
      <w:r w:rsidRPr="00DC19EC">
        <w:t xml:space="preserve">Magnesium absorption as influenced by the rumen passage kinetics in lactating dairy cows </w:t>
      </w:r>
      <w:r w:rsidRPr="00DD4D04">
        <w:t xml:space="preserve">fed </w:t>
      </w:r>
      <w:r w:rsidR="002253C8" w:rsidRPr="00DD4D04">
        <w:t>modified levels of fibre and protein</w:t>
      </w:r>
      <w:r w:rsidR="00401E26" w:rsidRPr="00401E26">
        <w:t xml:space="preserve"> </w:t>
      </w:r>
      <w:r w:rsidR="00401E26">
        <w:t>(</w:t>
      </w:r>
      <w:r w:rsidR="00401E26" w:rsidRPr="00401E26">
        <w:rPr>
          <w:i/>
        </w:rPr>
        <w:t>animal</w:t>
      </w:r>
      <w:r w:rsidR="00401E26" w:rsidRPr="00401E26">
        <w:t xml:space="preserve"> journal</w:t>
      </w:r>
      <w:r w:rsidR="00401E26">
        <w:t>)</w:t>
      </w:r>
    </w:p>
    <w:p w:rsidR="005F6BEF" w:rsidRPr="005F6BEF" w:rsidRDefault="005F6BEF" w:rsidP="003A3528">
      <w:pPr>
        <w:pStyle w:val="ANMauthorname"/>
        <w:spacing w:line="240" w:lineRule="auto"/>
      </w:pPr>
    </w:p>
    <w:p w:rsidR="00401E26" w:rsidRPr="00C1410A" w:rsidRDefault="00401E26" w:rsidP="00401E26">
      <w:pPr>
        <w:pStyle w:val="ANMauthorname"/>
        <w:rPr>
          <w:vertAlign w:val="superscript"/>
          <w:lang w:val="de-CH"/>
        </w:rPr>
      </w:pPr>
      <w:r w:rsidRPr="00C1410A">
        <w:rPr>
          <w:lang w:val="de-CH"/>
        </w:rPr>
        <w:t>J.-L. Oberson</w:t>
      </w:r>
      <w:r w:rsidRPr="00C1410A">
        <w:rPr>
          <w:vertAlign w:val="superscript"/>
          <w:lang w:val="de-CH"/>
        </w:rPr>
        <w:t>1,2</w:t>
      </w:r>
      <w:r w:rsidRPr="00C1410A">
        <w:rPr>
          <w:lang w:val="de-CH"/>
        </w:rPr>
        <w:t>, S. Probst</w:t>
      </w:r>
      <w:r w:rsidRPr="00C1410A">
        <w:rPr>
          <w:vertAlign w:val="superscript"/>
          <w:lang w:val="de-CH"/>
        </w:rPr>
        <w:t>2</w:t>
      </w:r>
      <w:r w:rsidRPr="00C1410A">
        <w:rPr>
          <w:lang w:val="de-CH"/>
        </w:rPr>
        <w:t xml:space="preserve"> </w:t>
      </w:r>
      <w:proofErr w:type="spellStart"/>
      <w:r w:rsidRPr="00C1410A">
        <w:rPr>
          <w:lang w:val="de-CH"/>
        </w:rPr>
        <w:t>and</w:t>
      </w:r>
      <w:proofErr w:type="spellEnd"/>
      <w:r w:rsidRPr="00C1410A">
        <w:rPr>
          <w:lang w:val="de-CH"/>
        </w:rPr>
        <w:t xml:space="preserve"> P. Schlegel</w:t>
      </w:r>
      <w:r w:rsidRPr="00C1410A">
        <w:rPr>
          <w:vertAlign w:val="superscript"/>
          <w:lang w:val="de-CH"/>
        </w:rPr>
        <w:t>1</w:t>
      </w:r>
    </w:p>
    <w:p w:rsidR="00401E26" w:rsidRPr="00C1410A" w:rsidRDefault="00401E26" w:rsidP="00401E26">
      <w:pPr>
        <w:pStyle w:val="ANMauthorsaddress"/>
        <w:rPr>
          <w:lang w:val="de-CH"/>
        </w:rPr>
      </w:pPr>
    </w:p>
    <w:p w:rsidR="00401E26" w:rsidRPr="00401E26" w:rsidRDefault="00401E26" w:rsidP="00401E26">
      <w:pPr>
        <w:pStyle w:val="ANMauthorsaddress"/>
      </w:pPr>
      <w:r w:rsidRPr="00401E26">
        <w:rPr>
          <w:i w:val="0"/>
          <w:vertAlign w:val="superscript"/>
        </w:rPr>
        <w:t xml:space="preserve">1 </w:t>
      </w:r>
      <w:r w:rsidRPr="00401E26">
        <w:t>Agroscope, Ru</w:t>
      </w:r>
      <w:proofErr w:type="spellStart"/>
      <w:r w:rsidRPr="00401E26">
        <w:rPr>
          <w:lang w:val="en-US"/>
        </w:rPr>
        <w:t>minant</w:t>
      </w:r>
      <w:proofErr w:type="spellEnd"/>
      <w:r w:rsidRPr="00401E26">
        <w:rPr>
          <w:lang w:val="en-US"/>
        </w:rPr>
        <w:t xml:space="preserve"> Research Unit,</w:t>
      </w:r>
      <w:r w:rsidRPr="00401E26">
        <w:t xml:space="preserve"> 1725 </w:t>
      </w:r>
      <w:proofErr w:type="spellStart"/>
      <w:r w:rsidRPr="00401E26">
        <w:t>Posieux</w:t>
      </w:r>
      <w:proofErr w:type="spellEnd"/>
      <w:r w:rsidRPr="00401E26">
        <w:t>, Switzerland</w:t>
      </w:r>
    </w:p>
    <w:p w:rsidR="00401E26" w:rsidRPr="00C1410A" w:rsidRDefault="00401E26" w:rsidP="00401E26">
      <w:pPr>
        <w:pStyle w:val="ANMauthorsaddress"/>
        <w:ind w:left="142" w:hanging="142"/>
      </w:pPr>
      <w:r w:rsidRPr="00C1410A">
        <w:rPr>
          <w:i w:val="0"/>
          <w:vertAlign w:val="superscript"/>
        </w:rPr>
        <w:t xml:space="preserve">2 </w:t>
      </w:r>
      <w:r w:rsidRPr="00C1410A">
        <w:t>School of Agricul</w:t>
      </w:r>
      <w:r w:rsidR="000C5942">
        <w:t>tural, Forest and Food Sciences</w:t>
      </w:r>
      <w:r w:rsidRPr="00C1410A">
        <w:t xml:space="preserve">, Bern University of Applied Sciences, 3052 </w:t>
      </w:r>
      <w:proofErr w:type="spellStart"/>
      <w:r w:rsidRPr="00C1410A">
        <w:t>Zollikofen</w:t>
      </w:r>
      <w:proofErr w:type="spellEnd"/>
      <w:r w:rsidRPr="00C1410A">
        <w:t>, Switzerland</w:t>
      </w:r>
    </w:p>
    <w:p w:rsidR="00B64F1B" w:rsidRDefault="00B64F1B" w:rsidP="003A3528">
      <w:pPr>
        <w:pStyle w:val="ANMheading1"/>
      </w:pPr>
    </w:p>
    <w:p w:rsidR="00401E26" w:rsidRPr="00401E26" w:rsidRDefault="00401E26" w:rsidP="00401E26">
      <w:pPr>
        <w:pStyle w:val="ANMmaintext"/>
      </w:pPr>
    </w:p>
    <w:p w:rsidR="00F012E1" w:rsidRPr="003A3528" w:rsidRDefault="00F012E1" w:rsidP="003A3528">
      <w:pPr>
        <w:pStyle w:val="ANMheading1"/>
      </w:pPr>
      <w:r w:rsidRPr="00F012E1">
        <w:t>Supplementary material S1</w:t>
      </w:r>
    </w:p>
    <w:p w:rsidR="00070A2D" w:rsidRPr="003A3528" w:rsidRDefault="00070A2D" w:rsidP="003A3528">
      <w:pPr>
        <w:pStyle w:val="ANMheading2"/>
      </w:pPr>
      <w:r w:rsidRPr="00070A2D">
        <w:t xml:space="preserve">Marker preparation and labelling technique </w:t>
      </w:r>
    </w:p>
    <w:p w:rsidR="00F012E1" w:rsidRDefault="00070A2D" w:rsidP="00B64F1B">
      <w:pPr>
        <w:pStyle w:val="ANMmaintext"/>
        <w:spacing w:line="360" w:lineRule="auto"/>
        <w:jc w:val="both"/>
      </w:pPr>
      <w:r w:rsidRPr="003A3528">
        <w:rPr>
          <w:rStyle w:val="ANMheading3Car"/>
        </w:rPr>
        <w:t>Solid Phase Marker.</w:t>
      </w:r>
      <w:r w:rsidRPr="00070A2D">
        <w:t xml:space="preserve"> Three batches of 1.2 kg dried and chopped (1-4 cm length) high NDF grass silage were added into a NDF-solution (20 </w:t>
      </w:r>
      <w:r w:rsidR="00924E08">
        <w:t>l</w:t>
      </w:r>
      <w:r w:rsidRPr="00070A2D">
        <w:t xml:space="preserve">/kg, NDF </w:t>
      </w:r>
      <w:proofErr w:type="spellStart"/>
      <w:r w:rsidRPr="00070A2D">
        <w:t>Lösung</w:t>
      </w:r>
      <w:proofErr w:type="spellEnd"/>
      <w:r w:rsidRPr="00070A2D">
        <w:t xml:space="preserve">, Zeller </w:t>
      </w:r>
      <w:proofErr w:type="spellStart"/>
      <w:r w:rsidRPr="00070A2D">
        <w:t>Gmbh</w:t>
      </w:r>
      <w:proofErr w:type="spellEnd"/>
      <w:r w:rsidRPr="00070A2D">
        <w:t xml:space="preserve">, </w:t>
      </w:r>
      <w:proofErr w:type="spellStart"/>
      <w:r w:rsidRPr="00070A2D">
        <w:t>Hohenems</w:t>
      </w:r>
      <w:proofErr w:type="spellEnd"/>
      <w:r w:rsidRPr="00070A2D">
        <w:t xml:space="preserve">, Austria), heated at 60°C for at least 24h and brewed manually twice during this laps. The </w:t>
      </w:r>
      <w:r w:rsidR="00630127" w:rsidRPr="00070A2D">
        <w:t>fibres</w:t>
      </w:r>
      <w:r w:rsidRPr="00070A2D">
        <w:t xml:space="preserve"> were rinsed 6 times under tap water using a 3 mm sieve to remove the detergent and then dried at 60°C for 24h.</w:t>
      </w:r>
      <w:r w:rsidRPr="00070A2D">
        <w:rPr>
          <w:i/>
        </w:rPr>
        <w:t xml:space="preserve"> </w:t>
      </w:r>
      <w:r w:rsidRPr="00070A2D">
        <w:t xml:space="preserve">Ytterbium-NDF was prepared by soaking 1 kg of </w:t>
      </w:r>
      <w:r w:rsidR="00630127" w:rsidRPr="00070A2D">
        <w:t>fibre</w:t>
      </w:r>
      <w:r w:rsidRPr="00070A2D">
        <w:t xml:space="preserve"> (95% DM) in 15 </w:t>
      </w:r>
      <w:r w:rsidR="00963C20">
        <w:t>l</w:t>
      </w:r>
      <w:r w:rsidR="00963C20" w:rsidRPr="00070A2D">
        <w:t xml:space="preserve"> </w:t>
      </w:r>
      <w:r w:rsidRPr="00070A2D">
        <w:t>demineralized water containing 50 g of YbCl</w:t>
      </w:r>
      <w:r w:rsidRPr="00070A2D">
        <w:rPr>
          <w:vertAlign w:val="subscript"/>
        </w:rPr>
        <w:t>3</w:t>
      </w:r>
      <w:r w:rsidRPr="00070A2D">
        <w:t xml:space="preserve"> (Sigma-Aldrich </w:t>
      </w:r>
      <w:proofErr w:type="spellStart"/>
      <w:r w:rsidRPr="00070A2D">
        <w:t>Chemie</w:t>
      </w:r>
      <w:proofErr w:type="spellEnd"/>
      <w:r w:rsidRPr="00070A2D">
        <w:t xml:space="preserve"> GmbH, </w:t>
      </w:r>
      <w:proofErr w:type="spellStart"/>
      <w:r w:rsidRPr="00070A2D">
        <w:t>Buchs</w:t>
      </w:r>
      <w:proofErr w:type="spellEnd"/>
      <w:r w:rsidRPr="00070A2D">
        <w:t xml:space="preserve">, Switzerland) for 24h, to obtain 29.5g Yb per kg </w:t>
      </w:r>
      <w:r w:rsidR="00630127" w:rsidRPr="00070A2D">
        <w:t>fibre</w:t>
      </w:r>
      <w:r w:rsidR="00F012E1">
        <w:t xml:space="preserve"> DM.</w:t>
      </w:r>
    </w:p>
    <w:p w:rsidR="00070A2D" w:rsidRDefault="00070A2D" w:rsidP="00B64F1B">
      <w:pPr>
        <w:pStyle w:val="ANMmaintext"/>
        <w:spacing w:line="360" w:lineRule="auto"/>
        <w:jc w:val="both"/>
      </w:pPr>
      <w:r w:rsidRPr="00070A2D">
        <w:t xml:space="preserve">The labelled </w:t>
      </w:r>
      <w:r w:rsidR="00630127" w:rsidRPr="00070A2D">
        <w:t>fibres</w:t>
      </w:r>
      <w:r w:rsidRPr="00070A2D">
        <w:t xml:space="preserve"> were rinsed 6 times under tap water using a 3 mm sieve to remove unbound material and small particles and then soaked overnight in a solution of demineralized water adjusted to pH 4 with acetic acid as proposed by Ellis et al. (1994) to remove residual loosely bound marker. The labelled </w:t>
      </w:r>
      <w:r w:rsidR="00630127" w:rsidRPr="00070A2D">
        <w:t>fibres</w:t>
      </w:r>
      <w:r w:rsidRPr="00070A2D">
        <w:t xml:space="preserve"> were then rinsed again under tap water, dried at 60°C for 24h and stored in plastic bags at room temperature until use. The three batches of labelled </w:t>
      </w:r>
      <w:r w:rsidR="00630127" w:rsidRPr="00070A2D">
        <w:t>fibres</w:t>
      </w:r>
      <w:r w:rsidRPr="00070A2D">
        <w:t xml:space="preserve"> contained 15.5 ±</w:t>
      </w:r>
      <w:r w:rsidR="00630127">
        <w:t xml:space="preserve"> </w:t>
      </w:r>
      <w:r w:rsidRPr="00070A2D">
        <w:t>1.1 mg Yb/g DM or 19.8</w:t>
      </w:r>
      <w:r w:rsidR="00630127">
        <w:t xml:space="preserve"> </w:t>
      </w:r>
      <w:r w:rsidRPr="00070A2D">
        <w:t>±</w:t>
      </w:r>
      <w:r w:rsidR="00630127">
        <w:t xml:space="preserve"> </w:t>
      </w:r>
      <w:r w:rsidR="001827C8">
        <w:t>1.04 mg Yb/g of NDF.</w:t>
      </w:r>
    </w:p>
    <w:p w:rsidR="001827C8" w:rsidRPr="00070A2D" w:rsidRDefault="001827C8" w:rsidP="003A3528">
      <w:pPr>
        <w:pStyle w:val="ANMmaintext"/>
        <w:spacing w:line="240" w:lineRule="auto"/>
        <w:jc w:val="both"/>
      </w:pPr>
    </w:p>
    <w:p w:rsidR="00401E26" w:rsidRDefault="00401E26" w:rsidP="001827C8">
      <w:pPr>
        <w:pStyle w:val="ANMheading1"/>
      </w:pPr>
    </w:p>
    <w:p w:rsidR="00401E26" w:rsidRDefault="00401E26" w:rsidP="001827C8">
      <w:pPr>
        <w:pStyle w:val="ANMheading1"/>
      </w:pPr>
    </w:p>
    <w:p w:rsidR="00401E26" w:rsidRDefault="00401E26" w:rsidP="001827C8">
      <w:pPr>
        <w:pStyle w:val="ANMheading1"/>
      </w:pPr>
    </w:p>
    <w:p w:rsidR="00401E26" w:rsidRDefault="00401E26" w:rsidP="001827C8">
      <w:pPr>
        <w:pStyle w:val="ANMheading1"/>
      </w:pPr>
    </w:p>
    <w:p w:rsidR="00965565" w:rsidRDefault="001827C8" w:rsidP="001827C8">
      <w:pPr>
        <w:pStyle w:val="ANMheading1"/>
      </w:pPr>
      <w:r>
        <w:lastRenderedPageBreak/>
        <w:t>Supplementary material S2</w:t>
      </w:r>
    </w:p>
    <w:p w:rsidR="001827C8" w:rsidRDefault="001827C8" w:rsidP="001827C8">
      <w:pPr>
        <w:pStyle w:val="ANMheading2"/>
      </w:pPr>
      <w:r>
        <w:t>Calculation of the rumen passage kinetic parameters</w:t>
      </w:r>
    </w:p>
    <w:p w:rsidR="001827C8" w:rsidRDefault="001827C8" w:rsidP="00B64F1B">
      <w:pPr>
        <w:pStyle w:val="ANMmaintext"/>
        <w:spacing w:line="360" w:lineRule="auto"/>
        <w:jc w:val="both"/>
      </w:pPr>
      <w:r w:rsidRPr="001827C8">
        <w:rPr>
          <w:rStyle w:val="ANMheading3Car"/>
        </w:rPr>
        <w:t>Liquid phase parameters.</w:t>
      </w:r>
      <w:r>
        <w:t xml:space="preserve"> </w:t>
      </w:r>
      <w:r w:rsidRPr="00AF06DE">
        <w:t xml:space="preserve">Cobalt concentration at time </w:t>
      </w:r>
      <w:r w:rsidR="0007499D">
        <w:t>h</w:t>
      </w:r>
      <w:r w:rsidR="00554031">
        <w:t xml:space="preserve"> </w:t>
      </w:r>
      <w:r w:rsidRPr="00AF06DE">
        <w:t xml:space="preserve">0 was estimated </w:t>
      </w:r>
      <w:r w:rsidR="008E2F4E">
        <w:t xml:space="preserve">per cow and collection period </w:t>
      </w:r>
      <w:r w:rsidRPr="00AF06DE">
        <w:t>using the intercept of the</w:t>
      </w:r>
      <w:r w:rsidR="0007499D">
        <w:t xml:space="preserve"> </w:t>
      </w:r>
      <w:r w:rsidRPr="00AF06DE">
        <w:t xml:space="preserve">model. </w:t>
      </w:r>
      <w:r w:rsidRPr="00924E08">
        <w:t xml:space="preserve">The </w:t>
      </w:r>
      <w:r w:rsidR="00924E08" w:rsidRPr="00924E08">
        <w:t>rumen</w:t>
      </w:r>
      <w:r w:rsidR="00924E08">
        <w:rPr>
          <w:b/>
        </w:rPr>
        <w:t xml:space="preserve"> </w:t>
      </w:r>
      <w:r w:rsidR="00924E08" w:rsidRPr="00924E08">
        <w:t>liquid phase volume (</w:t>
      </w:r>
      <w:proofErr w:type="spellStart"/>
      <w:r w:rsidRPr="00924E08">
        <w:t>Vol</w:t>
      </w:r>
      <w:r w:rsidRPr="00924E08">
        <w:rPr>
          <w:vertAlign w:val="subscript"/>
        </w:rPr>
        <w:t>L</w:t>
      </w:r>
      <w:proofErr w:type="spellEnd"/>
      <w:r w:rsidR="00924E08" w:rsidRPr="00924E08">
        <w:t>, l</w:t>
      </w:r>
      <w:r w:rsidR="00B206D2" w:rsidRPr="00924E08">
        <w:t xml:space="preserve">) </w:t>
      </w:r>
      <w:r w:rsidRPr="00924E08">
        <w:t>was</w:t>
      </w:r>
      <w:r w:rsidRPr="00AF06DE">
        <w:t xml:space="preserve"> calculated by dividing the infused Co with </w:t>
      </w:r>
      <w:r w:rsidR="0007499D">
        <w:t xml:space="preserve">the </w:t>
      </w:r>
      <w:r w:rsidRPr="00AF06DE">
        <w:t xml:space="preserve">Co </w:t>
      </w:r>
      <w:r w:rsidR="0007499D">
        <w:t>concentration at time h</w:t>
      </w:r>
      <w:r w:rsidR="00554031">
        <w:t xml:space="preserve"> </w:t>
      </w:r>
      <w:r w:rsidR="0007499D">
        <w:t>0</w:t>
      </w:r>
      <w:r w:rsidRPr="00AF06DE">
        <w:t>. The fractional</w:t>
      </w:r>
      <w:r w:rsidR="00924E08">
        <w:t xml:space="preserve"> passage rate of the rumen liquid phase (</w:t>
      </w:r>
      <w:proofErr w:type="spellStart"/>
      <w:r w:rsidRPr="00AF06DE">
        <w:t>Kp</w:t>
      </w:r>
      <w:r w:rsidRPr="00AF06DE">
        <w:rPr>
          <w:vertAlign w:val="subscript"/>
        </w:rPr>
        <w:t>L</w:t>
      </w:r>
      <w:proofErr w:type="spellEnd"/>
      <w:r w:rsidR="00924E08">
        <w:t xml:space="preserve">, </w:t>
      </w:r>
      <w:r w:rsidRPr="00AF06DE">
        <w:t>%/h) represent</w:t>
      </w:r>
      <w:r w:rsidR="0007499D">
        <w:t>ed</w:t>
      </w:r>
      <w:r w:rsidRPr="00AF06DE">
        <w:t xml:space="preserve"> the slope of </w:t>
      </w:r>
      <w:r w:rsidR="0007499D">
        <w:t xml:space="preserve">the log-linear </w:t>
      </w:r>
      <w:r w:rsidRPr="000334BC">
        <w:t>regression</w:t>
      </w:r>
      <w:r w:rsidR="00131F7B" w:rsidRPr="000334BC">
        <w:t xml:space="preserve"> </w:t>
      </w:r>
      <w:r w:rsidR="00BE4C60" w:rsidRPr="000334BC">
        <w:t xml:space="preserve">and was modelled </w:t>
      </w:r>
      <w:r w:rsidR="002E66F5">
        <w:t xml:space="preserve">using </w:t>
      </w:r>
      <w:r w:rsidR="00131F7B">
        <w:t>a</w:t>
      </w:r>
      <w:r w:rsidR="00846153">
        <w:t xml:space="preserve"> </w:t>
      </w:r>
      <w:r w:rsidR="00846153" w:rsidRPr="00846153">
        <w:t>quadratic time effect</w:t>
      </w:r>
      <w:r w:rsidR="002E66F5">
        <w:t>.</w:t>
      </w:r>
      <w:r w:rsidR="00846153">
        <w:t xml:space="preserve"> The</w:t>
      </w:r>
      <w:r w:rsidRPr="00AF06DE">
        <w:t xml:space="preserve"> absolute Kp</w:t>
      </w:r>
      <w:r w:rsidRPr="00AF06DE">
        <w:rPr>
          <w:vertAlign w:val="subscript"/>
        </w:rPr>
        <w:t>L</w:t>
      </w:r>
      <w:r w:rsidRPr="00AF06DE">
        <w:t xml:space="preserve"> (</w:t>
      </w:r>
      <w:r w:rsidR="00963C20">
        <w:t>l</w:t>
      </w:r>
      <w:r w:rsidRPr="00AF06DE">
        <w:t xml:space="preserve">/h) </w:t>
      </w:r>
      <w:r w:rsidR="00554031">
        <w:t>equalled the fractional</w:t>
      </w:r>
      <w:r w:rsidRPr="00AF06DE">
        <w:t xml:space="preserve"> Kp</w:t>
      </w:r>
      <w:r w:rsidRPr="00AF06DE">
        <w:rPr>
          <w:vertAlign w:val="subscript"/>
        </w:rPr>
        <w:t>L</w:t>
      </w:r>
      <w:r w:rsidRPr="00AF06DE">
        <w:t xml:space="preserve"> multiplied by Vol</w:t>
      </w:r>
      <w:r w:rsidRPr="00AF06DE">
        <w:rPr>
          <w:vertAlign w:val="subscript"/>
        </w:rPr>
        <w:t>L</w:t>
      </w:r>
      <w:r w:rsidRPr="00AF06DE">
        <w:t>.</w:t>
      </w:r>
      <w:r w:rsidR="00846153" w:rsidRPr="00846153">
        <w:rPr>
          <w:vertAlign w:val="superscript"/>
        </w:rPr>
        <w:t xml:space="preserve"> </w:t>
      </w:r>
    </w:p>
    <w:p w:rsidR="001827C8" w:rsidRDefault="001827C8" w:rsidP="00B64F1B">
      <w:pPr>
        <w:pStyle w:val="ANMmaintext"/>
        <w:spacing w:line="360" w:lineRule="auto"/>
        <w:jc w:val="both"/>
      </w:pPr>
    </w:p>
    <w:p w:rsidR="001827C8" w:rsidRDefault="001827C8" w:rsidP="00B64F1B">
      <w:pPr>
        <w:pStyle w:val="ANMmaintext"/>
        <w:spacing w:line="360" w:lineRule="auto"/>
        <w:jc w:val="both"/>
      </w:pPr>
      <w:r w:rsidRPr="001827C8">
        <w:rPr>
          <w:rStyle w:val="ANMheading3Car"/>
        </w:rPr>
        <w:t>Solid phase parameters.</w:t>
      </w:r>
      <w:r>
        <w:t xml:space="preserve"> T</w:t>
      </w:r>
      <w:r w:rsidRPr="00AF06DE">
        <w:t>he</w:t>
      </w:r>
      <w:r w:rsidR="00B206D2">
        <w:t xml:space="preserve"> fractional (%/h) and absolute (kg/h)</w:t>
      </w:r>
      <w:r w:rsidRPr="00AF06DE">
        <w:t xml:space="preserve"> </w:t>
      </w:r>
      <w:r w:rsidR="00924E08">
        <w:t>passage rate of the rumen solid phase (</w:t>
      </w:r>
      <w:proofErr w:type="spellStart"/>
      <w:r w:rsidRPr="00B206D2">
        <w:t>Kp</w:t>
      </w:r>
      <w:r w:rsidRPr="00B206D2">
        <w:rPr>
          <w:vertAlign w:val="subscript"/>
        </w:rPr>
        <w:t>S</w:t>
      </w:r>
      <w:proofErr w:type="spellEnd"/>
      <w:r w:rsidR="00924E08">
        <w:t>)</w:t>
      </w:r>
      <w:r w:rsidRPr="00AF06DE">
        <w:t xml:space="preserve"> and the</w:t>
      </w:r>
      <w:r w:rsidR="00924E08" w:rsidRPr="00924E08">
        <w:t xml:space="preserve"> rumen solid phase volume</w:t>
      </w:r>
      <w:r w:rsidRPr="00AF06DE">
        <w:t xml:space="preserve"> </w:t>
      </w:r>
      <w:r w:rsidR="00924E08">
        <w:t>(</w:t>
      </w:r>
      <w:proofErr w:type="spellStart"/>
      <w:r w:rsidRPr="00B206D2">
        <w:t>Vol</w:t>
      </w:r>
      <w:r w:rsidRPr="00B206D2">
        <w:rPr>
          <w:vertAlign w:val="subscript"/>
        </w:rPr>
        <w:t>S</w:t>
      </w:r>
      <w:proofErr w:type="spellEnd"/>
      <w:r w:rsidR="00924E08">
        <w:t>)</w:t>
      </w:r>
      <w:r w:rsidRPr="00AF06DE">
        <w:t xml:space="preserve"> </w:t>
      </w:r>
      <w:r>
        <w:t xml:space="preserve">were estimated as for the liquid phase parameters, </w:t>
      </w:r>
      <w:r w:rsidR="001D2268">
        <w:t>using</w:t>
      </w:r>
      <w:r>
        <w:t xml:space="preserve"> </w:t>
      </w:r>
      <w:r w:rsidRPr="00AF06DE">
        <w:t>Yb</w:t>
      </w:r>
      <w:r w:rsidR="001D2268">
        <w:t>-NDF</w:t>
      </w:r>
      <w:r w:rsidRPr="00AF06DE">
        <w:t>. Ytterbium concentrations from the first three hours after marker application (</w:t>
      </w:r>
      <w:proofErr w:type="spellStart"/>
      <w:r w:rsidRPr="00AF06DE">
        <w:rPr>
          <w:i/>
        </w:rPr>
        <w:t>Yb</w:t>
      </w:r>
      <w:r w:rsidRPr="00AF06DE">
        <w:rPr>
          <w:i/>
          <w:vertAlign w:val="subscript"/>
        </w:rPr>
        <w:t>t</w:t>
      </w:r>
      <w:proofErr w:type="spellEnd"/>
      <w:r w:rsidRPr="00AF06DE">
        <w:rPr>
          <w:i/>
          <w:vertAlign w:val="subscript"/>
        </w:rPr>
        <w:t>(</w:t>
      </w:r>
      <w:r>
        <w:rPr>
          <w:i/>
          <w:vertAlign w:val="subscript"/>
        </w:rPr>
        <w:t>h=1-3</w:t>
      </w:r>
      <w:r w:rsidRPr="00AF06DE">
        <w:rPr>
          <w:i/>
          <w:vertAlign w:val="subscript"/>
        </w:rPr>
        <w:t>)</w:t>
      </w:r>
      <w:r w:rsidRPr="00AF06DE">
        <w:t xml:space="preserve">) were calculated per cow and period due to their heterogeneity using </w:t>
      </w:r>
      <w:proofErr w:type="spellStart"/>
      <w:r w:rsidRPr="00AF06DE">
        <w:rPr>
          <w:i/>
        </w:rPr>
        <w:t>Yb</w:t>
      </w:r>
      <w:r w:rsidRPr="00AF06DE">
        <w:rPr>
          <w:i/>
          <w:vertAlign w:val="subscript"/>
        </w:rPr>
        <w:t>t</w:t>
      </w:r>
      <w:proofErr w:type="spellEnd"/>
      <w:r w:rsidRPr="00AF06DE">
        <w:rPr>
          <w:i/>
          <w:vertAlign w:val="subscript"/>
        </w:rPr>
        <w:t>(</w:t>
      </w:r>
      <w:r>
        <w:rPr>
          <w:i/>
          <w:vertAlign w:val="subscript"/>
        </w:rPr>
        <w:t>h</w:t>
      </w:r>
      <w:r w:rsidRPr="00AF06DE">
        <w:rPr>
          <w:i/>
          <w:vertAlign w:val="subscript"/>
        </w:rPr>
        <w:t>)</w:t>
      </w:r>
      <w:r w:rsidRPr="00AF06DE">
        <w:rPr>
          <w:i/>
        </w:rPr>
        <w:t xml:space="preserve"> = (D/</w:t>
      </w:r>
      <w:proofErr w:type="spellStart"/>
      <w:r w:rsidRPr="00AF06DE">
        <w:rPr>
          <w:i/>
        </w:rPr>
        <w:t>DMI</w:t>
      </w:r>
      <w:r w:rsidRPr="00AF06DE">
        <w:rPr>
          <w:i/>
          <w:vertAlign w:val="subscript"/>
        </w:rPr>
        <w:t>t</w:t>
      </w:r>
      <w:proofErr w:type="spellEnd"/>
      <w:r w:rsidRPr="00AF06DE">
        <w:rPr>
          <w:i/>
          <w:vertAlign w:val="subscript"/>
        </w:rPr>
        <w:t>(</w:t>
      </w:r>
      <w:r>
        <w:rPr>
          <w:i/>
          <w:vertAlign w:val="subscript"/>
        </w:rPr>
        <w:t>h</w:t>
      </w:r>
      <w:r w:rsidRPr="00AF06DE">
        <w:rPr>
          <w:i/>
          <w:vertAlign w:val="subscript"/>
        </w:rPr>
        <w:t>)</w:t>
      </w:r>
      <w:r w:rsidRPr="00AF06DE">
        <w:rPr>
          <w:i/>
        </w:rPr>
        <w:t>)*0.75*e^</w:t>
      </w:r>
      <w:r w:rsidRPr="00AF06DE">
        <w:rPr>
          <w:i/>
          <w:vertAlign w:val="superscript"/>
        </w:rPr>
        <w:t>((-</w:t>
      </w:r>
      <w:proofErr w:type="spellStart"/>
      <w:r w:rsidRPr="00AF06DE">
        <w:rPr>
          <w:i/>
          <w:vertAlign w:val="superscript"/>
        </w:rPr>
        <w:t>Kp</w:t>
      </w:r>
      <w:proofErr w:type="spellEnd"/>
      <w:r w:rsidRPr="00AF06DE">
        <w:rPr>
          <w:i/>
          <w:vertAlign w:val="superscript"/>
        </w:rPr>
        <w:t>*t</w:t>
      </w:r>
      <w:r w:rsidRPr="00AF06DE">
        <w:rPr>
          <w:i/>
          <w:sz w:val="20"/>
          <w:vertAlign w:val="superscript"/>
        </w:rPr>
        <w:t>(</w:t>
      </w:r>
      <w:r>
        <w:rPr>
          <w:i/>
          <w:sz w:val="20"/>
          <w:vertAlign w:val="superscript"/>
        </w:rPr>
        <w:t>h</w:t>
      </w:r>
      <w:r w:rsidRPr="00AF06DE">
        <w:rPr>
          <w:i/>
          <w:sz w:val="20"/>
          <w:vertAlign w:val="superscript"/>
        </w:rPr>
        <w:t>)</w:t>
      </w:r>
      <w:r w:rsidRPr="00AF06DE">
        <w:rPr>
          <w:i/>
          <w:vertAlign w:val="superscript"/>
        </w:rPr>
        <w:t>)</w:t>
      </w:r>
      <w:r w:rsidRPr="00AF06DE">
        <w:t xml:space="preserve"> including the marker </w:t>
      </w:r>
      <w:r w:rsidRPr="000B2E0F">
        <w:t>dosage (D) at</w:t>
      </w:r>
      <w:r w:rsidRPr="00AF06DE">
        <w:t xml:space="preserve"> application, the </w:t>
      </w:r>
      <w:r w:rsidR="000B2E0F">
        <w:t>dry matter intake (</w:t>
      </w:r>
      <w:r w:rsidRPr="00AF06DE">
        <w:t>DMI</w:t>
      </w:r>
      <w:r w:rsidR="000B2E0F">
        <w:t>)</w:t>
      </w:r>
      <w:r w:rsidRPr="00AF06DE">
        <w:t xml:space="preserve"> at time t</w:t>
      </w:r>
      <w:r w:rsidRPr="00AF06DE">
        <w:rPr>
          <w:vertAlign w:val="subscript"/>
        </w:rPr>
        <w:t>(</w:t>
      </w:r>
      <w:r w:rsidRPr="002B2ADB">
        <w:rPr>
          <w:i/>
          <w:vertAlign w:val="subscript"/>
        </w:rPr>
        <w:t>h</w:t>
      </w:r>
      <w:r w:rsidRPr="00AF06DE">
        <w:rPr>
          <w:vertAlign w:val="subscript"/>
        </w:rPr>
        <w:t>)</w:t>
      </w:r>
      <w:r w:rsidRPr="00AF06DE">
        <w:t xml:space="preserve"> (</w:t>
      </w:r>
      <w:proofErr w:type="spellStart"/>
      <w:r w:rsidRPr="00AF06DE">
        <w:rPr>
          <w:i/>
        </w:rPr>
        <w:t>DMI</w:t>
      </w:r>
      <w:r w:rsidRPr="00AF06DE">
        <w:rPr>
          <w:i/>
          <w:vertAlign w:val="subscript"/>
        </w:rPr>
        <w:t>t</w:t>
      </w:r>
      <w:proofErr w:type="spellEnd"/>
      <w:r w:rsidRPr="00AF06DE">
        <w:rPr>
          <w:i/>
          <w:vertAlign w:val="subscript"/>
        </w:rPr>
        <w:t>(</w:t>
      </w:r>
      <w:r>
        <w:rPr>
          <w:i/>
          <w:vertAlign w:val="subscript"/>
        </w:rPr>
        <w:t>h</w:t>
      </w:r>
      <w:r w:rsidRPr="00AF06DE">
        <w:rPr>
          <w:i/>
          <w:vertAlign w:val="subscript"/>
        </w:rPr>
        <w:t>)</w:t>
      </w:r>
      <w:r w:rsidRPr="00AF06DE">
        <w:rPr>
          <w:i/>
        </w:rPr>
        <w:t>)</w:t>
      </w:r>
      <w:r w:rsidRPr="00AF06DE">
        <w:t>, the proportion (0.75) of the raft rumination pool potentially mixing the marker in Vol</w:t>
      </w:r>
      <w:r w:rsidRPr="00AF06DE">
        <w:rPr>
          <w:vertAlign w:val="subscript"/>
        </w:rPr>
        <w:t>S</w:t>
      </w:r>
      <w:r w:rsidRPr="00AF06DE">
        <w:t xml:space="preserve"> (adapted from Ellis </w:t>
      </w:r>
      <w:r w:rsidRPr="005F609E">
        <w:rPr>
          <w:i/>
        </w:rPr>
        <w:t>et al</w:t>
      </w:r>
      <w:r w:rsidRPr="00DF0458">
        <w:t xml:space="preserve">., 1994) and the estimated </w:t>
      </w:r>
      <w:r w:rsidRPr="00AF06DE">
        <w:t xml:space="preserve">individual fractional Kp according to NRC (2001). Logarithmically transformed X: </w:t>
      </w:r>
      <w:proofErr w:type="gramStart"/>
      <w:r w:rsidRPr="00AF06DE">
        <w:t>ln(</w:t>
      </w:r>
      <w:proofErr w:type="gramEnd"/>
      <w:r w:rsidRPr="00AF06DE">
        <w:t>t</w:t>
      </w:r>
      <w:r w:rsidRPr="00AF06DE">
        <w:rPr>
          <w:vertAlign w:val="subscript"/>
        </w:rPr>
        <w:t>(</w:t>
      </w:r>
      <w:r w:rsidRPr="002B2ADB">
        <w:rPr>
          <w:i/>
          <w:vertAlign w:val="subscript"/>
        </w:rPr>
        <w:t>h</w:t>
      </w:r>
      <w:r w:rsidRPr="00AF06DE">
        <w:rPr>
          <w:vertAlign w:val="subscript"/>
        </w:rPr>
        <w:t>=1-23)</w:t>
      </w:r>
      <w:r w:rsidRPr="00AF06DE">
        <w:t>) and Y: ln(</w:t>
      </w:r>
      <w:proofErr w:type="spellStart"/>
      <w:r w:rsidRPr="00AF06DE">
        <w:rPr>
          <w:i/>
        </w:rPr>
        <w:t>Yb</w:t>
      </w:r>
      <w:r w:rsidRPr="00AF06DE">
        <w:rPr>
          <w:i/>
          <w:vertAlign w:val="subscript"/>
        </w:rPr>
        <w:t>t</w:t>
      </w:r>
      <w:proofErr w:type="spellEnd"/>
      <w:r w:rsidRPr="00AF06DE">
        <w:rPr>
          <w:i/>
          <w:vertAlign w:val="subscript"/>
        </w:rPr>
        <w:t>(</w:t>
      </w:r>
      <w:r>
        <w:rPr>
          <w:i/>
          <w:vertAlign w:val="subscript"/>
        </w:rPr>
        <w:t>h</w:t>
      </w:r>
      <w:r w:rsidRPr="00AF06DE">
        <w:rPr>
          <w:i/>
          <w:vertAlign w:val="subscript"/>
        </w:rPr>
        <w:t>)</w:t>
      </w:r>
      <w:r w:rsidRPr="00AF06DE">
        <w:t>) axes resulted in a linear relationship.</w:t>
      </w:r>
    </w:p>
    <w:p w:rsidR="00B14B72" w:rsidRDefault="00B14B72" w:rsidP="001827C8">
      <w:pPr>
        <w:pStyle w:val="ANMmaintext"/>
        <w:spacing w:line="240" w:lineRule="auto"/>
        <w:jc w:val="both"/>
      </w:pPr>
    </w:p>
    <w:p w:rsidR="00680E06" w:rsidRDefault="00680E06" w:rsidP="00B64F1B">
      <w:pPr>
        <w:pStyle w:val="ANMReferences"/>
        <w:rPr>
          <w:rStyle w:val="ANMheading1Car"/>
        </w:rPr>
      </w:pPr>
    </w:p>
    <w:p w:rsidR="00401E26" w:rsidRDefault="00401E26" w:rsidP="00B64F1B">
      <w:pPr>
        <w:pStyle w:val="ANMReferences"/>
        <w:rPr>
          <w:rStyle w:val="ANMheading1Car"/>
        </w:rPr>
      </w:pPr>
    </w:p>
    <w:p w:rsidR="00401E26" w:rsidRDefault="00401E26" w:rsidP="00B64F1B">
      <w:pPr>
        <w:pStyle w:val="ANMReferences"/>
        <w:rPr>
          <w:rStyle w:val="ANMheading1Car"/>
        </w:rPr>
      </w:pPr>
    </w:p>
    <w:p w:rsidR="00401E26" w:rsidRDefault="00401E26" w:rsidP="00B64F1B">
      <w:pPr>
        <w:pStyle w:val="ANMReferences"/>
        <w:rPr>
          <w:rStyle w:val="ANMheading1Car"/>
        </w:rPr>
      </w:pPr>
    </w:p>
    <w:p w:rsidR="00401E26" w:rsidRDefault="00401E26" w:rsidP="00B64F1B">
      <w:pPr>
        <w:pStyle w:val="ANMReferences"/>
        <w:rPr>
          <w:rStyle w:val="ANMheading1Car"/>
        </w:rPr>
      </w:pPr>
    </w:p>
    <w:p w:rsidR="00401E26" w:rsidRDefault="00401E26" w:rsidP="00B64F1B">
      <w:pPr>
        <w:pStyle w:val="ANMReferences"/>
        <w:rPr>
          <w:rStyle w:val="ANMheading1Car"/>
        </w:rPr>
      </w:pPr>
    </w:p>
    <w:p w:rsidR="00401E26" w:rsidRDefault="00401E26" w:rsidP="00B64F1B">
      <w:pPr>
        <w:pStyle w:val="ANMReferences"/>
        <w:rPr>
          <w:rStyle w:val="ANMheading1Car"/>
        </w:rPr>
      </w:pPr>
    </w:p>
    <w:p w:rsidR="00401E26" w:rsidRDefault="00401E26" w:rsidP="00B64F1B">
      <w:pPr>
        <w:pStyle w:val="ANMReferences"/>
        <w:rPr>
          <w:rStyle w:val="ANMheading1Car"/>
        </w:rPr>
      </w:pPr>
    </w:p>
    <w:p w:rsidR="00401E26" w:rsidRDefault="00401E26" w:rsidP="00B64F1B">
      <w:pPr>
        <w:pStyle w:val="ANMReferences"/>
        <w:rPr>
          <w:rStyle w:val="ANMheading1Car"/>
        </w:rPr>
      </w:pPr>
    </w:p>
    <w:p w:rsidR="00B64F1B" w:rsidRPr="00AF06DE" w:rsidRDefault="00B64F1B" w:rsidP="00401E26">
      <w:pPr>
        <w:pStyle w:val="ANMReferences"/>
        <w:spacing w:line="360" w:lineRule="auto"/>
      </w:pPr>
      <w:r>
        <w:rPr>
          <w:rStyle w:val="ANMheading1Car"/>
        </w:rPr>
        <w:lastRenderedPageBreak/>
        <w:t xml:space="preserve">Supplementary </w:t>
      </w:r>
      <w:r w:rsidRPr="00DF0458">
        <w:rPr>
          <w:rStyle w:val="ANMheading1Car"/>
        </w:rPr>
        <w:t xml:space="preserve">Table </w:t>
      </w:r>
      <w:r w:rsidR="00401E26">
        <w:rPr>
          <w:rStyle w:val="ANMheading1Car"/>
        </w:rPr>
        <w:t>S</w:t>
      </w:r>
      <w:r w:rsidRPr="00DF0458">
        <w:rPr>
          <w:rStyle w:val="ANMheading1Car"/>
        </w:rPr>
        <w:fldChar w:fldCharType="begin"/>
      </w:r>
      <w:r w:rsidRPr="00AF06DE">
        <w:rPr>
          <w:rStyle w:val="ANMheading1Car"/>
        </w:rPr>
        <w:instrText xml:space="preserve"> SEQ TABLE \* ARABIC </w:instrText>
      </w:r>
      <w:r w:rsidRPr="00DF0458">
        <w:rPr>
          <w:rStyle w:val="ANMheading1Car"/>
        </w:rPr>
        <w:fldChar w:fldCharType="separate"/>
      </w:r>
      <w:r>
        <w:rPr>
          <w:rStyle w:val="ANMheading1Car"/>
          <w:noProof/>
        </w:rPr>
        <w:t>1</w:t>
      </w:r>
      <w:r w:rsidRPr="00DF0458">
        <w:rPr>
          <w:rStyle w:val="ANMheading1Car"/>
        </w:rPr>
        <w:fldChar w:fldCharType="end"/>
      </w:r>
      <w:r w:rsidRPr="00DF0458">
        <w:t xml:space="preserve"> </w:t>
      </w:r>
      <w:r>
        <w:rPr>
          <w:i/>
          <w:sz w:val="24"/>
        </w:rPr>
        <w:t>Ingredients</w:t>
      </w:r>
      <w:r w:rsidRPr="00580328">
        <w:rPr>
          <w:i/>
          <w:sz w:val="24"/>
        </w:rPr>
        <w:t xml:space="preserve"> of the experimental concentrates</w:t>
      </w:r>
      <w:r w:rsidR="004B5855">
        <w:rPr>
          <w:i/>
          <w:sz w:val="24"/>
        </w:rPr>
        <w:t xml:space="preserve"> fed to dairy cows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1023"/>
        <w:gridCol w:w="1152"/>
        <w:gridCol w:w="1023"/>
      </w:tblGrid>
      <w:tr w:rsidR="00B64F1B" w:rsidRPr="002A6BA7" w:rsidTr="00CF5273">
        <w:tc>
          <w:tcPr>
            <w:tcW w:w="0" w:type="auto"/>
            <w:vMerge w:val="restart"/>
            <w:vAlign w:val="bottom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Ingredients (g/kg)</w:t>
            </w:r>
          </w:p>
        </w:tc>
        <w:tc>
          <w:tcPr>
            <w:tcW w:w="0" w:type="auto"/>
            <w:gridSpan w:val="3"/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Concentrates</w:t>
            </w:r>
            <w:r w:rsidRPr="002A6BA7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64F1B" w:rsidRPr="002A6BA7" w:rsidTr="00CF5273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4F1B" w:rsidRPr="002A6BA7" w:rsidRDefault="00680E06" w:rsidP="00B64F1B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Fibre-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4F1B" w:rsidRPr="002A6BA7" w:rsidRDefault="00680E06" w:rsidP="00B64F1B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Fibre</w:t>
            </w:r>
            <w:r w:rsidR="00B64F1B" w:rsidRPr="002A6BA7">
              <w:rPr>
                <w:rFonts w:ascii="Arial" w:hAnsi="Arial" w:cs="Arial"/>
              </w:rPr>
              <w:t>+CP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64F1B" w:rsidRPr="002A6BA7" w:rsidRDefault="00680E06" w:rsidP="00B64F1B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Fibre+</w:t>
            </w:r>
          </w:p>
        </w:tc>
      </w:tr>
      <w:tr w:rsidR="00B64F1B" w:rsidRPr="002A6BA7" w:rsidTr="00CF5273">
        <w:tc>
          <w:tcPr>
            <w:tcW w:w="0" w:type="auto"/>
            <w:tcBorders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Wheat grains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245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245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245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Barley grains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292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Maize grains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130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Maize gluten meal 60%CP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245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Soybean meal 48%CP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0334BC">
              <w:rPr>
                <w:rFonts w:ascii="Arial" w:hAnsi="Arial" w:cs="Arial"/>
              </w:rPr>
              <w:t>337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Urea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58.4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Beet molasses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20.0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Fat tallow mixed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Calcium carbonate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20.6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Magnesium oxide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8.40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Monocalcium phosphate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16.0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Iodized salt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15.4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Potassium carbonate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5.00</w:t>
            </w:r>
          </w:p>
        </w:tc>
      </w:tr>
      <w:tr w:rsidR="00B64F1B" w:rsidRPr="002A6BA7" w:rsidTr="00CF5273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Premix</w:t>
            </w:r>
            <w:r w:rsidRPr="002A6BA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2.30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2.30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B64F1B" w:rsidRPr="002A6BA7" w:rsidRDefault="00B64F1B" w:rsidP="00B64F1B">
            <w:pPr>
              <w:pStyle w:val="Sansinterligne"/>
              <w:suppressLineNumbers/>
              <w:tabs>
                <w:tab w:val="decimal" w:pos="501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2.30</w:t>
            </w:r>
          </w:p>
        </w:tc>
      </w:tr>
    </w:tbl>
    <w:p w:rsidR="00B64F1B" w:rsidRPr="002A6BA7" w:rsidRDefault="00B64F1B" w:rsidP="00B64F1B">
      <w:pPr>
        <w:pStyle w:val="Sansinterligne"/>
        <w:spacing w:line="360" w:lineRule="auto"/>
        <w:rPr>
          <w:rFonts w:ascii="Arial" w:hAnsi="Arial" w:cs="Arial"/>
          <w:sz w:val="20"/>
        </w:rPr>
      </w:pPr>
      <w:r w:rsidRPr="002A6BA7">
        <w:rPr>
          <w:rFonts w:ascii="Arial" w:hAnsi="Arial" w:cs="Arial"/>
          <w:sz w:val="20"/>
          <w:vertAlign w:val="superscript"/>
        </w:rPr>
        <w:t>1</w:t>
      </w:r>
      <w:r w:rsidRPr="002A6BA7">
        <w:rPr>
          <w:rFonts w:ascii="Arial" w:hAnsi="Arial" w:cs="Arial"/>
          <w:sz w:val="20"/>
        </w:rPr>
        <w:t xml:space="preserve"> Concentrates complemented the diets based on early (</w:t>
      </w:r>
      <w:r w:rsidR="00680E06">
        <w:rPr>
          <w:rFonts w:ascii="Arial" w:hAnsi="Arial" w:cs="Arial"/>
          <w:sz w:val="20"/>
        </w:rPr>
        <w:t>Fibre-</w:t>
      </w:r>
      <w:r w:rsidRPr="002A6BA7">
        <w:rPr>
          <w:rFonts w:ascii="Arial" w:hAnsi="Arial" w:cs="Arial"/>
          <w:sz w:val="20"/>
        </w:rPr>
        <w:t>) or late (</w:t>
      </w:r>
      <w:proofErr w:type="spellStart"/>
      <w:r w:rsidR="00680E06">
        <w:rPr>
          <w:rFonts w:ascii="Arial" w:hAnsi="Arial" w:cs="Arial"/>
          <w:sz w:val="20"/>
        </w:rPr>
        <w:t>Fibre</w:t>
      </w:r>
      <w:r w:rsidRPr="002A6BA7">
        <w:rPr>
          <w:rFonts w:ascii="Arial" w:hAnsi="Arial" w:cs="Arial"/>
          <w:sz w:val="20"/>
        </w:rPr>
        <w:t>+CP</w:t>
      </w:r>
      <w:proofErr w:type="spellEnd"/>
      <w:r w:rsidRPr="002A6BA7">
        <w:rPr>
          <w:rFonts w:ascii="Arial" w:hAnsi="Arial" w:cs="Arial"/>
          <w:sz w:val="20"/>
        </w:rPr>
        <w:t xml:space="preserve">; </w:t>
      </w:r>
      <w:r w:rsidR="00680E06">
        <w:rPr>
          <w:rFonts w:ascii="Arial" w:hAnsi="Arial" w:cs="Arial"/>
          <w:sz w:val="20"/>
        </w:rPr>
        <w:t>Fibre+)</w:t>
      </w:r>
      <w:r w:rsidRPr="002A6BA7">
        <w:rPr>
          <w:rFonts w:ascii="Arial" w:hAnsi="Arial" w:cs="Arial"/>
          <w:sz w:val="20"/>
        </w:rPr>
        <w:t xml:space="preserve"> harvested grass silage </w:t>
      </w:r>
    </w:p>
    <w:p w:rsidR="00B64F1B" w:rsidRPr="002A6BA7" w:rsidRDefault="00B64F1B" w:rsidP="00B64F1B">
      <w:pPr>
        <w:pStyle w:val="Sansinterligne"/>
        <w:spacing w:line="360" w:lineRule="auto"/>
        <w:rPr>
          <w:rFonts w:ascii="Arial" w:hAnsi="Arial" w:cs="Arial"/>
          <w:sz w:val="20"/>
        </w:rPr>
      </w:pPr>
      <w:r w:rsidRPr="002A6BA7">
        <w:rPr>
          <w:rFonts w:ascii="Arial" w:hAnsi="Arial" w:cs="Arial"/>
          <w:sz w:val="20"/>
          <w:vertAlign w:val="superscript"/>
        </w:rPr>
        <w:t>2</w:t>
      </w:r>
      <w:r w:rsidRPr="002A6BA7">
        <w:rPr>
          <w:rFonts w:ascii="Arial" w:hAnsi="Arial" w:cs="Arial"/>
          <w:sz w:val="20"/>
        </w:rPr>
        <w:t xml:space="preserve"> The premix contained (per g): 8 mg Cu as CuSO</w:t>
      </w:r>
      <w:r w:rsidRPr="002A6BA7">
        <w:rPr>
          <w:rFonts w:ascii="Arial" w:hAnsi="Arial" w:cs="Arial"/>
          <w:sz w:val="20"/>
          <w:vertAlign w:val="subscript"/>
        </w:rPr>
        <w:t>4</w:t>
      </w:r>
      <w:r w:rsidRPr="002A6BA7">
        <w:rPr>
          <w:rFonts w:ascii="Arial" w:hAnsi="Arial" w:cs="Arial"/>
          <w:sz w:val="20"/>
        </w:rPr>
        <w:t xml:space="preserve"> 5H</w:t>
      </w:r>
      <w:r w:rsidRPr="002A6BA7">
        <w:rPr>
          <w:rFonts w:ascii="Arial" w:hAnsi="Arial" w:cs="Arial"/>
          <w:sz w:val="20"/>
          <w:vertAlign w:val="subscript"/>
        </w:rPr>
        <w:t>2</w:t>
      </w:r>
      <w:r w:rsidRPr="002A6BA7">
        <w:rPr>
          <w:rFonts w:ascii="Arial" w:hAnsi="Arial" w:cs="Arial"/>
          <w:sz w:val="20"/>
        </w:rPr>
        <w:t xml:space="preserve">O, 65 mg Zn as </w:t>
      </w:r>
      <w:proofErr w:type="spellStart"/>
      <w:r w:rsidRPr="002A6BA7">
        <w:rPr>
          <w:rFonts w:ascii="Arial" w:hAnsi="Arial" w:cs="Arial"/>
          <w:sz w:val="20"/>
        </w:rPr>
        <w:t>ZnO</w:t>
      </w:r>
      <w:proofErr w:type="spellEnd"/>
      <w:r w:rsidRPr="002A6BA7">
        <w:rPr>
          <w:rFonts w:ascii="Arial" w:hAnsi="Arial" w:cs="Arial"/>
          <w:sz w:val="20"/>
        </w:rPr>
        <w:t>, 1 mg I as Ca(IO</w:t>
      </w:r>
      <w:r w:rsidRPr="002A6BA7">
        <w:rPr>
          <w:rFonts w:ascii="Arial" w:hAnsi="Arial" w:cs="Arial"/>
          <w:sz w:val="20"/>
          <w:vertAlign w:val="subscript"/>
        </w:rPr>
        <w:t>3</w:t>
      </w:r>
      <w:r w:rsidRPr="002A6BA7">
        <w:rPr>
          <w:rFonts w:ascii="Arial" w:hAnsi="Arial" w:cs="Arial"/>
          <w:sz w:val="20"/>
        </w:rPr>
        <w:t>)</w:t>
      </w:r>
      <w:r w:rsidRPr="002A6BA7">
        <w:rPr>
          <w:rFonts w:ascii="Arial" w:hAnsi="Arial" w:cs="Arial"/>
          <w:sz w:val="20"/>
          <w:vertAlign w:val="subscript"/>
        </w:rPr>
        <w:t>2</w:t>
      </w:r>
      <w:r w:rsidRPr="002A6BA7">
        <w:rPr>
          <w:rFonts w:ascii="Arial" w:hAnsi="Arial" w:cs="Arial"/>
          <w:sz w:val="20"/>
        </w:rPr>
        <w:t xml:space="preserve">, 31 mg </w:t>
      </w:r>
      <w:proofErr w:type="spellStart"/>
      <w:r w:rsidRPr="002A6BA7">
        <w:rPr>
          <w:rFonts w:ascii="Arial" w:hAnsi="Arial" w:cs="Arial"/>
          <w:sz w:val="20"/>
        </w:rPr>
        <w:t>Mn</w:t>
      </w:r>
      <w:proofErr w:type="spellEnd"/>
      <w:r w:rsidRPr="002A6BA7">
        <w:rPr>
          <w:rFonts w:ascii="Arial" w:hAnsi="Arial" w:cs="Arial"/>
          <w:sz w:val="20"/>
        </w:rPr>
        <w:t xml:space="preserve"> as </w:t>
      </w:r>
      <w:proofErr w:type="spellStart"/>
      <w:r w:rsidRPr="002A6BA7">
        <w:rPr>
          <w:rFonts w:ascii="Arial" w:hAnsi="Arial" w:cs="Arial"/>
          <w:sz w:val="20"/>
        </w:rPr>
        <w:t>MnO</w:t>
      </w:r>
      <w:proofErr w:type="spellEnd"/>
      <w:r w:rsidRPr="002A6BA7">
        <w:rPr>
          <w:rFonts w:ascii="Arial" w:hAnsi="Arial" w:cs="Arial"/>
          <w:sz w:val="20"/>
        </w:rPr>
        <w:t>, 0.165 mg Co as CoSO</w:t>
      </w:r>
      <w:r w:rsidRPr="002A6BA7">
        <w:rPr>
          <w:rFonts w:ascii="Arial" w:hAnsi="Arial" w:cs="Arial"/>
          <w:sz w:val="20"/>
          <w:vertAlign w:val="subscript"/>
        </w:rPr>
        <w:t>4</w:t>
      </w:r>
      <w:r w:rsidRPr="002A6BA7">
        <w:rPr>
          <w:rFonts w:ascii="Arial" w:hAnsi="Arial" w:cs="Arial"/>
          <w:sz w:val="20"/>
        </w:rPr>
        <w:t xml:space="preserve"> 7H</w:t>
      </w:r>
      <w:r w:rsidRPr="002A6BA7">
        <w:rPr>
          <w:rFonts w:ascii="Arial" w:hAnsi="Arial" w:cs="Arial"/>
          <w:sz w:val="20"/>
          <w:vertAlign w:val="subscript"/>
        </w:rPr>
        <w:t>2</w:t>
      </w:r>
      <w:r w:rsidRPr="002A6BA7">
        <w:rPr>
          <w:rFonts w:ascii="Arial" w:hAnsi="Arial" w:cs="Arial"/>
          <w:sz w:val="20"/>
        </w:rPr>
        <w:t>O, 0.33 mg of Na</w:t>
      </w:r>
      <w:r w:rsidRPr="002A6BA7">
        <w:rPr>
          <w:rFonts w:ascii="Arial" w:hAnsi="Arial" w:cs="Arial"/>
          <w:sz w:val="20"/>
          <w:vertAlign w:val="subscript"/>
        </w:rPr>
        <w:t>2</w:t>
      </w:r>
      <w:r w:rsidRPr="002A6BA7">
        <w:rPr>
          <w:rFonts w:ascii="Arial" w:hAnsi="Arial" w:cs="Arial"/>
          <w:sz w:val="20"/>
        </w:rPr>
        <w:t>SeO</w:t>
      </w:r>
      <w:r w:rsidRPr="002A6BA7">
        <w:rPr>
          <w:rFonts w:ascii="Arial" w:hAnsi="Arial" w:cs="Arial"/>
          <w:sz w:val="20"/>
          <w:vertAlign w:val="subscript"/>
        </w:rPr>
        <w:t>4</w:t>
      </w:r>
      <w:r w:rsidRPr="002A6BA7">
        <w:rPr>
          <w:rFonts w:ascii="Arial" w:hAnsi="Arial" w:cs="Arial"/>
          <w:sz w:val="20"/>
        </w:rPr>
        <w:t xml:space="preserve"> 5H</w:t>
      </w:r>
      <w:r w:rsidRPr="002A6BA7">
        <w:rPr>
          <w:rFonts w:ascii="Arial" w:hAnsi="Arial" w:cs="Arial"/>
          <w:sz w:val="20"/>
          <w:vertAlign w:val="subscript"/>
        </w:rPr>
        <w:t>2</w:t>
      </w:r>
      <w:r w:rsidRPr="002A6BA7">
        <w:rPr>
          <w:rFonts w:ascii="Arial" w:hAnsi="Arial" w:cs="Arial"/>
          <w:sz w:val="20"/>
        </w:rPr>
        <w:t>O, 10000 IU of vitamin A, 800 IU vitamin D</w:t>
      </w:r>
      <w:r w:rsidRPr="002A6BA7">
        <w:rPr>
          <w:rFonts w:ascii="Arial" w:hAnsi="Arial" w:cs="Arial"/>
          <w:sz w:val="20"/>
          <w:vertAlign w:val="subscript"/>
        </w:rPr>
        <w:t>3</w:t>
      </w:r>
      <w:r w:rsidRPr="002A6BA7">
        <w:rPr>
          <w:rFonts w:ascii="Arial" w:hAnsi="Arial" w:cs="Arial"/>
          <w:sz w:val="20"/>
        </w:rPr>
        <w:t xml:space="preserve"> and 65 IU of vitamin E.</w:t>
      </w:r>
    </w:p>
    <w:p w:rsidR="002A6BA7" w:rsidRDefault="002A6BA7" w:rsidP="00B64F1B">
      <w:pPr>
        <w:pStyle w:val="Sansinterligne"/>
        <w:spacing w:line="360" w:lineRule="auto"/>
      </w:pPr>
    </w:p>
    <w:p w:rsidR="002A6BA7" w:rsidRDefault="002A6BA7" w:rsidP="002A6BA7">
      <w:pPr>
        <w:pStyle w:val="ANMTabtitle"/>
        <w:rPr>
          <w:rStyle w:val="ANMheading1Car"/>
          <w:i w:val="0"/>
        </w:rPr>
      </w:pPr>
    </w:p>
    <w:p w:rsidR="00680E06" w:rsidRDefault="00680E06" w:rsidP="00680E06">
      <w:pPr>
        <w:pStyle w:val="ANMmaintext"/>
      </w:pPr>
    </w:p>
    <w:p w:rsidR="00401E26" w:rsidRDefault="00401E26" w:rsidP="00680E06">
      <w:pPr>
        <w:pStyle w:val="ANMmaintext"/>
      </w:pPr>
    </w:p>
    <w:p w:rsidR="00401E26" w:rsidRDefault="00401E26" w:rsidP="00680E06">
      <w:pPr>
        <w:pStyle w:val="ANMmaintext"/>
      </w:pPr>
    </w:p>
    <w:p w:rsidR="00401E26" w:rsidRDefault="00401E26" w:rsidP="00680E06">
      <w:pPr>
        <w:pStyle w:val="ANMmaintext"/>
      </w:pPr>
    </w:p>
    <w:p w:rsidR="00401E26" w:rsidRDefault="00401E26" w:rsidP="00680E06">
      <w:pPr>
        <w:pStyle w:val="ANMmaintext"/>
      </w:pPr>
      <w:bookmarkStart w:id="0" w:name="_GoBack"/>
      <w:bookmarkEnd w:id="0"/>
    </w:p>
    <w:p w:rsidR="00401E26" w:rsidRDefault="00401E26" w:rsidP="00680E06">
      <w:pPr>
        <w:pStyle w:val="ANMmaintext"/>
      </w:pPr>
    </w:p>
    <w:p w:rsidR="00401E26" w:rsidRPr="00680E06" w:rsidRDefault="00401E26" w:rsidP="00680E06">
      <w:pPr>
        <w:pStyle w:val="ANMmaintext"/>
      </w:pPr>
    </w:p>
    <w:p w:rsidR="002A6BA7" w:rsidRPr="002A6BA7" w:rsidRDefault="002A6BA7" w:rsidP="002A6BA7">
      <w:pPr>
        <w:pStyle w:val="ANMmaintext"/>
      </w:pPr>
    </w:p>
    <w:p w:rsidR="002A6BA7" w:rsidRPr="002A6BA7" w:rsidRDefault="002A6BA7" w:rsidP="002A6BA7">
      <w:pPr>
        <w:pStyle w:val="ANMTabtitle"/>
        <w:spacing w:line="360" w:lineRule="auto"/>
        <w:rPr>
          <w:rFonts w:cs="Arial"/>
        </w:rPr>
      </w:pPr>
      <w:r w:rsidRPr="002A6BA7">
        <w:rPr>
          <w:rStyle w:val="ANMheading1Car"/>
          <w:rFonts w:cs="Arial"/>
          <w:i w:val="0"/>
        </w:rPr>
        <w:t>Supplementary Tabl</w:t>
      </w:r>
      <w:r w:rsidR="00401E26">
        <w:rPr>
          <w:rStyle w:val="ANMheading1Car"/>
          <w:rFonts w:cs="Arial"/>
          <w:i w:val="0"/>
        </w:rPr>
        <w:t>e</w:t>
      </w:r>
      <w:r w:rsidRPr="002A6BA7">
        <w:rPr>
          <w:rStyle w:val="ANMheading1Car"/>
          <w:rFonts w:cs="Arial"/>
          <w:i w:val="0"/>
        </w:rPr>
        <w:t xml:space="preserve"> </w:t>
      </w:r>
      <w:r w:rsidR="00401E26">
        <w:rPr>
          <w:rStyle w:val="ANMheading1Car"/>
          <w:rFonts w:cs="Arial"/>
          <w:i w:val="0"/>
        </w:rPr>
        <w:t>S</w:t>
      </w:r>
      <w:r w:rsidRPr="002A6BA7">
        <w:rPr>
          <w:rStyle w:val="ANMheading1Car"/>
          <w:rFonts w:cs="Arial"/>
          <w:i w:val="0"/>
        </w:rPr>
        <w:fldChar w:fldCharType="begin"/>
      </w:r>
      <w:r w:rsidRPr="002A6BA7">
        <w:rPr>
          <w:rStyle w:val="ANMheading1Car"/>
          <w:rFonts w:cs="Arial"/>
          <w:i w:val="0"/>
        </w:rPr>
        <w:instrText xml:space="preserve"> SEQ TABLE \* ARABIC </w:instrText>
      </w:r>
      <w:r w:rsidRPr="002A6BA7">
        <w:rPr>
          <w:rStyle w:val="ANMheading1Car"/>
          <w:rFonts w:cs="Arial"/>
          <w:i w:val="0"/>
        </w:rPr>
        <w:fldChar w:fldCharType="separate"/>
      </w:r>
      <w:r w:rsidRPr="002A6BA7">
        <w:rPr>
          <w:rStyle w:val="ANMheading1Car"/>
          <w:rFonts w:cs="Arial"/>
          <w:i w:val="0"/>
          <w:noProof/>
        </w:rPr>
        <w:t>2</w:t>
      </w:r>
      <w:r w:rsidRPr="002A6BA7">
        <w:rPr>
          <w:rStyle w:val="ANMheading1Car"/>
          <w:rFonts w:cs="Arial"/>
          <w:i w:val="0"/>
        </w:rPr>
        <w:fldChar w:fldCharType="end"/>
      </w:r>
      <w:r w:rsidRPr="002A6BA7">
        <w:rPr>
          <w:rFonts w:cs="Arial"/>
        </w:rPr>
        <w:t xml:space="preserve"> Nutrient composition of early or late harvested grass silages and of concentrates</w:t>
      </w:r>
      <w:r w:rsidR="004B5855">
        <w:rPr>
          <w:rFonts w:cs="Arial"/>
        </w:rPr>
        <w:t xml:space="preserve"> fed to dairy cows</w:t>
      </w:r>
      <w:r w:rsidRPr="002A6BA7">
        <w:rPr>
          <w:rFonts w:cs="Arial"/>
        </w:rPr>
        <w:t xml:space="preserve"> </w:t>
      </w:r>
    </w:p>
    <w:tbl>
      <w:tblPr>
        <w:tblStyle w:val="Grilledutableau"/>
        <w:tblW w:w="5000" w:type="pct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316"/>
        <w:gridCol w:w="1540"/>
        <w:gridCol w:w="1256"/>
        <w:gridCol w:w="316"/>
        <w:gridCol w:w="1159"/>
        <w:gridCol w:w="1375"/>
        <w:gridCol w:w="1161"/>
      </w:tblGrid>
      <w:tr w:rsidR="002A6BA7" w:rsidRPr="002A6BA7" w:rsidTr="002A6BA7">
        <w:tc>
          <w:tcPr>
            <w:tcW w:w="1165" w:type="pct"/>
            <w:tcBorders>
              <w:top w:val="single" w:sz="4" w:space="0" w:color="auto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Grass silages</w:t>
            </w:r>
          </w:p>
        </w:tc>
        <w:tc>
          <w:tcPr>
            <w:tcW w:w="170" w:type="pct"/>
            <w:tcBorders>
              <w:top w:val="single" w:sz="4" w:space="0" w:color="auto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Concentrates</w:t>
            </w:r>
            <w:r w:rsidRPr="002A6BA7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single" w:sz="4" w:space="0" w:color="auto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Nutrients, g/kg DM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Early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Late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2A6BA7" w:rsidRPr="002A6BA7" w:rsidRDefault="00680E06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Fibre-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2A6BA7" w:rsidRPr="002A6BA7" w:rsidRDefault="00680E06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Fibre</w:t>
            </w:r>
            <w:r w:rsidR="002A6BA7" w:rsidRPr="002A6BA7">
              <w:rPr>
                <w:rFonts w:ascii="Arial" w:hAnsi="Arial" w:cs="Arial"/>
              </w:rPr>
              <w:t>+CP</w:t>
            </w:r>
            <w:proofErr w:type="spellEnd"/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2A6BA7" w:rsidRPr="002A6BA7" w:rsidRDefault="00680E06" w:rsidP="002A6BA7">
            <w:pPr>
              <w:pStyle w:val="Sansinterligne"/>
              <w:suppressLineNumbers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Fibre+</w:t>
            </w:r>
          </w:p>
        </w:tc>
      </w:tr>
      <w:tr w:rsidR="002A6BA7" w:rsidRPr="002A6BA7" w:rsidTr="002A6BA7">
        <w:tc>
          <w:tcPr>
            <w:tcW w:w="1165" w:type="pct"/>
            <w:tcBorders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DM (g/kg)</w:t>
            </w:r>
          </w:p>
        </w:tc>
        <w:tc>
          <w:tcPr>
            <w:tcW w:w="170" w:type="pct"/>
            <w:tcBorders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407</w:t>
            </w:r>
          </w:p>
        </w:tc>
        <w:tc>
          <w:tcPr>
            <w:tcW w:w="676" w:type="pct"/>
            <w:tcBorders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465</w:t>
            </w:r>
          </w:p>
        </w:tc>
        <w:tc>
          <w:tcPr>
            <w:tcW w:w="170" w:type="pct"/>
            <w:tcBorders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887</w:t>
            </w:r>
          </w:p>
        </w:tc>
        <w:tc>
          <w:tcPr>
            <w:tcW w:w="740" w:type="pct"/>
            <w:tcBorders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908</w:t>
            </w:r>
          </w:p>
        </w:tc>
        <w:tc>
          <w:tcPr>
            <w:tcW w:w="625" w:type="pct"/>
            <w:tcBorders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897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4B5855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C</w:t>
            </w:r>
            <w:r w:rsidR="004B5855">
              <w:rPr>
                <w:rFonts w:ascii="Arial" w:hAnsi="Arial" w:cs="Arial"/>
              </w:rPr>
              <w:t>rude protein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238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118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106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564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241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Crude fibre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180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327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28.7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22.4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25.1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NDF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341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572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130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87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132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ADF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195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351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43.2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39.4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49.3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Crude Fat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54.4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27.3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35.4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64.4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33.2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Ash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93.8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80.5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56.2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86.7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85.6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Mg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1.63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1.47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4.96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5.70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6.14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Ca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6.79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4.89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6.01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13.4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14.1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P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4.00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3.46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3.14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7.08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6.49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K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33.8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30.2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4.72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10.7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7.60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Na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0.36</w:t>
            </w:r>
          </w:p>
        </w:tc>
        <w:tc>
          <w:tcPr>
            <w:tcW w:w="676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0.34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6.76</w:t>
            </w:r>
          </w:p>
        </w:tc>
        <w:tc>
          <w:tcPr>
            <w:tcW w:w="740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6.17</w:t>
            </w:r>
          </w:p>
        </w:tc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6.40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NE</w:t>
            </w:r>
            <w:r w:rsidRPr="002A6BA7">
              <w:rPr>
                <w:rFonts w:ascii="Arial" w:hAnsi="Arial" w:cs="Arial"/>
                <w:vertAlign w:val="subscript"/>
              </w:rPr>
              <w:t>L ,</w:t>
            </w:r>
            <w:r w:rsidRPr="002A6BA7">
              <w:rPr>
                <w:rFonts w:ascii="Arial" w:hAnsi="Arial" w:cs="Arial"/>
              </w:rPr>
              <w:t>MJ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7.1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5.2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8.1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7.3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7.5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nil"/>
            </w:tcBorders>
            <w:vAlign w:val="center"/>
          </w:tcPr>
          <w:p w:rsidR="002A6BA7" w:rsidRPr="002A6BA7" w:rsidRDefault="002A6BA7" w:rsidP="004B5855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 xml:space="preserve">PDIE 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92</w:t>
            </w:r>
          </w:p>
        </w:tc>
        <w:tc>
          <w:tcPr>
            <w:tcW w:w="676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73</w:t>
            </w:r>
          </w:p>
        </w:tc>
        <w:tc>
          <w:tcPr>
            <w:tcW w:w="17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96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220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175</w:t>
            </w:r>
          </w:p>
        </w:tc>
      </w:tr>
      <w:tr w:rsidR="002A6BA7" w:rsidRPr="002A6BA7" w:rsidTr="002A6BA7">
        <w:tc>
          <w:tcPr>
            <w:tcW w:w="1165" w:type="pct"/>
            <w:tcBorders>
              <w:top w:val="nil"/>
              <w:bottom w:val="single" w:sz="4" w:space="0" w:color="auto"/>
            </w:tcBorders>
            <w:vAlign w:val="center"/>
          </w:tcPr>
          <w:p w:rsidR="002A6BA7" w:rsidRPr="002A6BA7" w:rsidRDefault="002A6BA7" w:rsidP="004B5855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 xml:space="preserve">PDIN 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149</w:t>
            </w:r>
          </w:p>
        </w:tc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74</w:t>
            </w:r>
          </w:p>
        </w:tc>
        <w:tc>
          <w:tcPr>
            <w:tcW w:w="170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70</w:t>
            </w:r>
          </w:p>
        </w:tc>
        <w:tc>
          <w:tcPr>
            <w:tcW w:w="740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358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:rsidR="002A6BA7" w:rsidRPr="002A6BA7" w:rsidRDefault="002A6BA7" w:rsidP="002A6BA7">
            <w:pPr>
              <w:pStyle w:val="Sansinterligne"/>
              <w:suppressLineNumbers/>
              <w:tabs>
                <w:tab w:val="decimal" w:pos="616"/>
              </w:tabs>
              <w:spacing w:line="360" w:lineRule="auto"/>
              <w:rPr>
                <w:rFonts w:ascii="Arial" w:hAnsi="Arial" w:cs="Arial"/>
              </w:rPr>
            </w:pPr>
            <w:r w:rsidRPr="002A6BA7">
              <w:rPr>
                <w:rFonts w:ascii="Arial" w:hAnsi="Arial" w:cs="Arial"/>
              </w:rPr>
              <w:t>171</w:t>
            </w:r>
          </w:p>
        </w:tc>
      </w:tr>
    </w:tbl>
    <w:p w:rsidR="002A6BA7" w:rsidRPr="002A6BA7" w:rsidRDefault="002A6BA7" w:rsidP="002A6BA7">
      <w:pPr>
        <w:pStyle w:val="Sansinterligne"/>
        <w:spacing w:line="360" w:lineRule="auto"/>
        <w:rPr>
          <w:rFonts w:ascii="Arial" w:hAnsi="Arial" w:cs="Arial"/>
          <w:sz w:val="20"/>
        </w:rPr>
      </w:pPr>
      <w:r w:rsidRPr="002A6BA7">
        <w:rPr>
          <w:rFonts w:ascii="Arial" w:hAnsi="Arial" w:cs="Arial"/>
          <w:sz w:val="20"/>
          <w:vertAlign w:val="superscript"/>
        </w:rPr>
        <w:t>1</w:t>
      </w:r>
      <w:r w:rsidRPr="002A6BA7">
        <w:rPr>
          <w:rFonts w:ascii="Arial" w:hAnsi="Arial" w:cs="Arial"/>
          <w:sz w:val="20"/>
        </w:rPr>
        <w:t xml:space="preserve"> Concentrates complemented the diets based on early (</w:t>
      </w:r>
      <w:r w:rsidR="00680E06">
        <w:rPr>
          <w:rFonts w:ascii="Arial" w:hAnsi="Arial" w:cs="Arial"/>
          <w:sz w:val="20"/>
        </w:rPr>
        <w:t>Fibre-)</w:t>
      </w:r>
      <w:r w:rsidRPr="002A6BA7">
        <w:rPr>
          <w:rFonts w:ascii="Arial" w:hAnsi="Arial" w:cs="Arial"/>
          <w:sz w:val="20"/>
        </w:rPr>
        <w:t xml:space="preserve"> or late (</w:t>
      </w:r>
      <w:proofErr w:type="spellStart"/>
      <w:r w:rsidR="00680E06">
        <w:rPr>
          <w:rFonts w:ascii="Arial" w:hAnsi="Arial" w:cs="Arial"/>
          <w:sz w:val="20"/>
        </w:rPr>
        <w:t>Fibre</w:t>
      </w:r>
      <w:r w:rsidRPr="002A6BA7">
        <w:rPr>
          <w:rFonts w:ascii="Arial" w:hAnsi="Arial" w:cs="Arial"/>
          <w:sz w:val="20"/>
        </w:rPr>
        <w:t>+CP</w:t>
      </w:r>
      <w:proofErr w:type="spellEnd"/>
      <w:r w:rsidRPr="002A6BA7">
        <w:rPr>
          <w:rFonts w:ascii="Arial" w:hAnsi="Arial" w:cs="Arial"/>
          <w:sz w:val="20"/>
        </w:rPr>
        <w:t xml:space="preserve">; </w:t>
      </w:r>
      <w:r w:rsidR="00680E06">
        <w:rPr>
          <w:rFonts w:ascii="Arial" w:hAnsi="Arial" w:cs="Arial"/>
          <w:sz w:val="20"/>
        </w:rPr>
        <w:t>Fibre+</w:t>
      </w:r>
      <w:r w:rsidRPr="002A6BA7">
        <w:rPr>
          <w:rFonts w:ascii="Arial" w:hAnsi="Arial" w:cs="Arial"/>
          <w:sz w:val="20"/>
        </w:rPr>
        <w:t xml:space="preserve">) harvested grass silage </w:t>
      </w:r>
    </w:p>
    <w:p w:rsidR="002A6BA7" w:rsidRDefault="004B5855" w:rsidP="004B5855">
      <w:pPr>
        <w:pStyle w:val="Sansinterligne"/>
        <w:spacing w:line="360" w:lineRule="auto"/>
      </w:pPr>
      <w:r w:rsidRPr="004B5855">
        <w:rPr>
          <w:rFonts w:ascii="Arial" w:hAnsi="Arial" w:cs="Arial"/>
          <w:sz w:val="20"/>
        </w:rPr>
        <w:t xml:space="preserve">NEL = Net energy for lactation. </w:t>
      </w:r>
      <w:r w:rsidR="002A6BA7" w:rsidRPr="002A6BA7">
        <w:rPr>
          <w:rFonts w:ascii="Arial" w:hAnsi="Arial" w:cs="Arial"/>
          <w:sz w:val="20"/>
        </w:rPr>
        <w:t>Protein digestible in the small intestine (</w:t>
      </w:r>
      <w:proofErr w:type="spellStart"/>
      <w:r w:rsidR="002A6BA7" w:rsidRPr="002A6BA7">
        <w:rPr>
          <w:rFonts w:ascii="Arial" w:hAnsi="Arial" w:cs="Arial"/>
          <w:sz w:val="20"/>
        </w:rPr>
        <w:t>Vérité</w:t>
      </w:r>
      <w:proofErr w:type="spellEnd"/>
      <w:r w:rsidR="002A6BA7" w:rsidRPr="002A6BA7">
        <w:rPr>
          <w:rFonts w:ascii="Arial" w:hAnsi="Arial" w:cs="Arial"/>
          <w:sz w:val="20"/>
        </w:rPr>
        <w:t xml:space="preserve"> </w:t>
      </w:r>
      <w:r w:rsidR="002A6BA7" w:rsidRPr="002A6BA7">
        <w:rPr>
          <w:rFonts w:ascii="Arial" w:hAnsi="Arial" w:cs="Arial"/>
          <w:i/>
          <w:sz w:val="20"/>
        </w:rPr>
        <w:t>et al.</w:t>
      </w:r>
      <w:r w:rsidR="002A6BA7" w:rsidRPr="002A6BA7">
        <w:rPr>
          <w:rFonts w:ascii="Arial" w:hAnsi="Arial" w:cs="Arial"/>
          <w:sz w:val="20"/>
        </w:rPr>
        <w:t xml:space="preserve">, 1979) calculated from its non-degradable N and degradable N contents (PDIN) or its rumen available energy content (PDIE) </w:t>
      </w:r>
    </w:p>
    <w:p w:rsidR="002A6BA7" w:rsidRDefault="002A6BA7" w:rsidP="00B64F1B">
      <w:pPr>
        <w:pStyle w:val="ANMmaintext"/>
      </w:pPr>
    </w:p>
    <w:p w:rsidR="002A6BA7" w:rsidRDefault="002A6BA7" w:rsidP="00B64F1B">
      <w:pPr>
        <w:pStyle w:val="ANMmaintext"/>
      </w:pPr>
    </w:p>
    <w:p w:rsidR="002A6BA7" w:rsidRDefault="002A6BA7" w:rsidP="00B64F1B">
      <w:pPr>
        <w:pStyle w:val="ANMmaintext"/>
      </w:pPr>
    </w:p>
    <w:p w:rsidR="002A6BA7" w:rsidRDefault="002A6BA7" w:rsidP="00B64F1B">
      <w:pPr>
        <w:pStyle w:val="ANMmaintext"/>
      </w:pPr>
    </w:p>
    <w:p w:rsidR="002A6BA7" w:rsidRDefault="002A6BA7" w:rsidP="00B64F1B">
      <w:pPr>
        <w:pStyle w:val="ANMmaintext"/>
      </w:pPr>
    </w:p>
    <w:p w:rsidR="00B64F1B" w:rsidRPr="00B64F1B" w:rsidRDefault="00B64F1B" w:rsidP="00B64F1B">
      <w:pPr>
        <w:pStyle w:val="ANMmaintext"/>
      </w:pPr>
    </w:p>
    <w:sectPr w:rsidR="00B64F1B" w:rsidRPr="00B64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2D"/>
    <w:rsid w:val="000334BC"/>
    <w:rsid w:val="00070A2D"/>
    <w:rsid w:val="0007499D"/>
    <w:rsid w:val="000B1006"/>
    <w:rsid w:val="000B2E0F"/>
    <w:rsid w:val="000C5942"/>
    <w:rsid w:val="00131F7B"/>
    <w:rsid w:val="001827C8"/>
    <w:rsid w:val="001D2268"/>
    <w:rsid w:val="002253C8"/>
    <w:rsid w:val="002A6BA7"/>
    <w:rsid w:val="002E66F5"/>
    <w:rsid w:val="003A3528"/>
    <w:rsid w:val="00401E26"/>
    <w:rsid w:val="00476C82"/>
    <w:rsid w:val="00480E40"/>
    <w:rsid w:val="004873BA"/>
    <w:rsid w:val="004B5855"/>
    <w:rsid w:val="0053006E"/>
    <w:rsid w:val="00554031"/>
    <w:rsid w:val="005F6BEF"/>
    <w:rsid w:val="006051EA"/>
    <w:rsid w:val="00630127"/>
    <w:rsid w:val="006310D3"/>
    <w:rsid w:val="00680E06"/>
    <w:rsid w:val="006949FC"/>
    <w:rsid w:val="00702EFA"/>
    <w:rsid w:val="00795A16"/>
    <w:rsid w:val="00846153"/>
    <w:rsid w:val="008E2F4E"/>
    <w:rsid w:val="00924E08"/>
    <w:rsid w:val="00963C20"/>
    <w:rsid w:val="00965565"/>
    <w:rsid w:val="00A36F91"/>
    <w:rsid w:val="00B14B72"/>
    <w:rsid w:val="00B206D2"/>
    <w:rsid w:val="00B456CE"/>
    <w:rsid w:val="00B64F1B"/>
    <w:rsid w:val="00BE4C60"/>
    <w:rsid w:val="00C8350F"/>
    <w:rsid w:val="00D779B3"/>
    <w:rsid w:val="00DD4D04"/>
    <w:rsid w:val="00E6607D"/>
    <w:rsid w:val="00E761CF"/>
    <w:rsid w:val="00E93DA1"/>
    <w:rsid w:val="00EA56A9"/>
    <w:rsid w:val="00F0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429CD"/>
  <w15:docId w15:val="{AF257596-21E9-4A51-995F-284FA8B8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949FC"/>
    <w:pPr>
      <w:suppressAutoHyphens/>
      <w:spacing w:line="160" w:lineRule="atLeast"/>
    </w:pPr>
    <w:rPr>
      <w:noProof/>
      <w:sz w:val="12"/>
      <w:lang w:eastAsia="de-CH"/>
    </w:rPr>
  </w:style>
  <w:style w:type="character" w:customStyle="1" w:styleId="PieddepageCar">
    <w:name w:val="Pied de page Car"/>
    <w:basedOn w:val="Policepardfaut"/>
    <w:link w:val="Pieddepag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En-tte">
    <w:name w:val="header"/>
    <w:basedOn w:val="Normal"/>
    <w:link w:val="En-tteCar"/>
    <w:semiHidden/>
    <w:rsid w:val="006949FC"/>
    <w:pPr>
      <w:suppressAutoHyphens/>
      <w:spacing w:line="200" w:lineRule="atLeast"/>
    </w:pPr>
    <w:rPr>
      <w:noProof/>
      <w:sz w:val="15"/>
      <w:lang w:eastAsia="de-CH"/>
    </w:rPr>
  </w:style>
  <w:style w:type="character" w:customStyle="1" w:styleId="En-tteCar">
    <w:name w:val="En-tête Car"/>
    <w:basedOn w:val="Policepardfaut"/>
    <w:link w:val="En-tt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En-tte"/>
    <w:next w:val="En-tte"/>
    <w:rsid w:val="006949FC"/>
    <w:pPr>
      <w:spacing w:after="80"/>
    </w:pPr>
  </w:style>
  <w:style w:type="paragraph" w:customStyle="1" w:styleId="KopfzeileFett">
    <w:name w:val="KopfzeileFett"/>
    <w:basedOn w:val="En-tte"/>
    <w:next w:val="En-tte"/>
    <w:rsid w:val="006949FC"/>
    <w:rPr>
      <w:b/>
    </w:rPr>
  </w:style>
  <w:style w:type="paragraph" w:customStyle="1" w:styleId="Referenz">
    <w:name w:val="Referenz"/>
    <w:basedOn w:val="Normal"/>
    <w:rsid w:val="006949FC"/>
    <w:pPr>
      <w:spacing w:line="200" w:lineRule="atLeast"/>
    </w:pPr>
    <w:rPr>
      <w:sz w:val="15"/>
      <w:lang w:eastAsia="de-CH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F012E1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F012E1"/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F012E1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F012E1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F012E1"/>
    <w:rPr>
      <w:rFonts w:ascii="Arial" w:hAnsi="Arial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F012E1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F012E1"/>
    <w:rPr>
      <w:rFonts w:ascii="Arial" w:hAnsi="Arial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F012E1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F012E1"/>
    <w:rPr>
      <w:rFonts w:ascii="Arial" w:hAnsi="Arial"/>
      <w:b/>
      <w:sz w:val="24"/>
      <w:szCs w:val="24"/>
      <w:lang w:val="en-GB" w:eastAsia="fr-FR"/>
    </w:rPr>
  </w:style>
  <w:style w:type="paragraph" w:customStyle="1" w:styleId="ANMheading2">
    <w:name w:val="ANM heading 2"/>
    <w:next w:val="ANMmaintext"/>
    <w:uiPriority w:val="99"/>
    <w:qFormat/>
    <w:rsid w:val="00F012E1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F012E1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F012E1"/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F012E1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F012E1"/>
    <w:rPr>
      <w:rFonts w:ascii="Arial" w:hAnsi="Arial"/>
      <w:i/>
      <w:sz w:val="24"/>
      <w:szCs w:val="24"/>
      <w:lang w:val="en-GB" w:eastAsia="fr-FR"/>
    </w:rPr>
  </w:style>
  <w:style w:type="paragraph" w:customStyle="1" w:styleId="ANMTabtitle">
    <w:name w:val="ANM Tab title"/>
    <w:next w:val="ANMmaintext"/>
    <w:qFormat/>
    <w:rsid w:val="00F012E1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F012E1"/>
    <w:pPr>
      <w:ind w:left="567" w:hanging="567"/>
    </w:pPr>
    <w:rPr>
      <w:sz w:val="22"/>
    </w:rPr>
  </w:style>
  <w:style w:type="character" w:styleId="Accentuation">
    <w:name w:val="Emphasis"/>
    <w:uiPriority w:val="20"/>
    <w:qFormat/>
    <w:rsid w:val="00F012E1"/>
    <w:rPr>
      <w:i/>
      <w:iCs/>
    </w:rPr>
  </w:style>
  <w:style w:type="paragraph" w:styleId="Sansinterligne">
    <w:name w:val="No Spacing"/>
    <w:uiPriority w:val="1"/>
    <w:qFormat/>
    <w:rsid w:val="00F012E1"/>
    <w:rPr>
      <w:rFonts w:ascii="Calibri" w:eastAsia="Calibri" w:hAnsi="Calibri"/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F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F4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61CF"/>
    <w:rPr>
      <w:rFonts w:ascii="Calibri" w:eastAsia="Calibri" w:hAnsi="Calibr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Oberson Jean-Luc Agroscope</dc:creator>
  <cp:lastModifiedBy>Schlegel Patrick Agroscope</cp:lastModifiedBy>
  <cp:revision>5</cp:revision>
  <dcterms:created xsi:type="dcterms:W3CDTF">2018-10-02T07:21:00Z</dcterms:created>
  <dcterms:modified xsi:type="dcterms:W3CDTF">2018-10-05T13:15:00Z</dcterms:modified>
</cp:coreProperties>
</file>