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09F" w:rsidRPr="00846469" w:rsidRDefault="008C609F" w:rsidP="008C609F">
      <w:pPr>
        <w:spacing w:before="0" w:line="480" w:lineRule="auto"/>
        <w:ind w:firstLine="0"/>
        <w:jc w:val="left"/>
        <w:rPr>
          <w:rFonts w:ascii="Arial" w:hAnsi="Arial" w:cs="Arial"/>
          <w:lang w:val="en-GB"/>
        </w:rPr>
      </w:pPr>
      <w:r w:rsidRPr="00846469">
        <w:rPr>
          <w:rFonts w:ascii="Arial" w:eastAsia="Times New Roman" w:hAnsi="Arial" w:cs="Arial"/>
          <w:b/>
          <w:bCs/>
          <w:kern w:val="24"/>
          <w:lang w:val="en-GB"/>
        </w:rPr>
        <w:t>Development of equations, based on milk intake, to predict starter feed intake of preweaned dairy calves</w:t>
      </w:r>
    </w:p>
    <w:p w:rsidR="008C609F" w:rsidRPr="00846469" w:rsidRDefault="008C609F" w:rsidP="008C609F">
      <w:pPr>
        <w:spacing w:before="0" w:line="480" w:lineRule="auto"/>
        <w:ind w:firstLine="0"/>
        <w:jc w:val="left"/>
        <w:rPr>
          <w:rFonts w:ascii="Arial" w:hAnsi="Arial" w:cs="Arial"/>
          <w:vertAlign w:val="superscript"/>
        </w:rPr>
      </w:pPr>
      <w:r w:rsidRPr="00846469">
        <w:rPr>
          <w:rFonts w:ascii="Arial" w:hAnsi="Arial" w:cs="Arial"/>
        </w:rPr>
        <w:t xml:space="preserve">A. L. Silva, T. J. </w:t>
      </w:r>
      <w:proofErr w:type="spellStart"/>
      <w:r w:rsidRPr="00846469">
        <w:rPr>
          <w:rFonts w:ascii="Arial" w:hAnsi="Arial" w:cs="Arial"/>
        </w:rPr>
        <w:t>DeVries</w:t>
      </w:r>
      <w:proofErr w:type="spellEnd"/>
      <w:r w:rsidRPr="00846469">
        <w:rPr>
          <w:rFonts w:ascii="Arial" w:hAnsi="Arial" w:cs="Arial"/>
        </w:rPr>
        <w:t xml:space="preserve">, L. O. </w:t>
      </w:r>
      <w:proofErr w:type="spellStart"/>
      <w:r w:rsidRPr="00846469">
        <w:rPr>
          <w:rFonts w:ascii="Arial" w:hAnsi="Arial" w:cs="Arial"/>
        </w:rPr>
        <w:t>Tedeschi</w:t>
      </w:r>
      <w:proofErr w:type="spellEnd"/>
      <w:r w:rsidRPr="00846469">
        <w:rPr>
          <w:rFonts w:ascii="Arial" w:hAnsi="Arial" w:cs="Arial"/>
        </w:rPr>
        <w:t>, M. I. Marcondes</w:t>
      </w:r>
    </w:p>
    <w:p w:rsidR="00C45F66" w:rsidRPr="00846469" w:rsidRDefault="008C609F" w:rsidP="008C609F">
      <w:pPr>
        <w:spacing w:before="0"/>
        <w:ind w:firstLine="0"/>
        <w:rPr>
          <w:rFonts w:ascii="Arial" w:hAnsi="Arial" w:cs="Arial"/>
          <w:b/>
          <w:i/>
          <w:lang w:val="en-GB"/>
        </w:rPr>
      </w:pPr>
      <w:r w:rsidRPr="00846469">
        <w:rPr>
          <w:rFonts w:ascii="Arial" w:hAnsi="Arial" w:cs="Arial"/>
          <w:b/>
          <w:lang w:val="en-GB"/>
        </w:rPr>
        <w:t xml:space="preserve">Supplementary </w:t>
      </w:r>
      <w:r w:rsidR="00C45F66" w:rsidRPr="00846469">
        <w:rPr>
          <w:rFonts w:ascii="Arial" w:hAnsi="Arial" w:cs="Arial"/>
          <w:b/>
          <w:lang w:val="en-GB"/>
        </w:rPr>
        <w:t xml:space="preserve">Table </w:t>
      </w:r>
      <w:r w:rsidRPr="00846469">
        <w:rPr>
          <w:rFonts w:ascii="Arial" w:hAnsi="Arial" w:cs="Arial"/>
          <w:b/>
          <w:lang w:val="en-GB"/>
        </w:rPr>
        <w:t>S1</w:t>
      </w:r>
      <w:r w:rsidR="00C45F66" w:rsidRPr="00846469">
        <w:rPr>
          <w:rFonts w:ascii="Arial" w:hAnsi="Arial" w:cs="Arial"/>
          <w:b/>
          <w:lang w:val="en-GB"/>
        </w:rPr>
        <w:t xml:space="preserve"> </w:t>
      </w:r>
      <w:r w:rsidR="00C45F66" w:rsidRPr="00846469">
        <w:rPr>
          <w:rFonts w:ascii="Arial" w:hAnsi="Arial" w:cs="Arial"/>
          <w:i/>
          <w:lang w:val="en-GB"/>
        </w:rPr>
        <w:t xml:space="preserve">Summary of liquid and solid feed composition and the range of liquid and starter feed intake of the database used to develop and evaluate models to predict starter feed intake of </w:t>
      </w:r>
      <w:r w:rsidR="00C45F66" w:rsidRPr="00846469">
        <w:rPr>
          <w:rFonts w:ascii="Arial" w:hAnsi="Arial" w:cs="Arial"/>
          <w:i/>
          <w:noProof/>
          <w:lang w:val="en-GB"/>
        </w:rPr>
        <w:t>preweaned</w:t>
      </w:r>
      <w:r w:rsidR="00C45F66" w:rsidRPr="00846469">
        <w:rPr>
          <w:rFonts w:ascii="Arial" w:hAnsi="Arial" w:cs="Arial"/>
          <w:i/>
          <w:lang w:val="en-GB"/>
        </w:rPr>
        <w:t xml:space="preserve"> dairy calves</w:t>
      </w:r>
    </w:p>
    <w:tbl>
      <w:tblPr>
        <w:tblStyle w:val="Tabelacomgrade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16"/>
        <w:gridCol w:w="616"/>
        <w:gridCol w:w="616"/>
        <w:gridCol w:w="624"/>
        <w:gridCol w:w="229"/>
        <w:gridCol w:w="616"/>
        <w:gridCol w:w="616"/>
        <w:gridCol w:w="537"/>
        <w:gridCol w:w="705"/>
        <w:gridCol w:w="624"/>
        <w:gridCol w:w="1523"/>
        <w:gridCol w:w="725"/>
        <w:gridCol w:w="820"/>
        <w:gridCol w:w="229"/>
        <w:gridCol w:w="816"/>
        <w:gridCol w:w="919"/>
      </w:tblGrid>
      <w:tr w:rsidR="00B13B9F" w:rsidRPr="00846469" w:rsidTr="00B13B9F">
        <w:trPr>
          <w:trHeight w:val="454"/>
        </w:trPr>
        <w:tc>
          <w:tcPr>
            <w:tcW w:w="1135" w:type="pct"/>
            <w:vMerge w:val="restart"/>
            <w:tcBorders>
              <w:top w:val="single" w:sz="4" w:space="0" w:color="auto"/>
            </w:tcBorders>
            <w:vAlign w:val="center"/>
          </w:tcPr>
          <w:p w:rsidR="00B13B9F" w:rsidRPr="00846469" w:rsidRDefault="00B13B9F" w:rsidP="00267351">
            <w:pPr>
              <w:spacing w:before="0" w:line="480" w:lineRule="auto"/>
              <w:ind w:firstLine="34"/>
              <w:jc w:val="left"/>
              <w:rPr>
                <w:rFonts w:ascii="Arial" w:hAnsi="Arial" w:cs="Arial"/>
                <w:szCs w:val="22"/>
                <w:lang w:val="en-GB"/>
              </w:rPr>
            </w:pPr>
            <w:r w:rsidRPr="00846469">
              <w:rPr>
                <w:rFonts w:ascii="Arial" w:hAnsi="Arial" w:cs="Arial"/>
                <w:szCs w:val="22"/>
                <w:lang w:val="en-GB"/>
              </w:rPr>
              <w:t>Author/Year</w:t>
            </w:r>
          </w:p>
        </w:tc>
        <w:tc>
          <w:tcPr>
            <w:tcW w:w="2054" w:type="pct"/>
            <w:gridSpan w:val="10"/>
            <w:tcBorders>
              <w:top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Composition, g/kg</w:t>
            </w:r>
            <w:r w:rsidR="00400232" w:rsidRPr="00846469">
              <w:rPr>
                <w:rFonts w:ascii="Arial" w:hAnsi="Arial" w:cs="Arial"/>
                <w:szCs w:val="22"/>
                <w:lang w:val="en-GB"/>
              </w:rPr>
              <w:t xml:space="preserve"> DM</w:t>
            </w:r>
          </w:p>
        </w:tc>
        <w:tc>
          <w:tcPr>
            <w:tcW w:w="546" w:type="pct"/>
            <w:vMerge w:val="restar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RM, g/L</w:t>
            </w:r>
          </w:p>
        </w:tc>
        <w:tc>
          <w:tcPr>
            <w:tcW w:w="1265" w:type="pct"/>
            <w:gridSpan w:val="5"/>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Intake</w:t>
            </w:r>
          </w:p>
        </w:tc>
      </w:tr>
      <w:tr w:rsidR="00B13B9F" w:rsidRPr="00846469" w:rsidTr="00B13B9F">
        <w:trPr>
          <w:trHeight w:val="454"/>
        </w:trPr>
        <w:tc>
          <w:tcPr>
            <w:tcW w:w="1135" w:type="pct"/>
            <w:vMerge/>
            <w:vAlign w:val="center"/>
          </w:tcPr>
          <w:p w:rsidR="00B13B9F" w:rsidRPr="00846469" w:rsidRDefault="00B13B9F" w:rsidP="00267351">
            <w:pPr>
              <w:spacing w:before="0" w:line="480" w:lineRule="auto"/>
              <w:ind w:firstLine="0"/>
              <w:jc w:val="left"/>
              <w:rPr>
                <w:rFonts w:ascii="Arial" w:hAnsi="Arial" w:cs="Arial"/>
                <w:szCs w:val="22"/>
                <w:lang w:val="en-GB"/>
              </w:rPr>
            </w:pPr>
          </w:p>
        </w:tc>
        <w:tc>
          <w:tcPr>
            <w:tcW w:w="872" w:type="pct"/>
            <w:gridSpan w:val="4"/>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Liquid Feed</w:t>
            </w:r>
          </w:p>
        </w:tc>
        <w:tc>
          <w:tcPr>
            <w:tcW w:w="8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1098" w:type="pct"/>
            <w:gridSpan w:val="5"/>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Starter Feed</w:t>
            </w:r>
          </w:p>
        </w:tc>
        <w:tc>
          <w:tcPr>
            <w:tcW w:w="546" w:type="pct"/>
            <w:vMerge/>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555" w:type="pct"/>
            <w:gridSpan w:val="2"/>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Liquid, L/day</w:t>
            </w:r>
          </w:p>
        </w:tc>
        <w:tc>
          <w:tcPr>
            <w:tcW w:w="8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625" w:type="pct"/>
            <w:gridSpan w:val="2"/>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Starter, kg/day</w:t>
            </w:r>
          </w:p>
        </w:tc>
      </w:tr>
      <w:tr w:rsidR="00B13B9F" w:rsidRPr="00846469" w:rsidTr="00B13B9F">
        <w:trPr>
          <w:trHeight w:val="454"/>
        </w:trPr>
        <w:tc>
          <w:tcPr>
            <w:tcW w:w="1135" w:type="pct"/>
            <w:vMerge/>
            <w:tcBorders>
              <w:bottom w:val="single" w:sz="4" w:space="0" w:color="auto"/>
            </w:tcBorders>
            <w:vAlign w:val="center"/>
          </w:tcPr>
          <w:p w:rsidR="00B13B9F" w:rsidRPr="00846469" w:rsidRDefault="00B13B9F" w:rsidP="00267351">
            <w:pPr>
              <w:spacing w:before="0" w:line="480" w:lineRule="auto"/>
              <w:ind w:firstLine="0"/>
              <w:jc w:val="left"/>
              <w:rPr>
                <w:rFonts w:ascii="Arial" w:hAnsi="Arial" w:cs="Arial"/>
                <w:szCs w:val="22"/>
                <w:lang w:val="en-GB"/>
              </w:rPr>
            </w:pPr>
          </w:p>
        </w:tc>
        <w:tc>
          <w:tcPr>
            <w:tcW w:w="22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DM</w:t>
            </w:r>
          </w:p>
        </w:tc>
        <w:tc>
          <w:tcPr>
            <w:tcW w:w="22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CP</w:t>
            </w:r>
          </w:p>
        </w:tc>
        <w:tc>
          <w:tcPr>
            <w:tcW w:w="22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EE</w:t>
            </w:r>
          </w:p>
        </w:tc>
        <w:tc>
          <w:tcPr>
            <w:tcW w:w="207" w:type="pct"/>
            <w:tcBorders>
              <w:bottom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ME</w:t>
            </w:r>
            <w:r w:rsidR="00400232" w:rsidRPr="00846469">
              <w:rPr>
                <w:rFonts w:ascii="Arial" w:hAnsi="Arial" w:cs="Arial"/>
                <w:szCs w:val="22"/>
                <w:vertAlign w:val="superscript"/>
                <w:lang w:val="en-GB"/>
              </w:rPr>
              <w:t>1</w:t>
            </w:r>
          </w:p>
        </w:tc>
        <w:tc>
          <w:tcPr>
            <w:tcW w:w="8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DM</w:t>
            </w:r>
          </w:p>
        </w:tc>
        <w:tc>
          <w:tcPr>
            <w:tcW w:w="22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CP</w:t>
            </w:r>
          </w:p>
        </w:tc>
        <w:tc>
          <w:tcPr>
            <w:tcW w:w="194"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EE</w:t>
            </w:r>
          </w:p>
        </w:tc>
        <w:tc>
          <w:tcPr>
            <w:tcW w:w="254"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NDF</w:t>
            </w:r>
          </w:p>
        </w:tc>
        <w:tc>
          <w:tcPr>
            <w:tcW w:w="207" w:type="pct"/>
            <w:tcBorders>
              <w:top w:val="single" w:sz="4" w:space="0" w:color="auto"/>
              <w:bottom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ME</w:t>
            </w:r>
            <w:r w:rsidR="00400232" w:rsidRPr="00846469">
              <w:rPr>
                <w:rFonts w:ascii="Arial" w:hAnsi="Arial" w:cs="Arial"/>
                <w:szCs w:val="22"/>
                <w:vertAlign w:val="superscript"/>
                <w:lang w:val="en-GB"/>
              </w:rPr>
              <w:t>1</w:t>
            </w:r>
          </w:p>
        </w:tc>
        <w:tc>
          <w:tcPr>
            <w:tcW w:w="546" w:type="pct"/>
            <w:vMerge/>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61"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Min</w:t>
            </w:r>
          </w:p>
        </w:tc>
        <w:tc>
          <w:tcPr>
            <w:tcW w:w="295"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Max</w:t>
            </w:r>
          </w:p>
        </w:tc>
        <w:tc>
          <w:tcPr>
            <w:tcW w:w="8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Min</w:t>
            </w:r>
          </w:p>
        </w:tc>
        <w:tc>
          <w:tcPr>
            <w:tcW w:w="332" w:type="pct"/>
            <w:tcBorders>
              <w:top w:val="single" w:sz="4" w:space="0" w:color="auto"/>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Max</w:t>
            </w:r>
          </w:p>
        </w:tc>
      </w:tr>
      <w:tr w:rsidR="00B13B9F" w:rsidRPr="00846469" w:rsidTr="00B13B9F">
        <w:trPr>
          <w:trHeight w:val="454"/>
        </w:trPr>
        <w:tc>
          <w:tcPr>
            <w:tcW w:w="1135" w:type="pct"/>
            <w:tcBorders>
              <w:top w:val="single" w:sz="4" w:space="0" w:color="auto"/>
            </w:tcBorders>
            <w:vAlign w:val="center"/>
          </w:tcPr>
          <w:p w:rsidR="00B13B9F" w:rsidRPr="00846469" w:rsidRDefault="00B13B9F" w:rsidP="00267351">
            <w:pPr>
              <w:spacing w:before="0" w:line="480" w:lineRule="auto"/>
              <w:ind w:firstLine="0"/>
              <w:jc w:val="left"/>
              <w:rPr>
                <w:rFonts w:ascii="Arial" w:hAnsi="Arial" w:cs="Arial"/>
                <w:noProof/>
                <w:szCs w:val="22"/>
                <w:lang w:val="en-GB"/>
              </w:rPr>
            </w:pPr>
            <w:r w:rsidRPr="00846469">
              <w:rPr>
                <w:rFonts w:ascii="Arial" w:hAnsi="Arial" w:cs="Arial"/>
                <w:szCs w:val="22"/>
                <w:lang w:val="en-GB"/>
              </w:rPr>
              <w:t xml:space="preserve">Silva </w:t>
            </w:r>
            <w:r w:rsidRPr="00846469">
              <w:rPr>
                <w:rFonts w:ascii="Arial" w:hAnsi="Arial" w:cs="Arial"/>
                <w:i/>
                <w:szCs w:val="22"/>
                <w:lang w:val="en-GB"/>
              </w:rPr>
              <w:t>et al</w:t>
            </w:r>
            <w:r w:rsidRPr="00846469">
              <w:rPr>
                <w:rFonts w:ascii="Arial" w:hAnsi="Arial" w:cs="Arial"/>
                <w:szCs w:val="22"/>
                <w:lang w:val="en-GB"/>
              </w:rPr>
              <w:t>., (2015)</w:t>
            </w:r>
          </w:p>
        </w:tc>
        <w:tc>
          <w:tcPr>
            <w:tcW w:w="22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114</w:t>
            </w:r>
          </w:p>
        </w:tc>
        <w:tc>
          <w:tcPr>
            <w:tcW w:w="22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256</w:t>
            </w:r>
          </w:p>
        </w:tc>
        <w:tc>
          <w:tcPr>
            <w:tcW w:w="22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285</w:t>
            </w:r>
          </w:p>
        </w:tc>
        <w:tc>
          <w:tcPr>
            <w:tcW w:w="207" w:type="pct"/>
            <w:tcBorders>
              <w:top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4.8</w:t>
            </w:r>
          </w:p>
        </w:tc>
        <w:tc>
          <w:tcPr>
            <w:tcW w:w="8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899</w:t>
            </w:r>
          </w:p>
        </w:tc>
        <w:tc>
          <w:tcPr>
            <w:tcW w:w="22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191</w:t>
            </w:r>
          </w:p>
        </w:tc>
        <w:tc>
          <w:tcPr>
            <w:tcW w:w="19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25</w:t>
            </w:r>
          </w:p>
        </w:tc>
        <w:tc>
          <w:tcPr>
            <w:tcW w:w="25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131</w:t>
            </w:r>
          </w:p>
        </w:tc>
        <w:tc>
          <w:tcPr>
            <w:tcW w:w="207" w:type="pct"/>
            <w:tcBorders>
              <w:top w:val="single" w:sz="4" w:space="0" w:color="auto"/>
            </w:tcBorders>
          </w:tcPr>
          <w:p w:rsidR="00B13B9F" w:rsidRPr="00846469" w:rsidRDefault="008F610E"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3.4</w:t>
            </w:r>
          </w:p>
        </w:tc>
        <w:tc>
          <w:tcPr>
            <w:tcW w:w="546"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w:t>
            </w:r>
          </w:p>
        </w:tc>
        <w:tc>
          <w:tcPr>
            <w:tcW w:w="261"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2.0</w:t>
            </w:r>
          </w:p>
        </w:tc>
        <w:tc>
          <w:tcPr>
            <w:tcW w:w="295"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8.0</w:t>
            </w:r>
          </w:p>
        </w:tc>
        <w:tc>
          <w:tcPr>
            <w:tcW w:w="84"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0</w:t>
            </w:r>
          </w:p>
        </w:tc>
        <w:tc>
          <w:tcPr>
            <w:tcW w:w="332" w:type="pct"/>
            <w:tcBorders>
              <w:top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1.33</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Rodrigues </w:t>
            </w:r>
            <w:r w:rsidRPr="00846469">
              <w:rPr>
                <w:rFonts w:ascii="Arial" w:hAnsi="Arial" w:cs="Arial"/>
                <w:i/>
                <w:szCs w:val="22"/>
                <w:lang w:val="en-GB"/>
              </w:rPr>
              <w:t>et al.,</w:t>
            </w:r>
            <w:r w:rsidRPr="00846469">
              <w:rPr>
                <w:rFonts w:ascii="Arial" w:hAnsi="Arial" w:cs="Arial"/>
                <w:szCs w:val="22"/>
                <w:lang w:val="en-GB"/>
              </w:rPr>
              <w:t xml:space="preserve"> (2016)</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124</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239</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257</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4.8</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862</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193</w:t>
            </w:r>
          </w:p>
        </w:tc>
        <w:tc>
          <w:tcPr>
            <w:tcW w:w="19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15</w:t>
            </w:r>
          </w:p>
        </w:tc>
        <w:tc>
          <w:tcPr>
            <w:tcW w:w="25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133</w:t>
            </w:r>
          </w:p>
        </w:tc>
        <w:tc>
          <w:tcPr>
            <w:tcW w:w="207" w:type="pct"/>
          </w:tcPr>
          <w:p w:rsidR="00B13B9F" w:rsidRPr="00846469" w:rsidRDefault="008F610E"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3.4</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w:t>
            </w:r>
          </w:p>
        </w:tc>
        <w:tc>
          <w:tcPr>
            <w:tcW w:w="261"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2.0</w:t>
            </w:r>
          </w:p>
        </w:tc>
        <w:tc>
          <w:tcPr>
            <w:tcW w:w="295"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8.0</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1.12</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Marcondes </w:t>
            </w:r>
            <w:r w:rsidRPr="00846469">
              <w:rPr>
                <w:rFonts w:ascii="Arial" w:hAnsi="Arial" w:cs="Arial"/>
                <w:i/>
                <w:szCs w:val="22"/>
                <w:lang w:val="en-GB"/>
              </w:rPr>
              <w:t>et al.,</w:t>
            </w:r>
            <w:r w:rsidRPr="00846469">
              <w:rPr>
                <w:rFonts w:ascii="Arial" w:hAnsi="Arial" w:cs="Arial"/>
                <w:szCs w:val="22"/>
                <w:lang w:val="en-GB"/>
              </w:rPr>
              <w:t xml:space="preserve"> (2016)</w:t>
            </w:r>
          </w:p>
        </w:tc>
        <w:tc>
          <w:tcPr>
            <w:tcW w:w="222"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120</w:t>
            </w:r>
          </w:p>
        </w:tc>
        <w:tc>
          <w:tcPr>
            <w:tcW w:w="222"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263</w:t>
            </w:r>
          </w:p>
        </w:tc>
        <w:tc>
          <w:tcPr>
            <w:tcW w:w="222"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282</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4.6</w:t>
            </w:r>
          </w:p>
        </w:tc>
        <w:tc>
          <w:tcPr>
            <w:tcW w:w="84"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884</w:t>
            </w:r>
            <w:bookmarkStart w:id="0" w:name="_GoBack"/>
            <w:bookmarkEnd w:id="0"/>
          </w:p>
        </w:tc>
        <w:tc>
          <w:tcPr>
            <w:tcW w:w="222"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190</w:t>
            </w:r>
          </w:p>
        </w:tc>
        <w:tc>
          <w:tcPr>
            <w:tcW w:w="194"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23</w:t>
            </w:r>
          </w:p>
        </w:tc>
        <w:tc>
          <w:tcPr>
            <w:tcW w:w="254" w:type="pct"/>
            <w:shd w:val="clear" w:color="auto" w:fill="auto"/>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135</w:t>
            </w:r>
          </w:p>
        </w:tc>
        <w:tc>
          <w:tcPr>
            <w:tcW w:w="207" w:type="pct"/>
          </w:tcPr>
          <w:p w:rsidR="00B13B9F" w:rsidRPr="00846469" w:rsidRDefault="008F610E"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3.4</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w:t>
            </w:r>
          </w:p>
        </w:tc>
        <w:tc>
          <w:tcPr>
            <w:tcW w:w="261"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2.8</w:t>
            </w:r>
          </w:p>
        </w:tc>
        <w:tc>
          <w:tcPr>
            <w:tcW w:w="295"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4.9</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1.07</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Dias </w:t>
            </w:r>
            <w:r w:rsidR="00575103" w:rsidRPr="00846469">
              <w:rPr>
                <w:rFonts w:ascii="Arial" w:hAnsi="Arial" w:cs="Arial"/>
                <w:i/>
                <w:szCs w:val="22"/>
                <w:lang w:val="en-GB"/>
              </w:rPr>
              <w:t>et al.,</w:t>
            </w:r>
            <w:r w:rsidR="00575103" w:rsidRPr="00846469">
              <w:rPr>
                <w:rFonts w:ascii="Arial" w:hAnsi="Arial" w:cs="Arial"/>
                <w:szCs w:val="22"/>
                <w:lang w:val="en-GB"/>
              </w:rPr>
              <w:t xml:space="preserve"> </w:t>
            </w:r>
            <w:r w:rsidRPr="00846469">
              <w:rPr>
                <w:rFonts w:ascii="Arial" w:hAnsi="Arial" w:cs="Arial"/>
                <w:szCs w:val="22"/>
                <w:lang w:val="en-GB"/>
              </w:rPr>
              <w:t>(</w:t>
            </w:r>
            <w:r w:rsidR="00575103" w:rsidRPr="00846469">
              <w:rPr>
                <w:rFonts w:ascii="Arial" w:hAnsi="Arial" w:cs="Arial"/>
                <w:szCs w:val="22"/>
                <w:lang w:val="en-GB"/>
              </w:rPr>
              <w:t>2017</w:t>
            </w:r>
            <w:r w:rsidRPr="00846469">
              <w:rPr>
                <w:rFonts w:ascii="Arial" w:hAnsi="Arial" w:cs="Arial"/>
                <w:szCs w:val="22"/>
                <w:lang w:val="en-GB"/>
              </w:rPr>
              <w:t>)</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123</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258</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276</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4.6</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893</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194</w:t>
            </w:r>
          </w:p>
        </w:tc>
        <w:tc>
          <w:tcPr>
            <w:tcW w:w="19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19</w:t>
            </w:r>
          </w:p>
        </w:tc>
        <w:tc>
          <w:tcPr>
            <w:tcW w:w="25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129</w:t>
            </w:r>
          </w:p>
        </w:tc>
        <w:tc>
          <w:tcPr>
            <w:tcW w:w="207" w:type="pct"/>
          </w:tcPr>
          <w:p w:rsidR="00B13B9F" w:rsidRPr="00846469" w:rsidRDefault="008F610E"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3.2</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w:t>
            </w:r>
          </w:p>
        </w:tc>
        <w:tc>
          <w:tcPr>
            <w:tcW w:w="261"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3.1</w:t>
            </w:r>
          </w:p>
        </w:tc>
        <w:tc>
          <w:tcPr>
            <w:tcW w:w="295"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4.1</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1.44</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proofErr w:type="spellStart"/>
            <w:r w:rsidRPr="00846469">
              <w:rPr>
                <w:rFonts w:ascii="Arial" w:hAnsi="Arial" w:cs="Arial"/>
                <w:szCs w:val="22"/>
                <w:lang w:val="en-GB"/>
              </w:rPr>
              <w:t>Jolomba</w:t>
            </w:r>
            <w:proofErr w:type="spellEnd"/>
            <w:r w:rsidRPr="00846469">
              <w:rPr>
                <w:rFonts w:ascii="Arial" w:hAnsi="Arial" w:cs="Arial"/>
                <w:szCs w:val="22"/>
                <w:lang w:val="en-GB"/>
              </w:rPr>
              <w:t xml:space="preserve"> (2015)</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960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200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160</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4.1</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890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200</w:t>
            </w:r>
          </w:p>
        </w:tc>
        <w:tc>
          <w:tcPr>
            <w:tcW w:w="19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30</w:t>
            </w:r>
          </w:p>
        </w:tc>
        <w:tc>
          <w:tcPr>
            <w:tcW w:w="25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150</w:t>
            </w:r>
          </w:p>
        </w:tc>
        <w:tc>
          <w:tcPr>
            <w:tcW w:w="207" w:type="pct"/>
          </w:tcPr>
          <w:p w:rsidR="00B13B9F" w:rsidRPr="00846469" w:rsidRDefault="008F610E"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3.4</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160;180;200</w:t>
            </w:r>
          </w:p>
        </w:tc>
        <w:tc>
          <w:tcPr>
            <w:tcW w:w="261"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8.0</w:t>
            </w:r>
          </w:p>
        </w:tc>
        <w:tc>
          <w:tcPr>
            <w:tcW w:w="295"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12.0</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1.47</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Miller-Cushon </w:t>
            </w:r>
            <w:r w:rsidRPr="00846469">
              <w:rPr>
                <w:rFonts w:ascii="Arial" w:hAnsi="Arial" w:cs="Arial"/>
                <w:i/>
                <w:szCs w:val="22"/>
                <w:lang w:val="en-GB"/>
              </w:rPr>
              <w:t>et al.,</w:t>
            </w:r>
            <w:r w:rsidRPr="00846469">
              <w:rPr>
                <w:rFonts w:ascii="Arial" w:hAnsi="Arial" w:cs="Arial"/>
                <w:szCs w:val="22"/>
                <w:lang w:val="en-GB"/>
              </w:rPr>
              <w:t xml:space="preserve"> (2013a)</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950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220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180</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3.9</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957</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192</w:t>
            </w:r>
          </w:p>
        </w:tc>
        <w:tc>
          <w:tcPr>
            <w:tcW w:w="19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39</w:t>
            </w:r>
          </w:p>
        </w:tc>
        <w:tc>
          <w:tcPr>
            <w:tcW w:w="25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173</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2.9</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150</w:t>
            </w:r>
          </w:p>
        </w:tc>
        <w:tc>
          <w:tcPr>
            <w:tcW w:w="261"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6.2</w:t>
            </w:r>
          </w:p>
        </w:tc>
        <w:tc>
          <w:tcPr>
            <w:tcW w:w="295"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14.2</w:t>
            </w:r>
          </w:p>
        </w:tc>
        <w:tc>
          <w:tcPr>
            <w:tcW w:w="84"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1.02</w:t>
            </w:r>
          </w:p>
        </w:tc>
      </w:tr>
      <w:tr w:rsidR="00B13B9F" w:rsidRPr="00846469" w:rsidTr="00B13B9F">
        <w:trPr>
          <w:trHeight w:val="454"/>
        </w:trPr>
        <w:tc>
          <w:tcPr>
            <w:tcW w:w="1135" w:type="pct"/>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Miller-Cushon </w:t>
            </w:r>
            <w:r w:rsidRPr="00846469">
              <w:rPr>
                <w:rFonts w:ascii="Arial" w:hAnsi="Arial" w:cs="Arial"/>
                <w:i/>
                <w:szCs w:val="22"/>
                <w:lang w:val="en-GB"/>
              </w:rPr>
              <w:t>et al.,</w:t>
            </w:r>
            <w:r w:rsidRPr="00846469">
              <w:rPr>
                <w:rFonts w:ascii="Arial" w:hAnsi="Arial" w:cs="Arial"/>
                <w:szCs w:val="22"/>
                <w:lang w:val="en-GB"/>
              </w:rPr>
              <w:t xml:space="preserve"> (2013b)</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950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220</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180</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3.9</w:t>
            </w:r>
          </w:p>
        </w:tc>
        <w:tc>
          <w:tcPr>
            <w:tcW w:w="84" w:type="pct"/>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904</w:t>
            </w:r>
          </w:p>
        </w:tc>
        <w:tc>
          <w:tcPr>
            <w:tcW w:w="222"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211</w:t>
            </w:r>
          </w:p>
        </w:tc>
        <w:tc>
          <w:tcPr>
            <w:tcW w:w="19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38</w:t>
            </w:r>
          </w:p>
        </w:tc>
        <w:tc>
          <w:tcPr>
            <w:tcW w:w="254"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151</w:t>
            </w:r>
          </w:p>
        </w:tc>
        <w:tc>
          <w:tcPr>
            <w:tcW w:w="207" w:type="pct"/>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2.9</w:t>
            </w:r>
          </w:p>
        </w:tc>
        <w:tc>
          <w:tcPr>
            <w:tcW w:w="546" w:type="pct"/>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150</w:t>
            </w:r>
          </w:p>
        </w:tc>
        <w:tc>
          <w:tcPr>
            <w:tcW w:w="261"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3.7</w:t>
            </w:r>
          </w:p>
        </w:tc>
        <w:tc>
          <w:tcPr>
            <w:tcW w:w="295"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10.0</w:t>
            </w:r>
          </w:p>
        </w:tc>
        <w:tc>
          <w:tcPr>
            <w:tcW w:w="84"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p>
        </w:tc>
        <w:tc>
          <w:tcPr>
            <w:tcW w:w="293"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0</w:t>
            </w:r>
          </w:p>
        </w:tc>
        <w:tc>
          <w:tcPr>
            <w:tcW w:w="332" w:type="pct"/>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1.28</w:t>
            </w:r>
          </w:p>
        </w:tc>
      </w:tr>
      <w:tr w:rsidR="00B13B9F" w:rsidRPr="00846469" w:rsidTr="00B13B9F">
        <w:trPr>
          <w:trHeight w:val="454"/>
        </w:trPr>
        <w:tc>
          <w:tcPr>
            <w:tcW w:w="1135" w:type="pct"/>
            <w:tcBorders>
              <w:bottom w:val="single" w:sz="4" w:space="0" w:color="auto"/>
            </w:tcBorders>
            <w:vAlign w:val="center"/>
          </w:tcPr>
          <w:p w:rsidR="00B13B9F" w:rsidRPr="00846469" w:rsidRDefault="00B13B9F" w:rsidP="00267351">
            <w:pPr>
              <w:spacing w:before="0" w:line="480" w:lineRule="auto"/>
              <w:ind w:firstLine="0"/>
              <w:jc w:val="left"/>
              <w:rPr>
                <w:rFonts w:ascii="Arial" w:hAnsi="Arial" w:cs="Arial"/>
                <w:szCs w:val="22"/>
                <w:lang w:val="en-GB"/>
              </w:rPr>
            </w:pPr>
            <w:r w:rsidRPr="00846469">
              <w:rPr>
                <w:rFonts w:ascii="Arial" w:hAnsi="Arial" w:cs="Arial"/>
                <w:szCs w:val="22"/>
                <w:lang w:val="en-GB"/>
              </w:rPr>
              <w:t xml:space="preserve">Overvest </w:t>
            </w:r>
            <w:r w:rsidRPr="00846469">
              <w:rPr>
                <w:rFonts w:ascii="Arial" w:hAnsi="Arial" w:cs="Arial"/>
                <w:i/>
                <w:szCs w:val="22"/>
                <w:lang w:val="en-GB"/>
              </w:rPr>
              <w:t>et al.,</w:t>
            </w:r>
            <w:r w:rsidRPr="00846469">
              <w:rPr>
                <w:rFonts w:ascii="Arial" w:hAnsi="Arial" w:cs="Arial"/>
                <w:szCs w:val="22"/>
                <w:lang w:val="en-GB"/>
              </w:rPr>
              <w:t xml:space="preserve"> (2016)</w:t>
            </w:r>
          </w:p>
        </w:tc>
        <w:tc>
          <w:tcPr>
            <w:tcW w:w="22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950</w:t>
            </w:r>
          </w:p>
        </w:tc>
        <w:tc>
          <w:tcPr>
            <w:tcW w:w="22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260</w:t>
            </w:r>
          </w:p>
        </w:tc>
        <w:tc>
          <w:tcPr>
            <w:tcW w:w="22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160</w:t>
            </w:r>
          </w:p>
        </w:tc>
        <w:tc>
          <w:tcPr>
            <w:tcW w:w="207" w:type="pct"/>
            <w:tcBorders>
              <w:bottom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4.6</w:t>
            </w:r>
          </w:p>
        </w:tc>
        <w:tc>
          <w:tcPr>
            <w:tcW w:w="8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p>
        </w:tc>
        <w:tc>
          <w:tcPr>
            <w:tcW w:w="22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903</w:t>
            </w:r>
          </w:p>
        </w:tc>
        <w:tc>
          <w:tcPr>
            <w:tcW w:w="22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209</w:t>
            </w:r>
          </w:p>
        </w:tc>
        <w:tc>
          <w:tcPr>
            <w:tcW w:w="19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38</w:t>
            </w:r>
          </w:p>
        </w:tc>
        <w:tc>
          <w:tcPr>
            <w:tcW w:w="25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color w:val="000000"/>
                <w:szCs w:val="22"/>
                <w:lang w:val="en-GB"/>
              </w:rPr>
              <w:t>147</w:t>
            </w:r>
          </w:p>
        </w:tc>
        <w:tc>
          <w:tcPr>
            <w:tcW w:w="207" w:type="pct"/>
            <w:tcBorders>
              <w:bottom w:val="single" w:sz="4" w:space="0" w:color="auto"/>
            </w:tcBorders>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2.9</w:t>
            </w:r>
          </w:p>
        </w:tc>
        <w:tc>
          <w:tcPr>
            <w:tcW w:w="546"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szCs w:val="22"/>
                <w:lang w:val="en-GB"/>
              </w:rPr>
            </w:pPr>
            <w:r w:rsidRPr="00846469">
              <w:rPr>
                <w:rFonts w:ascii="Arial" w:hAnsi="Arial" w:cs="Arial"/>
                <w:szCs w:val="22"/>
                <w:lang w:val="en-GB"/>
              </w:rPr>
              <w:t>150</w:t>
            </w:r>
          </w:p>
        </w:tc>
        <w:tc>
          <w:tcPr>
            <w:tcW w:w="261"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7.3</w:t>
            </w:r>
          </w:p>
        </w:tc>
        <w:tc>
          <w:tcPr>
            <w:tcW w:w="295"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14.1</w:t>
            </w:r>
          </w:p>
        </w:tc>
        <w:tc>
          <w:tcPr>
            <w:tcW w:w="84"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color w:val="000000"/>
                <w:szCs w:val="22"/>
                <w:lang w:val="en-GB"/>
              </w:rPr>
            </w:pPr>
          </w:p>
        </w:tc>
        <w:tc>
          <w:tcPr>
            <w:tcW w:w="293"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0</w:t>
            </w:r>
          </w:p>
        </w:tc>
        <w:tc>
          <w:tcPr>
            <w:tcW w:w="332" w:type="pct"/>
            <w:tcBorders>
              <w:bottom w:val="single" w:sz="4" w:space="0" w:color="auto"/>
            </w:tcBorders>
            <w:vAlign w:val="center"/>
          </w:tcPr>
          <w:p w:rsidR="00B13B9F" w:rsidRPr="00846469" w:rsidRDefault="00B13B9F" w:rsidP="00267351">
            <w:pPr>
              <w:spacing w:before="0" w:line="480" w:lineRule="auto"/>
              <w:ind w:firstLine="0"/>
              <w:jc w:val="center"/>
              <w:rPr>
                <w:rFonts w:ascii="Arial" w:hAnsi="Arial" w:cs="Arial"/>
                <w:color w:val="000000"/>
                <w:szCs w:val="22"/>
                <w:lang w:val="en-GB"/>
              </w:rPr>
            </w:pPr>
            <w:r w:rsidRPr="00846469">
              <w:rPr>
                <w:rFonts w:ascii="Arial" w:hAnsi="Arial" w:cs="Arial"/>
                <w:color w:val="000000"/>
                <w:szCs w:val="22"/>
                <w:lang w:val="en-GB"/>
              </w:rPr>
              <w:t>0.43</w:t>
            </w:r>
          </w:p>
        </w:tc>
      </w:tr>
    </w:tbl>
    <w:p w:rsidR="00346FBF" w:rsidRPr="00846469" w:rsidRDefault="00C45F66" w:rsidP="008C609F">
      <w:pPr>
        <w:spacing w:before="0"/>
        <w:ind w:firstLine="0"/>
        <w:rPr>
          <w:rFonts w:ascii="Arial" w:hAnsi="Arial" w:cs="Arial"/>
          <w:sz w:val="20"/>
          <w:lang w:val="en-GB"/>
        </w:rPr>
      </w:pPr>
      <w:r w:rsidRPr="00846469">
        <w:rPr>
          <w:rFonts w:ascii="Arial" w:hAnsi="Arial" w:cs="Arial"/>
          <w:sz w:val="20"/>
          <w:lang w:val="en-GB"/>
        </w:rPr>
        <w:t xml:space="preserve">DM = Dry matter; CP = Crude protein; EE = Ether extract; NDF = Neutral </w:t>
      </w:r>
      <w:proofErr w:type="spellStart"/>
      <w:r w:rsidRPr="00846469">
        <w:rPr>
          <w:rFonts w:ascii="Arial" w:hAnsi="Arial" w:cs="Arial"/>
          <w:sz w:val="20"/>
          <w:lang w:val="en-GB"/>
        </w:rPr>
        <w:t>fiber</w:t>
      </w:r>
      <w:proofErr w:type="spellEnd"/>
      <w:r w:rsidRPr="00846469">
        <w:rPr>
          <w:rFonts w:ascii="Arial" w:hAnsi="Arial" w:cs="Arial"/>
          <w:sz w:val="20"/>
          <w:lang w:val="en-GB"/>
        </w:rPr>
        <w:t xml:space="preserve"> detergent; ME = Metabolizable energy; RM = Rate of mixing; Min </w:t>
      </w:r>
      <w:proofErr w:type="gramStart"/>
      <w:r w:rsidRPr="00846469">
        <w:rPr>
          <w:rFonts w:ascii="Arial" w:hAnsi="Arial" w:cs="Arial"/>
          <w:sz w:val="20"/>
          <w:lang w:val="en-GB"/>
        </w:rPr>
        <w:t>=  Minimum</w:t>
      </w:r>
      <w:proofErr w:type="gramEnd"/>
      <w:r w:rsidRPr="00846469">
        <w:rPr>
          <w:rFonts w:ascii="Arial" w:hAnsi="Arial" w:cs="Arial"/>
          <w:sz w:val="20"/>
          <w:lang w:val="en-GB"/>
        </w:rPr>
        <w:t>; Max = Maximum</w:t>
      </w:r>
    </w:p>
    <w:p w:rsidR="00400232" w:rsidRPr="00C45F66" w:rsidRDefault="00400232" w:rsidP="008C609F">
      <w:pPr>
        <w:spacing w:before="0"/>
        <w:ind w:firstLine="0"/>
        <w:rPr>
          <w:lang w:val="en-US"/>
        </w:rPr>
      </w:pPr>
      <w:r w:rsidRPr="00846469">
        <w:rPr>
          <w:rFonts w:ascii="Arial" w:hAnsi="Arial" w:cs="Arial"/>
          <w:sz w:val="20"/>
          <w:vertAlign w:val="superscript"/>
          <w:lang w:val="en-GB"/>
        </w:rPr>
        <w:t>1</w:t>
      </w:r>
      <w:r w:rsidRPr="00846469">
        <w:rPr>
          <w:rFonts w:ascii="Arial" w:hAnsi="Arial" w:cs="Arial"/>
          <w:sz w:val="20"/>
          <w:lang w:val="en-GB"/>
        </w:rPr>
        <w:t>Mcal/kg DM</w:t>
      </w:r>
    </w:p>
    <w:sectPr w:rsidR="00400232" w:rsidRPr="00C45F66" w:rsidSect="00C45F6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09"/>
    <w:rsid w:val="00107A7A"/>
    <w:rsid w:val="00346FBF"/>
    <w:rsid w:val="00400232"/>
    <w:rsid w:val="00575103"/>
    <w:rsid w:val="00846469"/>
    <w:rsid w:val="008C609F"/>
    <w:rsid w:val="008F610E"/>
    <w:rsid w:val="00AF7DFD"/>
    <w:rsid w:val="00B13B9F"/>
    <w:rsid w:val="00B31A09"/>
    <w:rsid w:val="00C45F66"/>
    <w:rsid w:val="00CE2664"/>
    <w:rsid w:val="00DC709F"/>
    <w:rsid w:val="00DF2CB8"/>
    <w:rsid w:val="00F74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715D5-03A3-4153-B45B-1611660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66"/>
    <w:pPr>
      <w:spacing w:before="480" w:after="0" w:line="360" w:lineRule="auto"/>
      <w:ind w:firstLine="567"/>
      <w:jc w:val="both"/>
    </w:pPr>
    <w:rPr>
      <w:rFonts w:eastAsia="Calibri" w:cs="Times New Roman"/>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2">
    <w:name w:val="Tabela com grade2"/>
    <w:basedOn w:val="Tabelanormal"/>
    <w:next w:val="Tabelacomgrade"/>
    <w:uiPriority w:val="39"/>
    <w:rsid w:val="00C45F6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C4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Lopes</dc:creator>
  <cp:keywords/>
  <dc:description/>
  <cp:lastModifiedBy>Alex Lopes da Silva</cp:lastModifiedBy>
  <cp:revision>9</cp:revision>
  <dcterms:created xsi:type="dcterms:W3CDTF">2017-08-18T13:22:00Z</dcterms:created>
  <dcterms:modified xsi:type="dcterms:W3CDTF">2018-02-21T19:35:00Z</dcterms:modified>
</cp:coreProperties>
</file>