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1" w:rsidRPr="00CA7476" w:rsidRDefault="00293127" w:rsidP="00293127">
      <w:pPr>
        <w:pStyle w:val="ANMapapertitle"/>
        <w:spacing w:line="240" w:lineRule="auto"/>
      </w:pPr>
      <w:r>
        <w:t>An evaluation of the potential sensitivity of pork production situations aiming at high quality products to the use of entire male pigs as an alternative to surgical castrates</w:t>
      </w:r>
    </w:p>
    <w:p w:rsidR="002912E1" w:rsidRDefault="008517BB" w:rsidP="00293127">
      <w:pPr>
        <w:pStyle w:val="ANMauthorname"/>
        <w:spacing w:line="240" w:lineRule="auto"/>
        <w:rPr>
          <w:rStyle w:val="ANMsuperscriptCar"/>
        </w:rPr>
      </w:pPr>
      <w:r w:rsidRPr="008517BB">
        <w:t>M</w:t>
      </w:r>
      <w:r w:rsidR="002912E1" w:rsidRPr="008517BB">
        <w:t xml:space="preserve">. </w:t>
      </w:r>
      <w:r w:rsidRPr="008517BB">
        <w:t>Bonneau</w:t>
      </w:r>
      <w:r w:rsidR="002912E1" w:rsidRPr="008517BB">
        <w:t xml:space="preserve">, </w:t>
      </w:r>
      <w:r w:rsidRPr="008517BB">
        <w:t xml:space="preserve">M. </w:t>
      </w:r>
      <w:proofErr w:type="spellStart"/>
      <w:r w:rsidRPr="008517BB">
        <w:rPr>
          <w:rFonts w:cs="Arial"/>
        </w:rPr>
        <w:t>Č</w:t>
      </w:r>
      <w:r w:rsidRPr="008517BB">
        <w:t>andek</w:t>
      </w:r>
      <w:proofErr w:type="spellEnd"/>
      <w:r w:rsidRPr="008517BB">
        <w:t xml:space="preserve">-Potokar, M. </w:t>
      </w:r>
      <w:proofErr w:type="spellStart"/>
      <w:r w:rsidRPr="008517BB">
        <w:rPr>
          <w:rFonts w:cs="Arial"/>
        </w:rPr>
        <w:t>Śkrlep</w:t>
      </w:r>
      <w:proofErr w:type="spellEnd"/>
      <w:r w:rsidRPr="008517BB">
        <w:rPr>
          <w:rFonts w:cs="Arial"/>
        </w:rPr>
        <w:t>, M. Font-</w:t>
      </w:r>
      <w:r w:rsidR="00293127">
        <w:rPr>
          <w:rFonts w:cs="Arial"/>
        </w:rPr>
        <w:t>i</w:t>
      </w:r>
      <w:r w:rsidRPr="008517BB">
        <w:rPr>
          <w:rFonts w:cs="Arial"/>
        </w:rPr>
        <w:t>-</w:t>
      </w:r>
      <w:proofErr w:type="spellStart"/>
      <w:r w:rsidRPr="008517BB">
        <w:rPr>
          <w:rFonts w:cs="Arial"/>
        </w:rPr>
        <w:t>Furnols</w:t>
      </w:r>
      <w:proofErr w:type="spellEnd"/>
      <w:r w:rsidRPr="008517BB">
        <w:t xml:space="preserve">, M. Aluwé, </w:t>
      </w:r>
      <w:r w:rsidRPr="008517BB">
        <w:rPr>
          <w:rStyle w:val="sa8294f4d"/>
        </w:rPr>
        <w:t xml:space="preserve">The </w:t>
      </w:r>
      <w:proofErr w:type="spellStart"/>
      <w:r w:rsidRPr="008517BB">
        <w:rPr>
          <w:rStyle w:val="sa8294f4d"/>
        </w:rPr>
        <w:t>Castrum</w:t>
      </w:r>
      <w:proofErr w:type="spellEnd"/>
      <w:r w:rsidRPr="008517BB">
        <w:rPr>
          <w:rStyle w:val="sa8294f4d"/>
        </w:rPr>
        <w:t xml:space="preserve"> network</w:t>
      </w:r>
      <w:r>
        <w:t xml:space="preserve">, L. </w:t>
      </w:r>
      <w:r w:rsidRPr="008517BB">
        <w:t>Fontanesi</w:t>
      </w: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3C2EFB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r w:rsidRPr="003C2EFB">
        <w:rPr>
          <w:rStyle w:val="sa8294f4d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13445</wp:posOffset>
            </wp:positionV>
            <wp:extent cx="2393950" cy="186817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bookmarkStart w:id="0" w:name="_GoBack"/>
      <w:bookmarkEnd w:id="0"/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3118F0" w:rsidRPr="00FB4513" w:rsidRDefault="003118F0" w:rsidP="003118F0">
      <w:pPr>
        <w:pStyle w:val="ANMmaintext"/>
        <w:spacing w:line="240" w:lineRule="auto"/>
      </w:pPr>
      <w:r w:rsidRPr="00FB4513">
        <w:rPr>
          <w:rStyle w:val="ANMheading1Car"/>
        </w:rPr>
        <w:t>Supplementary Figure S1</w:t>
      </w:r>
      <w:r w:rsidRPr="00FB4513">
        <w:t xml:space="preserve"> Model used for the calculation of </w:t>
      </w:r>
      <w:proofErr w:type="spellStart"/>
      <w:r w:rsidRPr="00FB4513">
        <w:t>BT_Inc</w:t>
      </w:r>
      <w:proofErr w:type="spellEnd"/>
      <w:r w:rsidR="00421F16" w:rsidRPr="00FB4513">
        <w:t xml:space="preserve"> (Boar taint incidence score) from </w:t>
      </w:r>
      <w:r w:rsidR="00D16724" w:rsidRPr="00FB4513">
        <w:t>[A</w:t>
      </w:r>
      <w:r w:rsidR="00421F16" w:rsidRPr="00FB4513">
        <w:t>ge score</w:t>
      </w:r>
      <w:r w:rsidR="00D16724" w:rsidRPr="00FB4513">
        <w:t>]</w:t>
      </w:r>
      <w:r w:rsidR="00421F16" w:rsidRPr="00FB4513">
        <w:t xml:space="preserve"> and </w:t>
      </w:r>
      <w:r w:rsidR="00D16724" w:rsidRPr="00FB4513">
        <w:t>[W</w:t>
      </w:r>
      <w:r w:rsidR="00421F16" w:rsidRPr="00FB4513">
        <w:t>eight score</w:t>
      </w:r>
      <w:r w:rsidR="00D16724" w:rsidRPr="00FB4513">
        <w:t>]</w:t>
      </w:r>
      <w:r w:rsidRPr="00FB4513">
        <w:t>.</w:t>
      </w:r>
    </w:p>
    <w:p w:rsidR="003118F0" w:rsidRPr="00FB4513" w:rsidRDefault="003118F0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r w:rsidRPr="00421F16">
        <w:rPr>
          <w:rStyle w:val="sa8294f4d"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152961</wp:posOffset>
            </wp:positionV>
            <wp:extent cx="3434400" cy="29196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00" cy="29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Pr="00FB4513" w:rsidRDefault="00421F16" w:rsidP="00421F16">
      <w:pPr>
        <w:pStyle w:val="ANMmaintext"/>
        <w:spacing w:line="240" w:lineRule="auto"/>
      </w:pPr>
      <w:r w:rsidRPr="00FB4513">
        <w:rPr>
          <w:rStyle w:val="ANMheading1Car"/>
        </w:rPr>
        <w:t>Supplementary Figure S2</w:t>
      </w:r>
      <w:r w:rsidRPr="00FB4513">
        <w:t xml:space="preserve"> Model used for the calculation of </w:t>
      </w:r>
      <w:proofErr w:type="spellStart"/>
      <w:r w:rsidRPr="00FB4513">
        <w:t>BT_Per</w:t>
      </w:r>
      <w:proofErr w:type="spellEnd"/>
      <w:r w:rsidRPr="00FB4513">
        <w:t xml:space="preserve"> (Boar taint perception score) from </w:t>
      </w:r>
      <w:r w:rsidR="00D16724" w:rsidRPr="00FB4513">
        <w:t>[F</w:t>
      </w:r>
      <w:r w:rsidRPr="00FB4513">
        <w:t>at score</w:t>
      </w:r>
      <w:r w:rsidR="00D16724" w:rsidRPr="00FB4513">
        <w:t>]</w:t>
      </w:r>
      <w:r w:rsidRPr="00FB4513">
        <w:t xml:space="preserve">, </w:t>
      </w:r>
      <w:r w:rsidR="00D16724" w:rsidRPr="00FB4513">
        <w:t>[C</w:t>
      </w:r>
      <w:r w:rsidRPr="00FB4513">
        <w:t>onsumption score</w:t>
      </w:r>
      <w:r w:rsidR="00D16724" w:rsidRPr="00FB4513">
        <w:t>]</w:t>
      </w:r>
      <w:r w:rsidRPr="00FB4513">
        <w:t xml:space="preserve"> and </w:t>
      </w:r>
      <w:r w:rsidR="00D16724" w:rsidRPr="00FB4513">
        <w:t>[S</w:t>
      </w:r>
      <w:r w:rsidRPr="00FB4513">
        <w:t>moke</w:t>
      </w:r>
      <w:r w:rsidR="00D16724" w:rsidRPr="00FB4513">
        <w:t>]</w:t>
      </w:r>
      <w:r w:rsidRPr="00FB4513">
        <w:t>.</w:t>
      </w:r>
    </w:p>
    <w:p w:rsidR="00421F16" w:rsidRPr="00FB4513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3C2EFB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r w:rsidRPr="003C2EFB">
        <w:rPr>
          <w:rStyle w:val="sa8294f4d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3130550</wp:posOffset>
            </wp:positionH>
            <wp:positionV relativeFrom="paragraph">
              <wp:posOffset>157195</wp:posOffset>
            </wp:positionV>
            <wp:extent cx="2620800" cy="2653200"/>
            <wp:effectExtent l="0" t="0" r="825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Pr="00FB4513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Pr="00FB4513" w:rsidRDefault="00D16724" w:rsidP="00D16724">
      <w:pPr>
        <w:pStyle w:val="ANMmaintext"/>
        <w:spacing w:line="240" w:lineRule="auto"/>
      </w:pPr>
      <w:r w:rsidRPr="00FB4513">
        <w:rPr>
          <w:rStyle w:val="ANMheading1Car"/>
        </w:rPr>
        <w:t>Supplementary Figure S3</w:t>
      </w:r>
      <w:r w:rsidRPr="00FB4513">
        <w:t xml:space="preserve"> Model used for the calculation of </w:t>
      </w:r>
      <w:proofErr w:type="spellStart"/>
      <w:r w:rsidRPr="00FB4513">
        <w:t>Manag</w:t>
      </w:r>
      <w:proofErr w:type="spellEnd"/>
      <w:r w:rsidRPr="00FB4513">
        <w:t xml:space="preserve"> (Management score) from [Age score], [Weight score] and [Outdoor].</w:t>
      </w:r>
    </w:p>
    <w:p w:rsidR="00421F16" w:rsidRPr="00FB4513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Pr="00FB4513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421F16" w:rsidRDefault="00421F16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16724" w:rsidRDefault="00D16724" w:rsidP="00D665D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665DC" w:rsidRDefault="00D665DC" w:rsidP="00D665DC">
      <w:pPr>
        <w:pStyle w:val="ANMmaintext"/>
        <w:spacing w:line="240" w:lineRule="auto"/>
        <w:jc w:val="center"/>
        <w:rPr>
          <w:rStyle w:val="ANMheading1Car"/>
          <w:b w:val="0"/>
        </w:rPr>
      </w:pPr>
    </w:p>
    <w:p w:rsidR="00D665DC" w:rsidRPr="00A45743" w:rsidRDefault="002F1CA3" w:rsidP="00D665DC">
      <w:pPr>
        <w:pStyle w:val="ANMmaintext"/>
        <w:spacing w:line="240" w:lineRule="auto"/>
        <w:rPr>
          <w:rStyle w:val="ANMheading1Car"/>
          <w:b w:val="0"/>
        </w:rPr>
      </w:pPr>
      <w:r>
        <w:rPr>
          <w:rStyle w:val="ANMheading1Car"/>
          <w:b w:val="0"/>
          <w:noProof/>
          <w:lang w:eastAsia="en-GB"/>
        </w:rPr>
        <w:drawing>
          <wp:inline distT="0" distB="0" distL="0" distR="0" wp14:anchorId="27105432">
            <wp:extent cx="5299200" cy="29484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00" cy="29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DC" w:rsidRPr="00FB4513" w:rsidRDefault="00D665DC" w:rsidP="00D665DC">
      <w:pPr>
        <w:pStyle w:val="ANMmaintext"/>
        <w:spacing w:line="240" w:lineRule="auto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4</w:t>
      </w:r>
      <w:r w:rsidRPr="00FB4513">
        <w:t xml:space="preserve"> Distributions (solid line) of the continuous dimensions </w:t>
      </w:r>
      <w:r w:rsidR="0014097C" w:rsidRPr="00FB4513">
        <w:t xml:space="preserve">of potential sensitivity </w:t>
      </w:r>
      <w:r w:rsidRPr="00FB4513">
        <w:t>to entire male</w:t>
      </w:r>
      <w:r w:rsidR="0014097C" w:rsidRPr="00FB4513">
        <w:t xml:space="preserve"> pig</w:t>
      </w:r>
      <w:r w:rsidRPr="00FB4513">
        <w:t xml:space="preserve"> production (</w:t>
      </w:r>
      <w:proofErr w:type="spellStart"/>
      <w:r w:rsidR="00C5617D" w:rsidRPr="00FB4513">
        <w:t>BT_Inc</w:t>
      </w:r>
      <w:proofErr w:type="spellEnd"/>
      <w:r w:rsidR="00C5617D" w:rsidRPr="00FB4513">
        <w:t xml:space="preserve">: </w:t>
      </w:r>
      <w:r w:rsidR="00256122" w:rsidRPr="00FB4513">
        <w:t>Boar taint incidence score</w:t>
      </w:r>
      <w:r w:rsidR="00C5617D" w:rsidRPr="00FB4513">
        <w:t xml:space="preserve">; </w:t>
      </w:r>
      <w:proofErr w:type="spellStart"/>
      <w:r w:rsidR="00C5617D" w:rsidRPr="00FB4513">
        <w:t>BT_Per</w:t>
      </w:r>
      <w:proofErr w:type="spellEnd"/>
      <w:r w:rsidR="00C5617D" w:rsidRPr="00FB4513">
        <w:t xml:space="preserve">: </w:t>
      </w:r>
      <w:r w:rsidR="00256122" w:rsidRPr="00FB4513">
        <w:t>Boar taint perception score</w:t>
      </w:r>
      <w:r w:rsidR="00C5617D" w:rsidRPr="00FB4513">
        <w:t xml:space="preserve">; </w:t>
      </w:r>
      <w:proofErr w:type="spellStart"/>
      <w:r w:rsidR="00C5617D" w:rsidRPr="00FB4513">
        <w:t>Manag</w:t>
      </w:r>
      <w:proofErr w:type="spellEnd"/>
      <w:r w:rsidR="00C5617D" w:rsidRPr="00FB4513">
        <w:t xml:space="preserve">: </w:t>
      </w:r>
      <w:r w:rsidR="00256122" w:rsidRPr="00FB4513">
        <w:t>Management score)</w:t>
      </w:r>
      <w:r w:rsidRPr="00FB4513">
        <w:t xml:space="preserve"> with indication of the limits (broken lines) used to define the four classes</w:t>
      </w:r>
      <w:r w:rsidR="0004068B" w:rsidRPr="00FB4513">
        <w:t>:</w:t>
      </w:r>
      <w:r w:rsidRPr="00FB4513">
        <w:t xml:space="preserve"> Very low (VL), Low, High and Very high</w:t>
      </w:r>
      <w:r w:rsidR="0004068B" w:rsidRPr="00FB4513">
        <w:t>.</w:t>
      </w:r>
    </w:p>
    <w:p w:rsidR="00D665DC" w:rsidRDefault="00D665DC" w:rsidP="00D665DC">
      <w:pPr>
        <w:pStyle w:val="ANMauthorname"/>
        <w:spacing w:line="240" w:lineRule="auto"/>
        <w:rPr>
          <w:rStyle w:val="sa8294f4d"/>
        </w:rPr>
      </w:pPr>
    </w:p>
    <w:p w:rsidR="00D665DC" w:rsidRDefault="00D665DC" w:rsidP="00D665DC">
      <w:pPr>
        <w:pStyle w:val="ANMauthorname"/>
        <w:spacing w:line="240" w:lineRule="auto"/>
        <w:rPr>
          <w:rStyle w:val="sa8294f4d"/>
        </w:rPr>
      </w:pPr>
    </w:p>
    <w:p w:rsidR="00CE6DF2" w:rsidRDefault="00CE6DF2" w:rsidP="00D665DC">
      <w:pPr>
        <w:pStyle w:val="ANMauthorname"/>
        <w:spacing w:line="240" w:lineRule="auto"/>
        <w:rPr>
          <w:rStyle w:val="sa8294f4d"/>
        </w:rPr>
      </w:pPr>
    </w:p>
    <w:p w:rsidR="00D665DC" w:rsidRDefault="00D665DC" w:rsidP="00D665DC">
      <w:pPr>
        <w:pStyle w:val="ANMauthorname"/>
        <w:spacing w:line="240" w:lineRule="auto"/>
        <w:rPr>
          <w:rStyle w:val="sa8294f4d"/>
        </w:rPr>
      </w:pPr>
    </w:p>
    <w:p w:rsidR="00D665DC" w:rsidRPr="00850860" w:rsidRDefault="00D665DC" w:rsidP="00D665DC">
      <w:pPr>
        <w:pStyle w:val="ANMmaintext"/>
        <w:jc w:val="center"/>
        <w:rPr>
          <w:rStyle w:val="ANMheading1Car"/>
        </w:rPr>
      </w:pPr>
      <w:r>
        <w:rPr>
          <w:rStyle w:val="ANMheading1Car"/>
          <w:noProof/>
          <w:lang w:eastAsia="en-GB"/>
        </w:rPr>
        <w:drawing>
          <wp:inline distT="0" distB="0" distL="0" distR="0" wp14:anchorId="55EA1D23" wp14:editId="116CB689">
            <wp:extent cx="5673600" cy="1843200"/>
            <wp:effectExtent l="0" t="0" r="381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00" cy="18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DC" w:rsidRPr="00FB4513" w:rsidRDefault="00D665DC" w:rsidP="00D665DC">
      <w:pPr>
        <w:pStyle w:val="ANMmaintext"/>
        <w:spacing w:line="240" w:lineRule="auto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5</w:t>
      </w:r>
      <w:r w:rsidRPr="00FB4513">
        <w:t xml:space="preserve"> Compared distributions of </w:t>
      </w:r>
      <w:proofErr w:type="spellStart"/>
      <w:r w:rsidRPr="00FB4513">
        <w:t>BT_Inc</w:t>
      </w:r>
      <w:proofErr w:type="spellEnd"/>
      <w:r w:rsidRPr="00FB4513">
        <w:t xml:space="preserve"> and </w:t>
      </w:r>
      <w:proofErr w:type="spellStart"/>
      <w:r w:rsidRPr="00FB4513">
        <w:t>Manag</w:t>
      </w:r>
      <w:proofErr w:type="spellEnd"/>
      <w:r w:rsidRPr="00FB4513">
        <w:t xml:space="preserve"> in situations where castration is mandatory (solid line) and in situations where it is not (broken line)</w:t>
      </w:r>
      <w:r w:rsidR="00256122" w:rsidRPr="00FB4513">
        <w:t xml:space="preserve">. </w:t>
      </w:r>
      <w:proofErr w:type="spellStart"/>
      <w:r w:rsidR="00256122" w:rsidRPr="00FB4513">
        <w:t>BT_Inc</w:t>
      </w:r>
      <w:proofErr w:type="spellEnd"/>
      <w:r w:rsidR="00256122" w:rsidRPr="00FB4513">
        <w:t>: Boar taint incidence score</w:t>
      </w:r>
      <w:r w:rsidR="00C5617D" w:rsidRPr="00FB4513">
        <w:t xml:space="preserve">; </w:t>
      </w:r>
      <w:proofErr w:type="spellStart"/>
      <w:r w:rsidR="00C5617D" w:rsidRPr="00FB4513">
        <w:t>Manag</w:t>
      </w:r>
      <w:proofErr w:type="spellEnd"/>
      <w:r w:rsidR="00C5617D" w:rsidRPr="00FB4513">
        <w:t xml:space="preserve">: </w:t>
      </w:r>
      <w:r w:rsidR="00256122" w:rsidRPr="00FB4513">
        <w:t>Management score</w:t>
      </w:r>
      <w:r w:rsidR="00C5617D" w:rsidRPr="00FB4513">
        <w:t>.</w:t>
      </w:r>
    </w:p>
    <w:p w:rsidR="00D665DC" w:rsidRDefault="00D665DC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2D5E43" w:rsidP="00D665DC">
      <w:pPr>
        <w:pStyle w:val="Sansinterligne"/>
        <w:rPr>
          <w:lang w:val="nl-NL"/>
        </w:rPr>
      </w:pPr>
    </w:p>
    <w:p w:rsidR="002D5E43" w:rsidRDefault="00DA564F" w:rsidP="00D665DC">
      <w:pPr>
        <w:pStyle w:val="Sansinterligne"/>
        <w:rPr>
          <w:lang w:val="nl-N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17800" cy="1958340"/>
            <wp:effectExtent l="0" t="0" r="6350" b="381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5DC" w:rsidRPr="00FB4513" w:rsidRDefault="00D665DC" w:rsidP="00D665DC">
      <w:pPr>
        <w:pStyle w:val="ANMmaintext"/>
        <w:spacing w:line="240" w:lineRule="auto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6</w:t>
      </w:r>
      <w:r w:rsidRPr="00FB4513">
        <w:t xml:space="preserve"> Distribution of the categories of products for each of the five clusters of situations determined by Ascending Hierarchical </w:t>
      </w:r>
      <w:r w:rsidR="00C93B35" w:rsidRPr="00FB4513">
        <w:t>Clustering</w:t>
      </w:r>
      <w:r w:rsidRPr="00FB4513">
        <w:t xml:space="preserve"> following Multiple Correspondence Analysis. </w:t>
      </w:r>
      <w:proofErr w:type="spellStart"/>
      <w:r w:rsidRPr="00FB4513">
        <w:t>FreMea</w:t>
      </w:r>
      <w:proofErr w:type="spellEnd"/>
      <w:r w:rsidRPr="00FB4513">
        <w:t xml:space="preserve">: Fresh meat; </w:t>
      </w:r>
      <w:proofErr w:type="spellStart"/>
      <w:r w:rsidRPr="00FB4513">
        <w:t>FrePro</w:t>
      </w:r>
      <w:proofErr w:type="spellEnd"/>
      <w:r w:rsidRPr="00FB4513">
        <w:t>: Fresh processed; Dry: Dry cured</w:t>
      </w:r>
      <w:r w:rsidR="00CC7142" w:rsidRPr="00FB4513">
        <w:t xml:space="preserve"> and dry ferme</w:t>
      </w:r>
      <w:r w:rsidR="00693953" w:rsidRPr="00FB4513">
        <w:t>n</w:t>
      </w:r>
      <w:r w:rsidR="00CC7142" w:rsidRPr="00FB4513">
        <w:t>ted</w:t>
      </w:r>
      <w:r w:rsidRPr="00FB4513">
        <w:t xml:space="preserve">; </w:t>
      </w:r>
      <w:proofErr w:type="spellStart"/>
      <w:r w:rsidRPr="00FB4513">
        <w:t>PasSte</w:t>
      </w:r>
      <w:proofErr w:type="spellEnd"/>
      <w:r w:rsidRPr="00FB4513">
        <w:t>: Pasteurized sterilised.</w:t>
      </w:r>
      <w:r w:rsidR="000846BE" w:rsidRPr="00FB4513">
        <w:t xml:space="preserve"> For </w:t>
      </w:r>
      <w:r w:rsidR="00595E33" w:rsidRPr="00FB4513">
        <w:t>better legibility</w:t>
      </w:r>
      <w:r w:rsidR="000846BE" w:rsidRPr="00FB4513">
        <w:t>, percentages lower than</w:t>
      </w:r>
      <w:r w:rsidR="00595E33" w:rsidRPr="00FB4513">
        <w:t xml:space="preserve"> </w:t>
      </w:r>
      <w:r w:rsidR="000846BE" w:rsidRPr="00FB4513">
        <w:t>5% are not shown.</w:t>
      </w:r>
    </w:p>
    <w:p w:rsidR="00595E33" w:rsidRPr="00FB4513" w:rsidRDefault="00595E33" w:rsidP="00D665DC">
      <w:pPr>
        <w:pStyle w:val="ANMmaintext"/>
        <w:spacing w:line="240" w:lineRule="auto"/>
      </w:pPr>
    </w:p>
    <w:p w:rsidR="00C5617D" w:rsidRDefault="00C5617D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</w:p>
    <w:p w:rsidR="00D975EE" w:rsidRDefault="00D975EE" w:rsidP="00D665DC">
      <w:pPr>
        <w:pStyle w:val="ANMauthorname"/>
        <w:spacing w:line="240" w:lineRule="auto"/>
        <w:rPr>
          <w:rStyle w:val="sa8294f4d"/>
        </w:rPr>
      </w:pPr>
    </w:p>
    <w:p w:rsidR="00D975EE" w:rsidRDefault="00E57A3C" w:rsidP="00D665DC">
      <w:pPr>
        <w:pStyle w:val="ANMauthorname"/>
        <w:spacing w:line="240" w:lineRule="auto"/>
        <w:rPr>
          <w:rStyle w:val="sa8294f4d"/>
        </w:rPr>
      </w:pPr>
      <w:r>
        <w:rPr>
          <w:rStyle w:val="sa8294f4d"/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57374</wp:posOffset>
            </wp:positionV>
            <wp:extent cx="5547600" cy="5659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56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5EE" w:rsidRDefault="00D975EE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2D5E43" w:rsidRDefault="002D5E43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2D5E43" w:rsidRDefault="002D5E43" w:rsidP="00D665DC">
      <w:pPr>
        <w:pStyle w:val="ANMauthorname"/>
        <w:spacing w:line="240" w:lineRule="auto"/>
        <w:rPr>
          <w:rStyle w:val="sa8294f4d"/>
        </w:rPr>
      </w:pPr>
    </w:p>
    <w:p w:rsidR="00B1248F" w:rsidRDefault="00B1248F" w:rsidP="00D665DC">
      <w:pPr>
        <w:pStyle w:val="ANMauthorname"/>
        <w:spacing w:line="240" w:lineRule="auto"/>
        <w:rPr>
          <w:rStyle w:val="sa8294f4d"/>
        </w:rPr>
      </w:pPr>
    </w:p>
    <w:p w:rsidR="00FB4513" w:rsidRPr="00FB4513" w:rsidRDefault="00FB4513" w:rsidP="002D5E43">
      <w:pPr>
        <w:pStyle w:val="ANMmaintext"/>
        <w:spacing w:line="240" w:lineRule="auto"/>
        <w:ind w:left="4820"/>
        <w:rPr>
          <w:rStyle w:val="ANMheading1Car"/>
        </w:rPr>
      </w:pPr>
    </w:p>
    <w:p w:rsidR="00FB4513" w:rsidRPr="00FB4513" w:rsidRDefault="00FB4513" w:rsidP="002D5E43">
      <w:pPr>
        <w:pStyle w:val="ANMmaintext"/>
        <w:spacing w:line="240" w:lineRule="auto"/>
        <w:ind w:left="4820"/>
        <w:rPr>
          <w:rStyle w:val="ANMheading1Car"/>
        </w:rPr>
      </w:pPr>
    </w:p>
    <w:p w:rsidR="00C5617D" w:rsidRPr="00FB4513" w:rsidRDefault="00C5617D" w:rsidP="002D5E43">
      <w:pPr>
        <w:pStyle w:val="ANMmaintext"/>
        <w:spacing w:line="240" w:lineRule="auto"/>
        <w:ind w:left="4820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7</w:t>
      </w:r>
      <w:r w:rsidRPr="00FB4513">
        <w:t xml:space="preserve"> Summary of the profiles of the five clusters and main localisation of the situations for each cluster. The five clusters of situations were determined by Ascending Hierarchical </w:t>
      </w:r>
      <w:r w:rsidR="00C93B35" w:rsidRPr="00FB4513">
        <w:t>Clustering</w:t>
      </w:r>
      <w:r w:rsidRPr="00FB4513">
        <w:t xml:space="preserve"> following Multiple Correspondence Analysis. </w:t>
      </w:r>
      <w:proofErr w:type="spellStart"/>
      <w:r w:rsidRPr="00FB4513">
        <w:t>BT_Inc</w:t>
      </w:r>
      <w:proofErr w:type="spellEnd"/>
      <w:r w:rsidRPr="00FB4513">
        <w:t xml:space="preserve">: </w:t>
      </w:r>
      <w:r w:rsidR="00256122" w:rsidRPr="00FB4513">
        <w:t>Boar taint incidence score</w:t>
      </w:r>
      <w:r w:rsidRPr="00FB4513">
        <w:t xml:space="preserve">; </w:t>
      </w:r>
      <w:proofErr w:type="spellStart"/>
      <w:r w:rsidRPr="00FB4513">
        <w:t>BT_Per</w:t>
      </w:r>
      <w:proofErr w:type="spellEnd"/>
      <w:r w:rsidRPr="00FB4513">
        <w:t xml:space="preserve">: </w:t>
      </w:r>
      <w:r w:rsidR="00256122" w:rsidRPr="00FB4513">
        <w:t>Boar taint perception score</w:t>
      </w:r>
      <w:r w:rsidRPr="00FB4513">
        <w:t xml:space="preserve">; </w:t>
      </w:r>
      <w:proofErr w:type="spellStart"/>
      <w:r w:rsidRPr="00FB4513">
        <w:t>FatQQ</w:t>
      </w:r>
      <w:proofErr w:type="spellEnd"/>
      <w:r w:rsidRPr="00FB4513">
        <w:t xml:space="preserve">: </w:t>
      </w:r>
      <w:r w:rsidR="00256122" w:rsidRPr="00FB4513">
        <w:t>Fat</w:t>
      </w:r>
      <w:r w:rsidRPr="00FB4513">
        <w:t xml:space="preserve"> quantity and quality; </w:t>
      </w:r>
      <w:proofErr w:type="spellStart"/>
      <w:r w:rsidRPr="00FB4513">
        <w:t>Manag</w:t>
      </w:r>
      <w:proofErr w:type="spellEnd"/>
      <w:r w:rsidRPr="00FB4513">
        <w:t xml:space="preserve">: </w:t>
      </w:r>
      <w:r w:rsidR="00256122" w:rsidRPr="00FB4513">
        <w:t>Management score</w:t>
      </w:r>
      <w:r w:rsidRPr="00FB4513">
        <w:t>.</w:t>
      </w:r>
      <w:r w:rsidR="00937A76" w:rsidRPr="00FB4513">
        <w:t xml:space="preserve"> For </w:t>
      </w:r>
      <w:r w:rsidR="00E11B0B" w:rsidRPr="00FB4513">
        <w:t>better legibility</w:t>
      </w:r>
      <w:r w:rsidR="00937A76" w:rsidRPr="00FB4513">
        <w:t xml:space="preserve"> numbers lower than 3 are not </w:t>
      </w:r>
      <w:r w:rsidR="00595E33" w:rsidRPr="00FB4513">
        <w:t>shown</w:t>
      </w:r>
      <w:r w:rsidR="00937A76" w:rsidRPr="00FB4513">
        <w:t xml:space="preserve"> (see Table</w:t>
      </w:r>
      <w:r w:rsidR="00E11B0B" w:rsidRPr="00FB4513">
        <w:t xml:space="preserve"> 5</w:t>
      </w:r>
      <w:r w:rsidR="00937A76" w:rsidRPr="00FB4513">
        <w:t xml:space="preserve"> for complete list of numbers per country).</w:t>
      </w:r>
    </w:p>
    <w:p w:rsidR="00BC053C" w:rsidRPr="00FB4513" w:rsidRDefault="00BC053C" w:rsidP="00BC053C">
      <w:pPr>
        <w:pStyle w:val="ANMmaintext"/>
        <w:spacing w:line="240" w:lineRule="auto"/>
        <w:rPr>
          <w:rStyle w:val="sa8294f4d"/>
        </w:rPr>
      </w:pPr>
    </w:p>
    <w:p w:rsidR="00BC053C" w:rsidRDefault="00BC053C" w:rsidP="00BC053C">
      <w:pPr>
        <w:pStyle w:val="ANMmaintext"/>
        <w:spacing w:line="240" w:lineRule="auto"/>
        <w:rPr>
          <w:rStyle w:val="sa8294f4d"/>
        </w:rPr>
      </w:pPr>
    </w:p>
    <w:p w:rsidR="00BC053C" w:rsidRDefault="00E57A3C" w:rsidP="00BC053C">
      <w:pPr>
        <w:pStyle w:val="ANMmaintext"/>
        <w:spacing w:line="240" w:lineRule="auto"/>
        <w:rPr>
          <w:rStyle w:val="sa8294f4d"/>
        </w:rPr>
      </w:pPr>
      <w:r>
        <w:rPr>
          <w:rStyle w:val="sa8294f4d"/>
          <w:noProof/>
          <w:lang w:eastAsia="en-GB"/>
        </w:rPr>
        <w:lastRenderedPageBreak/>
        <w:drawing>
          <wp:inline distT="0" distB="0" distL="0" distR="0" wp14:anchorId="3C438005">
            <wp:extent cx="4054475" cy="2755900"/>
            <wp:effectExtent l="0" t="0" r="317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7EE" w:rsidRDefault="00A847EE" w:rsidP="00A847EE">
      <w:pPr>
        <w:pStyle w:val="ANMmaintext"/>
        <w:spacing w:line="240" w:lineRule="auto"/>
      </w:pPr>
    </w:p>
    <w:p w:rsidR="00BC053C" w:rsidRPr="00FB4513" w:rsidRDefault="00BC053C" w:rsidP="00BC053C">
      <w:pPr>
        <w:pStyle w:val="ANMmaintext"/>
        <w:spacing w:line="240" w:lineRule="auto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8</w:t>
      </w:r>
      <w:r w:rsidRPr="00FB4513">
        <w:t xml:space="preserve"> Distribution of the DOOR and non-DOOR situations in the five clusters determined by Ascending Hierarchical </w:t>
      </w:r>
      <w:r w:rsidR="00C93B35" w:rsidRPr="00FB4513">
        <w:t>Clustering</w:t>
      </w:r>
      <w:r w:rsidRPr="00FB4513">
        <w:t xml:space="preserve"> following Multiple Correspondence Analysis.</w:t>
      </w:r>
    </w:p>
    <w:p w:rsidR="00BC053C" w:rsidRPr="00FB4513" w:rsidRDefault="00BC053C" w:rsidP="00BC053C">
      <w:pPr>
        <w:pStyle w:val="ANMmaintext"/>
        <w:spacing w:line="240" w:lineRule="auto"/>
      </w:pPr>
    </w:p>
    <w:p w:rsidR="00BC053C" w:rsidRPr="00FB4513" w:rsidRDefault="00BC053C" w:rsidP="00BC053C">
      <w:pPr>
        <w:pStyle w:val="ANMmaintext"/>
        <w:spacing w:line="240" w:lineRule="auto"/>
      </w:pPr>
    </w:p>
    <w:p w:rsidR="00BC053C" w:rsidRDefault="00BC053C" w:rsidP="00BC053C">
      <w:pPr>
        <w:pStyle w:val="ANMmaintext"/>
        <w:spacing w:line="240" w:lineRule="auto"/>
      </w:pPr>
    </w:p>
    <w:p w:rsidR="00BC053C" w:rsidRDefault="00BC053C" w:rsidP="00BC053C">
      <w:pPr>
        <w:pStyle w:val="ANMmaintext"/>
        <w:spacing w:line="240" w:lineRule="auto"/>
      </w:pPr>
    </w:p>
    <w:p w:rsidR="00BC053C" w:rsidRDefault="00BC053C" w:rsidP="00BC053C">
      <w:pPr>
        <w:pStyle w:val="ANMmaintext"/>
        <w:spacing w:line="240" w:lineRule="auto"/>
      </w:pPr>
    </w:p>
    <w:p w:rsidR="00BC053C" w:rsidRDefault="00BC053C" w:rsidP="00BC053C">
      <w:pPr>
        <w:pStyle w:val="ANMmaintext"/>
        <w:spacing w:line="240" w:lineRule="auto"/>
      </w:pPr>
    </w:p>
    <w:p w:rsidR="00B1248F" w:rsidRDefault="00122B5B" w:rsidP="00B1248F">
      <w:pPr>
        <w:pStyle w:val="ANMmaintext"/>
        <w:spacing w:line="240" w:lineRule="auto"/>
        <w:rPr>
          <w:rStyle w:val="sa8294f4d"/>
        </w:rPr>
      </w:pPr>
      <w:r>
        <w:rPr>
          <w:rStyle w:val="sa8294f4d"/>
          <w:noProof/>
          <w:lang w:eastAsia="en-GB"/>
        </w:rPr>
        <w:drawing>
          <wp:inline distT="0" distB="0" distL="0" distR="0" wp14:anchorId="05929088">
            <wp:extent cx="4054475" cy="2755900"/>
            <wp:effectExtent l="0" t="0" r="317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48F" w:rsidRDefault="00B1248F" w:rsidP="00B1248F">
      <w:pPr>
        <w:pStyle w:val="ANMmaintext"/>
        <w:spacing w:line="240" w:lineRule="auto"/>
        <w:rPr>
          <w:rStyle w:val="sa8294f4d"/>
        </w:rPr>
      </w:pPr>
    </w:p>
    <w:p w:rsidR="005B02B2" w:rsidRPr="00FB4513" w:rsidRDefault="005B02B2" w:rsidP="005B02B2">
      <w:pPr>
        <w:pStyle w:val="ANMmaintext"/>
        <w:spacing w:line="240" w:lineRule="auto"/>
      </w:pPr>
      <w:r w:rsidRPr="00FB4513">
        <w:rPr>
          <w:rStyle w:val="ANMheading1Car"/>
        </w:rPr>
        <w:t>Supplementary Figure S</w:t>
      </w:r>
      <w:r w:rsidR="003118F0" w:rsidRPr="00FB4513">
        <w:rPr>
          <w:rStyle w:val="ANMheading1Car"/>
        </w:rPr>
        <w:t>9</w:t>
      </w:r>
      <w:r w:rsidRPr="00FB4513">
        <w:t xml:space="preserve"> </w:t>
      </w:r>
      <w:r w:rsidR="00C632E4" w:rsidRPr="00FB4513">
        <w:t xml:space="preserve">Distribution of the situations where castration is mandatory and those where it is not in the five clusters determined by Ascending Hierarchical </w:t>
      </w:r>
      <w:r w:rsidR="00C93B35" w:rsidRPr="00FB4513">
        <w:t>Clustering</w:t>
      </w:r>
      <w:r w:rsidR="00C632E4" w:rsidRPr="00FB4513">
        <w:t xml:space="preserve"> following Multiple Correspondence Analysis</w:t>
      </w:r>
      <w:r w:rsidRPr="00FB4513">
        <w:t>.</w:t>
      </w:r>
    </w:p>
    <w:p w:rsidR="00C632E4" w:rsidRPr="00FB4513" w:rsidRDefault="00C632E4" w:rsidP="00B1248F">
      <w:pPr>
        <w:pStyle w:val="ANMmaintext"/>
        <w:spacing w:line="240" w:lineRule="auto"/>
        <w:rPr>
          <w:rStyle w:val="sa8294f4d"/>
        </w:rPr>
      </w:pPr>
    </w:p>
    <w:p w:rsidR="00C632E4" w:rsidRDefault="00C632E4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r>
        <w:rPr>
          <w:rStyle w:val="sa8294f4d"/>
        </w:rPr>
        <w:br w:type="page"/>
      </w:r>
    </w:p>
    <w:p w:rsidR="000F7B27" w:rsidRPr="00FB4513" w:rsidRDefault="000F7B27" w:rsidP="000F7B27">
      <w:pPr>
        <w:pStyle w:val="ANMTabtitle"/>
        <w:spacing w:line="240" w:lineRule="auto"/>
      </w:pPr>
      <w:r w:rsidRPr="00FB4513">
        <w:rPr>
          <w:rStyle w:val="ANMheading1Car"/>
          <w:i w:val="0"/>
        </w:rPr>
        <w:lastRenderedPageBreak/>
        <w:t>Supplementary Table S</w:t>
      </w:r>
      <w:r w:rsidR="00521C76" w:rsidRPr="00FB4513">
        <w:rPr>
          <w:rStyle w:val="ANMheading1Car"/>
          <w:i w:val="0"/>
        </w:rPr>
        <w:t>1</w:t>
      </w:r>
      <w:r w:rsidRPr="00FB4513">
        <w:rPr>
          <w:rStyle w:val="ANMheading1Car"/>
        </w:rPr>
        <w:t xml:space="preserve"> </w:t>
      </w:r>
      <w:r w:rsidRPr="00FB4513">
        <w:t>List of the 272 analysed situations</w:t>
      </w:r>
    </w:p>
    <w:p w:rsidR="00293127" w:rsidRDefault="00293127" w:rsidP="00293127">
      <w:pPr>
        <w:pStyle w:val="ANMauthorname"/>
        <w:spacing w:line="240" w:lineRule="auto"/>
        <w:rPr>
          <w:rStyle w:val="sa8294f4d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36"/>
        <w:gridCol w:w="6680"/>
      </w:tblGrid>
      <w:tr w:rsidR="00976FFC" w:rsidRPr="00B14D7E" w:rsidTr="0014097C">
        <w:trPr>
          <w:trHeight w:val="255"/>
          <w:tblHeader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6FFC" w:rsidRPr="00B14D7E" w:rsidRDefault="00976FFC" w:rsidP="0014097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4D7E">
              <w:rPr>
                <w:rFonts w:cs="Arial"/>
                <w:b/>
                <w:bCs/>
                <w:sz w:val="20"/>
                <w:szCs w:val="20"/>
              </w:rPr>
              <w:t xml:space="preserve">DOOR 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4D7E">
              <w:rPr>
                <w:rFonts w:cs="Arial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6680" w:type="dxa"/>
            <w:tcBorders>
              <w:top w:val="double" w:sz="4" w:space="0" w:color="auto"/>
              <w:bottom w:val="single" w:sz="4" w:space="0" w:color="auto"/>
            </w:tcBorders>
            <w:vAlign w:val="center"/>
            <w:hideMark/>
          </w:tcPr>
          <w:p w:rsidR="00976FFC" w:rsidRPr="00B14D7E" w:rsidRDefault="00976FFC" w:rsidP="00EE398C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b/>
                <w:bCs/>
                <w:sz w:val="20"/>
                <w:szCs w:val="20"/>
              </w:rPr>
              <w:t>Designation</w:t>
            </w:r>
            <w:proofErr w:type="spellEnd"/>
            <w:r w:rsidRPr="00B14D7E">
              <w:rPr>
                <w:rFonts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B14D7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E398C">
              <w:rPr>
                <w:rFonts w:cs="Arial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Austria</w:t>
            </w:r>
          </w:p>
        </w:tc>
        <w:tc>
          <w:tcPr>
            <w:tcW w:w="668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Gailtaler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Speck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Austria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Tiroler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Speck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d'Ardenne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Saucisson d’Ardenne / Collier d’Ardenne / Pipe d’Ardenne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КАЙСЕРОВАН ВРАТ ТРАКИЯ</w:t>
            </w:r>
            <w:r w:rsidR="0014097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4097C" w:rsidRPr="0014097C">
              <w:rPr>
                <w:rFonts w:cs="Arial"/>
                <w:sz w:val="20"/>
                <w:szCs w:val="20"/>
              </w:rPr>
              <w:t>K</w:t>
            </w:r>
            <w:r w:rsidR="0014097C">
              <w:rPr>
                <w:rFonts w:cs="Arial"/>
                <w:sz w:val="20"/>
                <w:szCs w:val="20"/>
              </w:rPr>
              <w:t>ayserovan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 xml:space="preserve"> Vrat </w:t>
            </w:r>
            <w:proofErr w:type="spellStart"/>
            <w:r w:rsidR="0014097C">
              <w:rPr>
                <w:rFonts w:cs="Arial"/>
                <w:sz w:val="20"/>
                <w:szCs w:val="20"/>
              </w:rPr>
              <w:t>Trakiya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Луканка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Панагюрска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4097C" w:rsidRPr="0014097C">
              <w:rPr>
                <w:rFonts w:cs="Arial"/>
                <w:sz w:val="20"/>
                <w:szCs w:val="20"/>
              </w:rPr>
              <w:t>L</w:t>
            </w:r>
            <w:r w:rsidR="0014097C">
              <w:rPr>
                <w:rFonts w:cs="Arial"/>
                <w:sz w:val="20"/>
                <w:szCs w:val="20"/>
              </w:rPr>
              <w:t>ukanka</w:t>
            </w:r>
            <w:proofErr w:type="spellEnd"/>
            <w:r w:rsidR="0014097C" w:rsidRPr="001409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4097C" w:rsidRPr="0014097C">
              <w:rPr>
                <w:rFonts w:cs="Arial"/>
                <w:sz w:val="20"/>
                <w:szCs w:val="20"/>
              </w:rPr>
              <w:t>P</w:t>
            </w:r>
            <w:r w:rsidR="0014097C">
              <w:rPr>
                <w:rFonts w:cs="Arial"/>
                <w:sz w:val="20"/>
                <w:szCs w:val="20"/>
              </w:rPr>
              <w:t>anagyurska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РОЛЕ ТРАПЕЗИЦА</w:t>
            </w:r>
            <w:r w:rsidR="0014097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4097C" w:rsidRPr="0014097C">
              <w:rPr>
                <w:rFonts w:cs="Arial"/>
                <w:sz w:val="20"/>
                <w:szCs w:val="20"/>
              </w:rPr>
              <w:t>R</w:t>
            </w:r>
            <w:r w:rsidR="0014097C">
              <w:rPr>
                <w:rFonts w:cs="Arial"/>
                <w:sz w:val="20"/>
                <w:szCs w:val="20"/>
              </w:rPr>
              <w:t>ole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4097C" w:rsidRPr="0014097C">
              <w:rPr>
                <w:rFonts w:cs="Arial"/>
                <w:sz w:val="20"/>
                <w:szCs w:val="20"/>
              </w:rPr>
              <w:t>T</w:t>
            </w:r>
            <w:r w:rsidR="0014097C">
              <w:rPr>
                <w:rFonts w:cs="Arial"/>
                <w:sz w:val="20"/>
                <w:szCs w:val="20"/>
              </w:rPr>
              <w:t>rapezitsa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Филе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Елена</w:t>
            </w:r>
            <w:proofErr w:type="spellEnd"/>
            <w:r w:rsidR="0014097C">
              <w:rPr>
                <w:rFonts w:cs="Arial"/>
                <w:sz w:val="20"/>
                <w:szCs w:val="20"/>
              </w:rPr>
              <w:t xml:space="preserve"> (</w:t>
            </w:r>
            <w:r w:rsidR="0014097C" w:rsidRPr="0014097C">
              <w:rPr>
                <w:rFonts w:cs="Arial"/>
                <w:sz w:val="20"/>
                <w:szCs w:val="20"/>
              </w:rPr>
              <w:t>File Elena</w:t>
            </w:r>
            <w:r w:rsidR="0014097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Baranjski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kulen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Dalmatinski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Drniški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Istarski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Istrski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Krčki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Slavonski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kulen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/ Slavonski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kulin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Boudin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blanc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Rethel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Coppa de Corse / Coppa de Corse - Coppa di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Corsica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d'Auvergne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Bayonne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Lacaune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l'Ardèche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Vendée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noir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Bigorre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Jambon sec de Corse / Jambon sec de Corse -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Prisuttu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Jambon sec des Ardennes / Noix de Jambon sec des Ardennes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Lonzo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Corse /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Lonzo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Corse -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Lonzu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Pâté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Campagne Breton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d'Auvergne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Franche-Comté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Sarthe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Normandie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Vendée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du Limousin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du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Sud-Ouest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noir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Bigorre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Rillettes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Tours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Saucisse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Montbéliard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Saucisse de Morteau / Jésus de Morteau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Saucisson de Lacaune / Saucisse de Lacaune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Saucisson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l'Ardèche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Saucisson sec d’Auvergne / Saucisse sèche d’Auvergne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Budapesti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téliszalámi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Csabai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kolbász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Csabai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vastagkolbász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Gyulai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kolbász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Gyulai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pároskolbász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Szegedi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D7E">
              <w:rPr>
                <w:rFonts w:cs="Arial"/>
                <w:sz w:val="20"/>
                <w:szCs w:val="20"/>
              </w:rPr>
              <w:t>szalámi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;</w:t>
            </w:r>
            <w:proofErr w:type="gram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Szegedi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téliszalámi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Capocollo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Calabria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Ciauscolo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Cinta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Senese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Coppa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Parma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Coppa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Piacentina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Cotechino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Modena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Crudo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Cuneo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Culatello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Zibello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Finocchiona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Lardo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Colonnata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Mortadella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Bologna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Mortadella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Prato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Pancetta di Calabria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Pancetta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Piacentina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Porchetta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Ariccia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Amatriciano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Carpegna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Modena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Norcia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Parma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San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Daniele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Sauris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Toscano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Prosciutto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Veneto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Berico-Euganeo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sugo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Brianza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Cremona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Varzi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d'oca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Mortara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Felino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Piacentino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Piemonte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Salame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S. Angelo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Salamini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italiani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alla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cacciatora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Salsiccia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Calabria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Soppressata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 Calabria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Soprèssa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Vicentina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Speck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Alto Adige /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Südtiroler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Markenspeck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Südtiroler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Speck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Valle d’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Aosta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Lard d’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Arnad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>/Vallée d’Aoste Lard d’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Arnad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Valle d'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Aosta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Jambon de Bosses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Italy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Zampone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Modena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Kabanosy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Kabanosy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staropolskie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biała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parzona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wielkopolska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jałowcowa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jałowcowa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staropolska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lisiecka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myśliwska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Kiełbasa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myśliwska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staropolska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Poland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Krupnioki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śląskie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Alheira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Barroso-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Montalegre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Alheira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Mirandela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Alheira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Butelo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Bucho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Ossos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Cacholeira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Branca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Carne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Bísaro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Transmontano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Carne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Porco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Transmontano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Carne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Porco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Alentejano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Carne de Barroso-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Montalegre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Carne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Melgaço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Carne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Linguiça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sangue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Melgaço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Chouriça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Doce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Azedo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Azedo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Pão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Abóbora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Barroso-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Montalegre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Carne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grosso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Estremoz 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Mouro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Farinheira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Farinheira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Linguiça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Linguíça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Baixo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14D7E">
              <w:rPr>
                <w:rFonts w:cs="Arial"/>
                <w:sz w:val="20"/>
                <w:szCs w:val="20"/>
              </w:rPr>
              <w:t>Alentejo ;</w:t>
            </w:r>
            <w:proofErr w:type="gram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Chouriço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carne do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Baixo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Alentejo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Lombo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Branco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Lombo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Enguitado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Morcela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Assar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Portalegre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Morcela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Cozer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Portalegre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 xml:space="preserve">Morcela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Paia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Paia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Lombo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Paia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Toucinho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Estremoz</w:t>
            </w:r>
            <w:proofErr w:type="spellEnd"/>
            <w:proofErr w:type="gram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Borba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Painho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Paio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Beja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Barrancos /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Paleta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Barrancos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Barroso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Campo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Maior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Elvas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Paleta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Campo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Maior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e Elvas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Melgaço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Santana da Serra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Paleta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Santana da Serra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Vinhais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Bísaro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Presunto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do </w:t>
            </w:r>
            <w:proofErr w:type="gramStart"/>
            <w:r w:rsidRPr="00B14D7E">
              <w:rPr>
                <w:rFonts w:cs="Arial"/>
                <w:sz w:val="20"/>
                <w:szCs w:val="20"/>
              </w:rPr>
              <w:t>Alentejo ;</w:t>
            </w:r>
            <w:proofErr w:type="gram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Paleta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do Alentejo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Salpicão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Barroso-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Montalegre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Salpicão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Melgaço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Salpicão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Vinhais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Sangueira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Barroso-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Montalegre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Istrski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pršut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Kranjska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klobasa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Kraška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panceta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Kraški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prš</w:t>
            </w:r>
            <w:proofErr w:type="gramStart"/>
            <w:r w:rsidRPr="00B14D7E">
              <w:rPr>
                <w:rFonts w:cs="Arial"/>
                <w:sz w:val="20"/>
                <w:szCs w:val="20"/>
              </w:rPr>
              <w:t>ut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Kraški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zašink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Prekmurska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Šunka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Prleška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tünka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Š</w:t>
            </w:r>
            <w:proofErr w:type="gramStart"/>
            <w:r w:rsidRPr="00B14D7E">
              <w:rPr>
                <w:rFonts w:cs="Arial"/>
                <w:sz w:val="20"/>
                <w:szCs w:val="20"/>
              </w:rPr>
              <w:t>ebreljski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 </w:t>
            </w:r>
            <w:proofErr w:type="spellStart"/>
            <w:proofErr w:type="gramEnd"/>
            <w:r w:rsidRPr="00B14D7E">
              <w:rPr>
                <w:rFonts w:cs="Arial"/>
                <w:sz w:val="20"/>
                <w:szCs w:val="20"/>
              </w:rPr>
              <w:t>želodec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Zgornjesavinjski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želodec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Botillo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del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Bierzo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Chorizo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Cantimpalos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Chorizo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Riojano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Chosco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Tineo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Dehesa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Extremadura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Guijuelo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Jabugo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Jamón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Serón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Jamón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Teruel /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Paleta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Teruel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Jamón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Trevélez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Jamón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Serrano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Lacón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Gallego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Los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Pedroches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Morcilla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Burgos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Salchichón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Vic ; </w:t>
            </w:r>
            <w:proofErr w:type="spellStart"/>
            <w:r w:rsidRPr="00B14D7E">
              <w:rPr>
                <w:rFonts w:cs="Arial"/>
                <w:sz w:val="20"/>
                <w:szCs w:val="20"/>
                <w:lang w:val="fr-FR"/>
              </w:rPr>
              <w:t>Llonganissa</w:t>
            </w:r>
            <w:proofErr w:type="spellEnd"/>
            <w:r w:rsidRPr="00B14D7E">
              <w:rPr>
                <w:rFonts w:cs="Arial"/>
                <w:sz w:val="20"/>
                <w:szCs w:val="20"/>
                <w:lang w:val="fr-FR"/>
              </w:rPr>
              <w:t xml:space="preserve"> de Vic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Sobrasada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Mallorca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Sweden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Falukorv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Carmarthen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Ham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Melton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Mowbray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Pork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Newmarket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Sausage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Traditional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Cumberland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Sausage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Traditionally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Farmed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Gloucestershire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Old Spots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Traditionally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Reared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Pedigree Welsh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Le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plein air / Het buiten gekweekte varken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Organic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wallonie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Pâté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Gaumais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Belgium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fermier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Wallonie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Бански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старец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Banski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starets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Бут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по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Еленски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r w:rsidR="004A312C" w:rsidRPr="004A312C">
              <w:rPr>
                <w:rFonts w:cs="Arial"/>
                <w:sz w:val="20"/>
                <w:szCs w:val="20"/>
              </w:rPr>
              <w:t xml:space="preserve">But po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Elenski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Карловски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Бабек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Karlovski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Babek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D23045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К</w:t>
            </w:r>
            <w:r w:rsidR="00976FFC" w:rsidRPr="00B14D7E">
              <w:rPr>
                <w:rFonts w:cs="Arial"/>
                <w:sz w:val="20"/>
                <w:szCs w:val="20"/>
              </w:rPr>
              <w:t>ебапче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23045">
              <w:rPr>
                <w:rFonts w:cs="Arial"/>
                <w:sz w:val="20"/>
                <w:szCs w:val="20"/>
              </w:rPr>
              <w:t>kebepche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D23045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К</w:t>
            </w:r>
            <w:r w:rsidR="00976FFC" w:rsidRPr="00B14D7E">
              <w:rPr>
                <w:rFonts w:cs="Arial"/>
                <w:sz w:val="20"/>
                <w:szCs w:val="20"/>
              </w:rPr>
              <w:t>ърначе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23045">
              <w:rPr>
                <w:rFonts w:cs="Arial"/>
                <w:sz w:val="20"/>
                <w:szCs w:val="20"/>
              </w:rPr>
              <w:t>karnache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D23045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К</w:t>
            </w:r>
            <w:r w:rsidR="00976FFC" w:rsidRPr="00B14D7E">
              <w:rPr>
                <w:rFonts w:cs="Arial"/>
                <w:sz w:val="20"/>
                <w:szCs w:val="20"/>
              </w:rPr>
              <w:t>юфте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D23045">
              <w:rPr>
                <w:rFonts w:cs="Arial"/>
                <w:sz w:val="20"/>
                <w:szCs w:val="20"/>
              </w:rPr>
              <w:t>kyufte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луканка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Смядовска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lukanka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Smyadovska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луканка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Трапезица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lukanka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Trapezitsa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луканка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Троянска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likanka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Troyanska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луканка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Чумерна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lukanka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Chumerna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месо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от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Източнобалканска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свиня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meso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ot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Iztochnobalkanska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svinya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наденица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Стара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Планина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nadenica</w:t>
            </w:r>
            <w:proofErr w:type="spellEnd"/>
            <w:r w:rsidR="00D23045" w:rsidRPr="00D23045">
              <w:rPr>
                <w:rFonts w:cs="Arial"/>
                <w:sz w:val="20"/>
                <w:szCs w:val="20"/>
              </w:rPr>
              <w:t xml:space="preserve"> Stara </w:t>
            </w:r>
            <w:proofErr w:type="spellStart"/>
            <w:r w:rsidR="00D23045" w:rsidRPr="00D23045">
              <w:rPr>
                <w:rFonts w:cs="Arial"/>
                <w:sz w:val="20"/>
                <w:szCs w:val="20"/>
              </w:rPr>
              <w:t>Planina</w:t>
            </w:r>
            <w:proofErr w:type="spellEnd"/>
            <w:r w:rsidR="00D23045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салам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Амбарица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salam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Ambaritsa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салам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Дебоя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salam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Deboya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салам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Диавена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salam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Diavena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салам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Медвен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>
              <w:rPr>
                <w:rFonts w:cs="Arial"/>
                <w:sz w:val="20"/>
                <w:szCs w:val="20"/>
              </w:rPr>
              <w:t>salam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Medven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сланина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от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Източнобалканска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свиня</w:t>
            </w:r>
            <w:proofErr w:type="spellEnd"/>
            <w:r w:rsidR="004A312C" w:rsidRPr="004A312C">
              <w:rPr>
                <w:rFonts w:cs="Arial"/>
                <w:sz w:val="18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18"/>
                <w:szCs w:val="20"/>
              </w:rPr>
              <w:t>slanina</w:t>
            </w:r>
            <w:proofErr w:type="spellEnd"/>
            <w:r w:rsidR="004A312C" w:rsidRPr="004A312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8"/>
                <w:szCs w:val="20"/>
              </w:rPr>
              <w:t>ot</w:t>
            </w:r>
            <w:proofErr w:type="spellEnd"/>
            <w:r w:rsidR="004A312C" w:rsidRPr="004A312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8"/>
                <w:szCs w:val="20"/>
              </w:rPr>
              <w:t>Iztochnobalkanska</w:t>
            </w:r>
            <w:proofErr w:type="spellEnd"/>
            <w:r w:rsidR="004A312C" w:rsidRPr="004A312C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8"/>
                <w:szCs w:val="20"/>
              </w:rPr>
              <w:t>svinya</w:t>
            </w:r>
            <w:proofErr w:type="spellEnd"/>
            <w:r w:rsidR="004A312C" w:rsidRPr="004A312C">
              <w:rPr>
                <w:rFonts w:cs="Arial"/>
                <w:sz w:val="18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солена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сланина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solena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slanina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Странджански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дядо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Strandzhanski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dyado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4A312C">
              <w:rPr>
                <w:rFonts w:cs="Arial"/>
                <w:sz w:val="16"/>
                <w:szCs w:val="20"/>
              </w:rPr>
              <w:t>субпродукти</w:t>
            </w:r>
            <w:proofErr w:type="spellEnd"/>
            <w:r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Pr="004A312C">
              <w:rPr>
                <w:rFonts w:cs="Arial"/>
                <w:sz w:val="16"/>
                <w:szCs w:val="20"/>
              </w:rPr>
              <w:t>от</w:t>
            </w:r>
            <w:proofErr w:type="spellEnd"/>
            <w:r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Pr="004A312C">
              <w:rPr>
                <w:rFonts w:cs="Arial"/>
                <w:sz w:val="16"/>
                <w:szCs w:val="20"/>
              </w:rPr>
              <w:t>Източнобалканска</w:t>
            </w:r>
            <w:proofErr w:type="spellEnd"/>
            <w:r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Pr="004A312C">
              <w:rPr>
                <w:rFonts w:cs="Arial"/>
                <w:sz w:val="16"/>
                <w:szCs w:val="20"/>
              </w:rPr>
              <w:t>свиня</w:t>
            </w:r>
            <w:proofErr w:type="spellEnd"/>
            <w:r w:rsidR="004A312C" w:rsidRPr="004A312C">
              <w:rPr>
                <w:rFonts w:cs="Arial"/>
                <w:sz w:val="16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16"/>
                <w:szCs w:val="20"/>
              </w:rPr>
              <w:t>subproducti</w:t>
            </w:r>
            <w:proofErr w:type="spellEnd"/>
            <w:r w:rsidR="004A312C"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6"/>
                <w:szCs w:val="20"/>
              </w:rPr>
              <w:t>ot</w:t>
            </w:r>
            <w:proofErr w:type="spellEnd"/>
            <w:r w:rsidR="004A312C"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6"/>
                <w:szCs w:val="20"/>
              </w:rPr>
              <w:t>Iztochnobalkanska</w:t>
            </w:r>
            <w:proofErr w:type="spellEnd"/>
            <w:r w:rsidR="004A312C" w:rsidRPr="004A312C">
              <w:rPr>
                <w:rFonts w:cs="Arial"/>
                <w:sz w:val="16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16"/>
                <w:szCs w:val="20"/>
              </w:rPr>
              <w:t>svinya</w:t>
            </w:r>
            <w:proofErr w:type="spellEnd"/>
            <w:r w:rsidR="004A312C" w:rsidRPr="004A312C">
              <w:rPr>
                <w:rFonts w:cs="Arial"/>
                <w:sz w:val="16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суджук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Плевенски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sudzhuk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Plevenski</w:t>
            </w:r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суджук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Чипровски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sudzhuk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Chiprovski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суджук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Шопски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sudzhuk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Shopski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Bulgaria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филе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свинско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двойно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Арабанаси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 xml:space="preserve"> (</w:t>
            </w:r>
            <w:r w:rsidR="004A312C" w:rsidRPr="004A312C">
              <w:rPr>
                <w:rFonts w:cs="Arial"/>
                <w:sz w:val="20"/>
                <w:szCs w:val="20"/>
              </w:rPr>
              <w:t xml:space="preserve">file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svinsko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dvoino</w:t>
            </w:r>
            <w:proofErr w:type="spellEnd"/>
            <w:r w:rsidR="004A312C" w:rsidRPr="004A312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A312C" w:rsidRPr="004A312C">
              <w:rPr>
                <w:rFonts w:cs="Arial"/>
                <w:sz w:val="20"/>
                <w:szCs w:val="20"/>
              </w:rPr>
              <w:t>Arbanasi</w:t>
            </w:r>
            <w:proofErr w:type="spellEnd"/>
            <w:r w:rsidR="004A312C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Meat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Crna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Slavonska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Croatia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Međimursko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meso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z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'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tiblice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Antibiotic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free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production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Antonius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Bornholmergrisen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from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Bornholm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, 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Danish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island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Den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goé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gris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Friland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(Free range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Grambogaard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Denmark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Organic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pork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Abattoir des Crêts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Basque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Bayeux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4A312C" w:rsidP="001409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Blanc de </w:t>
            </w:r>
            <w:proofErr w:type="spellStart"/>
            <w:r>
              <w:rPr>
                <w:rFonts w:cs="Arial"/>
                <w:sz w:val="20"/>
                <w:szCs w:val="20"/>
              </w:rPr>
              <w:t>l'O</w:t>
            </w:r>
            <w:r w:rsidR="00976FFC" w:rsidRPr="00B14D7E">
              <w:rPr>
                <w:rFonts w:cs="Arial"/>
                <w:sz w:val="20"/>
                <w:szCs w:val="20"/>
              </w:rPr>
              <w:t>uest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Cocholin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Cochon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du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druide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Cochon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paysan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4A312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Cul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noir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du </w:t>
            </w:r>
            <w:r w:rsidR="004A312C">
              <w:rPr>
                <w:rFonts w:cs="Arial"/>
                <w:sz w:val="20"/>
                <w:szCs w:val="20"/>
              </w:rPr>
              <w:t>L</w:t>
            </w:r>
            <w:r w:rsidRPr="00B14D7E">
              <w:rPr>
                <w:rFonts w:cs="Arial"/>
                <w:sz w:val="20"/>
                <w:szCs w:val="20"/>
              </w:rPr>
              <w:t>imousin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ERCA BIO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Fattening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higher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weight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home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consumption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/processing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Francochon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Jambon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du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Kintoa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4A312C" w:rsidP="001409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Jean Rozé </w:t>
            </w:r>
            <w:proofErr w:type="spellStart"/>
            <w:r>
              <w:rPr>
                <w:rFonts w:cs="Arial"/>
                <w:sz w:val="20"/>
                <w:szCs w:val="20"/>
              </w:rPr>
              <w:t>sé</w:t>
            </w:r>
            <w:r w:rsidR="00976FFC" w:rsidRPr="00B14D7E">
              <w:rPr>
                <w:rFonts w:cs="Arial"/>
                <w:sz w:val="20"/>
                <w:szCs w:val="20"/>
              </w:rPr>
              <w:t>lection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Kintoa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Nustrale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Organic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production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in France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  <w:lang w:val="fr-FR"/>
              </w:rPr>
            </w:pPr>
            <w:r w:rsidRPr="00B14D7E">
              <w:rPr>
                <w:rFonts w:cs="Arial"/>
                <w:sz w:val="20"/>
                <w:szCs w:val="20"/>
                <w:lang w:val="fr-FR"/>
              </w:rPr>
              <w:t>Porc au grain du Sud-Ouest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Bio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Atlantique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4A312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Porc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d'A</w:t>
            </w:r>
            <w:r w:rsidR="00976FFC" w:rsidRPr="00B14D7E">
              <w:rPr>
                <w:rFonts w:cs="Arial"/>
                <w:sz w:val="20"/>
                <w:szCs w:val="20"/>
              </w:rPr>
              <w:t>rgoat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Délice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Fermier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d'Argoat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Franc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Porc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Maggiore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Tradival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UNEBIO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France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Vallégrain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tradition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Excellent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Pork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Quality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(KMS) 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Fattening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heavy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own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consumption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/processing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Hungary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Rearing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Mangalica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Netherlands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Organic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system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Netherlands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Outdoor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housing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system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Norway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Santa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Kristina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4A312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 xml:space="preserve">Agricultural policy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measure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W</w:t>
            </w:r>
            <w:r w:rsidR="004A312C">
              <w:rPr>
                <w:rFonts w:cs="Arial"/>
                <w:sz w:val="20"/>
                <w:szCs w:val="20"/>
              </w:rPr>
              <w:t>elfare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Dobrote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naših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kmetij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(En.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Delicacies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our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farms)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Dobrote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slovenskih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kmetij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(En.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Delecacies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Slovenian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farms)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Fattening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heavy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direct sale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products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to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consumers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Fattening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heavy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known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buyer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demanding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higher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weight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Fattening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heavy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for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own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consumption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/processing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Izbrana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kakovost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Selected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quality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  <w:lang w:val="en-GB"/>
              </w:rPr>
              <w:t>Mesnine</w:t>
            </w:r>
            <w:proofErr w:type="spellEnd"/>
            <w:r w:rsidRPr="00B14D7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  <w:lang w:val="en-GB"/>
              </w:rPr>
              <w:t>krškopoljskega</w:t>
            </w:r>
            <w:proofErr w:type="spellEnd"/>
            <w:r w:rsidRPr="00B14D7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  <w:lang w:val="en-GB"/>
              </w:rPr>
              <w:t>praši</w:t>
            </w:r>
            <w:proofErr w:type="spellEnd"/>
            <w:r w:rsidRPr="00B14D7E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Meat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and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products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of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Krskopolje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pig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)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Slovenia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Organic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ecological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farming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Androlla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Androlla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Maragata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Bacon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Baiona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curada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Bisbe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>, bull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Bolas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Borono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Butifarra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Cabeza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jabalí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Chistorra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Chorizo de Pamplona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Farinato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Fuet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Hamburguer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Lomo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ibérico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Longaniza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Magreta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Morcilla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Mortadela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Patatera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Salami</w:t>
            </w:r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Spain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Salchicha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Assured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Food Standards Red Tractor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Scheme</w:t>
            </w:r>
            <w:proofErr w:type="spellEnd"/>
          </w:p>
        </w:tc>
      </w:tr>
      <w:tr w:rsidR="00976FFC" w:rsidRPr="00B14D7E" w:rsidTr="0014097C">
        <w:trPr>
          <w:trHeight w:val="25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r w:rsidRPr="00B14D7E"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668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976FFC" w:rsidRPr="00B14D7E" w:rsidRDefault="00976FFC" w:rsidP="0014097C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4D7E">
              <w:rPr>
                <w:rFonts w:cs="Arial"/>
                <w:sz w:val="20"/>
                <w:szCs w:val="20"/>
              </w:rPr>
              <w:t>Males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4D7E">
              <w:rPr>
                <w:rFonts w:cs="Arial"/>
                <w:sz w:val="20"/>
                <w:szCs w:val="20"/>
              </w:rPr>
              <w:t>castrated</w:t>
            </w:r>
            <w:proofErr w:type="spellEnd"/>
            <w:r w:rsidRPr="00B14D7E">
              <w:rPr>
                <w:rFonts w:cs="Arial"/>
                <w:sz w:val="20"/>
                <w:szCs w:val="20"/>
              </w:rPr>
              <w:t xml:space="preserve"> in Hobby farms</w:t>
            </w:r>
          </w:p>
        </w:tc>
      </w:tr>
    </w:tbl>
    <w:p w:rsidR="000F7B27" w:rsidRDefault="000F7B27" w:rsidP="00293127">
      <w:pPr>
        <w:pStyle w:val="ANMauthorname"/>
        <w:spacing w:line="240" w:lineRule="auto"/>
        <w:rPr>
          <w:rStyle w:val="sa8294f4d"/>
        </w:rPr>
      </w:pPr>
    </w:p>
    <w:p w:rsidR="000F7B27" w:rsidRDefault="000F7B27" w:rsidP="00293127">
      <w:pPr>
        <w:pStyle w:val="ANMauthorname"/>
        <w:spacing w:line="240" w:lineRule="auto"/>
        <w:rPr>
          <w:rStyle w:val="sa8294f4d"/>
        </w:rPr>
      </w:pPr>
    </w:p>
    <w:p w:rsidR="00EE398C" w:rsidRDefault="00EE398C">
      <w:pPr>
        <w:overflowPunct/>
        <w:autoSpaceDE/>
        <w:autoSpaceDN/>
        <w:adjustRightInd/>
        <w:textAlignment w:val="auto"/>
        <w:rPr>
          <w:rStyle w:val="sa8294f4d"/>
          <w:lang w:val="en-GB" w:eastAsia="fr-FR"/>
        </w:rPr>
      </w:pPr>
      <w:r>
        <w:rPr>
          <w:rStyle w:val="sa8294f4d"/>
        </w:rPr>
        <w:br w:type="page"/>
      </w:r>
    </w:p>
    <w:p w:rsidR="00976FFC" w:rsidRPr="00FB4513" w:rsidRDefault="00976FFC" w:rsidP="00EE398C">
      <w:pPr>
        <w:pStyle w:val="ANMTabtitle"/>
        <w:spacing w:line="240" w:lineRule="auto"/>
      </w:pPr>
      <w:r w:rsidRPr="00FB4513">
        <w:rPr>
          <w:rStyle w:val="ANMheading1Car"/>
          <w:i w:val="0"/>
        </w:rPr>
        <w:lastRenderedPageBreak/>
        <w:t>Supplementary Table S2</w:t>
      </w:r>
      <w:r w:rsidRPr="00FB4513">
        <w:rPr>
          <w:rStyle w:val="ANMheading1Car"/>
        </w:rPr>
        <w:t xml:space="preserve"> </w:t>
      </w:r>
      <w:r w:rsidRPr="00FB4513">
        <w:t>Characteristics of the 272 analysed situations</w:t>
      </w:r>
      <w:r w:rsidR="00267F55" w:rsidRPr="00FB4513">
        <w:t xml:space="preserve">. To preserve anonymity, the listing order is different from Supplementary Table S1. </w:t>
      </w:r>
      <w:r w:rsidR="00F61BE2" w:rsidRPr="00FB4513">
        <w:t xml:space="preserve">DOOR: DOOR situation; </w:t>
      </w:r>
      <w:r w:rsidR="00267F55" w:rsidRPr="00FB4513">
        <w:t xml:space="preserve">Cast </w:t>
      </w:r>
      <w:proofErr w:type="spellStart"/>
      <w:r w:rsidR="00267F55" w:rsidRPr="00FB4513">
        <w:t>Mand</w:t>
      </w:r>
      <w:proofErr w:type="spellEnd"/>
      <w:r w:rsidR="00267F55" w:rsidRPr="00FB4513">
        <w:t xml:space="preserve">: Castration Mandatory; </w:t>
      </w:r>
      <w:proofErr w:type="spellStart"/>
      <w:r w:rsidR="00267F55" w:rsidRPr="00FB4513">
        <w:t>BT_Incid</w:t>
      </w:r>
      <w:proofErr w:type="spellEnd"/>
      <w:r w:rsidR="00267F55" w:rsidRPr="00FB4513">
        <w:t xml:space="preserve">: </w:t>
      </w:r>
      <w:r w:rsidR="00256122" w:rsidRPr="00FB4513">
        <w:t>Boar taint incidence score</w:t>
      </w:r>
      <w:r w:rsidR="00267F55" w:rsidRPr="00FB4513">
        <w:t xml:space="preserve">; Weight: Weight score; Age: Age score; </w:t>
      </w:r>
      <w:proofErr w:type="spellStart"/>
      <w:r w:rsidR="00267F55" w:rsidRPr="00FB4513">
        <w:t>Manag</w:t>
      </w:r>
      <w:proofErr w:type="spellEnd"/>
      <w:r w:rsidR="00267F55" w:rsidRPr="00FB4513">
        <w:t xml:space="preserve">: </w:t>
      </w:r>
      <w:r w:rsidR="00256122" w:rsidRPr="00FB4513">
        <w:t>Management score</w:t>
      </w:r>
      <w:r w:rsidR="00267F55" w:rsidRPr="00FB4513">
        <w:t xml:space="preserve">; Outdoor: outdoor production; </w:t>
      </w:r>
      <w:proofErr w:type="spellStart"/>
      <w:r w:rsidR="00267F55" w:rsidRPr="00FB4513">
        <w:t>BT_Per</w:t>
      </w:r>
      <w:proofErr w:type="spellEnd"/>
      <w:r w:rsidR="00267F55" w:rsidRPr="00FB4513">
        <w:t xml:space="preserve">: </w:t>
      </w:r>
      <w:r w:rsidR="00256122" w:rsidRPr="00FB4513">
        <w:t>Boar taint perception score</w:t>
      </w:r>
      <w:r w:rsidR="00267F55" w:rsidRPr="00FB4513">
        <w:t xml:space="preserve">. </w:t>
      </w:r>
      <w:proofErr w:type="spellStart"/>
      <w:r w:rsidR="00267F55" w:rsidRPr="00FB4513">
        <w:t>Consum</w:t>
      </w:r>
      <w:proofErr w:type="spellEnd"/>
      <w:r w:rsidR="00267F55" w:rsidRPr="00FB4513">
        <w:t>: Consumption score; Home Cook: Cooked at home; Cons Warm: Consume</w:t>
      </w:r>
      <w:r w:rsidR="00BE4CA8" w:rsidRPr="00FB4513">
        <w:t>d</w:t>
      </w:r>
      <w:r w:rsidR="00267F55" w:rsidRPr="00FB4513">
        <w:t xml:space="preserve"> warm; Fat Score: Score for fat content of the associated product; Smoke: The associated product is smoked; </w:t>
      </w:r>
      <w:proofErr w:type="spellStart"/>
      <w:r w:rsidR="00267F55" w:rsidRPr="00FB4513">
        <w:t>FatQQ</w:t>
      </w:r>
      <w:proofErr w:type="spellEnd"/>
      <w:r w:rsidR="00267F55" w:rsidRPr="00FB4513">
        <w:t xml:space="preserve">: </w:t>
      </w:r>
      <w:r w:rsidR="00256122" w:rsidRPr="00FB4513">
        <w:t>F</w:t>
      </w:r>
      <w:r w:rsidR="00267F55" w:rsidRPr="00FB4513">
        <w:t>at quantity and quality.</w:t>
      </w:r>
    </w:p>
    <w:p w:rsidR="00976FFC" w:rsidRPr="00FB4513" w:rsidRDefault="00976FFC" w:rsidP="00976FFC">
      <w:pPr>
        <w:pStyle w:val="ANMauthorname"/>
        <w:spacing w:line="240" w:lineRule="auto"/>
        <w:rPr>
          <w:rStyle w:val="sa8294f4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686"/>
        <w:gridCol w:w="647"/>
        <w:gridCol w:w="571"/>
        <w:gridCol w:w="567"/>
        <w:gridCol w:w="571"/>
        <w:gridCol w:w="626"/>
        <w:gridCol w:w="571"/>
        <w:gridCol w:w="597"/>
        <w:gridCol w:w="727"/>
        <w:gridCol w:w="727"/>
        <w:gridCol w:w="727"/>
        <w:gridCol w:w="617"/>
        <w:gridCol w:w="507"/>
      </w:tblGrid>
      <w:tr w:rsidR="00724619" w:rsidRPr="001920F2" w:rsidTr="001920F2">
        <w:trPr>
          <w:cantSplit/>
          <w:tblHeader/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DOOR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Cast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Mand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BT_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Incid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Wei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ght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Ma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nag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Out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door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BT_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Per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Con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sum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Home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Cook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Cons</w:t>
            </w:r>
            <w:proofErr w:type="spellEnd"/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Warm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Fat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Score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Smo</w:t>
            </w:r>
            <w:proofErr w:type="spellEnd"/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</w:r>
            <w:proofErr w:type="spellStart"/>
            <w:r w:rsidRPr="001920F2">
              <w:rPr>
                <w:rFonts w:cs="Arial"/>
                <w:b/>
                <w:bCs/>
                <w:sz w:val="16"/>
                <w:szCs w:val="16"/>
              </w:rPr>
              <w:t>ke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  <w:hideMark/>
          </w:tcPr>
          <w:p w:rsidR="00724619" w:rsidRPr="001920F2" w:rsidRDefault="00724619" w:rsidP="001920F2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920F2">
              <w:rPr>
                <w:rFonts w:cs="Arial"/>
                <w:b/>
                <w:bCs/>
                <w:sz w:val="16"/>
                <w:szCs w:val="16"/>
              </w:rPr>
              <w:t>Fat</w:t>
            </w:r>
            <w:r w:rsidRPr="001920F2">
              <w:rPr>
                <w:rFonts w:cs="Arial"/>
                <w:b/>
                <w:bCs/>
                <w:sz w:val="16"/>
                <w:szCs w:val="16"/>
              </w:rPr>
              <w:br/>
              <w:t>QQ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lastRenderedPageBreak/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lastRenderedPageBreak/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0.06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lastRenderedPageBreak/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0.42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0.79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0.86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0.62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0.84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0.89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lastRenderedPageBreak/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0.88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0.26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0.67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0.09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68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56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626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59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07" w:type="dxa"/>
            <w:noWrap/>
            <w:hideMark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  <w:tr w:rsidR="001920F2" w:rsidRPr="001920F2" w:rsidTr="001920F2">
        <w:tblPrEx>
          <w:jc w:val="left"/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766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86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64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571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0.25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571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0.08</w:t>
            </w:r>
          </w:p>
        </w:tc>
        <w:tc>
          <w:tcPr>
            <w:tcW w:w="626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571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59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61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Yes</w:t>
            </w:r>
          </w:p>
        </w:tc>
        <w:tc>
          <w:tcPr>
            <w:tcW w:w="507" w:type="dxa"/>
            <w:tcBorders>
              <w:top w:val="nil"/>
              <w:bottom w:val="double" w:sz="4" w:space="0" w:color="auto"/>
            </w:tcBorders>
            <w:noWrap/>
          </w:tcPr>
          <w:p w:rsidR="001920F2" w:rsidRPr="001920F2" w:rsidRDefault="001920F2" w:rsidP="001920F2">
            <w:pPr>
              <w:overflowPunct/>
              <w:autoSpaceDE/>
              <w:autoSpaceDN/>
              <w:adjustRightInd/>
              <w:spacing w:after="20"/>
              <w:jc w:val="center"/>
              <w:textAlignment w:val="auto"/>
              <w:rPr>
                <w:rFonts w:cs="Arial"/>
                <w:sz w:val="16"/>
                <w:szCs w:val="16"/>
                <w:lang w:val="en-GB" w:eastAsia="en-GB"/>
              </w:rPr>
            </w:pPr>
            <w:r w:rsidRPr="001920F2">
              <w:rPr>
                <w:rFonts w:cs="Arial"/>
                <w:sz w:val="16"/>
                <w:szCs w:val="16"/>
                <w:lang w:val="en-GB" w:eastAsia="en-GB"/>
              </w:rPr>
              <w:t>No</w:t>
            </w:r>
          </w:p>
        </w:tc>
      </w:tr>
    </w:tbl>
    <w:p w:rsidR="00976FFC" w:rsidRDefault="00976FFC" w:rsidP="00293127">
      <w:pPr>
        <w:pStyle w:val="ANMauthorname"/>
        <w:spacing w:line="240" w:lineRule="auto"/>
        <w:rPr>
          <w:rStyle w:val="sa8294f4d"/>
        </w:rPr>
      </w:pPr>
    </w:p>
    <w:p w:rsidR="00976FFC" w:rsidRDefault="00976FFC" w:rsidP="00293127">
      <w:pPr>
        <w:pStyle w:val="ANMauthorname"/>
        <w:spacing w:line="240" w:lineRule="auto"/>
        <w:rPr>
          <w:rStyle w:val="sa8294f4d"/>
        </w:rPr>
      </w:pPr>
    </w:p>
    <w:sectPr w:rsidR="00976FFC" w:rsidSect="00293127"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FB" w:rsidRDefault="00125DFB" w:rsidP="00E358D7">
      <w:r>
        <w:separator/>
      </w:r>
    </w:p>
  </w:endnote>
  <w:endnote w:type="continuationSeparator" w:id="0">
    <w:p w:rsidR="00125DFB" w:rsidRDefault="00125DFB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35" w:rsidRDefault="00D40435">
    <w:pPr>
      <w:pStyle w:val="Pieddepage"/>
      <w:jc w:val="center"/>
    </w:pPr>
  </w:p>
  <w:p w:rsidR="00D40435" w:rsidRDefault="00D404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FB" w:rsidRDefault="00125DFB" w:rsidP="00E358D7">
      <w:r>
        <w:separator/>
      </w:r>
    </w:p>
  </w:footnote>
  <w:footnote w:type="continuationSeparator" w:id="0">
    <w:p w:rsidR="00125DFB" w:rsidRDefault="00125DFB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6071"/>
    <w:multiLevelType w:val="hybridMultilevel"/>
    <w:tmpl w:val="665A1DC0"/>
    <w:lvl w:ilvl="0" w:tplc="46E8C9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3F"/>
    <w:rsid w:val="000063D4"/>
    <w:rsid w:val="0000708B"/>
    <w:rsid w:val="00007DB1"/>
    <w:rsid w:val="000127BC"/>
    <w:rsid w:val="00021910"/>
    <w:rsid w:val="000259E2"/>
    <w:rsid w:val="00037A45"/>
    <w:rsid w:val="0004068B"/>
    <w:rsid w:val="000579CE"/>
    <w:rsid w:val="0007233D"/>
    <w:rsid w:val="0007384E"/>
    <w:rsid w:val="00073F6F"/>
    <w:rsid w:val="00074D43"/>
    <w:rsid w:val="00077174"/>
    <w:rsid w:val="00081656"/>
    <w:rsid w:val="000846BE"/>
    <w:rsid w:val="000975AE"/>
    <w:rsid w:val="000A0E1D"/>
    <w:rsid w:val="000A101B"/>
    <w:rsid w:val="000A62E5"/>
    <w:rsid w:val="000B55E1"/>
    <w:rsid w:val="000C49D1"/>
    <w:rsid w:val="000C4E76"/>
    <w:rsid w:val="000C4E8D"/>
    <w:rsid w:val="000D0F51"/>
    <w:rsid w:val="000D78E5"/>
    <w:rsid w:val="000D7DB3"/>
    <w:rsid w:val="000E13AF"/>
    <w:rsid w:val="000E25B6"/>
    <w:rsid w:val="000F037A"/>
    <w:rsid w:val="000F0716"/>
    <w:rsid w:val="000F0CD1"/>
    <w:rsid w:val="000F18F2"/>
    <w:rsid w:val="000F2B1A"/>
    <w:rsid w:val="000F2CB4"/>
    <w:rsid w:val="000F7B27"/>
    <w:rsid w:val="001011CC"/>
    <w:rsid w:val="00101DA3"/>
    <w:rsid w:val="00106A29"/>
    <w:rsid w:val="00106F2F"/>
    <w:rsid w:val="00110FB6"/>
    <w:rsid w:val="00122B5B"/>
    <w:rsid w:val="00125DFB"/>
    <w:rsid w:val="00140441"/>
    <w:rsid w:val="0014097C"/>
    <w:rsid w:val="00141B16"/>
    <w:rsid w:val="00142BE4"/>
    <w:rsid w:val="00145C45"/>
    <w:rsid w:val="00150660"/>
    <w:rsid w:val="00151937"/>
    <w:rsid w:val="001523DC"/>
    <w:rsid w:val="00167CE1"/>
    <w:rsid w:val="001753FA"/>
    <w:rsid w:val="00176688"/>
    <w:rsid w:val="001769C2"/>
    <w:rsid w:val="0018089B"/>
    <w:rsid w:val="00182AF2"/>
    <w:rsid w:val="00184405"/>
    <w:rsid w:val="001920F2"/>
    <w:rsid w:val="001A1E77"/>
    <w:rsid w:val="001A67C6"/>
    <w:rsid w:val="001A733B"/>
    <w:rsid w:val="001B5B95"/>
    <w:rsid w:val="001B787A"/>
    <w:rsid w:val="001C24C0"/>
    <w:rsid w:val="001D431C"/>
    <w:rsid w:val="001D57DE"/>
    <w:rsid w:val="001E0301"/>
    <w:rsid w:val="001E7436"/>
    <w:rsid w:val="001F1093"/>
    <w:rsid w:val="001F2C24"/>
    <w:rsid w:val="001F30D0"/>
    <w:rsid w:val="001F4C26"/>
    <w:rsid w:val="001F66A0"/>
    <w:rsid w:val="001F6AA7"/>
    <w:rsid w:val="002033F4"/>
    <w:rsid w:val="00207089"/>
    <w:rsid w:val="00210C0B"/>
    <w:rsid w:val="00212A31"/>
    <w:rsid w:val="00217ACA"/>
    <w:rsid w:val="0022321E"/>
    <w:rsid w:val="002248EE"/>
    <w:rsid w:val="00224F12"/>
    <w:rsid w:val="00231567"/>
    <w:rsid w:val="00235C59"/>
    <w:rsid w:val="00237519"/>
    <w:rsid w:val="002409AF"/>
    <w:rsid w:val="002521E0"/>
    <w:rsid w:val="00256122"/>
    <w:rsid w:val="00261229"/>
    <w:rsid w:val="0026255C"/>
    <w:rsid w:val="00262DD8"/>
    <w:rsid w:val="00267F55"/>
    <w:rsid w:val="00270F9E"/>
    <w:rsid w:val="0027186D"/>
    <w:rsid w:val="00286D10"/>
    <w:rsid w:val="00290BC7"/>
    <w:rsid w:val="002912E1"/>
    <w:rsid w:val="00293127"/>
    <w:rsid w:val="00294320"/>
    <w:rsid w:val="002A439A"/>
    <w:rsid w:val="002A632B"/>
    <w:rsid w:val="002B748B"/>
    <w:rsid w:val="002C015E"/>
    <w:rsid w:val="002C783F"/>
    <w:rsid w:val="002D5E43"/>
    <w:rsid w:val="002D6778"/>
    <w:rsid w:val="002E3464"/>
    <w:rsid w:val="002E5A0D"/>
    <w:rsid w:val="002E79BC"/>
    <w:rsid w:val="002F1CA3"/>
    <w:rsid w:val="002F56A8"/>
    <w:rsid w:val="00301529"/>
    <w:rsid w:val="0030214A"/>
    <w:rsid w:val="003038C8"/>
    <w:rsid w:val="00304A2F"/>
    <w:rsid w:val="003105B8"/>
    <w:rsid w:val="003118F0"/>
    <w:rsid w:val="003128AF"/>
    <w:rsid w:val="00315CED"/>
    <w:rsid w:val="0032359F"/>
    <w:rsid w:val="0032757F"/>
    <w:rsid w:val="00336D95"/>
    <w:rsid w:val="0034086A"/>
    <w:rsid w:val="0036347F"/>
    <w:rsid w:val="003651AB"/>
    <w:rsid w:val="00365A6C"/>
    <w:rsid w:val="00366A5D"/>
    <w:rsid w:val="003717FC"/>
    <w:rsid w:val="0038617F"/>
    <w:rsid w:val="0038665B"/>
    <w:rsid w:val="00397A0A"/>
    <w:rsid w:val="003A5A37"/>
    <w:rsid w:val="003C18F0"/>
    <w:rsid w:val="003C2EFB"/>
    <w:rsid w:val="003C3A75"/>
    <w:rsid w:val="003C5706"/>
    <w:rsid w:val="003E11CA"/>
    <w:rsid w:val="003E1D5A"/>
    <w:rsid w:val="003F2A62"/>
    <w:rsid w:val="003F2AB6"/>
    <w:rsid w:val="0040044B"/>
    <w:rsid w:val="00407BF1"/>
    <w:rsid w:val="00414E60"/>
    <w:rsid w:val="004155A0"/>
    <w:rsid w:val="00415696"/>
    <w:rsid w:val="00417989"/>
    <w:rsid w:val="00421347"/>
    <w:rsid w:val="00421F16"/>
    <w:rsid w:val="00435882"/>
    <w:rsid w:val="00435929"/>
    <w:rsid w:val="00443B18"/>
    <w:rsid w:val="00451857"/>
    <w:rsid w:val="004611C2"/>
    <w:rsid w:val="00465E0D"/>
    <w:rsid w:val="004665B3"/>
    <w:rsid w:val="00466E38"/>
    <w:rsid w:val="0046765E"/>
    <w:rsid w:val="00472C05"/>
    <w:rsid w:val="004750D4"/>
    <w:rsid w:val="00481505"/>
    <w:rsid w:val="0048296D"/>
    <w:rsid w:val="00486C14"/>
    <w:rsid w:val="00496717"/>
    <w:rsid w:val="004A1E62"/>
    <w:rsid w:val="004A312C"/>
    <w:rsid w:val="004B2031"/>
    <w:rsid w:val="004B51B3"/>
    <w:rsid w:val="004B6DCD"/>
    <w:rsid w:val="004C151A"/>
    <w:rsid w:val="004C4760"/>
    <w:rsid w:val="004D1940"/>
    <w:rsid w:val="004D4032"/>
    <w:rsid w:val="004D54CC"/>
    <w:rsid w:val="004E2449"/>
    <w:rsid w:val="004E628F"/>
    <w:rsid w:val="004E6DBA"/>
    <w:rsid w:val="004F223A"/>
    <w:rsid w:val="00505677"/>
    <w:rsid w:val="00505C26"/>
    <w:rsid w:val="0051341B"/>
    <w:rsid w:val="00513B36"/>
    <w:rsid w:val="005141DE"/>
    <w:rsid w:val="00521C76"/>
    <w:rsid w:val="00537F6D"/>
    <w:rsid w:val="00540672"/>
    <w:rsid w:val="00543D27"/>
    <w:rsid w:val="00545B8D"/>
    <w:rsid w:val="005520C1"/>
    <w:rsid w:val="005579E5"/>
    <w:rsid w:val="00563642"/>
    <w:rsid w:val="00563C58"/>
    <w:rsid w:val="00567381"/>
    <w:rsid w:val="00570847"/>
    <w:rsid w:val="00577851"/>
    <w:rsid w:val="00595E33"/>
    <w:rsid w:val="0059685A"/>
    <w:rsid w:val="005A2AAB"/>
    <w:rsid w:val="005A3407"/>
    <w:rsid w:val="005B02B2"/>
    <w:rsid w:val="005B0DD4"/>
    <w:rsid w:val="005C23F4"/>
    <w:rsid w:val="005C46D4"/>
    <w:rsid w:val="005C6518"/>
    <w:rsid w:val="005D1C78"/>
    <w:rsid w:val="005E6A36"/>
    <w:rsid w:val="005E7B6C"/>
    <w:rsid w:val="005F0ACF"/>
    <w:rsid w:val="005F46ED"/>
    <w:rsid w:val="006106BA"/>
    <w:rsid w:val="00614CA5"/>
    <w:rsid w:val="00622870"/>
    <w:rsid w:val="006271C3"/>
    <w:rsid w:val="00627D17"/>
    <w:rsid w:val="006367D5"/>
    <w:rsid w:val="0064520D"/>
    <w:rsid w:val="00652B2F"/>
    <w:rsid w:val="006548DE"/>
    <w:rsid w:val="00663BC9"/>
    <w:rsid w:val="00663D86"/>
    <w:rsid w:val="00670C2B"/>
    <w:rsid w:val="006769CC"/>
    <w:rsid w:val="00677DEB"/>
    <w:rsid w:val="00690C8F"/>
    <w:rsid w:val="00693953"/>
    <w:rsid w:val="00697B32"/>
    <w:rsid w:val="006A4ED5"/>
    <w:rsid w:val="006B1B26"/>
    <w:rsid w:val="006B3807"/>
    <w:rsid w:val="006C03FA"/>
    <w:rsid w:val="006D18C7"/>
    <w:rsid w:val="006E64D2"/>
    <w:rsid w:val="006E6AE6"/>
    <w:rsid w:val="00701997"/>
    <w:rsid w:val="007019D6"/>
    <w:rsid w:val="007036CE"/>
    <w:rsid w:val="007065EA"/>
    <w:rsid w:val="00710E60"/>
    <w:rsid w:val="00713777"/>
    <w:rsid w:val="00724619"/>
    <w:rsid w:val="00726630"/>
    <w:rsid w:val="00735B85"/>
    <w:rsid w:val="007444AF"/>
    <w:rsid w:val="00744FF5"/>
    <w:rsid w:val="007472F6"/>
    <w:rsid w:val="007526C9"/>
    <w:rsid w:val="007612DF"/>
    <w:rsid w:val="0076518A"/>
    <w:rsid w:val="00771A2B"/>
    <w:rsid w:val="007772B7"/>
    <w:rsid w:val="00797677"/>
    <w:rsid w:val="00797B0E"/>
    <w:rsid w:val="007A05BA"/>
    <w:rsid w:val="007A4006"/>
    <w:rsid w:val="007A56F6"/>
    <w:rsid w:val="007A7280"/>
    <w:rsid w:val="007B42AB"/>
    <w:rsid w:val="007B5ADB"/>
    <w:rsid w:val="007C1D68"/>
    <w:rsid w:val="007C1EB3"/>
    <w:rsid w:val="007C48A4"/>
    <w:rsid w:val="007C6401"/>
    <w:rsid w:val="007D14F2"/>
    <w:rsid w:val="007D3C6E"/>
    <w:rsid w:val="007F773A"/>
    <w:rsid w:val="00803DAA"/>
    <w:rsid w:val="00804CFF"/>
    <w:rsid w:val="00805FB3"/>
    <w:rsid w:val="00820EF3"/>
    <w:rsid w:val="0082204D"/>
    <w:rsid w:val="00826F71"/>
    <w:rsid w:val="008328BD"/>
    <w:rsid w:val="00841701"/>
    <w:rsid w:val="0084485D"/>
    <w:rsid w:val="008517BB"/>
    <w:rsid w:val="00853954"/>
    <w:rsid w:val="0085508D"/>
    <w:rsid w:val="00855EBF"/>
    <w:rsid w:val="00862D04"/>
    <w:rsid w:val="008821B0"/>
    <w:rsid w:val="00883E4F"/>
    <w:rsid w:val="008861F9"/>
    <w:rsid w:val="00892619"/>
    <w:rsid w:val="00897B84"/>
    <w:rsid w:val="008B4F23"/>
    <w:rsid w:val="008C0A05"/>
    <w:rsid w:val="008D1698"/>
    <w:rsid w:val="008D5D38"/>
    <w:rsid w:val="008E076A"/>
    <w:rsid w:val="008E4368"/>
    <w:rsid w:val="008F0C04"/>
    <w:rsid w:val="008F359B"/>
    <w:rsid w:val="009011E5"/>
    <w:rsid w:val="0090160C"/>
    <w:rsid w:val="00901C0B"/>
    <w:rsid w:val="00904840"/>
    <w:rsid w:val="00914F71"/>
    <w:rsid w:val="009256FB"/>
    <w:rsid w:val="00930978"/>
    <w:rsid w:val="00930F1A"/>
    <w:rsid w:val="009338C7"/>
    <w:rsid w:val="00935440"/>
    <w:rsid w:val="00935A63"/>
    <w:rsid w:val="00937A76"/>
    <w:rsid w:val="00951B14"/>
    <w:rsid w:val="00954ECA"/>
    <w:rsid w:val="009671B4"/>
    <w:rsid w:val="00973B80"/>
    <w:rsid w:val="00974E43"/>
    <w:rsid w:val="00976FFC"/>
    <w:rsid w:val="00984107"/>
    <w:rsid w:val="00986350"/>
    <w:rsid w:val="00997B56"/>
    <w:rsid w:val="009A26AD"/>
    <w:rsid w:val="009C01C9"/>
    <w:rsid w:val="009C35D6"/>
    <w:rsid w:val="009D353D"/>
    <w:rsid w:val="009D7909"/>
    <w:rsid w:val="009E15DA"/>
    <w:rsid w:val="009E1C49"/>
    <w:rsid w:val="009E7E8E"/>
    <w:rsid w:val="00A030C9"/>
    <w:rsid w:val="00A1510B"/>
    <w:rsid w:val="00A15736"/>
    <w:rsid w:val="00A31AD2"/>
    <w:rsid w:val="00A321E0"/>
    <w:rsid w:val="00A34B8D"/>
    <w:rsid w:val="00A4196D"/>
    <w:rsid w:val="00A45743"/>
    <w:rsid w:val="00A51FC5"/>
    <w:rsid w:val="00A56D5B"/>
    <w:rsid w:val="00A603E6"/>
    <w:rsid w:val="00A6196D"/>
    <w:rsid w:val="00A61DC2"/>
    <w:rsid w:val="00A61ED8"/>
    <w:rsid w:val="00A64F3A"/>
    <w:rsid w:val="00A76F1C"/>
    <w:rsid w:val="00A77689"/>
    <w:rsid w:val="00A813F3"/>
    <w:rsid w:val="00A847EE"/>
    <w:rsid w:val="00A93A76"/>
    <w:rsid w:val="00AA560D"/>
    <w:rsid w:val="00AA7604"/>
    <w:rsid w:val="00AA7720"/>
    <w:rsid w:val="00AA7F3A"/>
    <w:rsid w:val="00AB1155"/>
    <w:rsid w:val="00AB35C1"/>
    <w:rsid w:val="00AC1492"/>
    <w:rsid w:val="00AD41FE"/>
    <w:rsid w:val="00AD6C29"/>
    <w:rsid w:val="00AD7E9A"/>
    <w:rsid w:val="00AF2D41"/>
    <w:rsid w:val="00AF5225"/>
    <w:rsid w:val="00B1248F"/>
    <w:rsid w:val="00B140A7"/>
    <w:rsid w:val="00B15984"/>
    <w:rsid w:val="00B17936"/>
    <w:rsid w:val="00B22524"/>
    <w:rsid w:val="00B46026"/>
    <w:rsid w:val="00B4608A"/>
    <w:rsid w:val="00B52CDB"/>
    <w:rsid w:val="00B5441A"/>
    <w:rsid w:val="00B5695D"/>
    <w:rsid w:val="00B5770F"/>
    <w:rsid w:val="00B6027B"/>
    <w:rsid w:val="00B70F66"/>
    <w:rsid w:val="00B75E8B"/>
    <w:rsid w:val="00B824CA"/>
    <w:rsid w:val="00B87323"/>
    <w:rsid w:val="00B93412"/>
    <w:rsid w:val="00B937E1"/>
    <w:rsid w:val="00B94B5B"/>
    <w:rsid w:val="00B96139"/>
    <w:rsid w:val="00B9737F"/>
    <w:rsid w:val="00B976C0"/>
    <w:rsid w:val="00BA20F1"/>
    <w:rsid w:val="00BA5AAC"/>
    <w:rsid w:val="00BA5FB6"/>
    <w:rsid w:val="00BB07C0"/>
    <w:rsid w:val="00BC053C"/>
    <w:rsid w:val="00BC0B66"/>
    <w:rsid w:val="00BC123B"/>
    <w:rsid w:val="00BC3C69"/>
    <w:rsid w:val="00BC55B7"/>
    <w:rsid w:val="00BE326B"/>
    <w:rsid w:val="00BE4CA8"/>
    <w:rsid w:val="00BE7286"/>
    <w:rsid w:val="00BF7F0F"/>
    <w:rsid w:val="00C01DE9"/>
    <w:rsid w:val="00C02F3F"/>
    <w:rsid w:val="00C03080"/>
    <w:rsid w:val="00C07794"/>
    <w:rsid w:val="00C10CB1"/>
    <w:rsid w:val="00C152B7"/>
    <w:rsid w:val="00C223D0"/>
    <w:rsid w:val="00C32E08"/>
    <w:rsid w:val="00C36CAD"/>
    <w:rsid w:val="00C4019C"/>
    <w:rsid w:val="00C4250D"/>
    <w:rsid w:val="00C456DA"/>
    <w:rsid w:val="00C528E5"/>
    <w:rsid w:val="00C53C51"/>
    <w:rsid w:val="00C5617D"/>
    <w:rsid w:val="00C632E4"/>
    <w:rsid w:val="00C64A68"/>
    <w:rsid w:val="00C66CA7"/>
    <w:rsid w:val="00C907C7"/>
    <w:rsid w:val="00C9159A"/>
    <w:rsid w:val="00C91A14"/>
    <w:rsid w:val="00C93B35"/>
    <w:rsid w:val="00C94A47"/>
    <w:rsid w:val="00CA283C"/>
    <w:rsid w:val="00CA7476"/>
    <w:rsid w:val="00CA7A52"/>
    <w:rsid w:val="00CB06AA"/>
    <w:rsid w:val="00CB1A16"/>
    <w:rsid w:val="00CB3C47"/>
    <w:rsid w:val="00CC0D23"/>
    <w:rsid w:val="00CC1DF9"/>
    <w:rsid w:val="00CC2607"/>
    <w:rsid w:val="00CC7142"/>
    <w:rsid w:val="00CE29EF"/>
    <w:rsid w:val="00CE3595"/>
    <w:rsid w:val="00CE36A5"/>
    <w:rsid w:val="00CE4488"/>
    <w:rsid w:val="00CE6DF2"/>
    <w:rsid w:val="00CF4828"/>
    <w:rsid w:val="00D10549"/>
    <w:rsid w:val="00D14FA1"/>
    <w:rsid w:val="00D16724"/>
    <w:rsid w:val="00D23045"/>
    <w:rsid w:val="00D31E25"/>
    <w:rsid w:val="00D31FF1"/>
    <w:rsid w:val="00D326F8"/>
    <w:rsid w:val="00D36F96"/>
    <w:rsid w:val="00D40435"/>
    <w:rsid w:val="00D4515C"/>
    <w:rsid w:val="00D50F53"/>
    <w:rsid w:val="00D5348E"/>
    <w:rsid w:val="00D604AD"/>
    <w:rsid w:val="00D607F5"/>
    <w:rsid w:val="00D612C7"/>
    <w:rsid w:val="00D63AC5"/>
    <w:rsid w:val="00D65AEF"/>
    <w:rsid w:val="00D665DC"/>
    <w:rsid w:val="00D67752"/>
    <w:rsid w:val="00D73E97"/>
    <w:rsid w:val="00D80EF0"/>
    <w:rsid w:val="00D83EE3"/>
    <w:rsid w:val="00D93A15"/>
    <w:rsid w:val="00D9511E"/>
    <w:rsid w:val="00D975EE"/>
    <w:rsid w:val="00DA0E6B"/>
    <w:rsid w:val="00DA415F"/>
    <w:rsid w:val="00DA564F"/>
    <w:rsid w:val="00DB188C"/>
    <w:rsid w:val="00DB2510"/>
    <w:rsid w:val="00DB340D"/>
    <w:rsid w:val="00DB6343"/>
    <w:rsid w:val="00DB6D1F"/>
    <w:rsid w:val="00DC73D6"/>
    <w:rsid w:val="00DD0FE0"/>
    <w:rsid w:val="00DD19A1"/>
    <w:rsid w:val="00DD7D48"/>
    <w:rsid w:val="00DE1F08"/>
    <w:rsid w:val="00DF0682"/>
    <w:rsid w:val="00DF0E54"/>
    <w:rsid w:val="00DF7698"/>
    <w:rsid w:val="00E11128"/>
    <w:rsid w:val="00E11B0B"/>
    <w:rsid w:val="00E1269B"/>
    <w:rsid w:val="00E16EDF"/>
    <w:rsid w:val="00E207E6"/>
    <w:rsid w:val="00E24F2D"/>
    <w:rsid w:val="00E25070"/>
    <w:rsid w:val="00E253CA"/>
    <w:rsid w:val="00E3006F"/>
    <w:rsid w:val="00E358D7"/>
    <w:rsid w:val="00E42B62"/>
    <w:rsid w:val="00E436FE"/>
    <w:rsid w:val="00E4715E"/>
    <w:rsid w:val="00E55D93"/>
    <w:rsid w:val="00E5667D"/>
    <w:rsid w:val="00E57A3C"/>
    <w:rsid w:val="00E64752"/>
    <w:rsid w:val="00E64B13"/>
    <w:rsid w:val="00E67AA2"/>
    <w:rsid w:val="00E73AE3"/>
    <w:rsid w:val="00E812CC"/>
    <w:rsid w:val="00E853B3"/>
    <w:rsid w:val="00E90090"/>
    <w:rsid w:val="00E93B8F"/>
    <w:rsid w:val="00E95BE1"/>
    <w:rsid w:val="00E9691A"/>
    <w:rsid w:val="00E96F87"/>
    <w:rsid w:val="00EB0565"/>
    <w:rsid w:val="00EB4779"/>
    <w:rsid w:val="00EB6BAF"/>
    <w:rsid w:val="00EB6BE5"/>
    <w:rsid w:val="00EE250D"/>
    <w:rsid w:val="00EE398C"/>
    <w:rsid w:val="00EF45A7"/>
    <w:rsid w:val="00F059C2"/>
    <w:rsid w:val="00F139E3"/>
    <w:rsid w:val="00F251F8"/>
    <w:rsid w:val="00F25997"/>
    <w:rsid w:val="00F27342"/>
    <w:rsid w:val="00F320B1"/>
    <w:rsid w:val="00F43837"/>
    <w:rsid w:val="00F53422"/>
    <w:rsid w:val="00F56C7D"/>
    <w:rsid w:val="00F61BE2"/>
    <w:rsid w:val="00F662A7"/>
    <w:rsid w:val="00F70915"/>
    <w:rsid w:val="00F72115"/>
    <w:rsid w:val="00F820DC"/>
    <w:rsid w:val="00F82564"/>
    <w:rsid w:val="00F82C88"/>
    <w:rsid w:val="00F83D9B"/>
    <w:rsid w:val="00F85083"/>
    <w:rsid w:val="00F856F8"/>
    <w:rsid w:val="00F901AF"/>
    <w:rsid w:val="00F93EEA"/>
    <w:rsid w:val="00FA26A4"/>
    <w:rsid w:val="00FA54FE"/>
    <w:rsid w:val="00FB4513"/>
    <w:rsid w:val="00FB77B3"/>
    <w:rsid w:val="00FC669A"/>
    <w:rsid w:val="00FE0830"/>
    <w:rsid w:val="00FE685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C8FDA5-A2E8-4241-BFCE-EAE50D4E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3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eastAsia="fr-FR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976FFC"/>
    <w:rPr>
      <w:color w:val="954F72"/>
      <w:u w:val="single"/>
    </w:rPr>
  </w:style>
  <w:style w:type="paragraph" w:customStyle="1" w:styleId="xl65">
    <w:name w:val="xl65"/>
    <w:basedOn w:val="Normal"/>
    <w:rsid w:val="00976FFC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FF"/>
      <w:lang w:val="en-GB" w:eastAsia="en-GB"/>
    </w:rPr>
  </w:style>
  <w:style w:type="paragraph" w:customStyle="1" w:styleId="xl66">
    <w:name w:val="xl66"/>
    <w:basedOn w:val="Normal"/>
    <w:rsid w:val="00976FFC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color w:val="375623"/>
      <w:lang w:val="en-GB" w:eastAsia="en-GB"/>
    </w:rPr>
  </w:style>
  <w:style w:type="paragraph" w:customStyle="1" w:styleId="xl67">
    <w:name w:val="xl67"/>
    <w:basedOn w:val="Normal"/>
    <w:rsid w:val="00976FFC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lang w:val="en-GB" w:eastAsia="en-GB"/>
    </w:rPr>
  </w:style>
  <w:style w:type="paragraph" w:customStyle="1" w:styleId="xl68">
    <w:name w:val="xl68"/>
    <w:basedOn w:val="Normal"/>
    <w:rsid w:val="00976FFC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lang w:val="en-GB" w:eastAsia="en-GB"/>
    </w:rPr>
  </w:style>
  <w:style w:type="paragraph" w:customStyle="1" w:styleId="xl69">
    <w:name w:val="xl69"/>
    <w:basedOn w:val="Normal"/>
    <w:rsid w:val="00D31FF1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3756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2CB9-48BC-42B7-A363-36A2B25F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15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28499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subject/>
  <dc:creator>Famille</dc:creator>
  <cp:keywords/>
  <cp:lastModifiedBy>Michel Bonneau</cp:lastModifiedBy>
  <cp:revision>166</cp:revision>
  <cp:lastPrinted>2015-06-30T12:45:00Z</cp:lastPrinted>
  <dcterms:created xsi:type="dcterms:W3CDTF">2017-04-29T11:38:00Z</dcterms:created>
  <dcterms:modified xsi:type="dcterms:W3CDTF">2017-09-26T08:08:00Z</dcterms:modified>
</cp:coreProperties>
</file>