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BB60" w14:textId="102733F0" w:rsidR="00BE0309" w:rsidRDefault="00994D77" w:rsidP="00994D77">
      <w:pPr>
        <w:spacing w:line="480" w:lineRule="auto"/>
        <w:rPr>
          <w:rFonts w:ascii="Arial" w:hAnsi="Arial" w:cs="Arial"/>
          <w:b/>
        </w:rPr>
      </w:pPr>
      <w:r w:rsidRPr="00994D77">
        <w:rPr>
          <w:rFonts w:ascii="Arial" w:hAnsi="Arial" w:cs="Arial"/>
          <w:b/>
        </w:rPr>
        <w:t>Supplementary material</w:t>
      </w:r>
      <w:r w:rsidR="00DA7D60">
        <w:rPr>
          <w:rFonts w:ascii="Arial" w:hAnsi="Arial" w:cs="Arial"/>
          <w:b/>
        </w:rPr>
        <w:t xml:space="preserve"> S</w:t>
      </w:r>
      <w:r w:rsidR="002631AA">
        <w:rPr>
          <w:rFonts w:ascii="Arial" w:hAnsi="Arial" w:cs="Arial"/>
          <w:b/>
        </w:rPr>
        <w:t>2</w:t>
      </w:r>
    </w:p>
    <w:p w14:paraId="65481825" w14:textId="146A092D" w:rsidR="001C3048" w:rsidRDefault="008958AB" w:rsidP="001C30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8958AB">
        <w:rPr>
          <w:rFonts w:ascii="Arial" w:hAnsi="Arial" w:cs="Arial"/>
          <w:i/>
        </w:rPr>
        <w:t>Preparation of hydrolysates and analys</w:t>
      </w:r>
      <w:r w:rsidR="002037E6">
        <w:rPr>
          <w:rFonts w:ascii="Arial" w:hAnsi="Arial" w:cs="Arial"/>
          <w:i/>
        </w:rPr>
        <w:t>es</w:t>
      </w:r>
      <w:r w:rsidRPr="008958AB">
        <w:rPr>
          <w:rFonts w:ascii="Arial" w:hAnsi="Arial" w:cs="Arial"/>
          <w:i/>
        </w:rPr>
        <w:t xml:space="preserve"> of labeled amino acids.</w:t>
      </w:r>
      <w:proofErr w:type="gramEnd"/>
      <w:r>
        <w:rPr>
          <w:rFonts w:ascii="Arial" w:hAnsi="Arial" w:cs="Arial"/>
        </w:rPr>
        <w:t xml:space="preserve"> </w:t>
      </w:r>
      <w:r w:rsidR="001C3048">
        <w:rPr>
          <w:rFonts w:ascii="Arial" w:hAnsi="Arial" w:cs="Arial"/>
        </w:rPr>
        <w:t xml:space="preserve">A 0.5 ml plasma sample and 200 mg of </w:t>
      </w:r>
      <w:proofErr w:type="spellStart"/>
      <w:r w:rsidR="001C3048">
        <w:rPr>
          <w:rFonts w:ascii="Arial" w:hAnsi="Arial" w:cs="Arial"/>
        </w:rPr>
        <w:t>digesta</w:t>
      </w:r>
      <w:proofErr w:type="spellEnd"/>
      <w:r w:rsidR="001C3048">
        <w:rPr>
          <w:rFonts w:ascii="Arial" w:hAnsi="Arial" w:cs="Arial"/>
        </w:rPr>
        <w:t xml:space="preserve"> were each hydrolyzed for 24 h at 110</w:t>
      </w:r>
      <w:r w:rsidR="001C3048">
        <w:rPr>
          <w:rFonts w:ascii="Arial" w:hAnsi="Arial" w:cs="Arial"/>
          <w:vertAlign w:val="superscript"/>
        </w:rPr>
        <w:t>o</w:t>
      </w:r>
      <w:r w:rsidR="001C3048">
        <w:rPr>
          <w:rFonts w:ascii="Arial" w:hAnsi="Arial" w:cs="Arial"/>
        </w:rPr>
        <w:t xml:space="preserve">C in 2 and 3 ml of 6 N </w:t>
      </w:r>
      <w:proofErr w:type="spellStart"/>
      <w:r w:rsidR="001C3048">
        <w:rPr>
          <w:rFonts w:ascii="Arial" w:hAnsi="Arial" w:cs="Arial"/>
        </w:rPr>
        <w:t>HCl</w:t>
      </w:r>
      <w:proofErr w:type="spellEnd"/>
      <w:r w:rsidR="001C3048">
        <w:rPr>
          <w:rFonts w:ascii="Arial" w:hAnsi="Arial" w:cs="Arial"/>
        </w:rPr>
        <w:t>, respectively.</w:t>
      </w:r>
      <w:r>
        <w:rPr>
          <w:rFonts w:ascii="Arial" w:hAnsi="Arial" w:cs="Arial"/>
        </w:rPr>
        <w:t xml:space="preserve"> </w:t>
      </w:r>
      <w:r w:rsidR="001C3048">
        <w:rPr>
          <w:rFonts w:ascii="Arial" w:hAnsi="Arial" w:cs="Arial"/>
        </w:rPr>
        <w:t xml:space="preserve">The hydrolyzed samples were centrifuged at 3,000 x g for 20 min and the supernatants (1 ml) were then passed through an ion-exchange column packed with 110 mg of </w:t>
      </w:r>
      <w:proofErr w:type="spellStart"/>
      <w:r w:rsidR="001C3048">
        <w:rPr>
          <w:rFonts w:ascii="Arial" w:hAnsi="Arial" w:cs="Arial"/>
        </w:rPr>
        <w:t>Dowex</w:t>
      </w:r>
      <w:proofErr w:type="spellEnd"/>
      <w:r w:rsidR="001C3048">
        <w:rPr>
          <w:rFonts w:ascii="Arial" w:hAnsi="Arial" w:cs="Arial"/>
        </w:rPr>
        <w:t xml:space="preserve"> 50X8-200. Amino acids were eluded with 1 ml of 4 M NH</w:t>
      </w:r>
      <w:r w:rsidR="001C3048">
        <w:rPr>
          <w:rFonts w:ascii="Arial" w:hAnsi="Arial" w:cs="Arial"/>
          <w:vertAlign w:val="subscript"/>
        </w:rPr>
        <w:t>4</w:t>
      </w:r>
      <w:r w:rsidR="001C3048">
        <w:rPr>
          <w:rFonts w:ascii="Arial" w:hAnsi="Arial" w:cs="Arial"/>
        </w:rPr>
        <w:t xml:space="preserve">OH and 1 ml of </w:t>
      </w:r>
      <w:proofErr w:type="spellStart"/>
      <w:r w:rsidR="001C3048">
        <w:rPr>
          <w:rFonts w:ascii="Arial" w:hAnsi="Arial" w:cs="Arial"/>
        </w:rPr>
        <w:t>nanopure</w:t>
      </w:r>
      <w:proofErr w:type="spellEnd"/>
      <w:r w:rsidR="001C3048">
        <w:rPr>
          <w:rFonts w:ascii="Arial" w:hAnsi="Arial" w:cs="Arial"/>
        </w:rPr>
        <w:t xml:space="preserve"> H</w:t>
      </w:r>
      <w:r w:rsidR="001C3048">
        <w:rPr>
          <w:rFonts w:ascii="Arial" w:hAnsi="Arial" w:cs="Arial"/>
          <w:vertAlign w:val="subscript"/>
        </w:rPr>
        <w:t>2</w:t>
      </w:r>
      <w:r w:rsidR="001C3048">
        <w:rPr>
          <w:rFonts w:ascii="Arial" w:hAnsi="Arial" w:cs="Arial"/>
        </w:rPr>
        <w:t xml:space="preserve">O into vials and freeze-dried. The dried AA were converted to their </w:t>
      </w:r>
      <w:proofErr w:type="spellStart"/>
      <w:r w:rsidR="001C3048">
        <w:rPr>
          <w:rFonts w:ascii="Arial" w:hAnsi="Arial" w:cs="Arial"/>
        </w:rPr>
        <w:t>tert-butyldimethylsilyl</w:t>
      </w:r>
      <w:proofErr w:type="spellEnd"/>
      <w:r w:rsidR="001C3048">
        <w:rPr>
          <w:rFonts w:ascii="Arial" w:hAnsi="Arial" w:cs="Arial"/>
        </w:rPr>
        <w:t xml:space="preserve"> derivatives by adding 600 </w:t>
      </w:r>
      <w:proofErr w:type="spellStart"/>
      <w:r w:rsidR="001C3048">
        <w:rPr>
          <w:rFonts w:ascii="Arial" w:hAnsi="Arial" w:cs="Arial"/>
        </w:rPr>
        <w:t>uL</w:t>
      </w:r>
      <w:proofErr w:type="spellEnd"/>
      <w:r w:rsidR="001C3048">
        <w:rPr>
          <w:rFonts w:ascii="Arial" w:hAnsi="Arial" w:cs="Arial"/>
        </w:rPr>
        <w:t xml:space="preserve"> of 50% of N-methyl-N-(t-</w:t>
      </w:r>
      <w:proofErr w:type="spellStart"/>
      <w:r w:rsidR="001C3048">
        <w:rPr>
          <w:rFonts w:ascii="Arial" w:hAnsi="Arial" w:cs="Arial"/>
        </w:rPr>
        <w:t>butyldimethylsilyl</w:t>
      </w:r>
      <w:proofErr w:type="spellEnd"/>
      <w:r w:rsidR="001C3048">
        <w:rPr>
          <w:rFonts w:ascii="Arial" w:hAnsi="Arial" w:cs="Arial"/>
        </w:rPr>
        <w:t xml:space="preserve">) </w:t>
      </w:r>
      <w:proofErr w:type="spellStart"/>
      <w:r w:rsidR="001C3048">
        <w:rPr>
          <w:rFonts w:ascii="Arial" w:hAnsi="Arial" w:cs="Arial"/>
        </w:rPr>
        <w:t>trifluoroacetamine</w:t>
      </w:r>
      <w:proofErr w:type="spellEnd"/>
      <w:r w:rsidR="001C3048">
        <w:rPr>
          <w:rFonts w:ascii="Arial" w:hAnsi="Arial" w:cs="Arial"/>
        </w:rPr>
        <w:t xml:space="preserve"> and 50% of acetonitrile solution and heated for 2 h at 110</w:t>
      </w:r>
      <w:r w:rsidR="001C3048">
        <w:rPr>
          <w:rFonts w:ascii="Arial" w:hAnsi="Arial" w:cs="Arial"/>
          <w:vertAlign w:val="superscript"/>
        </w:rPr>
        <w:t>o</w:t>
      </w:r>
      <w:r w:rsidR="001C3048">
        <w:rPr>
          <w:rFonts w:ascii="Arial" w:hAnsi="Arial" w:cs="Arial"/>
        </w:rPr>
        <w:t xml:space="preserve">C (Molnar-Perl and </w:t>
      </w:r>
      <w:proofErr w:type="spellStart"/>
      <w:r w:rsidR="001C3048">
        <w:rPr>
          <w:rFonts w:ascii="Arial" w:hAnsi="Arial" w:cs="Arial"/>
        </w:rPr>
        <w:t>Katona</w:t>
      </w:r>
      <w:proofErr w:type="spellEnd"/>
      <w:r w:rsidR="001C3048">
        <w:rPr>
          <w:rFonts w:ascii="Arial" w:hAnsi="Arial" w:cs="Arial"/>
        </w:rPr>
        <w:t>, 2000).</w:t>
      </w:r>
    </w:p>
    <w:p w14:paraId="62A34B3D" w14:textId="5780D200" w:rsidR="002631AA" w:rsidRPr="001C3048" w:rsidRDefault="001C3048" w:rsidP="001C30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N-enrichment in AA was determined on Agilent 7890A GC system connected to an Agilent 5975C MS (Santa Clara, CA). Sample processing and GC-MS analysis followed the method described by Bosch </w:t>
      </w:r>
      <w:r>
        <w:rPr>
          <w:rFonts w:ascii="Arial" w:hAnsi="Arial" w:cs="Arial"/>
          <w:i/>
        </w:rPr>
        <w:t>et al.</w:t>
      </w:r>
      <w:r>
        <w:rPr>
          <w:rFonts w:ascii="Arial" w:hAnsi="Arial" w:cs="Arial"/>
        </w:rPr>
        <w:t xml:space="preserve"> (2007) with slight modification for optimization. The chromatographic conditions were as follows: capillary column HP5-MS; 0.25 um </w:t>
      </w:r>
      <w:proofErr w:type="spellStart"/>
      <w:r>
        <w:rPr>
          <w:rFonts w:ascii="Arial" w:hAnsi="Arial" w:cs="Arial"/>
        </w:rPr>
        <w:t>i.d.</w:t>
      </w:r>
      <w:proofErr w:type="spellEnd"/>
      <w:r>
        <w:rPr>
          <w:rFonts w:ascii="Arial" w:hAnsi="Arial" w:cs="Arial"/>
        </w:rPr>
        <w:t xml:space="preserve"> x 30 m with 0.25  um fitness film; carrier gas (He) at a flow rate of 1 ml/min; injection in </w:t>
      </w:r>
      <w:proofErr w:type="spellStart"/>
      <w:r>
        <w:rPr>
          <w:rFonts w:ascii="Arial" w:hAnsi="Arial" w:cs="Arial"/>
        </w:rPr>
        <w:t>splitless</w:t>
      </w:r>
      <w:proofErr w:type="spellEnd"/>
      <w:r>
        <w:rPr>
          <w:rFonts w:ascii="Arial" w:hAnsi="Arial" w:cs="Arial"/>
        </w:rPr>
        <w:t xml:space="preserve"> mode at 1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>; for Exp. 1, oven temperature started at 150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C, increased 50 </w:t>
      </w:r>
      <w:proofErr w:type="spellStart"/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/min to 200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C, then by 20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C/min to 270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and held for 8 min; and for Exp. 2, oven temperature started at 100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C, increased 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C/min to 290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C, then by 40 </w:t>
      </w:r>
      <w:proofErr w:type="spellStart"/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/min to 360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and held for 8 min. The MS was operated under electron ionization and selected ion monitoring modes. The enrichments or APE were determined from the molecular fragments [M</w:t>
      </w:r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 xml:space="preserve">M+1)] for 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N-AA derivatives and [M/(M+4)] for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D4-Lys derivatives. The following mass-to-charge ratio fragments were monitored: 488 for 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N-Lys derivative (M), 492 for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D4-Lys derivative (M + 4), 347 for 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N-Thr derivative (M), 348 for 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N-Thr derivative (M+1), 349 for 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N-Cys derivative (M), 350 for 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N-Cys derivative (M+1), 377 for 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N-Met derivative (M), 378 for 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N-Met </w:t>
      </w:r>
      <w:r>
        <w:rPr>
          <w:rFonts w:ascii="Arial" w:hAnsi="Arial" w:cs="Arial"/>
        </w:rPr>
        <w:lastRenderedPageBreak/>
        <w:t xml:space="preserve">derivative (M+1), 389 for 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N-Lys derivative (M+1), 359 for 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N-Leu derivative (M), and 360 for 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>N-Leu derivative (M+1).</w:t>
      </w:r>
    </w:p>
    <w:sectPr w:rsidR="002631AA" w:rsidRPr="001C3048" w:rsidSect="00263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7"/>
    <w:rsid w:val="001C09FA"/>
    <w:rsid w:val="001C3048"/>
    <w:rsid w:val="001C5845"/>
    <w:rsid w:val="002037E6"/>
    <w:rsid w:val="002575F7"/>
    <w:rsid w:val="002631AA"/>
    <w:rsid w:val="00321DBB"/>
    <w:rsid w:val="00486DB0"/>
    <w:rsid w:val="008958AB"/>
    <w:rsid w:val="008B5243"/>
    <w:rsid w:val="00955A92"/>
    <w:rsid w:val="00994D77"/>
    <w:rsid w:val="009D42A9"/>
    <w:rsid w:val="00B827ED"/>
    <w:rsid w:val="00BC1969"/>
    <w:rsid w:val="00BE0309"/>
    <w:rsid w:val="00C65022"/>
    <w:rsid w:val="00D40F9A"/>
    <w:rsid w:val="00D640F6"/>
    <w:rsid w:val="00DA7D60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6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Batonon</dc:creator>
  <cp:lastModifiedBy>Sandro</cp:lastModifiedBy>
  <cp:revision>6</cp:revision>
  <dcterms:created xsi:type="dcterms:W3CDTF">2016-11-08T00:11:00Z</dcterms:created>
  <dcterms:modified xsi:type="dcterms:W3CDTF">2017-02-08T01:13:00Z</dcterms:modified>
</cp:coreProperties>
</file>