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29" w:rsidRPr="00C27077" w:rsidRDefault="00C47829" w:rsidP="00C47829">
      <w:pPr>
        <w:spacing w:after="12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C27077">
        <w:rPr>
          <w:rFonts w:ascii="Arial" w:hAnsi="Arial" w:cs="Arial"/>
          <w:b/>
          <w:sz w:val="24"/>
          <w:szCs w:val="24"/>
          <w:lang w:val="en-GB"/>
        </w:rPr>
        <w:t>Heat stress effects on</w:t>
      </w:r>
      <w:r w:rsidR="00D439AC">
        <w:rPr>
          <w:rFonts w:ascii="Arial" w:hAnsi="Arial" w:cs="Arial"/>
          <w:b/>
          <w:sz w:val="24"/>
          <w:szCs w:val="24"/>
          <w:lang w:val="en-GB"/>
        </w:rPr>
        <w:t xml:space="preserve"> Holstein dairy cows</w:t>
      </w:r>
      <w:r w:rsidR="008F567A">
        <w:rPr>
          <w:rFonts w:ascii="Arial" w:hAnsi="Arial" w:cs="Arial"/>
          <w:b/>
          <w:sz w:val="24"/>
          <w:szCs w:val="24"/>
          <w:lang w:val="en-GB"/>
        </w:rPr>
        <w:t>’</w:t>
      </w:r>
      <w:r w:rsidR="00D439AC">
        <w:rPr>
          <w:rFonts w:ascii="Arial" w:hAnsi="Arial" w:cs="Arial"/>
          <w:b/>
          <w:sz w:val="24"/>
          <w:szCs w:val="24"/>
          <w:lang w:val="en-GB"/>
        </w:rPr>
        <w:t xml:space="preserve"> rumination</w:t>
      </w:r>
    </w:p>
    <w:p w:rsidR="00C47829" w:rsidRDefault="00C47829" w:rsidP="00C47829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C2707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C27077">
        <w:rPr>
          <w:rFonts w:ascii="Arial" w:hAnsi="Arial" w:cs="Arial"/>
          <w:sz w:val="24"/>
          <w:szCs w:val="24"/>
        </w:rPr>
        <w:t xml:space="preserve"> Moretti</w:t>
      </w:r>
      <w:r w:rsidRPr="00C27077">
        <w:rPr>
          <w:rFonts w:ascii="Arial" w:hAnsi="Arial" w:cs="Arial"/>
          <w:sz w:val="24"/>
          <w:szCs w:val="24"/>
          <w:vertAlign w:val="superscript"/>
        </w:rPr>
        <w:t>1</w:t>
      </w:r>
      <w:r w:rsidRPr="00C27077">
        <w:rPr>
          <w:rFonts w:ascii="Arial" w:hAnsi="Arial" w:cs="Arial"/>
          <w:sz w:val="24"/>
          <w:szCs w:val="24"/>
        </w:rPr>
        <w:t>, R</w:t>
      </w:r>
      <w:r>
        <w:rPr>
          <w:rFonts w:ascii="Arial" w:hAnsi="Arial" w:cs="Arial"/>
          <w:sz w:val="24"/>
          <w:szCs w:val="24"/>
        </w:rPr>
        <w:t>.</w:t>
      </w:r>
      <w:r w:rsidRPr="00C27077">
        <w:rPr>
          <w:rFonts w:ascii="Arial" w:hAnsi="Arial" w:cs="Arial"/>
          <w:sz w:val="24"/>
          <w:szCs w:val="24"/>
        </w:rPr>
        <w:t xml:space="preserve"> Bozzi</w:t>
      </w:r>
      <w:r w:rsidRPr="00C27077">
        <w:rPr>
          <w:rFonts w:ascii="Arial" w:hAnsi="Arial" w:cs="Arial"/>
          <w:sz w:val="24"/>
          <w:szCs w:val="24"/>
          <w:vertAlign w:val="superscript"/>
        </w:rPr>
        <w:t>1</w:t>
      </w:r>
      <w:r w:rsidRPr="00C27077"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>.</w:t>
      </w:r>
      <w:r w:rsidRPr="00C27077">
        <w:rPr>
          <w:rFonts w:ascii="Arial" w:hAnsi="Arial" w:cs="Arial"/>
          <w:sz w:val="24"/>
          <w:szCs w:val="24"/>
        </w:rPr>
        <w:t xml:space="preserve"> Chessa</w:t>
      </w:r>
      <w:r w:rsidRPr="00C2707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and</w:t>
      </w:r>
      <w:r w:rsidRPr="00C27077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.</w:t>
      </w:r>
      <w:r w:rsidRPr="00C27077">
        <w:rPr>
          <w:rFonts w:ascii="Arial" w:hAnsi="Arial" w:cs="Arial"/>
          <w:sz w:val="24"/>
          <w:szCs w:val="24"/>
        </w:rPr>
        <w:t xml:space="preserve"> Biffani</w:t>
      </w:r>
      <w:r w:rsidRPr="00C27077">
        <w:rPr>
          <w:rFonts w:ascii="Arial" w:hAnsi="Arial" w:cs="Arial"/>
          <w:sz w:val="24"/>
          <w:szCs w:val="24"/>
          <w:vertAlign w:val="superscript"/>
        </w:rPr>
        <w:t>2</w:t>
      </w:r>
    </w:p>
    <w:p w:rsidR="00C47829" w:rsidRPr="00C47829" w:rsidRDefault="00C47829" w:rsidP="00CC57C9">
      <w:pPr>
        <w:rPr>
          <w:rFonts w:ascii="Times New Roman" w:hAnsi="Times New Roman" w:cs="Times New Roman"/>
          <w:b/>
          <w:sz w:val="24"/>
          <w:szCs w:val="24"/>
        </w:rPr>
      </w:pPr>
    </w:p>
    <w:p w:rsidR="00A172AB" w:rsidRPr="00FE79EE" w:rsidRDefault="00A172AB" w:rsidP="00A172AB">
      <w:pPr>
        <w:pStyle w:val="Didascalia"/>
        <w:keepNext/>
        <w:spacing w:line="480" w:lineRule="auto"/>
        <w:rPr>
          <w:rFonts w:ascii="Arial" w:hAnsi="Arial" w:cs="Arial"/>
          <w:color w:val="auto"/>
          <w:sz w:val="24"/>
          <w:szCs w:val="24"/>
          <w:lang w:val="en-GB"/>
        </w:rPr>
      </w:pPr>
      <w:r w:rsidRPr="00FE79EE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 xml:space="preserve">Table </w:t>
      </w:r>
      <w:r w:rsidR="00CC3E93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>S</w:t>
      </w:r>
      <w:r w:rsidR="00123FCB" w:rsidRPr="00FE79EE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fldChar w:fldCharType="begin"/>
      </w:r>
      <w:r w:rsidRPr="00FE79EE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instrText xml:space="preserve"> SEQ Table \* ARABIC </w:instrText>
      </w:r>
      <w:r w:rsidR="00123FCB" w:rsidRPr="00FE79EE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b/>
          <w:i w:val="0"/>
          <w:noProof/>
          <w:color w:val="auto"/>
          <w:sz w:val="24"/>
          <w:szCs w:val="24"/>
          <w:lang w:val="en-GB"/>
        </w:rPr>
        <w:t>1</w:t>
      </w:r>
      <w:r w:rsidR="00123FCB" w:rsidRPr="00FE79EE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fldChar w:fldCharType="end"/>
      </w:r>
      <w:r w:rsidR="005B7021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 xml:space="preserve">. </w:t>
      </w:r>
      <w:r w:rsidRPr="00FE79EE">
        <w:rPr>
          <w:rFonts w:ascii="Arial" w:hAnsi="Arial" w:cs="Arial"/>
          <w:color w:val="auto"/>
          <w:sz w:val="24"/>
          <w:szCs w:val="24"/>
          <w:lang w:val="en-GB"/>
        </w:rPr>
        <w:t>Descriptive statistics for Ambient Temperature (</w:t>
      </w:r>
      <w:r w:rsidRPr="000A50F6">
        <w:rPr>
          <w:rFonts w:ascii="Arial" w:hAnsi="Arial" w:cs="Arial"/>
          <w:b/>
          <w:color w:val="auto"/>
          <w:sz w:val="24"/>
          <w:szCs w:val="24"/>
          <w:lang w:val="en-GB"/>
        </w:rPr>
        <w:t>AT</w:t>
      </w:r>
      <w:r w:rsidRPr="00FE79EE">
        <w:rPr>
          <w:rFonts w:ascii="Arial" w:hAnsi="Arial" w:cs="Arial"/>
          <w:color w:val="auto"/>
          <w:sz w:val="24"/>
          <w:szCs w:val="24"/>
          <w:lang w:val="en-GB"/>
        </w:rPr>
        <w:t>), Relative Humidity (</w:t>
      </w:r>
      <w:r w:rsidRPr="000A50F6">
        <w:rPr>
          <w:rFonts w:ascii="Arial" w:hAnsi="Arial" w:cs="Arial"/>
          <w:b/>
          <w:color w:val="auto"/>
          <w:sz w:val="24"/>
          <w:szCs w:val="24"/>
          <w:lang w:val="en-GB"/>
        </w:rPr>
        <w:t>RH</w:t>
      </w:r>
      <w:r w:rsidRPr="00FE79EE">
        <w:rPr>
          <w:rFonts w:ascii="Arial" w:hAnsi="Arial" w:cs="Arial"/>
          <w:color w:val="auto"/>
          <w:sz w:val="24"/>
          <w:szCs w:val="24"/>
          <w:lang w:val="en-GB"/>
        </w:rPr>
        <w:t>)</w:t>
      </w:r>
      <w:r>
        <w:rPr>
          <w:rFonts w:ascii="Arial" w:hAnsi="Arial" w:cs="Arial"/>
          <w:color w:val="auto"/>
          <w:sz w:val="24"/>
          <w:szCs w:val="24"/>
          <w:lang w:val="en-GB"/>
        </w:rPr>
        <w:t>, recorded inside the barn</w:t>
      </w:r>
      <w:r w:rsidRPr="00FE79EE">
        <w:rPr>
          <w:rFonts w:ascii="Arial" w:hAnsi="Arial" w:cs="Arial"/>
          <w:color w:val="auto"/>
          <w:sz w:val="24"/>
          <w:szCs w:val="24"/>
          <w:lang w:val="en-GB"/>
        </w:rPr>
        <w:t xml:space="preserve"> and</w:t>
      </w:r>
      <w:r>
        <w:rPr>
          <w:rFonts w:ascii="Arial" w:hAnsi="Arial" w:cs="Arial"/>
          <w:color w:val="auto"/>
          <w:sz w:val="24"/>
          <w:szCs w:val="24"/>
          <w:lang w:val="en-GB"/>
        </w:rPr>
        <w:t xml:space="preserve"> the calculated</w:t>
      </w:r>
      <w:r w:rsidRPr="00FE79EE">
        <w:rPr>
          <w:rFonts w:ascii="Arial" w:hAnsi="Arial" w:cs="Arial"/>
          <w:color w:val="auto"/>
          <w:sz w:val="24"/>
          <w:szCs w:val="24"/>
          <w:lang w:val="en-GB"/>
        </w:rPr>
        <w:t xml:space="preserve"> Temperature-Humidity Index (</w:t>
      </w:r>
      <w:r w:rsidRPr="000A50F6">
        <w:rPr>
          <w:rFonts w:ascii="Arial" w:hAnsi="Arial" w:cs="Arial"/>
          <w:b/>
          <w:color w:val="auto"/>
          <w:sz w:val="24"/>
          <w:szCs w:val="24"/>
          <w:lang w:val="en-GB"/>
        </w:rPr>
        <w:t>THI</w:t>
      </w:r>
      <w:r w:rsidRPr="00FE79EE">
        <w:rPr>
          <w:rFonts w:ascii="Arial" w:hAnsi="Arial" w:cs="Arial"/>
          <w:color w:val="auto"/>
          <w:sz w:val="24"/>
          <w:szCs w:val="24"/>
          <w:lang w:val="en-GB"/>
        </w:rPr>
        <w:t>) by month. All the means are in a “mean ± standard deviation (</w:t>
      </w:r>
      <w:r w:rsidRPr="000A50F6">
        <w:rPr>
          <w:rFonts w:ascii="Arial" w:hAnsi="Arial" w:cs="Arial"/>
          <w:b/>
          <w:color w:val="auto"/>
          <w:sz w:val="24"/>
          <w:szCs w:val="24"/>
          <w:lang w:val="en-GB"/>
        </w:rPr>
        <w:t>SD</w:t>
      </w:r>
      <w:r w:rsidRPr="00FE79EE">
        <w:rPr>
          <w:rFonts w:ascii="Arial" w:hAnsi="Arial" w:cs="Arial"/>
          <w:color w:val="auto"/>
          <w:sz w:val="24"/>
          <w:szCs w:val="24"/>
          <w:lang w:val="en-GB"/>
        </w:rPr>
        <w:t>)” format and refer to the total of the monthly records</w:t>
      </w:r>
    </w:p>
    <w:tbl>
      <w:tblPr>
        <w:tblStyle w:val="Grigliatabella"/>
        <w:tblW w:w="5000" w:type="pct"/>
        <w:tblLook w:val="04A0"/>
      </w:tblPr>
      <w:tblGrid>
        <w:gridCol w:w="1435"/>
        <w:gridCol w:w="1843"/>
        <w:gridCol w:w="2209"/>
        <w:gridCol w:w="2209"/>
        <w:gridCol w:w="2158"/>
      </w:tblGrid>
      <w:tr w:rsidR="00A172AB" w:rsidRPr="00F50819" w:rsidTr="000B3EAF">
        <w:trPr>
          <w:trHeight w:val="469"/>
        </w:trPr>
        <w:tc>
          <w:tcPr>
            <w:tcW w:w="1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SUMMER 2015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June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July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August</w:t>
            </w:r>
          </w:p>
        </w:tc>
      </w:tr>
      <w:tr w:rsidR="00A172AB" w:rsidRPr="00F50819" w:rsidTr="000B3EAF">
        <w:trPr>
          <w:trHeight w:val="374"/>
        </w:trPr>
        <w:tc>
          <w:tcPr>
            <w:tcW w:w="72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AT (°C)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Mean ± SD</w:t>
            </w:r>
          </w:p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Min</w:t>
            </w:r>
          </w:p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Max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23.28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a</w:t>
            </w:r>
            <w:r w:rsidRPr="00FE79EE">
              <w:rPr>
                <w:rFonts w:ascii="Arial" w:hAnsi="Arial" w:cs="Arial"/>
                <w:lang w:val="en-GB"/>
              </w:rPr>
              <w:t xml:space="preserve"> ± 3.84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28.04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b</w:t>
            </w:r>
            <w:r w:rsidRPr="00FE79EE">
              <w:rPr>
                <w:rFonts w:ascii="Arial" w:hAnsi="Arial" w:cs="Arial"/>
                <w:lang w:val="en-GB"/>
              </w:rPr>
              <w:t xml:space="preserve"> ± 3.68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24.61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c</w:t>
            </w:r>
            <w:r w:rsidRPr="00FE79EE">
              <w:rPr>
                <w:rFonts w:ascii="Arial" w:hAnsi="Arial" w:cs="Arial"/>
                <w:lang w:val="en-GB"/>
              </w:rPr>
              <w:t xml:space="preserve"> ± 4.28</w:t>
            </w:r>
          </w:p>
        </w:tc>
      </w:tr>
      <w:tr w:rsidR="00A172AB" w:rsidRPr="00FE79EE" w:rsidTr="000B3EAF">
        <w:trPr>
          <w:trHeight w:val="374"/>
        </w:trPr>
        <w:tc>
          <w:tcPr>
            <w:tcW w:w="7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93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14.94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19.81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16.67</w:t>
            </w:r>
          </w:p>
        </w:tc>
      </w:tr>
      <w:tr w:rsidR="00A172AB" w:rsidRPr="00FE79EE" w:rsidTr="000B3EAF">
        <w:trPr>
          <w:trHeight w:val="374"/>
        </w:trPr>
        <w:tc>
          <w:tcPr>
            <w:tcW w:w="7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93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31.99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35.34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35.03</w:t>
            </w:r>
          </w:p>
        </w:tc>
      </w:tr>
      <w:tr w:rsidR="00A172AB" w:rsidRPr="00FE79EE" w:rsidTr="000B3EAF">
        <w:trPr>
          <w:trHeight w:val="374"/>
        </w:trPr>
        <w:tc>
          <w:tcPr>
            <w:tcW w:w="72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RH (%)</w:t>
            </w:r>
          </w:p>
        </w:tc>
        <w:tc>
          <w:tcPr>
            <w:tcW w:w="93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Mean ± SD</w:t>
            </w:r>
          </w:p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Min</w:t>
            </w:r>
          </w:p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Max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64.41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a</w:t>
            </w:r>
            <w:r w:rsidRPr="00FE79EE">
              <w:rPr>
                <w:rFonts w:ascii="Arial" w:hAnsi="Arial" w:cs="Arial"/>
                <w:lang w:val="en-GB"/>
              </w:rPr>
              <w:t xml:space="preserve"> ± 14.57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57.64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b</w:t>
            </w:r>
            <w:r w:rsidRPr="00FE79EE">
              <w:rPr>
                <w:rFonts w:ascii="Arial" w:hAnsi="Arial" w:cs="Arial"/>
                <w:lang w:val="en-GB"/>
              </w:rPr>
              <w:t xml:space="preserve"> ± 11.47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64.49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a</w:t>
            </w:r>
            <w:r w:rsidRPr="00FE79EE">
              <w:rPr>
                <w:rFonts w:ascii="Arial" w:hAnsi="Arial" w:cs="Arial"/>
                <w:lang w:val="en-GB"/>
              </w:rPr>
              <w:t xml:space="preserve"> ± 15.76</w:t>
            </w:r>
          </w:p>
        </w:tc>
      </w:tr>
      <w:tr w:rsidR="00A172AB" w:rsidRPr="00FE79EE" w:rsidTr="000B3EAF">
        <w:trPr>
          <w:trHeight w:val="374"/>
        </w:trPr>
        <w:tc>
          <w:tcPr>
            <w:tcW w:w="7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93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35.14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34.15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32.99</w:t>
            </w:r>
          </w:p>
        </w:tc>
      </w:tr>
      <w:tr w:rsidR="00A172AB" w:rsidRPr="00FE79EE" w:rsidTr="000B3EAF">
        <w:trPr>
          <w:trHeight w:val="374"/>
        </w:trPr>
        <w:tc>
          <w:tcPr>
            <w:tcW w:w="7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93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94.20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83.42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95.45</w:t>
            </w:r>
          </w:p>
        </w:tc>
      </w:tr>
      <w:tr w:rsidR="00A172AB" w:rsidRPr="00FE79EE" w:rsidTr="000B3EAF">
        <w:trPr>
          <w:trHeight w:val="374"/>
        </w:trPr>
        <w:tc>
          <w:tcPr>
            <w:tcW w:w="72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THI</w:t>
            </w:r>
          </w:p>
        </w:tc>
        <w:tc>
          <w:tcPr>
            <w:tcW w:w="93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Mean ± SD</w:t>
            </w:r>
          </w:p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Min</w:t>
            </w:r>
          </w:p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Max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70.32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a</w:t>
            </w:r>
            <w:r w:rsidRPr="00FE79EE">
              <w:rPr>
                <w:rFonts w:ascii="Arial" w:hAnsi="Arial" w:cs="Arial"/>
                <w:lang w:val="en-GB"/>
              </w:rPr>
              <w:t xml:space="preserve"> ± 4.43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76.43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b</w:t>
            </w:r>
            <w:r w:rsidRPr="00FE79EE">
              <w:rPr>
                <w:rFonts w:ascii="Arial" w:hAnsi="Arial" w:cs="Arial"/>
                <w:lang w:val="en-GB"/>
              </w:rPr>
              <w:t xml:space="preserve"> ± 3.96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72.15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c</w:t>
            </w:r>
            <w:r w:rsidRPr="00FE79EE">
              <w:rPr>
                <w:rFonts w:ascii="Arial" w:hAnsi="Arial" w:cs="Arial"/>
                <w:lang w:val="en-GB"/>
              </w:rPr>
              <w:t xml:space="preserve"> ± 4.66</w:t>
            </w:r>
          </w:p>
        </w:tc>
      </w:tr>
      <w:tr w:rsidR="00A172AB" w:rsidRPr="00FE79EE" w:rsidTr="000B3EAF">
        <w:trPr>
          <w:trHeight w:val="374"/>
        </w:trPr>
        <w:tc>
          <w:tcPr>
            <w:tcW w:w="728" w:type="pct"/>
            <w:vMerge/>
            <w:tcBorders>
              <w:left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935" w:type="pct"/>
            <w:vMerge/>
            <w:tcBorders>
              <w:left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58.77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66.17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61.48</w:t>
            </w:r>
          </w:p>
        </w:tc>
      </w:tr>
      <w:tr w:rsidR="00A172AB" w:rsidRPr="00FE79EE" w:rsidTr="000B3EAF">
        <w:trPr>
          <w:trHeight w:val="374"/>
        </w:trPr>
        <w:tc>
          <w:tcPr>
            <w:tcW w:w="72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935" w:type="pct"/>
            <w:vMerge/>
            <w:tcBorders>
              <w:left w:val="nil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80.00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2AB" w:rsidRPr="00FE79EE" w:rsidRDefault="00A172AB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84.81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2AB" w:rsidRPr="00FE79EE" w:rsidRDefault="00A172AB" w:rsidP="000B3EAF">
            <w:pPr>
              <w:keepNext/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82.17</w:t>
            </w:r>
          </w:p>
        </w:tc>
      </w:tr>
    </w:tbl>
    <w:p w:rsidR="00A172AB" w:rsidRPr="00A172AB" w:rsidRDefault="00A172AB" w:rsidP="00A172AB">
      <w:pPr>
        <w:spacing w:after="12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proofErr w:type="spellStart"/>
      <w:r w:rsidRPr="00FE79EE">
        <w:rPr>
          <w:rFonts w:ascii="Arial" w:hAnsi="Arial" w:cs="Arial"/>
          <w:sz w:val="20"/>
          <w:szCs w:val="20"/>
          <w:vertAlign w:val="superscript"/>
          <w:lang w:val="en-GB"/>
        </w:rPr>
        <w:t>a,b</w:t>
      </w:r>
      <w:proofErr w:type="spellEnd"/>
      <w:r w:rsidRPr="00FE79EE">
        <w:rPr>
          <w:rFonts w:ascii="Arial" w:hAnsi="Arial" w:cs="Arial"/>
          <w:sz w:val="20"/>
          <w:szCs w:val="20"/>
          <w:lang w:val="en-GB"/>
        </w:rPr>
        <w:t xml:space="preserve"> Values within a row with different superscripts differ significantly at </w:t>
      </w:r>
      <w:r w:rsidRPr="00FE79EE">
        <w:rPr>
          <w:rFonts w:ascii="Arial" w:hAnsi="Arial" w:cs="Arial"/>
          <w:i/>
          <w:sz w:val="20"/>
          <w:szCs w:val="20"/>
          <w:lang w:val="en-GB"/>
        </w:rPr>
        <w:t>P</w:t>
      </w:r>
      <w:r w:rsidRPr="00FE79EE">
        <w:rPr>
          <w:rFonts w:ascii="Arial" w:hAnsi="Arial" w:cs="Arial"/>
          <w:sz w:val="20"/>
          <w:szCs w:val="20"/>
          <w:lang w:val="en-GB"/>
        </w:rPr>
        <w:t>&lt;0.05.</w:t>
      </w:r>
      <w:r w:rsidRPr="00FE79EE">
        <w:rPr>
          <w:rFonts w:ascii="Arial" w:hAnsi="Arial" w:cs="Arial"/>
          <w:sz w:val="20"/>
          <w:szCs w:val="20"/>
          <w:lang w:val="en-GB"/>
        </w:rPr>
        <w:br w:type="page"/>
      </w:r>
    </w:p>
    <w:p w:rsidR="00CB7F54" w:rsidRPr="00FE79EE" w:rsidRDefault="00CB7F54" w:rsidP="00CB7F54">
      <w:pPr>
        <w:pStyle w:val="Didascalia"/>
        <w:spacing w:line="480" w:lineRule="auto"/>
        <w:contextualSpacing/>
        <w:rPr>
          <w:color w:val="auto"/>
          <w:lang w:val="en-GB"/>
        </w:rPr>
      </w:pPr>
      <w:r w:rsidRPr="00FE79EE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lastRenderedPageBreak/>
        <w:t xml:space="preserve">Table </w:t>
      </w:r>
      <w:r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>S2</w:t>
      </w:r>
      <w:r w:rsidR="005B7021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>.</w:t>
      </w:r>
      <w:r w:rsidRPr="00FE79EE">
        <w:rPr>
          <w:rFonts w:ascii="Arial" w:hAnsi="Arial" w:cs="Arial"/>
          <w:color w:val="auto"/>
          <w:sz w:val="24"/>
          <w:szCs w:val="24"/>
          <w:lang w:val="en-GB"/>
        </w:rPr>
        <w:t xml:space="preserve"> Descriptive statistics for </w:t>
      </w:r>
      <w:r>
        <w:rPr>
          <w:rFonts w:ascii="Arial" w:hAnsi="Arial" w:cs="Arial"/>
          <w:color w:val="auto"/>
          <w:sz w:val="24"/>
          <w:szCs w:val="24"/>
          <w:lang w:val="en-GB"/>
        </w:rPr>
        <w:t>the observed</w:t>
      </w:r>
      <w:r w:rsidRPr="00FE79EE">
        <w:rPr>
          <w:rFonts w:ascii="Arial" w:hAnsi="Arial" w:cs="Arial"/>
          <w:color w:val="auto"/>
          <w:sz w:val="24"/>
          <w:szCs w:val="24"/>
          <w:lang w:val="en-GB"/>
        </w:rPr>
        <w:t xml:space="preserve"> 2-h and daily Rumination Time (</w:t>
      </w:r>
      <w:r w:rsidRPr="000A50F6">
        <w:rPr>
          <w:rFonts w:ascii="Arial" w:hAnsi="Arial" w:cs="Arial"/>
          <w:b/>
          <w:color w:val="auto"/>
          <w:sz w:val="24"/>
          <w:szCs w:val="24"/>
          <w:lang w:val="en-GB"/>
        </w:rPr>
        <w:t>RT</w:t>
      </w:r>
      <w:r w:rsidRPr="00FE79EE">
        <w:rPr>
          <w:rFonts w:ascii="Arial" w:hAnsi="Arial" w:cs="Arial"/>
          <w:color w:val="auto"/>
          <w:sz w:val="24"/>
          <w:szCs w:val="24"/>
          <w:lang w:val="en-GB"/>
        </w:rPr>
        <w:t>) by month</w:t>
      </w:r>
      <w:r>
        <w:rPr>
          <w:rFonts w:ascii="Arial" w:hAnsi="Arial" w:cs="Arial"/>
          <w:color w:val="auto"/>
          <w:sz w:val="24"/>
          <w:szCs w:val="24"/>
          <w:lang w:val="en-GB"/>
        </w:rPr>
        <w:t xml:space="preserve"> in the Italian Holstein herd</w:t>
      </w:r>
      <w:r w:rsidRPr="00FE79EE">
        <w:rPr>
          <w:rFonts w:ascii="Arial" w:hAnsi="Arial" w:cs="Arial"/>
          <w:color w:val="auto"/>
          <w:sz w:val="24"/>
          <w:szCs w:val="24"/>
          <w:lang w:val="en-GB"/>
        </w:rPr>
        <w:t>. All the means are in a “mean ± standard deviation (</w:t>
      </w:r>
      <w:r w:rsidRPr="000A50F6">
        <w:rPr>
          <w:rFonts w:ascii="Arial" w:hAnsi="Arial" w:cs="Arial"/>
          <w:b/>
          <w:color w:val="auto"/>
          <w:sz w:val="24"/>
          <w:szCs w:val="24"/>
          <w:lang w:val="en-GB"/>
        </w:rPr>
        <w:t>SD</w:t>
      </w:r>
      <w:r w:rsidRPr="00FE79EE">
        <w:rPr>
          <w:rFonts w:ascii="Arial" w:hAnsi="Arial" w:cs="Arial"/>
          <w:color w:val="auto"/>
          <w:sz w:val="24"/>
          <w:szCs w:val="24"/>
          <w:lang w:val="en-GB"/>
        </w:rPr>
        <w:t>)” format and refer to the total of the monthly records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1699"/>
        <w:gridCol w:w="2207"/>
        <w:gridCol w:w="2379"/>
        <w:gridCol w:w="2209"/>
      </w:tblGrid>
      <w:tr w:rsidR="00CB7F54" w:rsidRPr="005B7021" w:rsidTr="000B3EAF">
        <w:trPr>
          <w:trHeight w:val="471"/>
        </w:trPr>
        <w:tc>
          <w:tcPr>
            <w:tcW w:w="1552" w:type="pct"/>
            <w:gridSpan w:val="2"/>
            <w:tcBorders>
              <w:top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SUMMER 2015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June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July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August</w:t>
            </w:r>
          </w:p>
        </w:tc>
      </w:tr>
      <w:tr w:rsidR="00CB7F54" w:rsidRPr="005B7021" w:rsidTr="000B3EAF">
        <w:trPr>
          <w:trHeight w:val="374"/>
        </w:trPr>
        <w:tc>
          <w:tcPr>
            <w:tcW w:w="690" w:type="pct"/>
            <w:vMerge w:val="restart"/>
            <w:tcBorders>
              <w:top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2-h RT (min/2h)</w:t>
            </w: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Mean ± SD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48.79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a</w:t>
            </w:r>
            <w:r w:rsidRPr="00FE79EE">
              <w:rPr>
                <w:rFonts w:ascii="Arial" w:hAnsi="Arial" w:cs="Arial"/>
                <w:lang w:val="en-GB"/>
              </w:rPr>
              <w:t xml:space="preserve"> ± 22.30</w:t>
            </w:r>
          </w:p>
        </w:tc>
        <w:tc>
          <w:tcPr>
            <w:tcW w:w="1207" w:type="pct"/>
            <w:tcBorders>
              <w:top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46.22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b</w:t>
            </w:r>
            <w:r w:rsidRPr="00FE79EE">
              <w:rPr>
                <w:rFonts w:ascii="Arial" w:hAnsi="Arial" w:cs="Arial"/>
                <w:lang w:val="en-GB"/>
              </w:rPr>
              <w:t xml:space="preserve"> ± 21.78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48.93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a</w:t>
            </w:r>
            <w:r w:rsidRPr="00FE79EE">
              <w:rPr>
                <w:rFonts w:ascii="Arial" w:hAnsi="Arial" w:cs="Arial"/>
                <w:lang w:val="en-GB"/>
              </w:rPr>
              <w:t xml:space="preserve"> ± 22.82</w:t>
            </w:r>
          </w:p>
        </w:tc>
      </w:tr>
      <w:tr w:rsidR="00CB7F54" w:rsidRPr="005B7021" w:rsidTr="000B3EAF">
        <w:trPr>
          <w:trHeight w:val="374"/>
        </w:trPr>
        <w:tc>
          <w:tcPr>
            <w:tcW w:w="690" w:type="pct"/>
            <w:vMerge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862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Min</w:t>
            </w:r>
          </w:p>
        </w:tc>
        <w:tc>
          <w:tcPr>
            <w:tcW w:w="1120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207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121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0</w:t>
            </w:r>
          </w:p>
        </w:tc>
      </w:tr>
      <w:tr w:rsidR="00CB7F54" w:rsidRPr="00FE79EE" w:rsidTr="000B3EAF">
        <w:trPr>
          <w:trHeight w:val="374"/>
        </w:trPr>
        <w:tc>
          <w:tcPr>
            <w:tcW w:w="690" w:type="pct"/>
            <w:vMerge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862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Max</w:t>
            </w:r>
          </w:p>
        </w:tc>
        <w:tc>
          <w:tcPr>
            <w:tcW w:w="1120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120</w:t>
            </w:r>
          </w:p>
        </w:tc>
        <w:tc>
          <w:tcPr>
            <w:tcW w:w="1207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120</w:t>
            </w:r>
          </w:p>
        </w:tc>
        <w:tc>
          <w:tcPr>
            <w:tcW w:w="1121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120</w:t>
            </w:r>
          </w:p>
        </w:tc>
      </w:tr>
      <w:tr w:rsidR="00CB7F54" w:rsidRPr="00FE79EE" w:rsidTr="000B3EAF">
        <w:trPr>
          <w:trHeight w:val="374"/>
        </w:trPr>
        <w:tc>
          <w:tcPr>
            <w:tcW w:w="690" w:type="pct"/>
            <w:vMerge w:val="restar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Daily RT (min/day)</w:t>
            </w:r>
          </w:p>
        </w:tc>
        <w:tc>
          <w:tcPr>
            <w:tcW w:w="862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Mean ± SD</w:t>
            </w:r>
          </w:p>
        </w:tc>
        <w:tc>
          <w:tcPr>
            <w:tcW w:w="1120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585.41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a</w:t>
            </w:r>
            <w:r w:rsidRPr="00FE79EE">
              <w:rPr>
                <w:rFonts w:ascii="Arial" w:hAnsi="Arial" w:cs="Arial"/>
                <w:lang w:val="en-GB"/>
              </w:rPr>
              <w:t xml:space="preserve"> ± 92.01</w:t>
            </w:r>
          </w:p>
        </w:tc>
        <w:tc>
          <w:tcPr>
            <w:tcW w:w="1207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554.65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b</w:t>
            </w:r>
            <w:r w:rsidRPr="00FE79EE">
              <w:rPr>
                <w:rFonts w:ascii="Arial" w:hAnsi="Arial" w:cs="Arial"/>
                <w:lang w:val="en-GB"/>
              </w:rPr>
              <w:t xml:space="preserve"> ± 103.52</w:t>
            </w:r>
          </w:p>
        </w:tc>
        <w:tc>
          <w:tcPr>
            <w:tcW w:w="1121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586.78</w:t>
            </w:r>
            <w:r w:rsidRPr="00FE79EE">
              <w:rPr>
                <w:rFonts w:ascii="Arial" w:hAnsi="Arial" w:cs="Arial"/>
                <w:vertAlign w:val="superscript"/>
                <w:lang w:val="en-GB"/>
              </w:rPr>
              <w:t>a</w:t>
            </w:r>
            <w:r w:rsidRPr="00FE79EE">
              <w:rPr>
                <w:rFonts w:ascii="Arial" w:hAnsi="Arial" w:cs="Arial"/>
                <w:lang w:val="en-GB"/>
              </w:rPr>
              <w:t xml:space="preserve"> ± 91.79</w:t>
            </w:r>
          </w:p>
        </w:tc>
      </w:tr>
      <w:tr w:rsidR="00CB7F54" w:rsidRPr="00FE79EE" w:rsidTr="000B3EAF">
        <w:trPr>
          <w:trHeight w:val="374"/>
        </w:trPr>
        <w:tc>
          <w:tcPr>
            <w:tcW w:w="690" w:type="pct"/>
            <w:vMerge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862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Min</w:t>
            </w:r>
          </w:p>
        </w:tc>
        <w:tc>
          <w:tcPr>
            <w:tcW w:w="1120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37</w:t>
            </w:r>
          </w:p>
        </w:tc>
        <w:tc>
          <w:tcPr>
            <w:tcW w:w="1207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61</w:t>
            </w:r>
          </w:p>
        </w:tc>
        <w:tc>
          <w:tcPr>
            <w:tcW w:w="1121" w:type="pct"/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97</w:t>
            </w:r>
          </w:p>
        </w:tc>
      </w:tr>
      <w:tr w:rsidR="00CB7F54" w:rsidRPr="00FE79EE" w:rsidTr="000B3EAF">
        <w:trPr>
          <w:trHeight w:val="374"/>
        </w:trPr>
        <w:tc>
          <w:tcPr>
            <w:tcW w:w="690" w:type="pct"/>
            <w:vMerge/>
            <w:tcBorders>
              <w:bottom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Max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853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860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vAlign w:val="center"/>
          </w:tcPr>
          <w:p w:rsidR="00CB7F54" w:rsidRPr="00FE79EE" w:rsidRDefault="00CB7F54" w:rsidP="000B3EAF">
            <w:pPr>
              <w:spacing w:after="120" w:line="480" w:lineRule="auto"/>
              <w:contextualSpacing/>
              <w:rPr>
                <w:rFonts w:ascii="Arial" w:hAnsi="Arial" w:cs="Arial"/>
                <w:lang w:val="en-GB"/>
              </w:rPr>
            </w:pPr>
            <w:r w:rsidRPr="00FE79EE">
              <w:rPr>
                <w:rFonts w:ascii="Arial" w:hAnsi="Arial" w:cs="Arial"/>
                <w:lang w:val="en-GB"/>
              </w:rPr>
              <w:t>1028</w:t>
            </w:r>
          </w:p>
        </w:tc>
      </w:tr>
    </w:tbl>
    <w:p w:rsidR="00CB7F54" w:rsidRPr="00CB7F54" w:rsidRDefault="00CB7F54" w:rsidP="00CB7F54">
      <w:pPr>
        <w:spacing w:after="12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proofErr w:type="spellStart"/>
      <w:r w:rsidRPr="00FE79EE">
        <w:rPr>
          <w:rFonts w:ascii="Arial" w:hAnsi="Arial" w:cs="Arial"/>
          <w:sz w:val="20"/>
          <w:szCs w:val="20"/>
          <w:vertAlign w:val="superscript"/>
          <w:lang w:val="en-GB"/>
        </w:rPr>
        <w:t>a,b</w:t>
      </w:r>
      <w:proofErr w:type="spellEnd"/>
      <w:r w:rsidRPr="00FE79EE">
        <w:rPr>
          <w:rFonts w:ascii="Arial" w:hAnsi="Arial" w:cs="Arial"/>
          <w:sz w:val="20"/>
          <w:szCs w:val="20"/>
          <w:lang w:val="en-GB"/>
        </w:rPr>
        <w:t xml:space="preserve"> Values within a row with different superscripts differ significantly at </w:t>
      </w:r>
      <w:r w:rsidRPr="00FE79EE">
        <w:rPr>
          <w:rFonts w:ascii="Arial" w:hAnsi="Arial" w:cs="Arial"/>
          <w:i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>&lt;0.05.</w:t>
      </w:r>
      <w:bookmarkStart w:id="0" w:name="_GoBack"/>
      <w:bookmarkEnd w:id="0"/>
    </w:p>
    <w:sectPr w:rsidR="00CB7F54" w:rsidRPr="00CB7F54" w:rsidSect="00123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762E8"/>
    <w:rsid w:val="00034146"/>
    <w:rsid w:val="00045098"/>
    <w:rsid w:val="00116988"/>
    <w:rsid w:val="00123FCB"/>
    <w:rsid w:val="00127530"/>
    <w:rsid w:val="00206178"/>
    <w:rsid w:val="00310796"/>
    <w:rsid w:val="00322DFD"/>
    <w:rsid w:val="00355239"/>
    <w:rsid w:val="00363C92"/>
    <w:rsid w:val="003B2F89"/>
    <w:rsid w:val="00427EE7"/>
    <w:rsid w:val="004F2472"/>
    <w:rsid w:val="005B7021"/>
    <w:rsid w:val="0064044B"/>
    <w:rsid w:val="006519CB"/>
    <w:rsid w:val="006B4AB9"/>
    <w:rsid w:val="00715360"/>
    <w:rsid w:val="00746BCC"/>
    <w:rsid w:val="007762E8"/>
    <w:rsid w:val="008F567A"/>
    <w:rsid w:val="00914F6B"/>
    <w:rsid w:val="00A172AB"/>
    <w:rsid w:val="00A578DB"/>
    <w:rsid w:val="00AB56A4"/>
    <w:rsid w:val="00B0493D"/>
    <w:rsid w:val="00BB44EC"/>
    <w:rsid w:val="00C47829"/>
    <w:rsid w:val="00C6764F"/>
    <w:rsid w:val="00CB7F54"/>
    <w:rsid w:val="00CC3E93"/>
    <w:rsid w:val="00CC57C9"/>
    <w:rsid w:val="00D439AC"/>
    <w:rsid w:val="00DA5423"/>
    <w:rsid w:val="00E422F5"/>
    <w:rsid w:val="00F068FB"/>
    <w:rsid w:val="00F9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BC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46B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6B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6BCC"/>
    <w:rPr>
      <w:sz w:val="20"/>
      <w:szCs w:val="20"/>
    </w:rPr>
  </w:style>
  <w:style w:type="table" w:styleId="Grigliatabella">
    <w:name w:val="Table Grid"/>
    <w:basedOn w:val="Tabellanormale"/>
    <w:uiPriority w:val="59"/>
    <w:rsid w:val="0074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CC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427EE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CodiceHTML">
    <w:name w:val="HTML Code"/>
    <w:basedOn w:val="Carpredefinitoparagrafo"/>
    <w:uiPriority w:val="99"/>
    <w:semiHidden/>
    <w:unhideWhenUsed/>
    <w:rsid w:val="00F95277"/>
    <w:rPr>
      <w:rFonts w:ascii="Courier New" w:eastAsia="Times New Roman" w:hAnsi="Courier New" w:cs="Courier New"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CC5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FBD6-302F-4A07-98BB-07D33D9D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moretticnr</dc:creator>
  <cp:lastModifiedBy>Utente Windows</cp:lastModifiedBy>
  <cp:revision>2</cp:revision>
  <dcterms:created xsi:type="dcterms:W3CDTF">2017-02-10T10:43:00Z</dcterms:created>
  <dcterms:modified xsi:type="dcterms:W3CDTF">2017-02-10T10:43:00Z</dcterms:modified>
</cp:coreProperties>
</file>