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88" w:rsidRPr="005D5788" w:rsidRDefault="005D5788" w:rsidP="005D5788">
      <w:pPr>
        <w:rPr>
          <w:rFonts w:ascii="Arial" w:hAnsi="Arial" w:cs="Arial"/>
          <w:b/>
          <w:sz w:val="24"/>
          <w:szCs w:val="24"/>
          <w:lang w:val="en-GB"/>
        </w:rPr>
      </w:pPr>
      <w:r w:rsidRPr="005D5788">
        <w:rPr>
          <w:rFonts w:ascii="Arial" w:hAnsi="Arial" w:cs="Arial"/>
          <w:b/>
          <w:sz w:val="24"/>
          <w:szCs w:val="24"/>
          <w:lang w:val="en-GB"/>
        </w:rPr>
        <w:t>Market organization and animal genetic resource management: a revealed preference analysis of sheep pricing</w:t>
      </w:r>
    </w:p>
    <w:p w:rsidR="001F1283" w:rsidRPr="00E03975" w:rsidRDefault="001F1283" w:rsidP="001F1283">
      <w:pPr>
        <w:rPr>
          <w:rStyle w:val="hps"/>
          <w:rFonts w:ascii="Arial" w:hAnsi="Arial" w:cs="Arial"/>
          <w:sz w:val="24"/>
          <w:szCs w:val="24"/>
          <w:lang w:val="en-GB"/>
        </w:rPr>
      </w:pPr>
      <w:r w:rsidRPr="00E03975">
        <w:rPr>
          <w:rStyle w:val="hps"/>
          <w:rFonts w:ascii="Arial" w:hAnsi="Arial" w:cs="Arial"/>
          <w:sz w:val="24"/>
          <w:szCs w:val="24"/>
          <w:lang w:val="en-GB"/>
        </w:rPr>
        <w:t>Authors</w:t>
      </w:r>
    </w:p>
    <w:p w:rsidR="001F1283" w:rsidRPr="00E03975" w:rsidRDefault="001F1283" w:rsidP="001F1283">
      <w:pPr>
        <w:jc w:val="both"/>
        <w:rPr>
          <w:rStyle w:val="hps"/>
          <w:rFonts w:ascii="Arial" w:hAnsi="Arial" w:cs="Arial"/>
          <w:sz w:val="24"/>
          <w:szCs w:val="24"/>
          <w:lang w:val="en-GB"/>
        </w:rPr>
      </w:pPr>
      <w:r w:rsidRPr="00E03975">
        <w:rPr>
          <w:rStyle w:val="hps"/>
          <w:rFonts w:ascii="Arial" w:hAnsi="Arial" w:cs="Arial"/>
          <w:sz w:val="24"/>
          <w:szCs w:val="24"/>
          <w:lang w:val="en-GB"/>
        </w:rPr>
        <w:t>K. Tindano</w:t>
      </w: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E03975">
        <w:rPr>
          <w:rStyle w:val="hps"/>
          <w:rFonts w:ascii="Arial" w:hAnsi="Arial" w:cs="Arial"/>
          <w:sz w:val="24"/>
          <w:szCs w:val="24"/>
          <w:lang w:val="en-GB"/>
        </w:rPr>
        <w:t>, N. Moula</w:t>
      </w: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1,2</w:t>
      </w:r>
      <w:r w:rsidRPr="00E03975">
        <w:rPr>
          <w:rStyle w:val="hps"/>
          <w:rFonts w:ascii="Arial" w:hAnsi="Arial" w:cs="Arial"/>
          <w:sz w:val="24"/>
          <w:szCs w:val="24"/>
          <w:lang w:val="en-GB"/>
        </w:rPr>
        <w:t>,P. Leroy</w:t>
      </w: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1,2</w:t>
      </w:r>
      <w:r w:rsidRPr="00E03975">
        <w:rPr>
          <w:rStyle w:val="hps"/>
          <w:rFonts w:ascii="Arial" w:hAnsi="Arial" w:cs="Arial"/>
          <w:sz w:val="24"/>
          <w:szCs w:val="24"/>
          <w:lang w:val="en-GB"/>
        </w:rPr>
        <w:t>, A. Traoré</w:t>
      </w: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3</w:t>
      </w:r>
      <w:r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Pr="00E03975">
        <w:rPr>
          <w:rStyle w:val="hps"/>
          <w:rFonts w:ascii="Arial" w:hAnsi="Arial" w:cs="Arial"/>
          <w:sz w:val="24"/>
          <w:szCs w:val="24"/>
          <w:lang w:val="en-GB"/>
        </w:rPr>
        <w:t>and N. Antoine-Moussiaux</w:t>
      </w: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1,2</w:t>
      </w:r>
    </w:p>
    <w:p w:rsidR="001F1283" w:rsidRPr="00CA47FA" w:rsidRDefault="001F1283" w:rsidP="001F1283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E03975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CA47FA">
        <w:rPr>
          <w:rFonts w:ascii="Arial" w:hAnsi="Arial" w:cs="Arial"/>
          <w:i/>
          <w:sz w:val="24"/>
          <w:szCs w:val="24"/>
          <w:lang w:val="en-GB"/>
        </w:rPr>
        <w:t>Fundamental and Applied Research for Animals &amp; Health (FARAH), Sustainable Animal Production, Faculty of Veterinary Medicine, University of Liege, 4000 Liege, Belgium</w:t>
      </w:r>
    </w:p>
    <w:p w:rsidR="001F1283" w:rsidRPr="00CA47FA" w:rsidRDefault="001F1283" w:rsidP="001F1283">
      <w:pPr>
        <w:autoSpaceDE w:val="0"/>
        <w:autoSpaceDN w:val="0"/>
        <w:adjustRightInd w:val="0"/>
        <w:jc w:val="both"/>
        <w:rPr>
          <w:rStyle w:val="hps"/>
          <w:rFonts w:ascii="Arial" w:hAnsi="Arial" w:cs="Arial"/>
          <w:b/>
          <w:i/>
          <w:sz w:val="24"/>
          <w:szCs w:val="24"/>
          <w:lang w:val="en-GB"/>
        </w:rPr>
      </w:pPr>
      <w:r w:rsidRPr="00CA47FA">
        <w:rPr>
          <w:rStyle w:val="hps"/>
          <w:rFonts w:ascii="Arial" w:hAnsi="Arial" w:cs="Arial"/>
          <w:i/>
          <w:sz w:val="24"/>
          <w:szCs w:val="24"/>
          <w:vertAlign w:val="superscript"/>
          <w:lang w:val="en-GB"/>
        </w:rPr>
        <w:t>2</w:t>
      </w:r>
      <w:r w:rsidRPr="00CA47FA">
        <w:rPr>
          <w:rFonts w:ascii="Arial" w:hAnsi="Arial" w:cs="Arial"/>
          <w:i/>
          <w:sz w:val="24"/>
          <w:szCs w:val="24"/>
          <w:lang w:val="en-GB"/>
        </w:rPr>
        <w:t>Tropical Veterinary Institute, Faculty of Veterinary Medicine, University of Liege, 4000 Liege, Belgium</w:t>
      </w:r>
    </w:p>
    <w:p w:rsidR="001F1283" w:rsidRDefault="001F1283" w:rsidP="001F1283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CA47FA">
        <w:rPr>
          <w:rStyle w:val="hps"/>
          <w:rFonts w:ascii="Arial" w:hAnsi="Arial" w:cs="Arial"/>
          <w:i/>
          <w:sz w:val="24"/>
          <w:szCs w:val="24"/>
          <w:vertAlign w:val="superscript"/>
          <w:lang w:val="en-GB"/>
        </w:rPr>
        <w:t>3</w:t>
      </w:r>
      <w:r w:rsidRPr="00CA47FA">
        <w:rPr>
          <w:rFonts w:ascii="Arial" w:hAnsi="Arial" w:cs="Arial"/>
          <w:i/>
          <w:sz w:val="24"/>
          <w:szCs w:val="24"/>
          <w:lang w:val="en-GB"/>
        </w:rPr>
        <w:t xml:space="preserve">INERA, 04 B.P. 8645, Ouagadougou, Burkina Faso </w:t>
      </w:r>
    </w:p>
    <w:p w:rsidR="001F1283" w:rsidRPr="00F2200B" w:rsidRDefault="001F1283" w:rsidP="001F1283">
      <w:pPr>
        <w:tabs>
          <w:tab w:val="right" w:pos="9072"/>
        </w:tabs>
        <w:spacing w:after="0"/>
        <w:jc w:val="both"/>
        <w:rPr>
          <w:lang w:val="en-US"/>
        </w:rPr>
      </w:pPr>
      <w:r w:rsidRPr="00EA2097">
        <w:rPr>
          <w:rFonts w:ascii="Arial" w:hAnsi="Arial" w:cs="Arial"/>
          <w:sz w:val="24"/>
          <w:szCs w:val="24"/>
          <w:lang w:val="en-US"/>
        </w:rPr>
        <w:t>Corresponding author</w:t>
      </w:r>
      <w:r>
        <w:rPr>
          <w:rFonts w:ascii="Arial" w:hAnsi="Arial" w:cs="Arial"/>
          <w:sz w:val="24"/>
          <w:szCs w:val="24"/>
          <w:lang w:val="en-US"/>
        </w:rPr>
        <w:t xml:space="preserve">: Nicolas Antoine-Moussiaux: E-mail: </w:t>
      </w:r>
      <w:hyperlink r:id="rId4" w:history="1">
        <w:r w:rsidRPr="00B74754">
          <w:rPr>
            <w:rStyle w:val="Lienhypertexte"/>
            <w:rFonts w:ascii="Arial" w:hAnsi="Arial" w:cs="Arial"/>
            <w:sz w:val="24"/>
            <w:szCs w:val="24"/>
            <w:lang w:val="en-US"/>
          </w:rPr>
          <w:t>nantoine@ulg.ac.be</w:t>
        </w:r>
      </w:hyperlink>
    </w:p>
    <w:p w:rsidR="00F2200B" w:rsidRDefault="00F2200B" w:rsidP="001F1283">
      <w:pPr>
        <w:tabs>
          <w:tab w:val="right" w:pos="9072"/>
        </w:tabs>
        <w:spacing w:after="0"/>
        <w:jc w:val="both"/>
        <w:rPr>
          <w:lang w:val="en-US"/>
        </w:rPr>
      </w:pPr>
    </w:p>
    <w:p w:rsidR="001F1283" w:rsidRPr="00F2200B" w:rsidRDefault="00F2200B" w:rsidP="00F2200B">
      <w:pPr>
        <w:rPr>
          <w:rFonts w:cs="Arial"/>
          <w:b/>
          <w:iCs/>
          <w:color w:val="000000"/>
          <w:sz w:val="24"/>
          <w:szCs w:val="24"/>
          <w:lang w:val="en-GB"/>
        </w:rPr>
      </w:pPr>
      <w:r w:rsidRPr="00F2200B">
        <w:rPr>
          <w:rFonts w:cs="Arial"/>
          <w:b/>
          <w:iCs/>
          <w:color w:val="000000"/>
          <w:sz w:val="24"/>
          <w:szCs w:val="24"/>
          <w:lang w:val="en-GB"/>
        </w:rPr>
        <w:t>Supplementary material</w:t>
      </w:r>
    </w:p>
    <w:p w:rsidR="001F1283" w:rsidRPr="00F2200B" w:rsidRDefault="00BD337B" w:rsidP="001F1283">
      <w:pPr>
        <w:tabs>
          <w:tab w:val="right" w:pos="9072"/>
        </w:tabs>
        <w:spacing w:after="0"/>
        <w:jc w:val="both"/>
        <w:rPr>
          <w:lang w:val="en-US"/>
        </w:rPr>
      </w:pPr>
      <w:r w:rsidRPr="00BD337B">
        <w:rPr>
          <w:noProof/>
          <w:lang w:val="fr-BE" w:eastAsia="fr-BE"/>
        </w:rPr>
        <w:drawing>
          <wp:inline distT="0" distB="0" distL="0" distR="0">
            <wp:extent cx="5095875" cy="3563419"/>
            <wp:effectExtent l="19050" t="19050" r="28575" b="17981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11" t="26765" r="19669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63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83" w:rsidRPr="00F2200B" w:rsidRDefault="001F1283" w:rsidP="001F1283">
      <w:pPr>
        <w:tabs>
          <w:tab w:val="right" w:pos="9072"/>
        </w:tabs>
        <w:spacing w:after="0"/>
        <w:jc w:val="both"/>
        <w:rPr>
          <w:lang w:val="en-US"/>
        </w:rPr>
      </w:pPr>
    </w:p>
    <w:p w:rsidR="001F1283" w:rsidRPr="00F2200B" w:rsidRDefault="001F1283" w:rsidP="001F1283">
      <w:pPr>
        <w:tabs>
          <w:tab w:val="right" w:pos="9072"/>
        </w:tabs>
        <w:spacing w:after="0"/>
        <w:jc w:val="both"/>
        <w:rPr>
          <w:lang w:val="en-US"/>
        </w:rPr>
      </w:pPr>
    </w:p>
    <w:p w:rsidR="001F1283" w:rsidRPr="001F1283" w:rsidRDefault="001F1283" w:rsidP="001F128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03975">
        <w:rPr>
          <w:rFonts w:ascii="Arial" w:hAnsi="Arial" w:cs="Arial"/>
          <w:sz w:val="24"/>
          <w:szCs w:val="24"/>
          <w:lang w:val="en-GB"/>
        </w:rPr>
        <w:t xml:space="preserve">Source: Township of Ouagadougou </w:t>
      </w:r>
    </w:p>
    <w:p w:rsidR="001F1283" w:rsidRDefault="001F1283" w:rsidP="001F128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283" w:rsidRPr="00E03975" w:rsidRDefault="001F1283" w:rsidP="001F128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981FCA">
        <w:rPr>
          <w:rFonts w:ascii="Arial" w:hAnsi="Arial" w:cs="Arial"/>
          <w:b/>
          <w:sz w:val="24"/>
          <w:szCs w:val="24"/>
          <w:lang w:val="en-GB"/>
        </w:rPr>
        <w:t xml:space="preserve">Figure 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981FCA">
        <w:rPr>
          <w:rFonts w:ascii="Arial" w:hAnsi="Arial" w:cs="Arial"/>
          <w:b/>
          <w:sz w:val="24"/>
          <w:szCs w:val="24"/>
          <w:lang w:val="en-GB"/>
        </w:rPr>
        <w:t>1</w:t>
      </w:r>
      <w:r w:rsidR="001125CB">
        <w:rPr>
          <w:rFonts w:ascii="Arial" w:hAnsi="Arial" w:cs="Arial"/>
          <w:sz w:val="24"/>
          <w:szCs w:val="24"/>
          <w:lang w:val="en-GB"/>
        </w:rPr>
        <w:t>: 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mall ruminant</w:t>
      </w:r>
      <w:r w:rsidRPr="00E03975">
        <w:rPr>
          <w:rFonts w:ascii="Arial" w:hAnsi="Arial" w:cs="Arial"/>
          <w:sz w:val="24"/>
          <w:szCs w:val="24"/>
          <w:lang w:val="en-GB"/>
        </w:rPr>
        <w:t xml:space="preserve"> livestock market location</w:t>
      </w:r>
    </w:p>
    <w:p w:rsidR="001F1283" w:rsidRPr="001F1283" w:rsidRDefault="001F1283" w:rsidP="001F1283">
      <w:pPr>
        <w:tabs>
          <w:tab w:val="right" w:pos="9072"/>
        </w:tabs>
        <w:jc w:val="both"/>
        <w:rPr>
          <w:lang w:val="en-US"/>
        </w:rPr>
      </w:pPr>
    </w:p>
    <w:p w:rsidR="001F1283" w:rsidRPr="001F1283" w:rsidRDefault="001F1283" w:rsidP="001F1283">
      <w:pPr>
        <w:tabs>
          <w:tab w:val="right" w:pos="9072"/>
        </w:tabs>
        <w:jc w:val="both"/>
        <w:rPr>
          <w:lang w:val="en-US"/>
        </w:rPr>
      </w:pPr>
    </w:p>
    <w:sectPr w:rsidR="001F1283" w:rsidRPr="001F1283" w:rsidSect="00FB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3"/>
    <w:rsid w:val="001125CB"/>
    <w:rsid w:val="001B747C"/>
    <w:rsid w:val="001F1283"/>
    <w:rsid w:val="00253995"/>
    <w:rsid w:val="002E6819"/>
    <w:rsid w:val="003C53AF"/>
    <w:rsid w:val="003D39A3"/>
    <w:rsid w:val="005D5788"/>
    <w:rsid w:val="007D09D4"/>
    <w:rsid w:val="00B85031"/>
    <w:rsid w:val="00BD337B"/>
    <w:rsid w:val="00DD5848"/>
    <w:rsid w:val="00F11F93"/>
    <w:rsid w:val="00F2200B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4CD8B"/>
  <w15:docId w15:val="{6176F158-40D4-4667-B115-4B9883E1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F1283"/>
  </w:style>
  <w:style w:type="character" w:styleId="Lienhypertexte">
    <w:name w:val="Hyperlink"/>
    <w:basedOn w:val="Policepardfaut"/>
    <w:uiPriority w:val="99"/>
    <w:unhideWhenUsed/>
    <w:rsid w:val="001F12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ntoine@ulg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Kisito</dc:creator>
  <cp:lastModifiedBy>AB</cp:lastModifiedBy>
  <cp:revision>4</cp:revision>
  <dcterms:created xsi:type="dcterms:W3CDTF">2017-01-11T09:17:00Z</dcterms:created>
  <dcterms:modified xsi:type="dcterms:W3CDTF">2017-01-11T09:17:00Z</dcterms:modified>
</cp:coreProperties>
</file>