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8" w:rsidRPr="00D43571" w:rsidRDefault="00CD76F8" w:rsidP="00CD76F8">
      <w:pPr>
        <w:pStyle w:val="ANMTabtitle"/>
      </w:pPr>
      <w:r w:rsidRPr="00D43571">
        <w:rPr>
          <w:rStyle w:val="ANMheading1Car"/>
          <w:i w:val="0"/>
        </w:rPr>
        <w:t xml:space="preserve">Supplementary Table S1 </w:t>
      </w:r>
      <w:r w:rsidRPr="00D43571">
        <w:t>Number of single nucleotide polymorphisms (N SNPs), average distance (kb), Linkage Disequilibrium (r</w:t>
      </w:r>
      <w:r w:rsidRPr="00D43571">
        <w:rPr>
          <w:vertAlign w:val="superscript"/>
        </w:rPr>
        <w:t>2</w:t>
      </w:r>
      <w:r w:rsidRPr="00D43571">
        <w:t xml:space="preserve">) </w:t>
      </w:r>
      <w:r w:rsidR="009D3D8B" w:rsidRPr="00D43571">
        <w:t>with</w:t>
      </w:r>
      <w:r w:rsidRPr="00D43571">
        <w:t xml:space="preserve"> standard deviation (s.d.) </w:t>
      </w:r>
      <w:r w:rsidR="009D3D8B" w:rsidRPr="00D43571">
        <w:t>and corrected r</w:t>
      </w:r>
      <w:r w:rsidR="009D3D8B" w:rsidRPr="00D43571">
        <w:rPr>
          <w:vertAlign w:val="superscript"/>
        </w:rPr>
        <w:t xml:space="preserve">2 </w:t>
      </w:r>
      <w:r w:rsidR="00FA50EF" w:rsidRPr="00D43571">
        <w:rPr>
          <w:lang w:val="en-US"/>
        </w:rPr>
        <w:t>(Hill and Robertson,</w:t>
      </w:r>
      <w:r w:rsidR="00DA3C33" w:rsidRPr="00D43571">
        <w:rPr>
          <w:lang w:val="en-US"/>
        </w:rPr>
        <w:t xml:space="preserve"> </w:t>
      </w:r>
      <w:r w:rsidR="00FA50EF" w:rsidRPr="00D43571">
        <w:rPr>
          <w:lang w:val="en-US"/>
        </w:rPr>
        <w:t xml:space="preserve">1968) </w:t>
      </w:r>
      <w:r w:rsidRPr="00D43571">
        <w:t>between adjacent SNPs on each chromosome (OAR) in the Barbaresca sheep breed.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8"/>
        <w:gridCol w:w="1360"/>
        <w:gridCol w:w="1882"/>
        <w:gridCol w:w="2588"/>
        <w:gridCol w:w="2586"/>
      </w:tblGrid>
      <w:tr w:rsidR="009D3D8B" w:rsidRPr="00D43571" w:rsidTr="009D3D8B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OAR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N SNPs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average distance (kb)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i/>
                <w:sz w:val="22"/>
                <w:szCs w:val="22"/>
                <w:lang w:val="en-GB" w:eastAsia="fr-FR"/>
              </w:rPr>
              <w:t>r</w:t>
            </w:r>
            <w:r w:rsidRPr="00D43571">
              <w:rPr>
                <w:i/>
                <w:sz w:val="22"/>
                <w:szCs w:val="22"/>
                <w:vertAlign w:val="superscript"/>
                <w:lang w:val="en-GB" w:eastAsia="fr-FR"/>
              </w:rPr>
              <w:t>2</w:t>
            </w:r>
            <w:r w:rsidRPr="00D43571">
              <w:rPr>
                <w:sz w:val="22"/>
                <w:szCs w:val="22"/>
                <w:lang w:val="en-GB" w:eastAsia="fr-FR"/>
              </w:rPr>
              <w:t>±s.d.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</w:tcPr>
          <w:p w:rsidR="009D3D8B" w:rsidRPr="00D43571" w:rsidRDefault="009D3D8B" w:rsidP="00930178">
            <w:pPr>
              <w:spacing w:line="360" w:lineRule="auto"/>
              <w:jc w:val="center"/>
              <w:rPr>
                <w:i/>
                <w:lang w:val="en-GB" w:eastAsia="fr-FR"/>
              </w:rPr>
            </w:pPr>
            <w:r w:rsidRPr="00D43571">
              <w:rPr>
                <w:i/>
                <w:sz w:val="22"/>
                <w:szCs w:val="22"/>
                <w:lang w:val="en-GB" w:eastAsia="fr-FR"/>
              </w:rPr>
              <w:t>Corrected r</w:t>
            </w:r>
            <w:r w:rsidRPr="00D43571">
              <w:rPr>
                <w:i/>
                <w:sz w:val="22"/>
                <w:szCs w:val="22"/>
                <w:vertAlign w:val="superscript"/>
                <w:lang w:val="en-GB" w:eastAsia="fr-FR"/>
              </w:rPr>
              <w:t>2</w:t>
            </w:r>
          </w:p>
        </w:tc>
      </w:tr>
      <w:tr w:rsidR="007C689C" w:rsidRPr="00D43571" w:rsidTr="00017234">
        <w:tc>
          <w:tcPr>
            <w:tcW w:w="730" w:type="pct"/>
            <w:tcBorders>
              <w:top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4656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64.34</w:t>
            </w:r>
          </w:p>
        </w:tc>
        <w:tc>
          <w:tcPr>
            <w:tcW w:w="1313" w:type="pct"/>
            <w:tcBorders>
              <w:top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0.240 ± 0.270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0.230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4418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59.57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0.240 ± 0.268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0.230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3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4001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60.02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0.229 ± 0.261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0.219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4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2209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57.59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0.222 ± 0.257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0.212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1901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61.03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0.214 ± 0.249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0.204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1998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62.13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0.242 ± 0.247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0.232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1815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59.36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0.214 ± 0.251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0.204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8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1695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57.72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0.214 ± 0.248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0.204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9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1738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58.02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0.212 ± 0.249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0.202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10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1409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61.16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0.259 ± 0.286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0.250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11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926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72.28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0.214 ± 0.251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0.204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12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1375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61.81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0.212 ± 0.248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0.202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13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1376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64.63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0.221 ± 0.253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0.211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14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897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75.33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0.217 ± 0.250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0.207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15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1297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67.92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0.234 ± 0.267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0.224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16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1276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60.42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0.190 ± 0.229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0.180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17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1150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68.27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0.213 ± 0.250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0.203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18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1134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63.41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0.217 ± 0.247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0.207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19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981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66.11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0.226 ± 0.260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0.216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20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883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61.17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0.206 ± 0.234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0.196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21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743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71.14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0.191 ± 0.238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0.181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22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882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59.95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0.192 ± 0.228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0.182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23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930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71.36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0.195 ± 0.232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0.185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24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593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74.72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0.189 ± 0.231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0.179</w:t>
            </w:r>
          </w:p>
        </w:tc>
      </w:tr>
      <w:tr w:rsidR="007C689C" w:rsidRPr="00D43571" w:rsidTr="00017234">
        <w:tc>
          <w:tcPr>
            <w:tcW w:w="73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25</w:t>
            </w:r>
          </w:p>
        </w:tc>
        <w:tc>
          <w:tcPr>
            <w:tcW w:w="690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831</w:t>
            </w:r>
          </w:p>
        </w:tc>
        <w:tc>
          <w:tcPr>
            <w:tcW w:w="955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57.84</w:t>
            </w:r>
          </w:p>
        </w:tc>
        <w:tc>
          <w:tcPr>
            <w:tcW w:w="1313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0.208 ± 0.247</w:t>
            </w:r>
          </w:p>
        </w:tc>
        <w:tc>
          <w:tcPr>
            <w:tcW w:w="1312" w:type="pct"/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0.198</w:t>
            </w:r>
          </w:p>
        </w:tc>
      </w:tr>
      <w:tr w:rsidR="007C689C" w:rsidRPr="00D43571" w:rsidTr="00017234">
        <w:tc>
          <w:tcPr>
            <w:tcW w:w="730" w:type="pct"/>
            <w:tcBorders>
              <w:bottom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26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743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64.95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0.192 ± 0.237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bottom"/>
          </w:tcPr>
          <w:p w:rsidR="007C689C" w:rsidRPr="00D43571" w:rsidRDefault="007C689C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0.182</w:t>
            </w:r>
          </w:p>
        </w:tc>
      </w:tr>
      <w:tr w:rsidR="009D3D8B" w:rsidRPr="00D43571" w:rsidTr="009D3D8B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Mean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63.93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0.215 ± 0.018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</w:tcPr>
          <w:p w:rsidR="009D3D8B" w:rsidRPr="00D43571" w:rsidRDefault="009D3D8B" w:rsidP="00930178">
            <w:pPr>
              <w:spacing w:line="360" w:lineRule="auto"/>
              <w:jc w:val="center"/>
              <w:rPr>
                <w:lang w:val="en-GB" w:eastAsia="fr-FR"/>
              </w:rPr>
            </w:pPr>
          </w:p>
        </w:tc>
      </w:tr>
    </w:tbl>
    <w:p w:rsidR="00DB301A" w:rsidRPr="00D43571" w:rsidRDefault="00DB301A">
      <w:pPr>
        <w:rPr>
          <w:rFonts w:cs="Arial"/>
          <w:lang w:val="en-GB"/>
        </w:rPr>
      </w:pPr>
    </w:p>
    <w:p w:rsidR="00F8114D" w:rsidRPr="00D43571" w:rsidRDefault="00F8114D">
      <w:pPr>
        <w:rPr>
          <w:rFonts w:cs="Arial"/>
          <w:lang w:val="en-GB"/>
        </w:rPr>
      </w:pPr>
    </w:p>
    <w:p w:rsidR="00F8114D" w:rsidRPr="00D43571" w:rsidRDefault="00F8114D" w:rsidP="00EB4B97">
      <w:pPr>
        <w:pStyle w:val="ANMTabtitle"/>
      </w:pPr>
      <w:r w:rsidRPr="00D43571">
        <w:rPr>
          <w:rStyle w:val="ANMheading1Car"/>
        </w:rPr>
        <w:lastRenderedPageBreak/>
        <w:t>Supplementary Table S2</w:t>
      </w:r>
      <w:r w:rsidRPr="00D43571">
        <w:rPr>
          <w:rFonts w:ascii="Times New Roman" w:hAnsi="Times New Roman"/>
          <w:lang w:val="en-US"/>
        </w:rPr>
        <w:t xml:space="preserve"> </w:t>
      </w:r>
      <w:r w:rsidRPr="00D43571">
        <w:t xml:space="preserve">Descriptive statistics of the number and the frequency distribution of runs of homozygosity (ROH) in different ROH length categories (Mb) </w:t>
      </w:r>
      <w:r w:rsidR="00EB4B97" w:rsidRPr="00D43571">
        <w:t>in the Barbaresca sheep breed.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7"/>
        <w:gridCol w:w="987"/>
        <w:gridCol w:w="987"/>
        <w:gridCol w:w="987"/>
        <w:gridCol w:w="986"/>
        <w:gridCol w:w="984"/>
        <w:gridCol w:w="984"/>
        <w:gridCol w:w="984"/>
        <w:gridCol w:w="984"/>
        <w:gridCol w:w="984"/>
      </w:tblGrid>
      <w:tr w:rsidR="00F8114D" w:rsidRPr="00D43571" w:rsidTr="0071752C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4D" w:rsidRPr="00D43571" w:rsidRDefault="00F8114D" w:rsidP="00F8114D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lang w:val="en-GB" w:eastAsia="fr-FR"/>
              </w:rPr>
              <w:t>ROH length categories (Mb)</w:t>
            </w:r>
          </w:p>
        </w:tc>
      </w:tr>
      <w:tr w:rsidR="00F8114D" w:rsidRPr="00D43571" w:rsidTr="0071752C"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lang w:val="en-GB" w:eastAsia="fr-FR"/>
              </w:rPr>
              <w:t>1-5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lang w:val="en-GB" w:eastAsia="fr-FR"/>
              </w:rPr>
              <w:t>5-10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lang w:val="en-GB" w:eastAsia="fr-FR"/>
              </w:rPr>
              <w:t>10-15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lang w:val="en-GB" w:eastAsia="fr-FR"/>
              </w:rPr>
              <w:t>15-20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14D" w:rsidRPr="00D43571" w:rsidRDefault="00F8114D" w:rsidP="00F8114D">
            <w:pPr>
              <w:spacing w:line="360" w:lineRule="auto"/>
              <w:jc w:val="center"/>
              <w:rPr>
                <w:lang w:val="en-GB" w:eastAsia="fr-FR"/>
              </w:rPr>
            </w:pPr>
            <w:r w:rsidRPr="00D43571">
              <w:rPr>
                <w:lang w:val="en-GB" w:eastAsia="fr-FR"/>
              </w:rPr>
              <w:t>&gt;20</w:t>
            </w:r>
          </w:p>
        </w:tc>
      </w:tr>
      <w:tr w:rsidR="00F8114D" w:rsidRPr="00D43571" w:rsidTr="0071752C"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14D" w:rsidRPr="00D43571" w:rsidRDefault="00F8114D" w:rsidP="0071752C">
            <w:pPr>
              <w:spacing w:line="480" w:lineRule="auto"/>
              <w:jc w:val="both"/>
              <w:rPr>
                <w:rFonts w:cs="Arial"/>
                <w:lang w:val="en-US"/>
              </w:rPr>
            </w:pPr>
            <w:r w:rsidRPr="00D43571">
              <w:rPr>
                <w:rFonts w:cs="Arial"/>
                <w:lang w:val="en-US"/>
              </w:rPr>
              <w:t>nROH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Freq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nROH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Freq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nROH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Freq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nROH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Freq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nROH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Freq</w:t>
            </w:r>
          </w:p>
        </w:tc>
      </w:tr>
      <w:tr w:rsidR="00F8114D" w:rsidRPr="00D43571" w:rsidTr="0071752C"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14D" w:rsidRPr="00D43571" w:rsidRDefault="00F8114D" w:rsidP="0071752C">
            <w:pPr>
              <w:spacing w:line="480" w:lineRule="auto"/>
              <w:jc w:val="both"/>
              <w:rPr>
                <w:rFonts w:cs="Arial"/>
                <w:lang w:val="en-US"/>
              </w:rPr>
            </w:pPr>
            <w:r w:rsidRPr="00D43571">
              <w:rPr>
                <w:rFonts w:cs="Arial"/>
                <w:lang w:val="en-US"/>
              </w:rPr>
              <w:t>219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0.34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212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0.33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85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0.13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0.06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82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14D" w:rsidRPr="00D43571" w:rsidRDefault="00F8114D" w:rsidP="00F8114D">
            <w:pPr>
              <w:spacing w:line="360" w:lineRule="auto"/>
              <w:rPr>
                <w:rFonts w:cs="Arial"/>
                <w:lang w:val="en-GB" w:eastAsia="fr-FR"/>
              </w:rPr>
            </w:pPr>
            <w:r w:rsidRPr="00D43571">
              <w:rPr>
                <w:rFonts w:cs="Arial"/>
                <w:lang w:val="en-GB" w:eastAsia="fr-FR"/>
              </w:rPr>
              <w:t>0.13</w:t>
            </w:r>
          </w:p>
        </w:tc>
      </w:tr>
    </w:tbl>
    <w:p w:rsidR="00F8114D" w:rsidRPr="00D43571" w:rsidRDefault="00F8114D" w:rsidP="00F8114D">
      <w:pPr>
        <w:spacing w:line="480" w:lineRule="auto"/>
        <w:jc w:val="both"/>
        <w:rPr>
          <w:rFonts w:cs="Arial"/>
          <w:sz w:val="20"/>
          <w:szCs w:val="20"/>
          <w:lang w:val="en-US"/>
        </w:rPr>
      </w:pPr>
      <w:r w:rsidRPr="00D43571">
        <w:rPr>
          <w:rFonts w:cs="Arial"/>
          <w:sz w:val="20"/>
          <w:szCs w:val="20"/>
          <w:lang w:val="en-US"/>
        </w:rPr>
        <w:t>n ROH = number of ROH; Freq = relative frequency of ROH on different ROH length categories</w:t>
      </w:r>
    </w:p>
    <w:p w:rsidR="005814F2" w:rsidRPr="00D43571" w:rsidRDefault="005814F2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0"/>
          <w:lang w:val="en-US"/>
        </w:rPr>
      </w:pPr>
      <w:r w:rsidRPr="00D43571">
        <w:rPr>
          <w:rFonts w:cs="Arial"/>
          <w:sz w:val="20"/>
          <w:szCs w:val="20"/>
          <w:lang w:val="en-US"/>
        </w:rPr>
        <w:br w:type="page"/>
      </w:r>
    </w:p>
    <w:p w:rsidR="005814F2" w:rsidRPr="00D43571" w:rsidRDefault="005814F2" w:rsidP="005814F2">
      <w:pPr>
        <w:pStyle w:val="ANMTabtitle"/>
        <w:rPr>
          <w:vertAlign w:val="subscript"/>
          <w:lang w:val="en-US"/>
        </w:rPr>
      </w:pPr>
      <w:r w:rsidRPr="00D43571">
        <w:rPr>
          <w:rStyle w:val="ANMheading1Car"/>
          <w:i w:val="0"/>
        </w:rPr>
        <w:lastRenderedPageBreak/>
        <w:t>Supplementary</w:t>
      </w:r>
      <w:r w:rsidRPr="00D43571">
        <w:rPr>
          <w:rStyle w:val="ANMheading1Car"/>
          <w:i w:val="0"/>
          <w:lang w:val="en-US"/>
        </w:rPr>
        <w:t xml:space="preserve"> Table S3</w:t>
      </w:r>
      <w:r w:rsidRPr="00D43571">
        <w:rPr>
          <w:rStyle w:val="ANMheading1Car"/>
          <w:i w:val="0"/>
        </w:rPr>
        <w:t xml:space="preserve"> </w:t>
      </w:r>
      <w:r w:rsidRPr="00D43571">
        <w:rPr>
          <w:lang w:val="en-US"/>
        </w:rPr>
        <w:t>Genetic differentiation between population pairs measured using F</w:t>
      </w:r>
      <w:r w:rsidRPr="00D43571">
        <w:rPr>
          <w:vertAlign w:val="subscript"/>
          <w:lang w:val="en-US"/>
        </w:rPr>
        <w:t>ST</w:t>
      </w:r>
      <w:r w:rsidR="000C3E5D" w:rsidRPr="00D43571">
        <w:rPr>
          <w:vertAlign w:val="subscript"/>
          <w:lang w:val="en-US"/>
        </w:rPr>
        <w:t xml:space="preserve"> </w:t>
      </w:r>
      <w:r w:rsidR="000C3E5D" w:rsidRPr="00D43571">
        <w:t xml:space="preserve">(below diagonal) and </w:t>
      </w:r>
      <w:r w:rsidR="000C3E5D" w:rsidRPr="00D43571">
        <w:rPr>
          <w:rFonts w:eastAsia="ComputerModern-Regular"/>
          <w:lang w:val="en-US"/>
        </w:rPr>
        <w:t>Reynolds genetic distances (above diagonal)</w:t>
      </w:r>
      <w:r w:rsidRPr="00D43571">
        <w:rPr>
          <w:vertAlign w:val="subscript"/>
          <w:lang w:val="en-US"/>
        </w:rPr>
        <w:t>.</w:t>
      </w:r>
    </w:p>
    <w:tbl>
      <w:tblPr>
        <w:tblpPr w:leftFromText="141" w:rightFromText="141" w:vertAnchor="page" w:horzAnchor="margin" w:tblpY="3022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7"/>
        <w:gridCol w:w="847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0"/>
      </w:tblGrid>
      <w:tr w:rsidR="00523DCD" w:rsidRPr="00D43571" w:rsidTr="00AA1239">
        <w:trPr>
          <w:trHeight w:val="335"/>
        </w:trPr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VDB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PIN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BAR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SAW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MER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CAS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CHI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LEC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LAC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SAB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VDB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0.2457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0.2226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0.342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0.2884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0.2705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0.2718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0.3601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0.2621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0.2795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0.3288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0.0501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0.1748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0.3095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0.2655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0.2434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0.2428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0.3355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0.2323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0.2556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0.3113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PIN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0.0405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0.0217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571">
              <w:rPr>
                <w:rFonts w:cs="Arial"/>
                <w:b/>
                <w:bCs/>
                <w:sz w:val="20"/>
                <w:szCs w:val="20"/>
              </w:rPr>
              <w:t>0.2902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0.2350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0.2129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0.2133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0.3178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0.1982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0.2249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0.2836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BAR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  <w:lang w:val="en-US"/>
              </w:rPr>
              <w:t>0.1038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0.0824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43571">
              <w:rPr>
                <w:rFonts w:cs="Arial"/>
                <w:b/>
                <w:sz w:val="20"/>
                <w:szCs w:val="20"/>
              </w:rPr>
              <w:t>0.071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0.3512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0.3335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0.3343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0.4019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0.3254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0.3426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0.3882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SAW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0.0703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0.0573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0.043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0.1086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0.2685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0.2701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0.3651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0.2657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0.2795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0.2796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MER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0.0632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0.0492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0.0368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0.0976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0.0588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0.2307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0.3400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0.2417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0.2440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0.3132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0.0591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0.0437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0.0312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0.0957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0.0549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0.0378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0.3404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0.2439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0.2466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0.3149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CHI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0.1137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0.096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0.0846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0.1454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0.1154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0.0987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0.0962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0.3390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0.3499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0.3988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LEC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0.0537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0.0385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0.0251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0.0893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0.0522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0.043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0.0385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0.0947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0.2522</w:t>
            </w: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0.3107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LAC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0.0693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0.0567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0.0432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0.1047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0.0663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0.0511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0.0472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0.1068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0.3216</w:t>
            </w:r>
          </w:p>
        </w:tc>
      </w:tr>
      <w:tr w:rsidR="00523DCD" w:rsidRPr="00D43571" w:rsidTr="00AA1239">
        <w:trPr>
          <w:trHeight w:val="335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SAB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0.091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0.0794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0.0632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0.1339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0.0583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0.0802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0.0779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0.1394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0.0746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  <w:r w:rsidRPr="00D43571">
              <w:rPr>
                <w:rFonts w:cs="Arial"/>
                <w:sz w:val="20"/>
                <w:szCs w:val="20"/>
              </w:rPr>
              <w:t>0.0871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  <w:right w:val="nil"/>
            </w:tcBorders>
          </w:tcPr>
          <w:p w:rsidR="00523DCD" w:rsidRPr="00D43571" w:rsidRDefault="00523DCD" w:rsidP="00AA12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814F2" w:rsidRPr="00D43571" w:rsidRDefault="005814F2">
      <w:pPr>
        <w:rPr>
          <w:rFonts w:cs="Arial"/>
          <w:lang w:val="en-US"/>
        </w:rPr>
      </w:pPr>
    </w:p>
    <w:p w:rsidR="005814F2" w:rsidRPr="00D43571" w:rsidRDefault="005814F2" w:rsidP="005814F2">
      <w:pPr>
        <w:rPr>
          <w:rFonts w:cs="Arial"/>
          <w:lang w:val="en-US"/>
        </w:rPr>
      </w:pPr>
    </w:p>
    <w:p w:rsidR="005814F2" w:rsidRPr="00D43571" w:rsidRDefault="005814F2" w:rsidP="005814F2">
      <w:pPr>
        <w:pStyle w:val="ANMReferences"/>
        <w:ind w:left="0" w:firstLine="0"/>
        <w:rPr>
          <w:sz w:val="20"/>
          <w:szCs w:val="20"/>
          <w:lang w:val="it-IT"/>
        </w:rPr>
      </w:pPr>
      <w:r w:rsidRPr="00D43571">
        <w:rPr>
          <w:sz w:val="20"/>
          <w:szCs w:val="20"/>
          <w:lang w:val="it-IT"/>
        </w:rPr>
        <w:t>(BAR, Barbaresca; CAS, Castellana; CHI, Chios; COM, Comisana; LAC, Lacaune; LEC, Leccese; MER, Merinos; PIN, Pinzirita; SAB, Sarda Black; SAW, Sarda White; VDB, Valle del Belice).</w:t>
      </w:r>
    </w:p>
    <w:p w:rsidR="00654BA4" w:rsidRPr="00D43571" w:rsidRDefault="00654BA4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  <w:szCs w:val="20"/>
          <w:lang w:val="it-IT" w:eastAsia="fr-FR"/>
        </w:rPr>
      </w:pPr>
      <w:r w:rsidRPr="00D43571">
        <w:rPr>
          <w:sz w:val="20"/>
          <w:szCs w:val="20"/>
          <w:lang w:val="it-IT"/>
        </w:rPr>
        <w:br w:type="page"/>
      </w:r>
    </w:p>
    <w:p w:rsidR="00654BA4" w:rsidRPr="00D43571" w:rsidRDefault="00654BA4" w:rsidP="0028542B">
      <w:pPr>
        <w:pStyle w:val="ANMTabtitle"/>
      </w:pPr>
      <w:r w:rsidRPr="00D43571">
        <w:rPr>
          <w:rStyle w:val="ANMheading1Car"/>
          <w:i w:val="0"/>
          <w:lang w:val="en-US"/>
        </w:rPr>
        <w:lastRenderedPageBreak/>
        <w:t xml:space="preserve">Supplementary Table S4 </w:t>
      </w:r>
      <w:r w:rsidRPr="00D43571">
        <w:rPr>
          <w:rFonts w:eastAsia="Calibri"/>
        </w:rPr>
        <w:t>Pearson correlation of signed r values</w:t>
      </w:r>
      <w:r w:rsidRPr="00D43571">
        <w:t xml:space="preserve"> </w:t>
      </w:r>
      <w:r w:rsidRPr="00D43571">
        <w:rPr>
          <w:rFonts w:eastAsia="Calibri"/>
        </w:rPr>
        <w:t>for the distance pairs &lt; 10 kb (above diagonal)</w:t>
      </w:r>
      <w:r w:rsidRPr="00D43571">
        <w:t xml:space="preserve"> and between 150 and 250 kb (below diagonal).</w:t>
      </w:r>
    </w:p>
    <w:tbl>
      <w:tblPr>
        <w:tblpPr w:leftFromText="141" w:rightFromText="141" w:vertAnchor="page" w:horzAnchor="margin" w:tblpY="3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43"/>
        <w:gridCol w:w="1645"/>
        <w:gridCol w:w="1640"/>
        <w:gridCol w:w="1644"/>
        <w:gridCol w:w="1640"/>
        <w:gridCol w:w="1642"/>
      </w:tblGrid>
      <w:tr w:rsidR="00654BA4" w:rsidRPr="00D43571" w:rsidTr="00654BA4">
        <w:trPr>
          <w:trHeight w:val="57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VDB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COM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PIN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BAR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SAW</w:t>
            </w:r>
          </w:p>
        </w:tc>
      </w:tr>
      <w:tr w:rsidR="00654BA4" w:rsidRPr="00D43571" w:rsidTr="00654BA4">
        <w:trPr>
          <w:trHeight w:val="57"/>
        </w:trPr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VDB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ind w:right="-1"/>
              <w:rPr>
                <w:lang w:val="en-GB" w:eastAsia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0.613</w:t>
            </w: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0.709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0.454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0.539</w:t>
            </w:r>
          </w:p>
        </w:tc>
      </w:tr>
      <w:tr w:rsidR="00654BA4" w:rsidRPr="00D43571" w:rsidTr="00654BA4">
        <w:trPr>
          <w:trHeight w:val="5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COM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0.265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0.535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0.429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0.402</w:t>
            </w:r>
          </w:p>
        </w:tc>
      </w:tr>
      <w:tr w:rsidR="00654BA4" w:rsidRPr="00D43571" w:rsidTr="00654BA4">
        <w:trPr>
          <w:trHeight w:val="5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PIN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0.369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0.136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0.501</w:t>
            </w: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0.467</w:t>
            </w:r>
          </w:p>
        </w:tc>
      </w:tr>
      <w:tr w:rsidR="00654BA4" w:rsidRPr="00D43571" w:rsidTr="00654BA4">
        <w:trPr>
          <w:trHeight w:val="5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BAR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0.070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0.038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0.132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</w:p>
        </w:tc>
        <w:tc>
          <w:tcPr>
            <w:tcW w:w="833" w:type="pct"/>
            <w:tcBorders>
              <w:top w:val="nil"/>
              <w:bottom w:val="nil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0.392</w:t>
            </w:r>
          </w:p>
        </w:tc>
      </w:tr>
      <w:tr w:rsidR="00654BA4" w:rsidRPr="00D43571" w:rsidTr="00654BA4">
        <w:trPr>
          <w:trHeight w:val="57"/>
        </w:trPr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SAW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0.158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0.040</w:t>
            </w: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0.050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  <w:r w:rsidRPr="00D43571">
              <w:rPr>
                <w:sz w:val="22"/>
                <w:szCs w:val="22"/>
                <w:lang w:val="en-GB" w:eastAsia="fr-FR"/>
              </w:rPr>
              <w:t>0.031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</w:tcPr>
          <w:p w:rsidR="00654BA4" w:rsidRPr="00D43571" w:rsidRDefault="00654BA4" w:rsidP="00654BA4">
            <w:pPr>
              <w:spacing w:line="360" w:lineRule="auto"/>
              <w:rPr>
                <w:lang w:val="en-GB" w:eastAsia="fr-FR"/>
              </w:rPr>
            </w:pPr>
          </w:p>
        </w:tc>
      </w:tr>
    </w:tbl>
    <w:p w:rsidR="0028542B" w:rsidRPr="00D43571" w:rsidRDefault="0028542B" w:rsidP="005814F2">
      <w:pPr>
        <w:pStyle w:val="ANMReferences"/>
        <w:ind w:left="0" w:firstLine="0"/>
        <w:rPr>
          <w:sz w:val="20"/>
          <w:szCs w:val="20"/>
        </w:rPr>
      </w:pPr>
    </w:p>
    <w:p w:rsidR="005814F2" w:rsidRPr="00D43571" w:rsidRDefault="005814F2" w:rsidP="00C75344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  <w:szCs w:val="20"/>
          <w:lang w:val="en-GB" w:eastAsia="fr-FR"/>
        </w:rPr>
      </w:pPr>
    </w:p>
    <w:p w:rsidR="00F8114D" w:rsidRPr="003F63D5" w:rsidRDefault="003F63D5" w:rsidP="003F63D5">
      <w:pPr>
        <w:pStyle w:val="ANMReferences"/>
        <w:ind w:left="0" w:firstLine="0"/>
        <w:rPr>
          <w:sz w:val="20"/>
          <w:szCs w:val="20"/>
          <w:lang w:val="it-IT"/>
        </w:rPr>
      </w:pPr>
      <w:r w:rsidRPr="00D43571">
        <w:rPr>
          <w:sz w:val="20"/>
          <w:szCs w:val="20"/>
          <w:lang w:val="it-IT"/>
        </w:rPr>
        <w:t>(BAR, Barbaresca; COM, Comisana; PIN, Pinzirita; SA</w:t>
      </w:r>
      <w:r w:rsidRPr="00EB0EBC">
        <w:rPr>
          <w:sz w:val="20"/>
          <w:szCs w:val="20"/>
          <w:lang w:val="it-IT"/>
        </w:rPr>
        <w:t>W, Sarda White; VDB, Valle del Belice).</w:t>
      </w:r>
    </w:p>
    <w:sectPr w:rsidR="00F8114D" w:rsidRPr="003F63D5" w:rsidSect="00DB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uterModer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CD76F8"/>
    <w:rsid w:val="000B5E7E"/>
    <w:rsid w:val="000C3E5D"/>
    <w:rsid w:val="00205179"/>
    <w:rsid w:val="00232F0B"/>
    <w:rsid w:val="0028542B"/>
    <w:rsid w:val="003F63D5"/>
    <w:rsid w:val="00423272"/>
    <w:rsid w:val="00523DCD"/>
    <w:rsid w:val="00531C5D"/>
    <w:rsid w:val="00532752"/>
    <w:rsid w:val="005548BB"/>
    <w:rsid w:val="005737C9"/>
    <w:rsid w:val="005814F2"/>
    <w:rsid w:val="005A6D0B"/>
    <w:rsid w:val="005F3AF1"/>
    <w:rsid w:val="00654BA4"/>
    <w:rsid w:val="00721D2D"/>
    <w:rsid w:val="00736355"/>
    <w:rsid w:val="007B0904"/>
    <w:rsid w:val="007C689C"/>
    <w:rsid w:val="007C7A9A"/>
    <w:rsid w:val="008D4CEA"/>
    <w:rsid w:val="00930178"/>
    <w:rsid w:val="00990483"/>
    <w:rsid w:val="009D3D8B"/>
    <w:rsid w:val="009F2A57"/>
    <w:rsid w:val="00A44239"/>
    <w:rsid w:val="00AA1239"/>
    <w:rsid w:val="00B46747"/>
    <w:rsid w:val="00B7176C"/>
    <w:rsid w:val="00BF581A"/>
    <w:rsid w:val="00C503E2"/>
    <w:rsid w:val="00C75344"/>
    <w:rsid w:val="00C75B5E"/>
    <w:rsid w:val="00CD5A5D"/>
    <w:rsid w:val="00CD76F8"/>
    <w:rsid w:val="00D159CA"/>
    <w:rsid w:val="00D23326"/>
    <w:rsid w:val="00D424A3"/>
    <w:rsid w:val="00D43571"/>
    <w:rsid w:val="00DA3C33"/>
    <w:rsid w:val="00DB301A"/>
    <w:rsid w:val="00E05FE9"/>
    <w:rsid w:val="00E13C27"/>
    <w:rsid w:val="00E95C28"/>
    <w:rsid w:val="00EA1D95"/>
    <w:rsid w:val="00EB4B97"/>
    <w:rsid w:val="00ED6962"/>
    <w:rsid w:val="00F8114D"/>
    <w:rsid w:val="00FA50EF"/>
    <w:rsid w:val="00F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7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heading1">
    <w:name w:val="ANM heading 1"/>
    <w:next w:val="Normale"/>
    <w:link w:val="ANMheading1Car"/>
    <w:uiPriority w:val="99"/>
    <w:qFormat/>
    <w:rsid w:val="00CD76F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CD76F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Normale"/>
    <w:qFormat/>
    <w:rsid w:val="00CD76F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table" w:styleId="Grigliatabella">
    <w:name w:val="Table Grid"/>
    <w:basedOn w:val="Tabellanormale"/>
    <w:uiPriority w:val="59"/>
    <w:rsid w:val="00F8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References">
    <w:name w:val="ANM References"/>
    <w:basedOn w:val="Normale"/>
    <w:qFormat/>
    <w:rsid w:val="005814F2"/>
    <w:pPr>
      <w:overflowPunct/>
      <w:autoSpaceDE/>
      <w:autoSpaceDN/>
      <w:adjustRightInd/>
      <w:spacing w:line="480" w:lineRule="auto"/>
      <w:ind w:left="567" w:hanging="567"/>
      <w:textAlignment w:val="auto"/>
    </w:pPr>
    <w:rPr>
      <w:sz w:val="22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M</dc:creator>
  <cp:keywords/>
  <dc:description/>
  <cp:lastModifiedBy>Salvo M</cp:lastModifiedBy>
  <cp:revision>27</cp:revision>
  <dcterms:created xsi:type="dcterms:W3CDTF">2016-04-22T08:05:00Z</dcterms:created>
  <dcterms:modified xsi:type="dcterms:W3CDTF">2016-11-22T12:07:00Z</dcterms:modified>
</cp:coreProperties>
</file>