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902B5" w14:textId="5DE89898" w:rsidR="00191DF0" w:rsidRPr="006D2382" w:rsidRDefault="00AD6125" w:rsidP="00803F40">
      <w:pPr>
        <w:spacing w:line="480" w:lineRule="auto"/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Supplementary M</w:t>
      </w:r>
      <w:r w:rsidR="006D2382">
        <w:rPr>
          <w:rFonts w:ascii="Arial" w:hAnsi="Arial" w:cs="Arial"/>
          <w:b/>
          <w:sz w:val="24"/>
          <w:lang w:val="en-US"/>
        </w:rPr>
        <w:t>aterial</w:t>
      </w:r>
      <w:r>
        <w:rPr>
          <w:rFonts w:ascii="Arial" w:hAnsi="Arial" w:cs="Arial"/>
          <w:b/>
          <w:sz w:val="24"/>
          <w:lang w:val="en-US"/>
        </w:rPr>
        <w:t xml:space="preserve"> S1</w:t>
      </w:r>
      <w:r w:rsidR="00DF24EA">
        <w:rPr>
          <w:rFonts w:ascii="Arial" w:hAnsi="Arial" w:cs="Arial"/>
          <w:b/>
          <w:sz w:val="24"/>
          <w:lang w:val="en-US"/>
        </w:rPr>
        <w:t xml:space="preserve">: </w:t>
      </w:r>
      <w:bookmarkStart w:id="0" w:name="_GoBack"/>
      <w:bookmarkEnd w:id="0"/>
      <w:r w:rsidR="00DF24EA">
        <w:rPr>
          <w:rFonts w:ascii="Arial" w:hAnsi="Arial" w:cs="Arial"/>
          <w:b/>
          <w:sz w:val="24"/>
          <w:lang w:val="en-US"/>
        </w:rPr>
        <w:t>c</w:t>
      </w:r>
      <w:r w:rsidR="00803F40" w:rsidRPr="006D2382">
        <w:rPr>
          <w:rFonts w:ascii="Arial" w:hAnsi="Arial" w:cs="Arial"/>
          <w:b/>
          <w:sz w:val="24"/>
          <w:lang w:val="en-US"/>
        </w:rPr>
        <w:t xml:space="preserve">omparison between the three-trait </w:t>
      </w:r>
      <w:r w:rsidR="00B30A9E" w:rsidRPr="006D2382">
        <w:rPr>
          <w:rFonts w:ascii="Arial" w:hAnsi="Arial" w:cs="Arial"/>
          <w:b/>
          <w:sz w:val="24"/>
          <w:lang w:val="en-US"/>
        </w:rPr>
        <w:t xml:space="preserve">evaluation model and a similar two-trait model for CW and CC treating AS </w:t>
      </w:r>
      <w:proofErr w:type="spellStart"/>
      <w:r w:rsidR="00B30A9E" w:rsidRPr="006D2382">
        <w:rPr>
          <w:rFonts w:ascii="Arial" w:hAnsi="Arial" w:cs="Arial"/>
          <w:b/>
          <w:sz w:val="24"/>
          <w:lang w:val="en-US"/>
        </w:rPr>
        <w:t>as</w:t>
      </w:r>
      <w:proofErr w:type="spellEnd"/>
      <w:r w:rsidR="00B30A9E" w:rsidRPr="006D2382">
        <w:rPr>
          <w:rFonts w:ascii="Arial" w:hAnsi="Arial" w:cs="Arial"/>
          <w:b/>
          <w:sz w:val="24"/>
          <w:lang w:val="en-US"/>
        </w:rPr>
        <w:t xml:space="preserve"> a linear and quadratic covariate</w:t>
      </w:r>
    </w:p>
    <w:p w14:paraId="00698DE9" w14:textId="0F3F704A" w:rsidR="00310A6B" w:rsidRDefault="00426027" w:rsidP="00803F40">
      <w:pPr>
        <w:spacing w:line="480" w:lineRule="auto"/>
        <w:jc w:val="both"/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Preadjusted</w:t>
      </w:r>
      <w:proofErr w:type="spellEnd"/>
      <w:r w:rsidR="006940DE">
        <w:rPr>
          <w:rFonts w:ascii="Arial" w:hAnsi="Arial" w:cs="Arial"/>
          <w:sz w:val="24"/>
          <w:lang w:val="en-US"/>
        </w:rPr>
        <w:t xml:space="preserve"> performances were calculated for sires based on the performances of their offspring using the three-trait model (DYD</w:t>
      </w:r>
      <w:r w:rsidR="006940DE">
        <w:rPr>
          <w:rFonts w:ascii="Arial" w:hAnsi="Arial" w:cs="Arial"/>
          <w:sz w:val="24"/>
          <w:vertAlign w:val="subscript"/>
          <w:lang w:val="en-US"/>
        </w:rPr>
        <w:t>3trait</w:t>
      </w:r>
      <w:r w:rsidR="006940DE">
        <w:rPr>
          <w:rFonts w:ascii="Arial" w:hAnsi="Arial" w:cs="Arial"/>
          <w:sz w:val="24"/>
          <w:lang w:val="en-US"/>
        </w:rPr>
        <w:t xml:space="preserve">) or the two-trait model with AS </w:t>
      </w:r>
      <w:proofErr w:type="spellStart"/>
      <w:r w:rsidR="006940DE">
        <w:rPr>
          <w:rFonts w:ascii="Arial" w:hAnsi="Arial" w:cs="Arial"/>
          <w:sz w:val="24"/>
          <w:lang w:val="en-US"/>
        </w:rPr>
        <w:t>as</w:t>
      </w:r>
      <w:proofErr w:type="spellEnd"/>
      <w:r w:rsidR="006940DE">
        <w:rPr>
          <w:rFonts w:ascii="Arial" w:hAnsi="Arial" w:cs="Arial"/>
          <w:sz w:val="24"/>
          <w:lang w:val="en-US"/>
        </w:rPr>
        <w:t xml:space="preserve"> a covariate (</w:t>
      </w:r>
      <w:proofErr w:type="spellStart"/>
      <w:r w:rsidR="006940DE">
        <w:rPr>
          <w:rFonts w:ascii="Arial" w:hAnsi="Arial" w:cs="Arial"/>
          <w:sz w:val="24"/>
          <w:lang w:val="en-US"/>
        </w:rPr>
        <w:t>DYD</w:t>
      </w:r>
      <w:r w:rsidR="006940DE">
        <w:rPr>
          <w:rFonts w:ascii="Arial" w:hAnsi="Arial" w:cs="Arial"/>
          <w:sz w:val="24"/>
          <w:vertAlign w:val="subscript"/>
          <w:lang w:val="en-US"/>
        </w:rPr>
        <w:t>covariate</w:t>
      </w:r>
      <w:proofErr w:type="spellEnd"/>
      <w:r w:rsidR="006940DE">
        <w:rPr>
          <w:rFonts w:ascii="Arial" w:hAnsi="Arial" w:cs="Arial"/>
          <w:sz w:val="24"/>
          <w:lang w:val="en-US"/>
        </w:rPr>
        <w:t>)</w:t>
      </w:r>
      <w:r w:rsidR="00395DC1">
        <w:rPr>
          <w:rFonts w:ascii="Arial" w:hAnsi="Arial" w:cs="Arial"/>
          <w:sz w:val="24"/>
          <w:lang w:val="en-US"/>
        </w:rPr>
        <w:t>. Then</w:t>
      </w:r>
      <w:r w:rsidR="008D0C02">
        <w:rPr>
          <w:rFonts w:ascii="Arial" w:hAnsi="Arial" w:cs="Arial"/>
          <w:sz w:val="24"/>
          <w:lang w:val="en-US"/>
        </w:rPr>
        <w:t xml:space="preserve"> the two evaluations were </w:t>
      </w:r>
      <w:r w:rsidR="006D2382">
        <w:rPr>
          <w:rFonts w:ascii="Arial" w:hAnsi="Arial" w:cs="Arial"/>
          <w:sz w:val="24"/>
          <w:lang w:val="en-US"/>
        </w:rPr>
        <w:t>run</w:t>
      </w:r>
      <w:r w:rsidR="00395DC1">
        <w:rPr>
          <w:rFonts w:ascii="Arial" w:hAnsi="Arial" w:cs="Arial"/>
          <w:sz w:val="24"/>
          <w:lang w:val="en-US"/>
        </w:rPr>
        <w:t xml:space="preserve">, considering </w:t>
      </w:r>
      <w:r w:rsidR="008D0C02">
        <w:rPr>
          <w:rFonts w:ascii="Arial" w:hAnsi="Arial" w:cs="Arial"/>
          <w:sz w:val="24"/>
          <w:lang w:val="en-US"/>
        </w:rPr>
        <w:t>the</w:t>
      </w:r>
      <w:r w:rsidR="00395DC1">
        <w:rPr>
          <w:rFonts w:ascii="Arial" w:hAnsi="Arial" w:cs="Arial"/>
          <w:sz w:val="24"/>
          <w:lang w:val="en-US"/>
        </w:rPr>
        <w:t xml:space="preserve"> 20% </w:t>
      </w:r>
      <w:r w:rsidR="008D0C02">
        <w:rPr>
          <w:rFonts w:ascii="Arial" w:hAnsi="Arial" w:cs="Arial"/>
          <w:sz w:val="24"/>
          <w:lang w:val="en-US"/>
        </w:rPr>
        <w:t xml:space="preserve">youngest </w:t>
      </w:r>
      <w:r w:rsidR="00395DC1">
        <w:rPr>
          <w:rFonts w:ascii="Arial" w:hAnsi="Arial" w:cs="Arial"/>
          <w:sz w:val="24"/>
          <w:lang w:val="en-US"/>
        </w:rPr>
        <w:t>sires</w:t>
      </w:r>
      <w:r w:rsidR="008D0C02">
        <w:rPr>
          <w:rFonts w:ascii="Arial" w:hAnsi="Arial" w:cs="Arial"/>
          <w:sz w:val="24"/>
          <w:lang w:val="en-US"/>
        </w:rPr>
        <w:t xml:space="preserve"> as a validation pop</w:t>
      </w:r>
      <w:r w:rsidR="00B87955">
        <w:rPr>
          <w:rFonts w:ascii="Arial" w:hAnsi="Arial" w:cs="Arial"/>
          <w:sz w:val="24"/>
          <w:lang w:val="en-US"/>
        </w:rPr>
        <w:t>ulation with no offspring perf</w:t>
      </w:r>
      <w:r w:rsidR="008D0C02">
        <w:rPr>
          <w:rFonts w:ascii="Arial" w:hAnsi="Arial" w:cs="Arial"/>
          <w:sz w:val="24"/>
          <w:lang w:val="en-US"/>
        </w:rPr>
        <w:t>o</w:t>
      </w:r>
      <w:r w:rsidR="00B87955">
        <w:rPr>
          <w:rFonts w:ascii="Arial" w:hAnsi="Arial" w:cs="Arial"/>
          <w:sz w:val="24"/>
          <w:lang w:val="en-US"/>
        </w:rPr>
        <w:t>r</w:t>
      </w:r>
      <w:r w:rsidR="008D0C02">
        <w:rPr>
          <w:rFonts w:ascii="Arial" w:hAnsi="Arial" w:cs="Arial"/>
          <w:sz w:val="24"/>
          <w:lang w:val="en-US"/>
        </w:rPr>
        <w:t>mances</w:t>
      </w:r>
      <w:r w:rsidR="00395DC1">
        <w:rPr>
          <w:rFonts w:ascii="Arial" w:hAnsi="Arial" w:cs="Arial"/>
          <w:sz w:val="24"/>
          <w:lang w:val="en-US"/>
        </w:rPr>
        <w:t xml:space="preserve">. In the Montbeliarde breed, 900 sires formed the training population and 225 the validation population. In the Normande breed, 740 sires formed the training population and 185 the validation population. </w:t>
      </w:r>
      <w:r w:rsidR="00095987">
        <w:rPr>
          <w:rFonts w:ascii="Arial" w:hAnsi="Arial" w:cs="Arial"/>
          <w:sz w:val="24"/>
          <w:lang w:val="en-US"/>
        </w:rPr>
        <w:t>DYDs for validation populations</w:t>
      </w:r>
      <w:r w:rsidR="00395DC1">
        <w:rPr>
          <w:rFonts w:ascii="Arial" w:hAnsi="Arial" w:cs="Arial"/>
          <w:sz w:val="24"/>
          <w:lang w:val="en-US"/>
        </w:rPr>
        <w:t xml:space="preserve"> were estimated </w:t>
      </w:r>
      <w:r w:rsidR="006D2382">
        <w:rPr>
          <w:rFonts w:ascii="Arial" w:hAnsi="Arial" w:cs="Arial"/>
          <w:sz w:val="24"/>
          <w:lang w:val="en-US"/>
        </w:rPr>
        <w:t xml:space="preserve">based on </w:t>
      </w:r>
      <w:r w:rsidR="00C70B0D">
        <w:rPr>
          <w:rFonts w:ascii="Arial" w:hAnsi="Arial" w:cs="Arial"/>
          <w:sz w:val="24"/>
          <w:lang w:val="en-US"/>
        </w:rPr>
        <w:t xml:space="preserve">35 </w:t>
      </w:r>
      <w:r w:rsidR="00095987">
        <w:rPr>
          <w:rFonts w:ascii="Arial" w:hAnsi="Arial" w:cs="Arial"/>
          <w:sz w:val="24"/>
          <w:lang w:val="en-US"/>
        </w:rPr>
        <w:t xml:space="preserve">offspring performances per sire </w:t>
      </w:r>
      <w:r w:rsidR="00C70B0D">
        <w:rPr>
          <w:rFonts w:ascii="Arial" w:hAnsi="Arial" w:cs="Arial"/>
          <w:sz w:val="24"/>
          <w:lang w:val="en-US"/>
        </w:rPr>
        <w:t>on average in both breeds.</w:t>
      </w:r>
    </w:p>
    <w:p w14:paraId="6C75C0F0" w14:textId="67276064" w:rsidR="00297871" w:rsidRDefault="006D2382" w:rsidP="00803F40">
      <w:pPr>
        <w:spacing w:line="48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T</w:t>
      </w:r>
      <w:r w:rsidR="00DC7026">
        <w:rPr>
          <w:rFonts w:ascii="Arial" w:hAnsi="Arial" w:cs="Arial"/>
          <w:sz w:val="24"/>
          <w:lang w:val="en-US"/>
        </w:rPr>
        <w:t>he accuracy of each evaluation</w:t>
      </w:r>
      <w:r>
        <w:rPr>
          <w:rFonts w:ascii="Arial" w:hAnsi="Arial" w:cs="Arial"/>
          <w:sz w:val="24"/>
          <w:lang w:val="en-US"/>
        </w:rPr>
        <w:t xml:space="preserve"> was assessed</w:t>
      </w:r>
      <w:r w:rsidR="00DC7026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 xml:space="preserve">computing </w:t>
      </w:r>
      <w:r w:rsidR="00DC7026">
        <w:rPr>
          <w:rFonts w:ascii="Arial" w:hAnsi="Arial" w:cs="Arial"/>
          <w:sz w:val="24"/>
          <w:lang w:val="en-US"/>
        </w:rPr>
        <w:t xml:space="preserve">the </w:t>
      </w:r>
      <w:r>
        <w:rPr>
          <w:rFonts w:ascii="Arial" w:hAnsi="Arial" w:cs="Arial"/>
          <w:sz w:val="24"/>
          <w:lang w:val="en-US"/>
        </w:rPr>
        <w:t xml:space="preserve">weighted </w:t>
      </w:r>
      <w:r w:rsidR="00DC7026">
        <w:rPr>
          <w:rFonts w:ascii="Arial" w:hAnsi="Arial" w:cs="Arial"/>
          <w:sz w:val="24"/>
          <w:lang w:val="en-US"/>
        </w:rPr>
        <w:t>correlation between DYDs and EBVs</w:t>
      </w:r>
      <w:r>
        <w:rPr>
          <w:rFonts w:ascii="Arial" w:hAnsi="Arial" w:cs="Arial"/>
          <w:sz w:val="24"/>
          <w:lang w:val="en-US"/>
        </w:rPr>
        <w:t xml:space="preserve"> i</w:t>
      </w:r>
      <w:r w:rsidR="00DC7026">
        <w:rPr>
          <w:rFonts w:ascii="Arial" w:hAnsi="Arial" w:cs="Arial"/>
          <w:sz w:val="24"/>
          <w:lang w:val="en-US"/>
        </w:rPr>
        <w:t xml:space="preserve">n the validation populations. </w:t>
      </w:r>
      <w:r>
        <w:rPr>
          <w:rFonts w:ascii="Arial" w:hAnsi="Arial" w:cs="Arial"/>
          <w:sz w:val="24"/>
          <w:lang w:val="en-US"/>
        </w:rPr>
        <w:t>T</w:t>
      </w:r>
      <w:r w:rsidR="00DC7026">
        <w:rPr>
          <w:rFonts w:ascii="Arial" w:hAnsi="Arial" w:cs="Arial"/>
          <w:sz w:val="24"/>
          <w:lang w:val="en-US"/>
        </w:rPr>
        <w:t xml:space="preserve">he bias of each evaluation </w:t>
      </w:r>
      <w:r>
        <w:rPr>
          <w:rFonts w:ascii="Arial" w:hAnsi="Arial" w:cs="Arial"/>
          <w:sz w:val="24"/>
          <w:lang w:val="en-US"/>
        </w:rPr>
        <w:t xml:space="preserve">was estimated </w:t>
      </w:r>
      <w:r w:rsidR="00DC7026">
        <w:rPr>
          <w:rFonts w:ascii="Arial" w:hAnsi="Arial" w:cs="Arial"/>
          <w:sz w:val="24"/>
          <w:lang w:val="en-US"/>
        </w:rPr>
        <w:t xml:space="preserve">as the </w:t>
      </w:r>
      <w:r>
        <w:rPr>
          <w:rFonts w:ascii="Arial" w:hAnsi="Arial" w:cs="Arial"/>
          <w:sz w:val="24"/>
          <w:lang w:val="en-US"/>
        </w:rPr>
        <w:t xml:space="preserve">weighted </w:t>
      </w:r>
      <w:r w:rsidR="00DC7026">
        <w:rPr>
          <w:rFonts w:ascii="Arial" w:hAnsi="Arial" w:cs="Arial"/>
          <w:sz w:val="24"/>
          <w:lang w:val="en-US"/>
        </w:rPr>
        <w:t>difference from one of the regression coefficient of DYDs on EBVs</w:t>
      </w:r>
      <w:r>
        <w:rPr>
          <w:rFonts w:ascii="Arial" w:hAnsi="Arial" w:cs="Arial"/>
          <w:sz w:val="24"/>
          <w:lang w:val="en-US"/>
        </w:rPr>
        <w:t>. In both cases, the weight was</w:t>
      </w:r>
      <w:r w:rsidR="00F668B2">
        <w:rPr>
          <w:rFonts w:ascii="Arial" w:hAnsi="Arial" w:cs="Arial"/>
          <w:sz w:val="24"/>
          <w:lang w:val="en-US"/>
        </w:rPr>
        <w:t xml:space="preserve"> </w:t>
      </w:r>
      <w:r w:rsidR="00A2076F">
        <w:rPr>
          <w:rFonts w:ascii="Arial" w:hAnsi="Arial" w:cs="Arial"/>
          <w:sz w:val="24"/>
          <w:lang w:val="en-US"/>
        </w:rPr>
        <w:t xml:space="preserve">the number of performances contributing to the </w:t>
      </w:r>
      <w:r>
        <w:rPr>
          <w:rFonts w:ascii="Arial" w:hAnsi="Arial" w:cs="Arial"/>
          <w:sz w:val="24"/>
          <w:lang w:val="en-US"/>
        </w:rPr>
        <w:t>DYDs</w:t>
      </w:r>
      <w:r w:rsidR="00A2076F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i</w:t>
      </w:r>
      <w:r w:rsidR="00A2076F">
        <w:rPr>
          <w:rFonts w:ascii="Arial" w:hAnsi="Arial" w:cs="Arial"/>
          <w:sz w:val="24"/>
          <w:lang w:val="en-US"/>
        </w:rPr>
        <w:t>n the validation populations</w:t>
      </w:r>
      <w:r w:rsidR="00DC7026">
        <w:rPr>
          <w:rFonts w:ascii="Arial" w:hAnsi="Arial" w:cs="Arial"/>
          <w:sz w:val="24"/>
          <w:lang w:val="en-US"/>
        </w:rPr>
        <w:t>.</w:t>
      </w:r>
    </w:p>
    <w:p w14:paraId="6CA9C2C1" w14:textId="77777777" w:rsidR="00297871" w:rsidRDefault="00297871">
      <w:pPr>
        <w:widowControl/>
        <w:suppressAutoHyphens w:val="0"/>
        <w:autoSpaceDN/>
        <w:textAlignment w:val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br w:type="page"/>
      </w:r>
    </w:p>
    <w:p w14:paraId="7C77B836" w14:textId="523E1F1A" w:rsidR="000804AB" w:rsidRDefault="000804AB" w:rsidP="00803F40">
      <w:pPr>
        <w:spacing w:line="480" w:lineRule="auto"/>
        <w:jc w:val="both"/>
        <w:rPr>
          <w:rFonts w:ascii="Arial" w:hAnsi="Arial" w:cs="Arial"/>
          <w:b/>
          <w:sz w:val="24"/>
          <w:lang w:val="en-US"/>
        </w:rPr>
      </w:pPr>
      <w:r w:rsidRPr="00BD36B8">
        <w:rPr>
          <w:rFonts w:ascii="Arial" w:hAnsi="Arial" w:cs="Arial"/>
          <w:b/>
          <w:sz w:val="24"/>
          <w:lang w:val="en-US"/>
        </w:rPr>
        <w:lastRenderedPageBreak/>
        <w:t xml:space="preserve">Table </w:t>
      </w:r>
      <w:r w:rsidR="00AD6125">
        <w:rPr>
          <w:rFonts w:ascii="Arial" w:hAnsi="Arial" w:cs="Arial"/>
          <w:b/>
          <w:sz w:val="24"/>
          <w:lang w:val="en-US"/>
        </w:rPr>
        <w:t>S</w:t>
      </w:r>
      <w:r w:rsidRPr="00BD36B8">
        <w:rPr>
          <w:rFonts w:ascii="Arial" w:hAnsi="Arial" w:cs="Arial"/>
          <w:b/>
          <w:sz w:val="24"/>
          <w:lang w:val="en-US"/>
        </w:rPr>
        <w:t xml:space="preserve">1. </w:t>
      </w:r>
      <w:r w:rsidR="00F668B2">
        <w:rPr>
          <w:rFonts w:ascii="Arial" w:hAnsi="Arial" w:cs="Arial"/>
          <w:b/>
          <w:sz w:val="24"/>
          <w:lang w:val="en-US"/>
        </w:rPr>
        <w:t>Correlations between EBVs and DYDs and regression coefficients of DYDs on EBVs for the two models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1489"/>
        <w:gridCol w:w="1268"/>
        <w:gridCol w:w="1245"/>
        <w:gridCol w:w="1245"/>
        <w:gridCol w:w="1248"/>
        <w:gridCol w:w="1247"/>
      </w:tblGrid>
      <w:tr w:rsidR="003A3D40" w:rsidRPr="00AD6125" w14:paraId="3FB37AAB" w14:textId="77777777" w:rsidTr="00DE565F"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14:paraId="236437FB" w14:textId="79AC34B2" w:rsidR="003A3D40" w:rsidRPr="00817173" w:rsidRDefault="003A3D40" w:rsidP="00556A6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44B22" w14:textId="7F2AA656" w:rsidR="003A3D40" w:rsidRPr="00817173" w:rsidRDefault="003A3D40" w:rsidP="00556A6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Breed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344F9" w14:textId="223C2D67" w:rsidR="003A3D40" w:rsidRPr="00817173" w:rsidRDefault="003A3D40" w:rsidP="00556A6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Carcass trait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AC48" w14:textId="58DD6CBD" w:rsidR="003A3D40" w:rsidRPr="00817173" w:rsidRDefault="003A3D40" w:rsidP="00556A6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817173">
              <w:rPr>
                <w:rFonts w:ascii="Arial" w:hAnsi="Arial" w:cs="Arial"/>
                <w:color w:val="000000" w:themeColor="text1"/>
                <w:lang w:val="en-US"/>
              </w:rPr>
              <w:t>DYD</w:t>
            </w:r>
            <w:r w:rsidRPr="0081717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3trait</w:t>
            </w:r>
          </w:p>
          <w:p w14:paraId="14538C7C" w14:textId="0F062A1D" w:rsidR="003A3D40" w:rsidRPr="00817173" w:rsidRDefault="003A3D40" w:rsidP="00556A6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color w:val="000000" w:themeColor="text1"/>
                <w:lang w:val="en-US"/>
              </w:rPr>
              <w:t>and EBV from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A59D9" w14:textId="77777777" w:rsidR="003A3D40" w:rsidRPr="00817173" w:rsidRDefault="003A3D40" w:rsidP="00556A69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 w:rsidRPr="00817173">
              <w:rPr>
                <w:rFonts w:ascii="Arial" w:hAnsi="Arial" w:cs="Arial"/>
                <w:color w:val="000000" w:themeColor="text1"/>
                <w:lang w:val="en-US"/>
              </w:rPr>
              <w:t>DYD</w:t>
            </w:r>
            <w:r w:rsidRPr="0081717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covariate</w:t>
            </w:r>
            <w:proofErr w:type="spellEnd"/>
          </w:p>
          <w:p w14:paraId="33B8481E" w14:textId="28A5C654" w:rsidR="003A3D40" w:rsidRPr="00817173" w:rsidRDefault="003A3D40" w:rsidP="00556A6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color w:val="000000" w:themeColor="text1"/>
                <w:lang w:val="en-US"/>
              </w:rPr>
              <w:t>and EBV from</w:t>
            </w:r>
          </w:p>
        </w:tc>
      </w:tr>
      <w:tr w:rsidR="003A3D40" w:rsidRPr="00817173" w14:paraId="1F888CE5" w14:textId="77777777" w:rsidTr="00DE565F"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4E0A550B" w14:textId="5E6E7B83" w:rsidR="003A3D40" w:rsidRPr="00817173" w:rsidRDefault="00652782" w:rsidP="00652782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Model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14:paraId="7D6D7882" w14:textId="77777777" w:rsidR="003A3D40" w:rsidRPr="00817173" w:rsidRDefault="003A3D40" w:rsidP="003A3D40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6BB51A8B" w14:textId="77777777" w:rsidR="003A3D40" w:rsidRPr="00817173" w:rsidRDefault="003A3D40" w:rsidP="003A3D40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84880" w14:textId="6BE1D20B" w:rsidR="003A3D40" w:rsidRPr="00817173" w:rsidRDefault="003A3D40" w:rsidP="00556A6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color w:val="000000" w:themeColor="text1"/>
                <w:lang w:val="en-US"/>
              </w:rPr>
              <w:t>3-trait model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20FAC" w14:textId="5143D48D" w:rsidR="003A3D40" w:rsidRPr="00817173" w:rsidRDefault="003A3D40" w:rsidP="00556A6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color w:val="000000" w:themeColor="text1"/>
                <w:lang w:val="en-US"/>
              </w:rPr>
              <w:t>2-trait model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003AA" w14:textId="323DF612" w:rsidR="003A3D40" w:rsidRPr="00817173" w:rsidRDefault="003A3D40" w:rsidP="00556A6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color w:val="000000" w:themeColor="text1"/>
                <w:lang w:val="en-US"/>
              </w:rPr>
              <w:t>3-trait model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963DA" w14:textId="0E15EA02" w:rsidR="003A3D40" w:rsidRPr="00817173" w:rsidRDefault="003A3D40" w:rsidP="00556A6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color w:val="000000" w:themeColor="text1"/>
                <w:lang w:val="en-US"/>
              </w:rPr>
              <w:t>2-trait model</w:t>
            </w:r>
          </w:p>
        </w:tc>
      </w:tr>
      <w:tr w:rsidR="0096001B" w:rsidRPr="00817173" w14:paraId="2E9710F4" w14:textId="77777777" w:rsidTr="00556A69">
        <w:tc>
          <w:tcPr>
            <w:tcW w:w="1280" w:type="dxa"/>
            <w:vMerge w:val="restart"/>
            <w:tcBorders>
              <w:top w:val="single" w:sz="4" w:space="0" w:color="auto"/>
            </w:tcBorders>
            <w:vAlign w:val="center"/>
          </w:tcPr>
          <w:p w14:paraId="40154FDF" w14:textId="04B3DE47" w:rsidR="0096001B" w:rsidRPr="00817173" w:rsidRDefault="0096001B" w:rsidP="00556A6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Accuracy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</w:tcBorders>
            <w:vAlign w:val="center"/>
          </w:tcPr>
          <w:p w14:paraId="0CA5F23C" w14:textId="76EE34A0" w:rsidR="0096001B" w:rsidRPr="00817173" w:rsidRDefault="0096001B" w:rsidP="00556A6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Montbeliarde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554AA191" w14:textId="44684CEE" w:rsidR="0096001B" w:rsidRPr="0014352A" w:rsidRDefault="0096001B" w:rsidP="0096001B">
            <w:pPr>
              <w:spacing w:line="480" w:lineRule="auto"/>
              <w:jc w:val="both"/>
              <w:rPr>
                <w:rFonts w:ascii="Arial" w:hAnsi="Arial" w:cs="Arial"/>
                <w:vertAlign w:val="superscript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CW</w:t>
            </w:r>
            <w:r w:rsidR="0014352A"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14:paraId="2B25133D" w14:textId="73B40D08" w:rsidR="0096001B" w:rsidRPr="00817173" w:rsidRDefault="0096001B" w:rsidP="0096001B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0.38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14:paraId="485FE3A6" w14:textId="5D64EF08" w:rsidR="0096001B" w:rsidRPr="00817173" w:rsidRDefault="0096001B" w:rsidP="0096001B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0.38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21AD4500" w14:textId="49DCC3D6" w:rsidR="0096001B" w:rsidRPr="00817173" w:rsidRDefault="0096001B" w:rsidP="0096001B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0.39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14:paraId="0F3CE7D8" w14:textId="17BD3DFF" w:rsidR="0096001B" w:rsidRPr="00817173" w:rsidRDefault="0096001B" w:rsidP="0096001B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0.39</w:t>
            </w:r>
          </w:p>
        </w:tc>
      </w:tr>
      <w:tr w:rsidR="0096001B" w:rsidRPr="00817173" w14:paraId="10F98CE9" w14:textId="77777777" w:rsidTr="00556A69">
        <w:tc>
          <w:tcPr>
            <w:tcW w:w="1280" w:type="dxa"/>
            <w:vMerge/>
          </w:tcPr>
          <w:p w14:paraId="7A6279B6" w14:textId="1D0CFB05" w:rsidR="0096001B" w:rsidRPr="00817173" w:rsidRDefault="0096001B" w:rsidP="0096001B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88" w:type="dxa"/>
            <w:vMerge/>
            <w:tcBorders>
              <w:bottom w:val="single" w:sz="4" w:space="0" w:color="auto"/>
            </w:tcBorders>
          </w:tcPr>
          <w:p w14:paraId="2EE4290A" w14:textId="77777777" w:rsidR="0096001B" w:rsidRPr="00817173" w:rsidRDefault="0096001B" w:rsidP="0096001B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2072A18" w14:textId="705C27B7" w:rsidR="0096001B" w:rsidRPr="0014352A" w:rsidRDefault="0096001B" w:rsidP="0096001B">
            <w:pPr>
              <w:spacing w:line="480" w:lineRule="auto"/>
              <w:jc w:val="both"/>
              <w:rPr>
                <w:rFonts w:ascii="Arial" w:hAnsi="Arial" w:cs="Arial"/>
                <w:vertAlign w:val="superscript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CC</w:t>
            </w:r>
            <w:r w:rsidR="0014352A"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67E69CCE" w14:textId="0432DAF4" w:rsidR="0096001B" w:rsidRPr="00817173" w:rsidRDefault="0096001B" w:rsidP="0096001B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0.43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151A6C9F" w14:textId="2E067C56" w:rsidR="0096001B" w:rsidRPr="00817173" w:rsidRDefault="0096001B" w:rsidP="0096001B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0.43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1C5DBD1" w14:textId="5200307C" w:rsidR="0096001B" w:rsidRPr="00817173" w:rsidRDefault="0096001B" w:rsidP="0096001B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0.43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0E8EA26B" w14:textId="6C50DE82" w:rsidR="0096001B" w:rsidRPr="00817173" w:rsidRDefault="0096001B" w:rsidP="0096001B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0.43</w:t>
            </w:r>
          </w:p>
        </w:tc>
      </w:tr>
      <w:tr w:rsidR="0014352A" w:rsidRPr="00817173" w14:paraId="5024E78E" w14:textId="77777777" w:rsidTr="00556A69">
        <w:tc>
          <w:tcPr>
            <w:tcW w:w="1280" w:type="dxa"/>
            <w:vMerge/>
          </w:tcPr>
          <w:p w14:paraId="6375CECE" w14:textId="77777777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</w:tcBorders>
            <w:vAlign w:val="center"/>
          </w:tcPr>
          <w:p w14:paraId="398BA920" w14:textId="30774C23" w:rsidR="0014352A" w:rsidRPr="00817173" w:rsidRDefault="0014352A" w:rsidP="0014352A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Normande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3DE406DE" w14:textId="3B9699A2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CW</w:t>
            </w:r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14:paraId="6FE84F1B" w14:textId="75751CC8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0.29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14:paraId="3E2FC48E" w14:textId="28DE12BA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0.28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49945E44" w14:textId="30C66CB8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0.30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14:paraId="5BF13902" w14:textId="4745A34A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0.29</w:t>
            </w:r>
          </w:p>
        </w:tc>
      </w:tr>
      <w:tr w:rsidR="0014352A" w:rsidRPr="00817173" w14:paraId="0CF6B238" w14:textId="77777777" w:rsidTr="00556A69">
        <w:tc>
          <w:tcPr>
            <w:tcW w:w="1280" w:type="dxa"/>
            <w:vMerge/>
            <w:tcBorders>
              <w:bottom w:val="single" w:sz="4" w:space="0" w:color="auto"/>
            </w:tcBorders>
          </w:tcPr>
          <w:p w14:paraId="32D406A8" w14:textId="77777777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88" w:type="dxa"/>
            <w:vMerge/>
            <w:tcBorders>
              <w:bottom w:val="single" w:sz="4" w:space="0" w:color="auto"/>
            </w:tcBorders>
          </w:tcPr>
          <w:p w14:paraId="0B102D3B" w14:textId="77777777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6A3EDE1" w14:textId="161C0111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CC</w:t>
            </w:r>
            <w:r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59E9821D" w14:textId="6A813CF7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0.35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6E318745" w14:textId="7B0CAFEF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0.35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D1F621E" w14:textId="55961C8E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0.35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38040313" w14:textId="7AD26925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0.36</w:t>
            </w:r>
          </w:p>
        </w:tc>
      </w:tr>
      <w:tr w:rsidR="0014352A" w:rsidRPr="00817173" w14:paraId="5AFA5B4E" w14:textId="77777777" w:rsidTr="00556A69">
        <w:tc>
          <w:tcPr>
            <w:tcW w:w="1280" w:type="dxa"/>
            <w:vMerge w:val="restart"/>
            <w:tcBorders>
              <w:top w:val="single" w:sz="4" w:space="0" w:color="auto"/>
            </w:tcBorders>
            <w:vAlign w:val="center"/>
          </w:tcPr>
          <w:p w14:paraId="6F1FB84D" w14:textId="143CEDC3" w:rsidR="0014352A" w:rsidRPr="00817173" w:rsidRDefault="00767811" w:rsidP="0014352A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Regression coefficient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</w:tcBorders>
            <w:vAlign w:val="center"/>
          </w:tcPr>
          <w:p w14:paraId="2EEE5763" w14:textId="505771F4" w:rsidR="0014352A" w:rsidRPr="00817173" w:rsidRDefault="0014352A" w:rsidP="0014352A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Montbeliarde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089B3CB9" w14:textId="7FAE9799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CW</w:t>
            </w:r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14:paraId="46752AD2" w14:textId="7518B06A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0.81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14:paraId="17F89B2D" w14:textId="4F34DC00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0.76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3765BB81" w14:textId="6212CC30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0.85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14:paraId="54D71981" w14:textId="0630313F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0.79</w:t>
            </w:r>
          </w:p>
        </w:tc>
      </w:tr>
      <w:tr w:rsidR="0014352A" w:rsidRPr="00817173" w14:paraId="13510564" w14:textId="77777777" w:rsidTr="00556A69">
        <w:tc>
          <w:tcPr>
            <w:tcW w:w="1280" w:type="dxa"/>
            <w:vMerge/>
          </w:tcPr>
          <w:p w14:paraId="518D9953" w14:textId="77777777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88" w:type="dxa"/>
            <w:vMerge/>
            <w:tcBorders>
              <w:bottom w:val="single" w:sz="4" w:space="0" w:color="auto"/>
            </w:tcBorders>
          </w:tcPr>
          <w:p w14:paraId="403FE4C3" w14:textId="704BA075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6E37DDFC" w14:textId="180D1A31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CC</w:t>
            </w:r>
            <w:r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704C01E2" w14:textId="39E8D1D4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0.94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2EF12653" w14:textId="33C68616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0.93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458154B" w14:textId="01DDEF45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0.95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7235C199" w14:textId="3A30D214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0.93</w:t>
            </w:r>
          </w:p>
        </w:tc>
      </w:tr>
      <w:tr w:rsidR="0014352A" w:rsidRPr="00817173" w14:paraId="7CEC304F" w14:textId="77777777" w:rsidTr="00556A69">
        <w:tc>
          <w:tcPr>
            <w:tcW w:w="1280" w:type="dxa"/>
            <w:vMerge/>
          </w:tcPr>
          <w:p w14:paraId="26489C14" w14:textId="77777777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</w:tcBorders>
            <w:vAlign w:val="center"/>
          </w:tcPr>
          <w:p w14:paraId="4A98816F" w14:textId="4FFF365D" w:rsidR="0014352A" w:rsidRPr="00817173" w:rsidRDefault="0014352A" w:rsidP="0014352A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Normande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57AA54D1" w14:textId="6A1CB9CF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CW</w:t>
            </w:r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14:paraId="3C84B96E" w14:textId="7DF822F4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0.78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14:paraId="4ACA9331" w14:textId="3361EBBE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0.70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587D9DA9" w14:textId="1C71BE25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0.81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14:paraId="66163495" w14:textId="529859AC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0.74</w:t>
            </w:r>
          </w:p>
        </w:tc>
      </w:tr>
      <w:tr w:rsidR="0014352A" w:rsidRPr="00817173" w14:paraId="7AEF9DAA" w14:textId="77777777" w:rsidTr="00556A69">
        <w:tc>
          <w:tcPr>
            <w:tcW w:w="1280" w:type="dxa"/>
            <w:vMerge/>
          </w:tcPr>
          <w:p w14:paraId="0C065464" w14:textId="77777777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88" w:type="dxa"/>
            <w:vMerge/>
          </w:tcPr>
          <w:p w14:paraId="69E04662" w14:textId="77777777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3" w:type="dxa"/>
          </w:tcPr>
          <w:p w14:paraId="5BF9176F" w14:textId="0BCCD7B1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CC</w:t>
            </w:r>
            <w:r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1254" w:type="dxa"/>
          </w:tcPr>
          <w:p w14:paraId="7E04E47F" w14:textId="4E9DB0AA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0.84</w:t>
            </w:r>
          </w:p>
        </w:tc>
        <w:tc>
          <w:tcPr>
            <w:tcW w:w="1254" w:type="dxa"/>
          </w:tcPr>
          <w:p w14:paraId="1CBEE0EA" w14:textId="128F3F08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0.84</w:t>
            </w:r>
          </w:p>
        </w:tc>
        <w:tc>
          <w:tcPr>
            <w:tcW w:w="1257" w:type="dxa"/>
          </w:tcPr>
          <w:p w14:paraId="61C71F63" w14:textId="39B4F938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0.85</w:t>
            </w:r>
          </w:p>
        </w:tc>
        <w:tc>
          <w:tcPr>
            <w:tcW w:w="1256" w:type="dxa"/>
          </w:tcPr>
          <w:p w14:paraId="2F0C0384" w14:textId="6EC9BC19" w:rsidR="0014352A" w:rsidRPr="00817173" w:rsidRDefault="0014352A" w:rsidP="001435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817173">
              <w:rPr>
                <w:rFonts w:ascii="Arial" w:hAnsi="Arial" w:cs="Arial"/>
                <w:lang w:val="en-US"/>
              </w:rPr>
              <w:t>0.85</w:t>
            </w:r>
          </w:p>
        </w:tc>
      </w:tr>
    </w:tbl>
    <w:p w14:paraId="22287501" w14:textId="205BFE72" w:rsidR="000804AB" w:rsidRPr="006940DE" w:rsidRDefault="0014352A" w:rsidP="00803F40">
      <w:pPr>
        <w:spacing w:line="480" w:lineRule="auto"/>
        <w:jc w:val="both"/>
        <w:rPr>
          <w:rFonts w:ascii="Arial" w:hAnsi="Arial" w:cs="Arial"/>
          <w:sz w:val="24"/>
          <w:lang w:val="en-US"/>
        </w:rPr>
      </w:pPr>
      <w:r w:rsidRPr="0014352A">
        <w:rPr>
          <w:rFonts w:ascii="Arial" w:hAnsi="Arial" w:cs="Arial"/>
          <w:sz w:val="24"/>
          <w:vertAlign w:val="superscript"/>
          <w:lang w:val="en-US"/>
        </w:rPr>
        <w:t>1</w:t>
      </w:r>
      <w:r>
        <w:rPr>
          <w:rFonts w:ascii="Arial" w:hAnsi="Arial" w:cs="Arial"/>
          <w:sz w:val="24"/>
          <w:lang w:val="en-US"/>
        </w:rPr>
        <w:t xml:space="preserve"> Carcass weight; </w:t>
      </w:r>
      <w:r w:rsidRPr="0014352A">
        <w:rPr>
          <w:rFonts w:ascii="Arial" w:hAnsi="Arial" w:cs="Arial"/>
          <w:sz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lang w:val="en-US"/>
        </w:rPr>
        <w:t xml:space="preserve"> Carcass conformation</w:t>
      </w:r>
    </w:p>
    <w:sectPr w:rsidR="000804AB" w:rsidRPr="006940DE" w:rsidSect="004E76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34BC6" w14:textId="77777777" w:rsidR="008A6F8C" w:rsidRDefault="008A6F8C" w:rsidP="00720770">
      <w:pPr>
        <w:spacing w:after="0" w:line="240" w:lineRule="auto"/>
      </w:pPr>
      <w:r>
        <w:separator/>
      </w:r>
    </w:p>
  </w:endnote>
  <w:endnote w:type="continuationSeparator" w:id="0">
    <w:p w14:paraId="669083FE" w14:textId="77777777" w:rsidR="008A6F8C" w:rsidRDefault="008A6F8C" w:rsidP="0072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835B" w14:textId="77777777" w:rsidR="008A6F8C" w:rsidRDefault="008A6F8C" w:rsidP="00720770">
      <w:pPr>
        <w:spacing w:after="0" w:line="240" w:lineRule="auto"/>
      </w:pPr>
      <w:r>
        <w:separator/>
      </w:r>
    </w:p>
  </w:footnote>
  <w:footnote w:type="continuationSeparator" w:id="0">
    <w:p w14:paraId="641DDB29" w14:textId="77777777" w:rsidR="008A6F8C" w:rsidRDefault="008A6F8C" w:rsidP="0072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D4276" w14:textId="75B0F3C2" w:rsidR="00720770" w:rsidRPr="00A737D0" w:rsidRDefault="00720770" w:rsidP="00720770">
    <w:pPr>
      <w:pStyle w:val="Standard"/>
      <w:spacing w:line="480" w:lineRule="auto"/>
      <w:jc w:val="both"/>
      <w:rPr>
        <w:lang w:val="en-US"/>
      </w:rPr>
    </w:pPr>
    <w:r>
      <w:rPr>
        <w:b/>
        <w:lang w:val="en-US"/>
      </w:rPr>
      <w:t>C</w:t>
    </w:r>
    <w:r w:rsidRPr="00723281">
      <w:rPr>
        <w:b/>
        <w:lang w:val="en-US"/>
      </w:rPr>
      <w:t>arcass traits</w:t>
    </w:r>
    <w:r>
      <w:rPr>
        <w:b/>
        <w:lang w:val="en-US"/>
      </w:rPr>
      <w:t xml:space="preserve"> of young bulls</w:t>
    </w:r>
    <w:r w:rsidRPr="00723281">
      <w:rPr>
        <w:b/>
        <w:lang w:val="en-US"/>
      </w:rPr>
      <w:t xml:space="preserve"> in dual-purpose cattle: genetic parameters and genetic correlations with veal c</w:t>
    </w:r>
    <w:r>
      <w:rPr>
        <w:b/>
        <w:lang w:val="en-US"/>
      </w:rPr>
      <w:t>alf, type and production traits</w:t>
    </w:r>
  </w:p>
  <w:p w14:paraId="100C9E6A" w14:textId="5B1C1431" w:rsidR="00720770" w:rsidRDefault="003B742F" w:rsidP="003B742F">
    <w:pPr>
      <w:pStyle w:val="Standard"/>
      <w:spacing w:line="480" w:lineRule="auto"/>
      <w:jc w:val="both"/>
    </w:pPr>
    <w:r>
      <w:t xml:space="preserve">I. </w:t>
    </w:r>
    <w:proofErr w:type="spellStart"/>
    <w:r w:rsidR="00720770" w:rsidRPr="00723281">
      <w:t>Croué</w:t>
    </w:r>
    <w:proofErr w:type="spellEnd"/>
    <w:r w:rsidR="00720770" w:rsidRPr="00723281">
      <w:t xml:space="preserve">, </w:t>
    </w:r>
    <w:proofErr w:type="spellStart"/>
    <w:r w:rsidR="00720770" w:rsidRPr="00723281">
      <w:t>M.N</w:t>
    </w:r>
    <w:proofErr w:type="spellEnd"/>
    <w:r w:rsidR="00720770" w:rsidRPr="00723281">
      <w:t xml:space="preserve">. </w:t>
    </w:r>
    <w:proofErr w:type="spellStart"/>
    <w:r w:rsidR="00720770" w:rsidRPr="00723281">
      <w:t>Fouilloux</w:t>
    </w:r>
    <w:proofErr w:type="spellEnd"/>
    <w:r w:rsidR="00720770" w:rsidRPr="00723281">
      <w:t xml:space="preserve">, R. </w:t>
    </w:r>
    <w:proofErr w:type="spellStart"/>
    <w:r w:rsidR="00720770" w:rsidRPr="00723281">
      <w:t>Saintilan</w:t>
    </w:r>
    <w:proofErr w:type="spellEnd"/>
    <w:r w:rsidR="00720770" w:rsidRPr="00723281">
      <w:t xml:space="preserve"> and V. </w:t>
    </w:r>
    <w:proofErr w:type="spellStart"/>
    <w:r w:rsidR="00720770" w:rsidRPr="00723281">
      <w:t>Ducrocq</w:t>
    </w:r>
    <w:proofErr w:type="spellEnd"/>
  </w:p>
  <w:p w14:paraId="01A5D5C3" w14:textId="77777777" w:rsidR="00720770" w:rsidRDefault="007207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7510A"/>
    <w:multiLevelType w:val="hybridMultilevel"/>
    <w:tmpl w:val="A40021FC"/>
    <w:lvl w:ilvl="0" w:tplc="842E7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047A5"/>
    <w:multiLevelType w:val="hybridMultilevel"/>
    <w:tmpl w:val="48DC6FD6"/>
    <w:lvl w:ilvl="0" w:tplc="BD8AE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C6138"/>
    <w:multiLevelType w:val="hybridMultilevel"/>
    <w:tmpl w:val="2FD432AC"/>
    <w:lvl w:ilvl="0" w:tplc="9CA4E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40"/>
    <w:rsid w:val="000804AB"/>
    <w:rsid w:val="00095987"/>
    <w:rsid w:val="000B0B19"/>
    <w:rsid w:val="000B4387"/>
    <w:rsid w:val="000F7B5D"/>
    <w:rsid w:val="0014352A"/>
    <w:rsid w:val="00191DF0"/>
    <w:rsid w:val="001A3096"/>
    <w:rsid w:val="001F1706"/>
    <w:rsid w:val="00297871"/>
    <w:rsid w:val="002A1ED5"/>
    <w:rsid w:val="002D7A1E"/>
    <w:rsid w:val="00310A6B"/>
    <w:rsid w:val="00311B61"/>
    <w:rsid w:val="00322FC2"/>
    <w:rsid w:val="00353C82"/>
    <w:rsid w:val="00395DC1"/>
    <w:rsid w:val="003A3D40"/>
    <w:rsid w:val="003B742F"/>
    <w:rsid w:val="00426027"/>
    <w:rsid w:val="0049687F"/>
    <w:rsid w:val="004B7540"/>
    <w:rsid w:val="004D6000"/>
    <w:rsid w:val="004E76E2"/>
    <w:rsid w:val="0050240D"/>
    <w:rsid w:val="00556A69"/>
    <w:rsid w:val="005847D0"/>
    <w:rsid w:val="005A3827"/>
    <w:rsid w:val="005C656F"/>
    <w:rsid w:val="00652782"/>
    <w:rsid w:val="00665C67"/>
    <w:rsid w:val="006940DE"/>
    <w:rsid w:val="006A2F99"/>
    <w:rsid w:val="006D2382"/>
    <w:rsid w:val="006D671B"/>
    <w:rsid w:val="006E3C76"/>
    <w:rsid w:val="00720770"/>
    <w:rsid w:val="00767811"/>
    <w:rsid w:val="007E5999"/>
    <w:rsid w:val="007E5AAA"/>
    <w:rsid w:val="00803F40"/>
    <w:rsid w:val="00817173"/>
    <w:rsid w:val="008A6F8C"/>
    <w:rsid w:val="008B14A5"/>
    <w:rsid w:val="008D0C02"/>
    <w:rsid w:val="0096001B"/>
    <w:rsid w:val="009E3A87"/>
    <w:rsid w:val="00A2076F"/>
    <w:rsid w:val="00AD6125"/>
    <w:rsid w:val="00B30A9E"/>
    <w:rsid w:val="00B809B5"/>
    <w:rsid w:val="00B87955"/>
    <w:rsid w:val="00BD36B8"/>
    <w:rsid w:val="00C70B0D"/>
    <w:rsid w:val="00CA38E3"/>
    <w:rsid w:val="00CF3612"/>
    <w:rsid w:val="00D314DC"/>
    <w:rsid w:val="00D454DD"/>
    <w:rsid w:val="00D704DF"/>
    <w:rsid w:val="00DB4ABF"/>
    <w:rsid w:val="00DC7026"/>
    <w:rsid w:val="00DE565F"/>
    <w:rsid w:val="00DF24EA"/>
    <w:rsid w:val="00E367D6"/>
    <w:rsid w:val="00E36A7D"/>
    <w:rsid w:val="00E7569C"/>
    <w:rsid w:val="00EE04FB"/>
    <w:rsid w:val="00F668B2"/>
    <w:rsid w:val="00F7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163E"/>
  <w15:docId w15:val="{D4D03E4B-EA0B-4CC9-84C1-AF1AEECB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F40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03F40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  <w:style w:type="table" w:styleId="Grilledutableau">
    <w:name w:val="Table Grid"/>
    <w:basedOn w:val="TableauNormal"/>
    <w:uiPriority w:val="39"/>
    <w:rsid w:val="0008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D23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23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2382"/>
    <w:rPr>
      <w:rFonts w:ascii="Calibri" w:eastAsia="SimSun" w:hAnsi="Calibri" w:cs="F"/>
      <w:kern w:val="3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23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2382"/>
    <w:rPr>
      <w:rFonts w:ascii="Calibri" w:eastAsia="SimSun" w:hAnsi="Calibri" w:cs="F"/>
      <w:b/>
      <w:bCs/>
      <w:kern w:val="3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382"/>
    <w:rPr>
      <w:rFonts w:ascii="Tahoma" w:eastAsia="SimSun" w:hAnsi="Tahoma" w:cs="Tahoma"/>
      <w:kern w:val="3"/>
      <w:sz w:val="16"/>
      <w:szCs w:val="16"/>
    </w:rPr>
  </w:style>
  <w:style w:type="table" w:styleId="Trameclaire-Accent3">
    <w:name w:val="Light Shading Accent 3"/>
    <w:basedOn w:val="TableauNormal"/>
    <w:uiPriority w:val="60"/>
    <w:rsid w:val="000B438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556A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0770"/>
    <w:rPr>
      <w:rFonts w:ascii="Calibri" w:eastAsia="SimSun" w:hAnsi="Calibri" w:cs="F"/>
      <w:kern w:val="3"/>
    </w:rPr>
  </w:style>
  <w:style w:type="paragraph" w:styleId="Pieddepage">
    <w:name w:val="footer"/>
    <w:basedOn w:val="Normal"/>
    <w:link w:val="PieddepageCar"/>
    <w:uiPriority w:val="99"/>
    <w:unhideWhenUsed/>
    <w:rsid w:val="0072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0770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F078-1033-43C6-8F9B-2D9CF1AC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de l'Elevage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Croue Iola</dc:creator>
  <cp:lastModifiedBy>Nadine Miraux</cp:lastModifiedBy>
  <cp:revision>4</cp:revision>
  <dcterms:created xsi:type="dcterms:W3CDTF">2016-10-07T12:18:00Z</dcterms:created>
  <dcterms:modified xsi:type="dcterms:W3CDTF">2016-10-07T12:35:00Z</dcterms:modified>
</cp:coreProperties>
</file>