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E1" w:rsidRPr="00794947" w:rsidRDefault="009C2856" w:rsidP="009C2856">
      <w:pPr>
        <w:pStyle w:val="ANMapapertitle"/>
        <w:spacing w:line="240" w:lineRule="auto"/>
      </w:pPr>
      <w:r w:rsidRPr="00794947">
        <w:t>Supplementary Material S1</w:t>
      </w:r>
    </w:p>
    <w:p w:rsidR="00794947" w:rsidRDefault="00794947" w:rsidP="009C2856">
      <w:pPr>
        <w:pStyle w:val="ANMmaintext"/>
        <w:spacing w:line="240" w:lineRule="auto"/>
      </w:pPr>
    </w:p>
    <w:p w:rsidR="0094483C" w:rsidRDefault="00141ED7" w:rsidP="0094483C">
      <w:pPr>
        <w:pStyle w:val="ANMmaintext"/>
        <w:spacing w:line="240" w:lineRule="auto"/>
        <w:jc w:val="both"/>
      </w:pPr>
      <w:r w:rsidRPr="00141ED7">
        <w:t xml:space="preserve">The experimental farm is characterized by very heterogeneous and unusual management conditions. Consequently, recorded cow performances are not routinely included in the national data base and no national EBV </w:t>
      </w:r>
      <w:proofErr w:type="gramStart"/>
      <w:r w:rsidRPr="00141ED7">
        <w:t>are</w:t>
      </w:r>
      <w:proofErr w:type="gramEnd"/>
      <w:r w:rsidRPr="00141ED7">
        <w:t xml:space="preserve"> available for these cows. Furthermore, genomic evaluations were not available for the oldest cows of this study. Therefore, specific EBV had to be computed. This was performed combining within herd information with national sire and maternal grand sire estimated breeding values (EBV). Based on these results</w:t>
      </w:r>
      <w:r w:rsidR="0094483C" w:rsidRPr="0094483C">
        <w:t xml:space="preserve">, cows were classified </w:t>
      </w:r>
      <w:r>
        <w:t xml:space="preserve">within breeds </w:t>
      </w:r>
      <w:r w:rsidR="0094483C" w:rsidRPr="0094483C">
        <w:t xml:space="preserve">into 2 groups according to their </w:t>
      </w:r>
      <w:r w:rsidR="00147DA9">
        <w:t xml:space="preserve">customized </w:t>
      </w:r>
      <w:r w:rsidR="0094483C">
        <w:t>estimated breeding value (</w:t>
      </w:r>
      <w:r w:rsidR="0094483C" w:rsidRPr="0094483C">
        <w:t>EBV</w:t>
      </w:r>
      <w:r w:rsidR="0094483C">
        <w:t>)</w:t>
      </w:r>
      <w:r w:rsidR="0094483C" w:rsidRPr="0094483C">
        <w:t xml:space="preserve"> for milk yield</w:t>
      </w:r>
      <w:r w:rsidR="0094483C">
        <w:t xml:space="preserve"> (MY)</w:t>
      </w:r>
      <w:r w:rsidR="0094483C" w:rsidRPr="0094483C">
        <w:t>, fat and protein contents</w:t>
      </w:r>
      <w:r w:rsidR="0094483C">
        <w:t>(respectively FC and PC)</w:t>
      </w:r>
      <w:r w:rsidR="0094483C" w:rsidRPr="0094483C">
        <w:t xml:space="preserve"> as 2 groups capable of producing </w:t>
      </w:r>
      <w:r w:rsidR="00147DA9">
        <w:t>similar</w:t>
      </w:r>
      <w:r w:rsidR="0094483C" w:rsidRPr="0094483C">
        <w:t xml:space="preserve"> milk </w:t>
      </w:r>
      <w:r w:rsidR="0094483C">
        <w:t xml:space="preserve">solids (MS) </w:t>
      </w:r>
      <w:r w:rsidR="0094483C" w:rsidRPr="0094483C">
        <w:t xml:space="preserve">quantity in different </w:t>
      </w:r>
      <w:r w:rsidR="00147DA9">
        <w:t>ways</w:t>
      </w:r>
      <w:r w:rsidR="0094483C" w:rsidRPr="0094483C">
        <w:t xml:space="preserve">. </w:t>
      </w:r>
      <w:r w:rsidR="0094483C">
        <w:t xml:space="preserve">Here, we present these </w:t>
      </w:r>
      <w:r w:rsidR="00147DA9">
        <w:t xml:space="preserve">customized </w:t>
      </w:r>
      <w:r w:rsidR="0094483C">
        <w:t>EBV.</w:t>
      </w:r>
    </w:p>
    <w:p w:rsidR="0094483C" w:rsidRDefault="0094483C" w:rsidP="0094483C">
      <w:pPr>
        <w:pStyle w:val="ANMmaintext"/>
        <w:spacing w:line="240" w:lineRule="auto"/>
        <w:jc w:val="both"/>
      </w:pPr>
    </w:p>
    <w:p w:rsidR="0094483C" w:rsidRPr="00794947" w:rsidRDefault="0094483C" w:rsidP="0094483C">
      <w:pPr>
        <w:pStyle w:val="ANMapapertitle"/>
        <w:spacing w:line="240" w:lineRule="auto"/>
      </w:pPr>
      <w:r>
        <w:t xml:space="preserve">Estimation of </w:t>
      </w:r>
      <w:r w:rsidR="00147DA9">
        <w:t xml:space="preserve">customized </w:t>
      </w:r>
      <w:r>
        <w:t>Breeding values</w:t>
      </w:r>
    </w:p>
    <w:p w:rsidR="0094483C" w:rsidRDefault="0094483C" w:rsidP="0094483C">
      <w:pPr>
        <w:pStyle w:val="ANMmaintext"/>
        <w:spacing w:line="240" w:lineRule="auto"/>
        <w:jc w:val="both"/>
      </w:pPr>
    </w:p>
    <w:p w:rsidR="00147DA9" w:rsidRPr="00794947" w:rsidRDefault="00147DA9" w:rsidP="00147DA9">
      <w:pPr>
        <w:pStyle w:val="ANMmaintext"/>
        <w:spacing w:line="240" w:lineRule="auto"/>
        <w:jc w:val="both"/>
      </w:pPr>
      <w:r w:rsidRPr="0094483C">
        <w:t xml:space="preserve">The EBV for each trait was evaluated </w:t>
      </w:r>
      <w:r>
        <w:t xml:space="preserve">combining within herd information analysed with a BLUP animal model with national EBV of </w:t>
      </w:r>
      <w:r w:rsidRPr="0094483C">
        <w:t>the sire</w:t>
      </w:r>
      <w:r>
        <w:t>s</w:t>
      </w:r>
      <w:r w:rsidRPr="0094483C">
        <w:t xml:space="preserve"> and grandsires</w:t>
      </w:r>
      <w:r>
        <w:t>. The model of analysis of</w:t>
      </w:r>
      <w:r w:rsidRPr="0094483C">
        <w:t xml:space="preserve"> </w:t>
      </w:r>
      <w:r>
        <w:t xml:space="preserve">cow </w:t>
      </w:r>
      <w:r w:rsidRPr="0094483C">
        <w:t>performance</w:t>
      </w:r>
      <w:r>
        <w:t>s</w:t>
      </w:r>
      <w:r w:rsidRPr="0094483C">
        <w:t xml:space="preserve"> over three </w:t>
      </w:r>
      <w:r>
        <w:t>l</w:t>
      </w:r>
      <w:r w:rsidRPr="0094483C">
        <w:t>actations</w:t>
      </w:r>
      <w:r>
        <w:t xml:space="preserve"> included</w:t>
      </w:r>
      <w:r w:rsidRPr="0094483C">
        <w:t xml:space="preserve"> </w:t>
      </w:r>
      <w:r>
        <w:t xml:space="preserve">usual </w:t>
      </w:r>
      <w:r w:rsidRPr="0094483C">
        <w:t xml:space="preserve">fixed environmental effects (year, lactation number, calving age, calving month, drying off period length, and permanent environment effect) and the feeding system (H. </w:t>
      </w:r>
      <w:proofErr w:type="spellStart"/>
      <w:r w:rsidRPr="0094483C">
        <w:t>Larroque</w:t>
      </w:r>
      <w:proofErr w:type="spellEnd"/>
      <w:r w:rsidRPr="0094483C">
        <w:t xml:space="preserve">, INRA UMR 1388 </w:t>
      </w:r>
      <w:proofErr w:type="spellStart"/>
      <w:r w:rsidRPr="0094483C">
        <w:t>GenPhySE</w:t>
      </w:r>
      <w:proofErr w:type="spellEnd"/>
      <w:r w:rsidRPr="0094483C">
        <w:t xml:space="preserve">, </w:t>
      </w:r>
      <w:smartTag w:uri="urn:schemas-microsoft-com:office:smarttags" w:element="City">
        <w:smartTag w:uri="urn:schemas-microsoft-com:office:smarttags" w:element="place">
          <w:r w:rsidRPr="0094483C">
            <w:t>Toulouse</w:t>
          </w:r>
        </w:smartTag>
        <w:r w:rsidRPr="0094483C">
          <w:t xml:space="preserve">, </w:t>
        </w:r>
        <w:smartTag w:uri="urn:schemas-microsoft-com:office:smarttags" w:element="place">
          <w:r w:rsidRPr="0094483C">
            <w:t>France</w:t>
          </w:r>
        </w:smartTag>
      </w:smartTag>
      <w:r w:rsidRPr="0094483C">
        <w:t xml:space="preserve">, personal communication). Within breed and experimental year, nulliparous cows with EBV for milk yield higher than average and EBV for fat and protein contents lower than average </w:t>
      </w:r>
      <w:r>
        <w:t>constituted a</w:t>
      </w:r>
      <w:r w:rsidRPr="0094483C">
        <w:t xml:space="preserve"> “Milk-Group”. Nulliparous cows with EBV for milk yield lower than average and EBV for fat and protein contents higher than average </w:t>
      </w:r>
      <w:r>
        <w:t xml:space="preserve">constituted a </w:t>
      </w:r>
      <w:r w:rsidRPr="0094483C">
        <w:t xml:space="preserve">“Content-Group”. The others nulliparous </w:t>
      </w:r>
      <w:r>
        <w:t xml:space="preserve">cows </w:t>
      </w:r>
      <w:r w:rsidRPr="0094483C">
        <w:t>(</w:t>
      </w:r>
      <w:r>
        <w:t xml:space="preserve">with </w:t>
      </w:r>
      <w:r w:rsidRPr="0094483C">
        <w:t>high EBV for milk yield and high EBV for fat and protein contents</w:t>
      </w:r>
      <w:r>
        <w:t xml:space="preserve"> or</w:t>
      </w:r>
      <w:r w:rsidRPr="0094483C">
        <w:t xml:space="preserve"> low EBV for milk yield and low EBV for fat and protein contents) d</w:t>
      </w:r>
      <w:r>
        <w:t>id</w:t>
      </w:r>
      <w:r w:rsidRPr="0094483C">
        <w:t xml:space="preserve"> not enter the experiment.</w:t>
      </w:r>
      <w:r>
        <w:t xml:space="preserve"> EBV </w:t>
      </w:r>
      <w:proofErr w:type="gramStart"/>
      <w:r>
        <w:t>were</w:t>
      </w:r>
      <w:proofErr w:type="gramEnd"/>
      <w:r>
        <w:t xml:space="preserve"> expressed in deviation from a base population, whose average EBV were set to 0.</w:t>
      </w:r>
    </w:p>
    <w:p w:rsidR="0094483C" w:rsidRDefault="0094483C" w:rsidP="0094483C">
      <w:pPr>
        <w:pStyle w:val="ANMapapertitle"/>
        <w:spacing w:line="240" w:lineRule="auto"/>
      </w:pPr>
    </w:p>
    <w:p w:rsidR="0094483C" w:rsidRPr="00794947" w:rsidRDefault="0094483C" w:rsidP="0094483C">
      <w:pPr>
        <w:pStyle w:val="ANMapapertitle"/>
        <w:spacing w:line="240" w:lineRule="auto"/>
      </w:pPr>
      <w:r>
        <w:t>Average EBV for production traits</w:t>
      </w:r>
    </w:p>
    <w:p w:rsidR="00903D02" w:rsidRPr="00794947" w:rsidRDefault="00903D02" w:rsidP="009C2856">
      <w:pPr>
        <w:pStyle w:val="ANMmaintext"/>
        <w:spacing w:line="240" w:lineRule="auto"/>
        <w:rPr>
          <w:b/>
        </w:rPr>
      </w:pPr>
    </w:p>
    <w:p w:rsidR="009C2856" w:rsidRPr="00794947" w:rsidRDefault="009C2856" w:rsidP="00496BCF">
      <w:pPr>
        <w:pStyle w:val="ANMTabtitle"/>
        <w:spacing w:line="240" w:lineRule="auto"/>
        <w:jc w:val="both"/>
        <w:rPr>
          <w:rFonts w:cs="Arial"/>
        </w:rPr>
      </w:pPr>
      <w:r w:rsidRPr="00794947">
        <w:rPr>
          <w:rStyle w:val="ANMheading1Car"/>
          <w:i w:val="0"/>
        </w:rPr>
        <w:t xml:space="preserve">Table </w:t>
      </w:r>
      <w:r w:rsidR="00A23AFE">
        <w:rPr>
          <w:rStyle w:val="ANMheading1Car"/>
          <w:i w:val="0"/>
        </w:rPr>
        <w:t>1</w:t>
      </w:r>
      <w:r w:rsidRPr="00794947">
        <w:rPr>
          <w:rStyle w:val="ANMheading1Car"/>
          <w:i w:val="0"/>
        </w:rPr>
        <w:t xml:space="preserve"> </w:t>
      </w:r>
      <w:r w:rsidRPr="00794947">
        <w:rPr>
          <w:rFonts w:cs="Arial"/>
        </w:rPr>
        <w:t>Distribution of</w:t>
      </w:r>
      <w:r w:rsidR="00A23AFE">
        <w:rPr>
          <w:rFonts w:cs="Arial"/>
        </w:rPr>
        <w:t xml:space="preserve"> the </w:t>
      </w:r>
      <w:r w:rsidR="009B4AED">
        <w:rPr>
          <w:rFonts w:cs="Arial"/>
        </w:rPr>
        <w:t xml:space="preserve">customized </w:t>
      </w:r>
      <w:r w:rsidR="00A23AFE">
        <w:rPr>
          <w:rFonts w:cs="Arial"/>
        </w:rPr>
        <w:t xml:space="preserve">Estimated Breeding Values for production traits (milk yield, fat content, protein content and milk solids yield) </w:t>
      </w:r>
      <w:r w:rsidRPr="00794947">
        <w:rPr>
          <w:rFonts w:cs="Arial"/>
        </w:rPr>
        <w:t>for Holstein and Normande cows, in the Milk- or the Content-Group.</w:t>
      </w:r>
    </w:p>
    <w:tbl>
      <w:tblPr>
        <w:tblW w:w="0" w:type="auto"/>
        <w:jc w:val="center"/>
        <w:tblInd w:w="93" w:type="dxa"/>
        <w:tblLook w:val="04A0" w:firstRow="1" w:lastRow="0" w:firstColumn="1" w:lastColumn="0" w:noHBand="0" w:noVBand="1"/>
      </w:tblPr>
      <w:tblGrid>
        <w:gridCol w:w="2431"/>
        <w:gridCol w:w="1390"/>
        <w:gridCol w:w="1804"/>
        <w:gridCol w:w="1390"/>
        <w:gridCol w:w="1804"/>
      </w:tblGrid>
      <w:tr w:rsidR="00496BCF" w:rsidRPr="00496BCF" w:rsidTr="00496BCF">
        <w:trPr>
          <w:trHeight w:val="288"/>
          <w:jc w:val="center"/>
        </w:trPr>
        <w:tc>
          <w:tcPr>
            <w:tcW w:w="0" w:type="auto"/>
            <w:tcBorders>
              <w:top w:val="single" w:sz="8" w:space="0" w:color="auto"/>
              <w:left w:val="nil"/>
              <w:bottom w:val="nil"/>
              <w:right w:val="nil"/>
            </w:tcBorders>
            <w:shd w:val="clear" w:color="auto" w:fill="auto"/>
            <w:noWrap/>
            <w:hideMark/>
          </w:tcPr>
          <w:p w:rsidR="00496BCF" w:rsidRPr="00496BCF" w:rsidRDefault="00496BCF" w:rsidP="00222A08">
            <w:pPr>
              <w:rPr>
                <w:szCs w:val="22"/>
              </w:rPr>
            </w:pPr>
            <w:r w:rsidRPr="00496BCF">
              <w:rPr>
                <w:szCs w:val="22"/>
              </w:rPr>
              <w:t xml:space="preserve"> </w:t>
            </w:r>
          </w:p>
        </w:tc>
        <w:tc>
          <w:tcPr>
            <w:tcW w:w="0" w:type="auto"/>
            <w:gridSpan w:val="2"/>
            <w:tcBorders>
              <w:top w:val="single" w:sz="8" w:space="0" w:color="auto"/>
              <w:left w:val="nil"/>
              <w:bottom w:val="nil"/>
              <w:right w:val="nil"/>
            </w:tcBorders>
            <w:shd w:val="clear" w:color="auto" w:fill="auto"/>
            <w:noWrap/>
            <w:vAlign w:val="center"/>
            <w:hideMark/>
          </w:tcPr>
          <w:p w:rsidR="00496BCF" w:rsidRPr="00496BCF" w:rsidRDefault="00496BCF" w:rsidP="00496BCF">
            <w:pPr>
              <w:jc w:val="center"/>
              <w:rPr>
                <w:szCs w:val="22"/>
              </w:rPr>
            </w:pPr>
            <w:r w:rsidRPr="00496BCF">
              <w:rPr>
                <w:szCs w:val="22"/>
              </w:rPr>
              <w:t>Holstein</w:t>
            </w:r>
          </w:p>
        </w:tc>
        <w:tc>
          <w:tcPr>
            <w:tcW w:w="0" w:type="auto"/>
            <w:gridSpan w:val="2"/>
            <w:tcBorders>
              <w:top w:val="single" w:sz="8" w:space="0" w:color="auto"/>
              <w:left w:val="nil"/>
              <w:bottom w:val="nil"/>
              <w:right w:val="nil"/>
            </w:tcBorders>
            <w:shd w:val="clear" w:color="auto" w:fill="auto"/>
            <w:noWrap/>
            <w:vAlign w:val="center"/>
            <w:hideMark/>
          </w:tcPr>
          <w:p w:rsidR="00496BCF" w:rsidRPr="00496BCF" w:rsidRDefault="00496BCF" w:rsidP="00496BCF">
            <w:pPr>
              <w:jc w:val="center"/>
              <w:rPr>
                <w:szCs w:val="22"/>
              </w:rPr>
            </w:pPr>
            <w:r w:rsidRPr="00496BCF">
              <w:rPr>
                <w:szCs w:val="22"/>
              </w:rPr>
              <w:t>Normande</w:t>
            </w:r>
          </w:p>
        </w:tc>
      </w:tr>
      <w:tr w:rsidR="00496BCF" w:rsidRPr="00496BCF" w:rsidTr="00496BCF">
        <w:trPr>
          <w:trHeight w:val="300"/>
          <w:jc w:val="center"/>
        </w:trPr>
        <w:tc>
          <w:tcPr>
            <w:tcW w:w="0" w:type="auto"/>
            <w:tcBorders>
              <w:top w:val="nil"/>
              <w:left w:val="nil"/>
              <w:bottom w:val="single" w:sz="8" w:space="0" w:color="auto"/>
              <w:right w:val="nil"/>
            </w:tcBorders>
            <w:shd w:val="clear" w:color="auto" w:fill="auto"/>
            <w:noWrap/>
            <w:hideMark/>
          </w:tcPr>
          <w:p w:rsidR="00496BCF" w:rsidRPr="00496BCF" w:rsidRDefault="00496BCF" w:rsidP="00222A08">
            <w:pPr>
              <w:rPr>
                <w:szCs w:val="22"/>
              </w:rPr>
            </w:pPr>
            <w:r w:rsidRPr="00496BCF">
              <w:rPr>
                <w:szCs w:val="22"/>
              </w:rPr>
              <w:t xml:space="preserve"> </w:t>
            </w:r>
          </w:p>
        </w:tc>
        <w:tc>
          <w:tcPr>
            <w:tcW w:w="0" w:type="auto"/>
            <w:tcBorders>
              <w:top w:val="nil"/>
              <w:left w:val="nil"/>
              <w:bottom w:val="single" w:sz="8" w:space="0" w:color="auto"/>
              <w:right w:val="nil"/>
            </w:tcBorders>
            <w:shd w:val="clear" w:color="auto" w:fill="auto"/>
            <w:noWrap/>
            <w:vAlign w:val="center"/>
            <w:hideMark/>
          </w:tcPr>
          <w:p w:rsidR="00496BCF" w:rsidRPr="00496BCF" w:rsidRDefault="00496BCF" w:rsidP="00496BCF">
            <w:pPr>
              <w:jc w:val="center"/>
              <w:rPr>
                <w:szCs w:val="22"/>
              </w:rPr>
            </w:pPr>
            <w:proofErr w:type="spellStart"/>
            <w:r w:rsidRPr="00496BCF">
              <w:rPr>
                <w:szCs w:val="22"/>
              </w:rPr>
              <w:t>Milk</w:t>
            </w:r>
            <w:proofErr w:type="spellEnd"/>
            <w:r w:rsidRPr="00496BCF">
              <w:rPr>
                <w:szCs w:val="22"/>
              </w:rPr>
              <w:t>-Group</w:t>
            </w:r>
          </w:p>
        </w:tc>
        <w:tc>
          <w:tcPr>
            <w:tcW w:w="0" w:type="auto"/>
            <w:tcBorders>
              <w:top w:val="nil"/>
              <w:left w:val="nil"/>
              <w:bottom w:val="single" w:sz="8" w:space="0" w:color="auto"/>
              <w:right w:val="nil"/>
            </w:tcBorders>
            <w:shd w:val="clear" w:color="auto" w:fill="auto"/>
            <w:noWrap/>
            <w:vAlign w:val="center"/>
            <w:hideMark/>
          </w:tcPr>
          <w:p w:rsidR="00496BCF" w:rsidRPr="00496BCF" w:rsidRDefault="00496BCF" w:rsidP="00496BCF">
            <w:pPr>
              <w:jc w:val="center"/>
              <w:rPr>
                <w:szCs w:val="22"/>
              </w:rPr>
            </w:pPr>
            <w:r w:rsidRPr="00496BCF">
              <w:rPr>
                <w:szCs w:val="22"/>
              </w:rPr>
              <w:t>Content-Group</w:t>
            </w:r>
          </w:p>
        </w:tc>
        <w:tc>
          <w:tcPr>
            <w:tcW w:w="0" w:type="auto"/>
            <w:tcBorders>
              <w:top w:val="nil"/>
              <w:left w:val="nil"/>
              <w:bottom w:val="single" w:sz="8" w:space="0" w:color="auto"/>
              <w:right w:val="nil"/>
            </w:tcBorders>
            <w:shd w:val="clear" w:color="auto" w:fill="auto"/>
            <w:noWrap/>
            <w:vAlign w:val="center"/>
            <w:hideMark/>
          </w:tcPr>
          <w:p w:rsidR="00496BCF" w:rsidRPr="00496BCF" w:rsidRDefault="00496BCF" w:rsidP="00496BCF">
            <w:pPr>
              <w:overflowPunct/>
              <w:autoSpaceDE/>
              <w:autoSpaceDN/>
              <w:adjustRightInd/>
              <w:jc w:val="center"/>
              <w:textAlignment w:val="auto"/>
              <w:rPr>
                <w:rFonts w:cs="Arial"/>
                <w:color w:val="000000"/>
                <w:szCs w:val="22"/>
                <w:lang w:val="en-US" w:eastAsia="en-US"/>
              </w:rPr>
            </w:pPr>
            <w:r w:rsidRPr="00496BCF">
              <w:rPr>
                <w:rFonts w:cs="Arial"/>
                <w:color w:val="000000"/>
                <w:szCs w:val="22"/>
                <w:lang w:val="en-GB" w:eastAsia="en-US"/>
              </w:rPr>
              <w:t>Milk-Group</w:t>
            </w:r>
          </w:p>
        </w:tc>
        <w:tc>
          <w:tcPr>
            <w:tcW w:w="0" w:type="auto"/>
            <w:tcBorders>
              <w:top w:val="nil"/>
              <w:left w:val="nil"/>
              <w:bottom w:val="single" w:sz="8" w:space="0" w:color="auto"/>
              <w:right w:val="nil"/>
            </w:tcBorders>
            <w:shd w:val="clear" w:color="auto" w:fill="auto"/>
            <w:noWrap/>
            <w:vAlign w:val="center"/>
            <w:hideMark/>
          </w:tcPr>
          <w:p w:rsidR="00496BCF" w:rsidRPr="00496BCF" w:rsidRDefault="00496BCF" w:rsidP="00496BCF">
            <w:pPr>
              <w:overflowPunct/>
              <w:autoSpaceDE/>
              <w:autoSpaceDN/>
              <w:adjustRightInd/>
              <w:jc w:val="center"/>
              <w:textAlignment w:val="auto"/>
              <w:rPr>
                <w:rFonts w:cs="Arial"/>
                <w:color w:val="000000"/>
                <w:szCs w:val="22"/>
                <w:lang w:val="en-US" w:eastAsia="en-US"/>
              </w:rPr>
            </w:pPr>
            <w:r w:rsidRPr="00496BCF">
              <w:rPr>
                <w:rFonts w:cs="Arial"/>
                <w:color w:val="000000"/>
                <w:szCs w:val="22"/>
                <w:lang w:val="en-GB" w:eastAsia="en-US"/>
              </w:rPr>
              <w:t>Content-Group</w:t>
            </w:r>
          </w:p>
        </w:tc>
      </w:tr>
      <w:tr w:rsidR="00496BCF" w:rsidRPr="00496BCF" w:rsidTr="00496BCF">
        <w:trPr>
          <w:trHeight w:val="288"/>
          <w:jc w:val="center"/>
        </w:trPr>
        <w:tc>
          <w:tcPr>
            <w:tcW w:w="0" w:type="auto"/>
            <w:tcBorders>
              <w:top w:val="nil"/>
              <w:left w:val="nil"/>
              <w:bottom w:val="nil"/>
              <w:right w:val="nil"/>
            </w:tcBorders>
            <w:shd w:val="clear" w:color="auto" w:fill="auto"/>
            <w:noWrap/>
            <w:vAlign w:val="center"/>
            <w:hideMark/>
          </w:tcPr>
          <w:p w:rsidR="00496BCF" w:rsidRPr="00496BCF" w:rsidRDefault="00496BCF" w:rsidP="00496BCF">
            <w:pPr>
              <w:rPr>
                <w:szCs w:val="22"/>
              </w:rPr>
            </w:pPr>
            <w:proofErr w:type="spellStart"/>
            <w:r w:rsidRPr="00496BCF">
              <w:rPr>
                <w:szCs w:val="22"/>
              </w:rPr>
              <w:t>Centred</w:t>
            </w:r>
            <w:proofErr w:type="spellEnd"/>
            <w:r w:rsidRPr="00496BCF">
              <w:rPr>
                <w:szCs w:val="22"/>
              </w:rPr>
              <w:t xml:space="preserve"> </w:t>
            </w:r>
            <w:proofErr w:type="spellStart"/>
            <w:r w:rsidRPr="00496BCF">
              <w:rPr>
                <w:szCs w:val="22"/>
              </w:rPr>
              <w:t>within</w:t>
            </w:r>
            <w:proofErr w:type="spellEnd"/>
            <w:r w:rsidRPr="00496BCF">
              <w:rPr>
                <w:szCs w:val="22"/>
              </w:rPr>
              <w:t xml:space="preserve"> breed</w:t>
            </w:r>
          </w:p>
        </w:tc>
        <w:tc>
          <w:tcPr>
            <w:tcW w:w="0" w:type="auto"/>
            <w:tcBorders>
              <w:top w:val="nil"/>
              <w:left w:val="nil"/>
              <w:bottom w:val="nil"/>
              <w:right w:val="nil"/>
            </w:tcBorders>
            <w:shd w:val="clear" w:color="auto" w:fill="auto"/>
            <w:noWrap/>
            <w:hideMark/>
          </w:tcPr>
          <w:p w:rsidR="00496BCF" w:rsidRPr="00496BCF" w:rsidRDefault="00496BCF" w:rsidP="00222A08">
            <w:pPr>
              <w:rPr>
                <w:szCs w:val="22"/>
              </w:rPr>
            </w:pPr>
          </w:p>
        </w:tc>
        <w:tc>
          <w:tcPr>
            <w:tcW w:w="0" w:type="auto"/>
            <w:tcBorders>
              <w:top w:val="nil"/>
              <w:left w:val="nil"/>
              <w:bottom w:val="nil"/>
              <w:right w:val="nil"/>
            </w:tcBorders>
            <w:shd w:val="clear" w:color="auto" w:fill="auto"/>
            <w:noWrap/>
            <w:hideMark/>
          </w:tcPr>
          <w:p w:rsidR="00496BCF" w:rsidRPr="00496BCF" w:rsidRDefault="00496BCF" w:rsidP="00222A08">
            <w:pPr>
              <w:rPr>
                <w:szCs w:val="22"/>
              </w:rPr>
            </w:pPr>
          </w:p>
        </w:tc>
        <w:tc>
          <w:tcPr>
            <w:tcW w:w="0" w:type="auto"/>
            <w:tcBorders>
              <w:top w:val="nil"/>
              <w:left w:val="nil"/>
              <w:bottom w:val="nil"/>
              <w:right w:val="nil"/>
            </w:tcBorders>
            <w:shd w:val="clear" w:color="auto" w:fill="auto"/>
            <w:noWrap/>
            <w:vAlign w:val="center"/>
            <w:hideMark/>
          </w:tcPr>
          <w:p w:rsidR="00496BCF" w:rsidRPr="00496BCF" w:rsidRDefault="00496BCF" w:rsidP="00794947">
            <w:pPr>
              <w:overflowPunct/>
              <w:autoSpaceDE/>
              <w:autoSpaceDN/>
              <w:adjustRightInd/>
              <w:jc w:val="center"/>
              <w:textAlignment w:val="auto"/>
              <w:rPr>
                <w:rFonts w:ascii="Times New Roman" w:hAnsi="Times New Roman"/>
                <w:color w:val="000000"/>
                <w:szCs w:val="22"/>
                <w:lang w:val="en-US" w:eastAsia="en-US"/>
              </w:rPr>
            </w:pPr>
          </w:p>
        </w:tc>
        <w:tc>
          <w:tcPr>
            <w:tcW w:w="0" w:type="auto"/>
            <w:tcBorders>
              <w:top w:val="nil"/>
              <w:left w:val="nil"/>
              <w:bottom w:val="nil"/>
              <w:right w:val="nil"/>
            </w:tcBorders>
            <w:shd w:val="clear" w:color="auto" w:fill="auto"/>
            <w:noWrap/>
            <w:vAlign w:val="center"/>
            <w:hideMark/>
          </w:tcPr>
          <w:p w:rsidR="00496BCF" w:rsidRPr="00496BCF" w:rsidRDefault="00496BCF" w:rsidP="00794947">
            <w:pPr>
              <w:overflowPunct/>
              <w:autoSpaceDE/>
              <w:autoSpaceDN/>
              <w:adjustRightInd/>
              <w:jc w:val="center"/>
              <w:textAlignment w:val="auto"/>
              <w:rPr>
                <w:rFonts w:ascii="Times New Roman" w:hAnsi="Times New Roman"/>
                <w:color w:val="000000"/>
                <w:szCs w:val="22"/>
                <w:lang w:val="en-US" w:eastAsia="en-US"/>
              </w:rPr>
            </w:pPr>
          </w:p>
        </w:tc>
      </w:tr>
      <w:tr w:rsidR="0051423C" w:rsidRPr="00496BCF" w:rsidTr="00496BCF">
        <w:trPr>
          <w:trHeight w:val="288"/>
          <w:jc w:val="center"/>
        </w:trPr>
        <w:tc>
          <w:tcPr>
            <w:tcW w:w="0" w:type="auto"/>
            <w:tcBorders>
              <w:top w:val="nil"/>
              <w:left w:val="nil"/>
              <w:bottom w:val="nil"/>
              <w:right w:val="nil"/>
            </w:tcBorders>
            <w:shd w:val="clear" w:color="auto" w:fill="auto"/>
            <w:noWrap/>
            <w:vAlign w:val="center"/>
            <w:hideMark/>
          </w:tcPr>
          <w:p w:rsidR="0051423C" w:rsidRPr="00496BCF" w:rsidRDefault="0051423C" w:rsidP="00496BCF">
            <w:pPr>
              <w:rPr>
                <w:szCs w:val="22"/>
              </w:rPr>
            </w:pPr>
            <w:r w:rsidRPr="00496BCF">
              <w:rPr>
                <w:szCs w:val="22"/>
              </w:rPr>
              <w:t>EBV(MY)</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+308</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sidRPr="003376C7">
              <w:rPr>
                <w:rFonts w:cs="Arial"/>
                <w:color w:val="000000"/>
                <w:lang w:val="en-GB"/>
              </w:rPr>
              <w:t>-3</w:t>
            </w:r>
            <w:r>
              <w:rPr>
                <w:rFonts w:cs="Arial"/>
                <w:color w:val="000000"/>
                <w:lang w:val="en-GB"/>
              </w:rPr>
              <w:t>03</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+290</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-264</w:t>
            </w:r>
          </w:p>
        </w:tc>
      </w:tr>
      <w:tr w:rsidR="0051423C" w:rsidRPr="00496BCF" w:rsidTr="00496BCF">
        <w:trPr>
          <w:trHeight w:val="288"/>
          <w:jc w:val="center"/>
        </w:trPr>
        <w:tc>
          <w:tcPr>
            <w:tcW w:w="0" w:type="auto"/>
            <w:tcBorders>
              <w:top w:val="nil"/>
              <w:left w:val="nil"/>
              <w:bottom w:val="nil"/>
              <w:right w:val="nil"/>
            </w:tcBorders>
            <w:shd w:val="clear" w:color="auto" w:fill="auto"/>
            <w:noWrap/>
            <w:vAlign w:val="center"/>
            <w:hideMark/>
          </w:tcPr>
          <w:p w:rsidR="0051423C" w:rsidRPr="00496BCF" w:rsidRDefault="0051423C" w:rsidP="00496BCF">
            <w:pPr>
              <w:rPr>
                <w:szCs w:val="22"/>
              </w:rPr>
            </w:pPr>
            <w:r w:rsidRPr="00496BCF">
              <w:rPr>
                <w:szCs w:val="22"/>
              </w:rPr>
              <w:t>EBV(FC)</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-1.7</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+1.9</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sidRPr="003376C7">
              <w:rPr>
                <w:rFonts w:cs="Arial"/>
                <w:color w:val="000000"/>
                <w:lang w:val="en-GB"/>
              </w:rPr>
              <w:t>-1.9</w:t>
            </w:r>
          </w:p>
        </w:tc>
        <w:tc>
          <w:tcPr>
            <w:tcW w:w="0" w:type="auto"/>
            <w:tcBorders>
              <w:top w:val="nil"/>
              <w:left w:val="nil"/>
              <w:bottom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+1.5</w:t>
            </w:r>
          </w:p>
        </w:tc>
      </w:tr>
      <w:tr w:rsidR="0051423C" w:rsidRPr="00496BCF" w:rsidTr="00496BCF">
        <w:trPr>
          <w:trHeight w:val="288"/>
          <w:jc w:val="center"/>
        </w:trPr>
        <w:tc>
          <w:tcPr>
            <w:tcW w:w="0" w:type="auto"/>
            <w:tcBorders>
              <w:top w:val="nil"/>
              <w:left w:val="nil"/>
              <w:right w:val="nil"/>
            </w:tcBorders>
            <w:shd w:val="clear" w:color="auto" w:fill="auto"/>
            <w:noWrap/>
            <w:vAlign w:val="center"/>
            <w:hideMark/>
          </w:tcPr>
          <w:p w:rsidR="0051423C" w:rsidRPr="00496BCF" w:rsidRDefault="0051423C" w:rsidP="00496BCF">
            <w:pPr>
              <w:rPr>
                <w:szCs w:val="22"/>
              </w:rPr>
            </w:pPr>
            <w:r w:rsidRPr="00496BCF">
              <w:rPr>
                <w:szCs w:val="22"/>
              </w:rPr>
              <w:t>EBV(PC)</w:t>
            </w:r>
          </w:p>
        </w:tc>
        <w:tc>
          <w:tcPr>
            <w:tcW w:w="0" w:type="auto"/>
            <w:tcBorders>
              <w:top w:val="nil"/>
              <w:left w:val="nil"/>
              <w:right w:val="nil"/>
            </w:tcBorders>
            <w:shd w:val="clear" w:color="auto" w:fill="auto"/>
            <w:noWrap/>
            <w:vAlign w:val="center"/>
            <w:hideMark/>
          </w:tcPr>
          <w:p w:rsidR="0051423C" w:rsidRPr="003376C7" w:rsidRDefault="0051423C" w:rsidP="00CE4F8C">
            <w:pPr>
              <w:jc w:val="center"/>
              <w:rPr>
                <w:rFonts w:cs="Arial"/>
                <w:color w:val="000000"/>
              </w:rPr>
            </w:pPr>
            <w:r w:rsidRPr="003376C7">
              <w:rPr>
                <w:rFonts w:cs="Arial"/>
                <w:color w:val="000000"/>
                <w:lang w:val="en-GB"/>
              </w:rPr>
              <w:t>-0.</w:t>
            </w:r>
            <w:r>
              <w:rPr>
                <w:rFonts w:cs="Arial"/>
                <w:color w:val="000000"/>
                <w:lang w:val="en-GB"/>
              </w:rPr>
              <w:t>5</w:t>
            </w:r>
          </w:p>
        </w:tc>
        <w:tc>
          <w:tcPr>
            <w:tcW w:w="0" w:type="auto"/>
            <w:tcBorders>
              <w:top w:val="nil"/>
              <w:left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w:t>
            </w:r>
            <w:r w:rsidRPr="003376C7">
              <w:rPr>
                <w:rFonts w:cs="Arial"/>
                <w:color w:val="000000"/>
                <w:lang w:val="en-GB"/>
              </w:rPr>
              <w:t>0.5</w:t>
            </w:r>
          </w:p>
        </w:tc>
        <w:tc>
          <w:tcPr>
            <w:tcW w:w="0" w:type="auto"/>
            <w:tcBorders>
              <w:top w:val="nil"/>
              <w:left w:val="nil"/>
              <w:right w:val="nil"/>
            </w:tcBorders>
            <w:shd w:val="clear" w:color="auto" w:fill="auto"/>
            <w:noWrap/>
            <w:vAlign w:val="center"/>
            <w:hideMark/>
          </w:tcPr>
          <w:p w:rsidR="0051423C" w:rsidRPr="003376C7" w:rsidRDefault="0051423C" w:rsidP="00CE4F8C">
            <w:pPr>
              <w:jc w:val="center"/>
              <w:rPr>
                <w:rFonts w:cs="Arial"/>
                <w:color w:val="000000"/>
              </w:rPr>
            </w:pPr>
            <w:r w:rsidRPr="003376C7">
              <w:rPr>
                <w:rFonts w:cs="Arial"/>
                <w:color w:val="000000"/>
                <w:lang w:val="en-GB"/>
              </w:rPr>
              <w:t>-</w:t>
            </w:r>
            <w:r>
              <w:rPr>
                <w:rFonts w:cs="Arial"/>
                <w:color w:val="000000"/>
                <w:lang w:val="en-GB"/>
              </w:rPr>
              <w:t>0.9</w:t>
            </w:r>
          </w:p>
        </w:tc>
        <w:tc>
          <w:tcPr>
            <w:tcW w:w="0" w:type="auto"/>
            <w:tcBorders>
              <w:top w:val="nil"/>
              <w:left w:val="nil"/>
              <w:right w:val="nil"/>
            </w:tcBorders>
            <w:shd w:val="clear" w:color="auto" w:fill="auto"/>
            <w:noWrap/>
            <w:vAlign w:val="center"/>
            <w:hideMark/>
          </w:tcPr>
          <w:p w:rsidR="0051423C" w:rsidRPr="003376C7" w:rsidRDefault="0051423C" w:rsidP="00CE4F8C">
            <w:pPr>
              <w:jc w:val="center"/>
              <w:rPr>
                <w:rFonts w:cs="Arial"/>
                <w:color w:val="000000"/>
              </w:rPr>
            </w:pPr>
            <w:r>
              <w:rPr>
                <w:rFonts w:cs="Arial"/>
                <w:color w:val="000000"/>
                <w:lang w:val="en-GB"/>
              </w:rPr>
              <w:t>+</w:t>
            </w:r>
            <w:r w:rsidRPr="003376C7">
              <w:rPr>
                <w:rFonts w:cs="Arial"/>
                <w:color w:val="000000"/>
                <w:lang w:val="en-GB"/>
              </w:rPr>
              <w:t>0.</w:t>
            </w:r>
            <w:r>
              <w:rPr>
                <w:rFonts w:cs="Arial"/>
                <w:color w:val="000000"/>
                <w:lang w:val="en-GB"/>
              </w:rPr>
              <w:t>8</w:t>
            </w:r>
          </w:p>
        </w:tc>
      </w:tr>
      <w:tr w:rsidR="0051423C" w:rsidRPr="00496BCF" w:rsidTr="00496BCF">
        <w:trPr>
          <w:trHeight w:val="288"/>
          <w:jc w:val="center"/>
        </w:trPr>
        <w:tc>
          <w:tcPr>
            <w:tcW w:w="0" w:type="auto"/>
            <w:tcBorders>
              <w:top w:val="nil"/>
              <w:left w:val="nil"/>
              <w:bottom w:val="single" w:sz="4" w:space="0" w:color="auto"/>
              <w:right w:val="nil"/>
            </w:tcBorders>
            <w:shd w:val="clear" w:color="auto" w:fill="auto"/>
            <w:noWrap/>
            <w:vAlign w:val="center"/>
            <w:hideMark/>
          </w:tcPr>
          <w:p w:rsidR="0051423C" w:rsidRPr="00496BCF" w:rsidRDefault="0051423C" w:rsidP="00496BCF">
            <w:pPr>
              <w:rPr>
                <w:szCs w:val="22"/>
              </w:rPr>
            </w:pPr>
            <w:r w:rsidRPr="00496BCF">
              <w:rPr>
                <w:szCs w:val="22"/>
              </w:rPr>
              <w:t>EBV(MS)</w:t>
            </w:r>
          </w:p>
        </w:tc>
        <w:tc>
          <w:tcPr>
            <w:tcW w:w="0" w:type="auto"/>
            <w:tcBorders>
              <w:top w:val="nil"/>
              <w:left w:val="nil"/>
              <w:bottom w:val="single" w:sz="4" w:space="0" w:color="auto"/>
              <w:right w:val="nil"/>
            </w:tcBorders>
            <w:shd w:val="clear" w:color="auto" w:fill="auto"/>
            <w:noWrap/>
            <w:vAlign w:val="center"/>
            <w:hideMark/>
          </w:tcPr>
          <w:p w:rsidR="0051423C" w:rsidRPr="003376C7" w:rsidRDefault="0051423C" w:rsidP="00CE4F8C">
            <w:pPr>
              <w:jc w:val="center"/>
              <w:rPr>
                <w:rFonts w:cs="Arial"/>
                <w:color w:val="000000"/>
                <w:lang w:val="en-GB"/>
              </w:rPr>
            </w:pPr>
            <w:r>
              <w:rPr>
                <w:rFonts w:cs="Arial"/>
                <w:color w:val="000000"/>
                <w:lang w:val="en-GB"/>
              </w:rPr>
              <w:t>+4.4</w:t>
            </w:r>
          </w:p>
        </w:tc>
        <w:tc>
          <w:tcPr>
            <w:tcW w:w="0" w:type="auto"/>
            <w:tcBorders>
              <w:top w:val="nil"/>
              <w:left w:val="nil"/>
              <w:bottom w:val="single" w:sz="4" w:space="0" w:color="auto"/>
              <w:right w:val="nil"/>
            </w:tcBorders>
            <w:shd w:val="clear" w:color="auto" w:fill="auto"/>
            <w:noWrap/>
            <w:vAlign w:val="center"/>
            <w:hideMark/>
          </w:tcPr>
          <w:p w:rsidR="0051423C" w:rsidRPr="003376C7" w:rsidRDefault="0051423C" w:rsidP="00CE4F8C">
            <w:pPr>
              <w:jc w:val="center"/>
              <w:rPr>
                <w:rFonts w:cs="Arial"/>
                <w:color w:val="000000"/>
                <w:lang w:val="en-GB"/>
              </w:rPr>
            </w:pPr>
            <w:r w:rsidRPr="003376C7">
              <w:rPr>
                <w:rFonts w:cs="Arial"/>
                <w:color w:val="000000"/>
                <w:lang w:val="en-GB"/>
              </w:rPr>
              <w:t>-</w:t>
            </w:r>
            <w:r>
              <w:rPr>
                <w:rFonts w:cs="Arial"/>
                <w:color w:val="000000"/>
                <w:lang w:val="en-GB"/>
              </w:rPr>
              <w:t>4.4</w:t>
            </w:r>
          </w:p>
        </w:tc>
        <w:tc>
          <w:tcPr>
            <w:tcW w:w="0" w:type="auto"/>
            <w:tcBorders>
              <w:top w:val="nil"/>
              <w:left w:val="nil"/>
              <w:bottom w:val="single" w:sz="4" w:space="0" w:color="auto"/>
              <w:right w:val="nil"/>
            </w:tcBorders>
            <w:shd w:val="clear" w:color="auto" w:fill="auto"/>
            <w:noWrap/>
            <w:vAlign w:val="center"/>
            <w:hideMark/>
          </w:tcPr>
          <w:p w:rsidR="0051423C" w:rsidRPr="003376C7" w:rsidRDefault="0051423C" w:rsidP="00CE4F8C">
            <w:pPr>
              <w:jc w:val="center"/>
              <w:rPr>
                <w:rFonts w:cs="Arial"/>
                <w:color w:val="000000"/>
                <w:lang w:val="en-GB"/>
              </w:rPr>
            </w:pPr>
            <w:r>
              <w:rPr>
                <w:rFonts w:cs="Arial"/>
                <w:color w:val="000000"/>
                <w:lang w:val="en-GB"/>
              </w:rPr>
              <w:t>+5.9</w:t>
            </w:r>
          </w:p>
        </w:tc>
        <w:tc>
          <w:tcPr>
            <w:tcW w:w="0" w:type="auto"/>
            <w:tcBorders>
              <w:top w:val="nil"/>
              <w:left w:val="nil"/>
              <w:bottom w:val="single" w:sz="4" w:space="0" w:color="auto"/>
              <w:right w:val="nil"/>
            </w:tcBorders>
            <w:shd w:val="clear" w:color="auto" w:fill="auto"/>
            <w:noWrap/>
            <w:vAlign w:val="center"/>
            <w:hideMark/>
          </w:tcPr>
          <w:p w:rsidR="0051423C" w:rsidRPr="003376C7" w:rsidRDefault="0051423C" w:rsidP="00CE4F8C">
            <w:pPr>
              <w:jc w:val="center"/>
              <w:rPr>
                <w:rFonts w:cs="Arial"/>
                <w:color w:val="000000"/>
                <w:lang w:val="en-GB"/>
              </w:rPr>
            </w:pPr>
            <w:r w:rsidRPr="003376C7">
              <w:rPr>
                <w:rFonts w:cs="Arial"/>
                <w:color w:val="000000"/>
                <w:lang w:val="en-GB"/>
              </w:rPr>
              <w:t>-</w:t>
            </w:r>
            <w:r>
              <w:rPr>
                <w:rFonts w:cs="Arial"/>
                <w:color w:val="000000"/>
                <w:lang w:val="en-GB"/>
              </w:rPr>
              <w:t>6.8</w:t>
            </w:r>
          </w:p>
        </w:tc>
      </w:tr>
    </w:tbl>
    <w:p w:rsidR="003E560A" w:rsidRDefault="003E560A" w:rsidP="003E560A">
      <w:pPr>
        <w:overflowPunct/>
        <w:autoSpaceDE/>
        <w:autoSpaceDN/>
        <w:adjustRightInd/>
        <w:textAlignment w:val="auto"/>
        <w:rPr>
          <w:b/>
        </w:rPr>
      </w:pPr>
    </w:p>
    <w:p w:rsidR="003E560A" w:rsidRPr="00794947" w:rsidRDefault="003E560A" w:rsidP="003E560A">
      <w:pPr>
        <w:pStyle w:val="ANMapapertitle"/>
        <w:spacing w:line="240" w:lineRule="auto"/>
      </w:pPr>
      <w:r>
        <w:t>Regression of production performance on EBV for production traits</w:t>
      </w:r>
    </w:p>
    <w:p w:rsidR="00C71075" w:rsidRDefault="00C71075" w:rsidP="003E560A">
      <w:pPr>
        <w:overflowPunct/>
        <w:autoSpaceDE/>
        <w:autoSpaceDN/>
        <w:adjustRightInd/>
        <w:textAlignment w:val="auto"/>
      </w:pPr>
    </w:p>
    <w:p w:rsidR="003E560A" w:rsidRDefault="003E560A" w:rsidP="00496BCF">
      <w:pPr>
        <w:overflowPunct/>
        <w:autoSpaceDE/>
        <w:autoSpaceDN/>
        <w:adjustRightInd/>
        <w:jc w:val="both"/>
        <w:textAlignment w:val="auto"/>
      </w:pPr>
      <w:r>
        <w:t xml:space="preserve">In order </w:t>
      </w:r>
      <w:proofErr w:type="spellStart"/>
      <w:r>
        <w:t>to</w:t>
      </w:r>
      <w:proofErr w:type="spellEnd"/>
      <w:r>
        <w:t xml:space="preserve"> </w:t>
      </w:r>
      <w:proofErr w:type="spellStart"/>
      <w:r>
        <w:t>further</w:t>
      </w:r>
      <w:proofErr w:type="spellEnd"/>
      <w:r>
        <w:t xml:space="preserve"> </w:t>
      </w:r>
      <w:proofErr w:type="spellStart"/>
      <w:r>
        <w:t>understand</w:t>
      </w:r>
      <w:proofErr w:type="spellEnd"/>
      <w:r>
        <w:t xml:space="preserve"> </w:t>
      </w:r>
      <w:proofErr w:type="spellStart"/>
      <w:r>
        <w:t>the</w:t>
      </w:r>
      <w:proofErr w:type="spellEnd"/>
      <w:r>
        <w:t xml:space="preserve"> link </w:t>
      </w:r>
      <w:proofErr w:type="spellStart"/>
      <w:r>
        <w:t>between</w:t>
      </w:r>
      <w:proofErr w:type="spellEnd"/>
      <w:r>
        <w:t xml:space="preserve"> </w:t>
      </w:r>
      <w:proofErr w:type="spellStart"/>
      <w:r w:rsidR="00C71075">
        <w:t>genetic</w:t>
      </w:r>
      <w:proofErr w:type="spellEnd"/>
      <w:r w:rsidR="00C71075">
        <w:t xml:space="preserve"> </w:t>
      </w:r>
      <w:proofErr w:type="spellStart"/>
      <w:r w:rsidR="00C71075">
        <w:t>merit</w:t>
      </w:r>
      <w:proofErr w:type="spellEnd"/>
      <w:r w:rsidR="00C71075">
        <w:t xml:space="preserve"> </w:t>
      </w:r>
      <w:proofErr w:type="spellStart"/>
      <w:r w:rsidR="00C71075">
        <w:t>for</w:t>
      </w:r>
      <w:proofErr w:type="spellEnd"/>
      <w:r w:rsidR="00C71075">
        <w:t xml:space="preserve"> </w:t>
      </w:r>
      <w:proofErr w:type="spellStart"/>
      <w:r w:rsidR="00C71075">
        <w:t>production</w:t>
      </w:r>
      <w:proofErr w:type="spellEnd"/>
      <w:r w:rsidR="00C71075">
        <w:t xml:space="preserve"> </w:t>
      </w:r>
      <w:proofErr w:type="spellStart"/>
      <w:r w:rsidR="00C71075">
        <w:t>traits</w:t>
      </w:r>
      <w:proofErr w:type="spellEnd"/>
      <w:r w:rsidR="00C71075">
        <w:t xml:space="preserve"> </w:t>
      </w:r>
      <w:proofErr w:type="spellStart"/>
      <w:r w:rsidR="00C71075">
        <w:t>and</w:t>
      </w:r>
      <w:proofErr w:type="spellEnd"/>
      <w:r w:rsidR="00C71075">
        <w:t xml:space="preserve"> </w:t>
      </w:r>
      <w:proofErr w:type="spellStart"/>
      <w:r w:rsidR="00C71075">
        <w:t>the</w:t>
      </w:r>
      <w:proofErr w:type="spellEnd"/>
      <w:r w:rsidR="00C71075">
        <w:t xml:space="preserve"> </w:t>
      </w:r>
      <w:proofErr w:type="spellStart"/>
      <w:r w:rsidR="00C71075">
        <w:t>actual</w:t>
      </w:r>
      <w:proofErr w:type="spellEnd"/>
      <w:r w:rsidR="00C71075">
        <w:t xml:space="preserve"> performance, </w:t>
      </w:r>
      <w:proofErr w:type="spellStart"/>
      <w:r w:rsidR="00C71075">
        <w:t>regression</w:t>
      </w:r>
      <w:proofErr w:type="spellEnd"/>
      <w:r w:rsidR="00C71075">
        <w:t xml:space="preserve"> of </w:t>
      </w:r>
      <w:proofErr w:type="spellStart"/>
      <w:r w:rsidR="00C71075">
        <w:t>adjusted</w:t>
      </w:r>
      <w:proofErr w:type="spellEnd"/>
      <w:r w:rsidR="00C71075">
        <w:t xml:space="preserve"> </w:t>
      </w:r>
      <w:proofErr w:type="spellStart"/>
      <w:r w:rsidR="00C71075">
        <w:t>production</w:t>
      </w:r>
      <w:proofErr w:type="spellEnd"/>
      <w:r w:rsidR="00C71075">
        <w:t xml:space="preserve"> performances (</w:t>
      </w:r>
      <w:proofErr w:type="spellStart"/>
      <w:r w:rsidR="00C71075">
        <w:t>predicted</w:t>
      </w:r>
      <w:proofErr w:type="spellEnd"/>
      <w:r w:rsidR="00C71075">
        <w:t xml:space="preserve"> </w:t>
      </w:r>
      <w:proofErr w:type="spellStart"/>
      <w:r w:rsidR="00C71075">
        <w:t>outcomes</w:t>
      </w:r>
      <w:proofErr w:type="spellEnd"/>
      <w:r w:rsidR="00C71075">
        <w:t xml:space="preserve"> of </w:t>
      </w:r>
      <w:proofErr w:type="spellStart"/>
      <w:r w:rsidR="00C71075">
        <w:t>the</w:t>
      </w:r>
      <w:proofErr w:type="spellEnd"/>
      <w:r w:rsidR="00C71075">
        <w:t xml:space="preserve"> model </w:t>
      </w:r>
      <w:proofErr w:type="spellStart"/>
      <w:r w:rsidR="00C71075">
        <w:t>used</w:t>
      </w:r>
      <w:proofErr w:type="spellEnd"/>
      <w:r w:rsidR="00C71075">
        <w:t xml:space="preserve"> in </w:t>
      </w:r>
      <w:proofErr w:type="spellStart"/>
      <w:r w:rsidR="00C71075">
        <w:t>the</w:t>
      </w:r>
      <w:proofErr w:type="spellEnd"/>
      <w:r w:rsidR="00C71075">
        <w:t xml:space="preserve"> </w:t>
      </w:r>
      <w:proofErr w:type="spellStart"/>
      <w:r w:rsidR="00C71075">
        <w:t>study</w:t>
      </w:r>
      <w:proofErr w:type="spellEnd"/>
      <w:r w:rsidR="00C71075">
        <w:t xml:space="preserve">) on EBV are </w:t>
      </w:r>
      <w:proofErr w:type="spellStart"/>
      <w:r w:rsidR="00C71075">
        <w:t>presented</w:t>
      </w:r>
      <w:proofErr w:type="spellEnd"/>
      <w:r w:rsidR="00C71075">
        <w:t xml:space="preserve"> </w:t>
      </w:r>
      <w:proofErr w:type="spellStart"/>
      <w:r w:rsidR="00C71075">
        <w:t>here</w:t>
      </w:r>
      <w:proofErr w:type="spellEnd"/>
      <w:r w:rsidR="00C71075">
        <w:t>.</w:t>
      </w:r>
    </w:p>
    <w:p w:rsidR="00C71075" w:rsidRDefault="0003566A" w:rsidP="00C71075">
      <w:pPr>
        <w:pStyle w:val="ANMmaintext"/>
        <w:spacing w:line="240" w:lineRule="auto"/>
        <w:jc w:val="center"/>
        <w:rPr>
          <w:b/>
        </w:rPr>
      </w:pPr>
      <w:r>
        <w:rPr>
          <w:b/>
          <w:noProof/>
          <w:lang w:val="en-US" w:eastAsia="en-US"/>
        </w:rPr>
        <w:lastRenderedPageBreak/>
        <w:drawing>
          <wp:inline distT="0" distB="0" distL="0" distR="0">
            <wp:extent cx="3240000" cy="32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T44~idxpl_15.png"/>
                    <pic:cNvPicPr/>
                  </pic:nvPicPr>
                  <pic:blipFill>
                    <a:blip r:embed="rId9">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p w:rsidR="00C71075" w:rsidRDefault="00C71075" w:rsidP="00496BCF">
      <w:pPr>
        <w:pStyle w:val="ANMmaintext"/>
        <w:spacing w:line="240" w:lineRule="auto"/>
        <w:jc w:val="both"/>
        <w:rPr>
          <w:b/>
        </w:rPr>
      </w:pPr>
      <w:r w:rsidRPr="00794947">
        <w:rPr>
          <w:b/>
        </w:rPr>
        <w:t>Figure 1</w:t>
      </w:r>
      <w:r w:rsidRPr="00794947">
        <w:t xml:space="preserve"> </w:t>
      </w:r>
      <w:r w:rsidR="00BC0565">
        <w:t>T</w:t>
      </w:r>
      <w:r>
        <w:t>otal milk yield over the 44 weeks of lactation</w:t>
      </w:r>
      <w:r w:rsidR="00BC0565">
        <w:t>, adjusted from the effect of year, parity, age at first calving, feeding system and lactation length,</w:t>
      </w:r>
      <w:r>
        <w:t xml:space="preserve"> for </w:t>
      </w:r>
      <w:r w:rsidR="000A73BB">
        <w:t>Holstein in blue (each filled triangle represent</w:t>
      </w:r>
      <w:r w:rsidR="00945ADF">
        <w:t>s</w:t>
      </w:r>
      <w:r w:rsidR="000A73BB">
        <w:t xml:space="preserve"> a cow/year) and for Normande in orange (each filled circle represent</w:t>
      </w:r>
      <w:r w:rsidR="00945ADF">
        <w:t>s</w:t>
      </w:r>
      <w:r w:rsidR="000A73BB">
        <w:t xml:space="preserve"> a cow/year)</w:t>
      </w:r>
      <w:r>
        <w:t xml:space="preserve">, and regression line of prediction on </w:t>
      </w:r>
      <w:r w:rsidR="001B2C60">
        <w:t xml:space="preserve">customized </w:t>
      </w:r>
      <w:r>
        <w:t xml:space="preserve">EBV for milk yield for the </w:t>
      </w:r>
      <w:r w:rsidR="000A73BB">
        <w:t>217 Holstein and 283 Normande</w:t>
      </w:r>
      <w:r>
        <w:t xml:space="preserve"> lactations recorded.</w:t>
      </w:r>
    </w:p>
    <w:p w:rsidR="00C71075" w:rsidRDefault="00C71075" w:rsidP="00496BCF">
      <w:pPr>
        <w:pStyle w:val="ANMmaintext"/>
        <w:spacing w:line="240" w:lineRule="auto"/>
        <w:jc w:val="both"/>
        <w:rPr>
          <w:b/>
        </w:rPr>
      </w:pPr>
    </w:p>
    <w:p w:rsidR="006828DE" w:rsidRDefault="006828DE" w:rsidP="00C71075">
      <w:pPr>
        <w:pStyle w:val="ANMmaintext"/>
        <w:spacing w:line="240" w:lineRule="auto"/>
        <w:jc w:val="center"/>
      </w:pPr>
      <w:r>
        <w:rPr>
          <w:noProof/>
          <w:lang w:val="en-US" w:eastAsia="en-US"/>
        </w:rPr>
        <w:drawing>
          <wp:inline distT="0" distB="0" distL="0" distR="0">
            <wp:extent cx="3240000" cy="3240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m44~idxtb_15.png"/>
                    <pic:cNvPicPr/>
                  </pic:nvPicPr>
                  <pic:blipFill>
                    <a:blip r:embed="rId10">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p w:rsidR="00C71075" w:rsidRPr="00794947" w:rsidRDefault="00C71075" w:rsidP="00496BCF">
      <w:pPr>
        <w:pStyle w:val="ANMmaintext"/>
        <w:spacing w:line="240" w:lineRule="auto"/>
        <w:jc w:val="both"/>
      </w:pPr>
      <w:r w:rsidRPr="00794947">
        <w:rPr>
          <w:b/>
        </w:rPr>
        <w:t xml:space="preserve">Figure </w:t>
      </w:r>
      <w:r>
        <w:rPr>
          <w:b/>
        </w:rPr>
        <w:t>3</w:t>
      </w:r>
      <w:r w:rsidRPr="00794947">
        <w:t xml:space="preserve"> </w:t>
      </w:r>
      <w:r w:rsidR="00BC0565">
        <w:t>A</w:t>
      </w:r>
      <w:r>
        <w:t xml:space="preserve">verage milk fat content over the 44 </w:t>
      </w:r>
      <w:r w:rsidR="005433B2">
        <w:t xml:space="preserve">weeks </w:t>
      </w:r>
      <w:r w:rsidR="001D56C6">
        <w:t>of lactation</w:t>
      </w:r>
      <w:r w:rsidR="00BC0565">
        <w:t>,</w:t>
      </w:r>
      <w:r w:rsidR="00BC0565" w:rsidRPr="00BC0565">
        <w:t xml:space="preserve"> </w:t>
      </w:r>
      <w:r w:rsidR="00BC0565">
        <w:t>adjusted from the effect of year, parity, age at first calving, and feeding system,</w:t>
      </w:r>
      <w:r w:rsidR="001D56C6">
        <w:t xml:space="preserve"> for Holstein in blue (each filled triangle represent </w:t>
      </w:r>
      <w:proofErr w:type="spellStart"/>
      <w:r w:rsidR="00945ADF">
        <w:t>s</w:t>
      </w:r>
      <w:r w:rsidR="001D56C6">
        <w:t>a</w:t>
      </w:r>
      <w:proofErr w:type="spellEnd"/>
      <w:r w:rsidR="001D56C6">
        <w:t xml:space="preserve"> cow/year) and for Normande in orange (each filled circle represent</w:t>
      </w:r>
      <w:r w:rsidR="00945ADF">
        <w:t>s</w:t>
      </w:r>
      <w:r w:rsidR="001D56C6">
        <w:t xml:space="preserve"> a cow/year), and regression line of prediction on customized EBV for fat content for the 217 Holstein and 283 Normande lactations recorded.</w:t>
      </w:r>
    </w:p>
    <w:p w:rsidR="00C71075" w:rsidRPr="00794947" w:rsidRDefault="00C71075" w:rsidP="00C71075">
      <w:pPr>
        <w:pStyle w:val="ANMmaintext"/>
        <w:spacing w:line="240" w:lineRule="auto"/>
        <w:jc w:val="center"/>
        <w:rPr>
          <w:b/>
        </w:rPr>
      </w:pPr>
    </w:p>
    <w:p w:rsidR="006F190F" w:rsidRDefault="006F190F" w:rsidP="009C2856">
      <w:pPr>
        <w:pStyle w:val="ANMmaintext"/>
        <w:spacing w:line="240" w:lineRule="auto"/>
      </w:pPr>
    </w:p>
    <w:p w:rsidR="006F190F" w:rsidRDefault="006F190F" w:rsidP="00C71075">
      <w:pPr>
        <w:pStyle w:val="ANMmaintext"/>
        <w:spacing w:line="240" w:lineRule="auto"/>
        <w:jc w:val="center"/>
      </w:pPr>
      <w:r>
        <w:rPr>
          <w:noProof/>
          <w:lang w:val="en-US" w:eastAsia="en-US"/>
        </w:rPr>
        <w:lastRenderedPageBreak/>
        <w:drawing>
          <wp:inline distT="0" distB="0" distL="0" distR="0">
            <wp:extent cx="3240000" cy="32400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m44~idxtp_15.png"/>
                    <pic:cNvPicPr/>
                  </pic:nvPicPr>
                  <pic:blipFill>
                    <a:blip r:embed="rId11">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p w:rsidR="00C71075" w:rsidRPr="00794947" w:rsidRDefault="00C71075" w:rsidP="00496BCF">
      <w:pPr>
        <w:pStyle w:val="ANMmaintext"/>
        <w:spacing w:line="240" w:lineRule="auto"/>
        <w:jc w:val="both"/>
      </w:pPr>
      <w:r w:rsidRPr="00794947">
        <w:rPr>
          <w:b/>
        </w:rPr>
        <w:t xml:space="preserve">Figure </w:t>
      </w:r>
      <w:r>
        <w:rPr>
          <w:b/>
        </w:rPr>
        <w:t>4</w:t>
      </w:r>
      <w:r w:rsidRPr="00794947">
        <w:t xml:space="preserve"> </w:t>
      </w:r>
      <w:r w:rsidR="00BC0565">
        <w:t>A</w:t>
      </w:r>
      <w:r>
        <w:t xml:space="preserve">verage milk protein content over the 44 </w:t>
      </w:r>
      <w:r w:rsidR="005433B2">
        <w:t>weeks of lactation</w:t>
      </w:r>
      <w:r w:rsidR="00BC0565">
        <w:t>,</w:t>
      </w:r>
      <w:r w:rsidR="00BC0565" w:rsidRPr="00BC0565">
        <w:t xml:space="preserve"> </w:t>
      </w:r>
      <w:r w:rsidR="00BC0565">
        <w:t xml:space="preserve">adjusted from the effect of year, parity, age at first calving, and feeding system, </w:t>
      </w:r>
      <w:r w:rsidR="005433B2">
        <w:t>for Holstein in blue (each filled triangle represent</w:t>
      </w:r>
      <w:r w:rsidR="00945ADF">
        <w:t>s</w:t>
      </w:r>
      <w:r w:rsidR="005433B2">
        <w:t xml:space="preserve"> a cow/year) and for Normande in orang</w:t>
      </w:r>
      <w:r w:rsidR="00945ADF">
        <w:t xml:space="preserve">e (each filled circle represents </w:t>
      </w:r>
      <w:r w:rsidR="005433B2">
        <w:t>a cow/year), and regression line of prediction on customized EBV for protein content for the 217 Holstein and 283 Normande lactations recorded.</w:t>
      </w:r>
    </w:p>
    <w:p w:rsidR="00C71075" w:rsidRPr="00794947" w:rsidRDefault="00C71075" w:rsidP="00C71075">
      <w:pPr>
        <w:pStyle w:val="ANMmaintext"/>
        <w:spacing w:line="240" w:lineRule="auto"/>
        <w:jc w:val="center"/>
        <w:rPr>
          <w:b/>
        </w:rPr>
      </w:pPr>
    </w:p>
    <w:p w:rsidR="006F190F" w:rsidRDefault="006F190F" w:rsidP="00C71075">
      <w:pPr>
        <w:pStyle w:val="ANMmaintext"/>
        <w:spacing w:line="240" w:lineRule="auto"/>
        <w:jc w:val="center"/>
      </w:pPr>
      <w:r>
        <w:rPr>
          <w:noProof/>
          <w:lang w:val="en-US" w:eastAsia="en-US"/>
        </w:rPr>
        <w:drawing>
          <wp:inline distT="0" distB="0" distL="0" distR="0">
            <wp:extent cx="3240000" cy="324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44~idxmu_15.png"/>
                    <pic:cNvPicPr/>
                  </pic:nvPicPr>
                  <pic:blipFill>
                    <a:blip r:embed="rId12">
                      <a:extLst>
                        <a:ext uri="{28A0092B-C50C-407E-A947-70E740481C1C}">
                          <a14:useLocalDpi xmlns:a14="http://schemas.microsoft.com/office/drawing/2010/main" val="0"/>
                        </a:ext>
                      </a:extLst>
                    </a:blip>
                    <a:stretch>
                      <a:fillRect/>
                    </a:stretch>
                  </pic:blipFill>
                  <pic:spPr>
                    <a:xfrm>
                      <a:off x="0" y="0"/>
                      <a:ext cx="3240000" cy="3240000"/>
                    </a:xfrm>
                    <a:prstGeom prst="rect">
                      <a:avLst/>
                    </a:prstGeom>
                  </pic:spPr>
                </pic:pic>
              </a:graphicData>
            </a:graphic>
          </wp:inline>
        </w:drawing>
      </w:r>
    </w:p>
    <w:p w:rsidR="00C71075" w:rsidRPr="00794947" w:rsidRDefault="00C71075" w:rsidP="00496BCF">
      <w:pPr>
        <w:pStyle w:val="ANMmaintext"/>
        <w:spacing w:line="240" w:lineRule="auto"/>
        <w:jc w:val="both"/>
      </w:pPr>
      <w:r w:rsidRPr="00794947">
        <w:rPr>
          <w:b/>
        </w:rPr>
        <w:t xml:space="preserve">Figure </w:t>
      </w:r>
      <w:r>
        <w:rPr>
          <w:b/>
        </w:rPr>
        <w:t>5</w:t>
      </w:r>
      <w:r w:rsidRPr="00794947">
        <w:t xml:space="preserve"> </w:t>
      </w:r>
      <w:r w:rsidR="00BC0565">
        <w:t>T</w:t>
      </w:r>
      <w:r>
        <w:t xml:space="preserve">otal milk solids yield over the 44 </w:t>
      </w:r>
      <w:r w:rsidR="005433B2">
        <w:t>weeks of lactation</w:t>
      </w:r>
      <w:r w:rsidR="00BC0565">
        <w:t>,</w:t>
      </w:r>
      <w:r w:rsidR="00BC0565" w:rsidRPr="00BC0565">
        <w:t xml:space="preserve"> </w:t>
      </w:r>
      <w:r w:rsidR="00BC0565">
        <w:t xml:space="preserve">adjusted from the effect of year, parity, age at first calving, feeding system, and lactation length, </w:t>
      </w:r>
      <w:r w:rsidR="005433B2">
        <w:t>for Holstein in blue (each filled triangle represent</w:t>
      </w:r>
      <w:r w:rsidR="00945ADF">
        <w:t>s</w:t>
      </w:r>
      <w:r w:rsidR="005433B2">
        <w:t xml:space="preserve"> a cow/year) and for Normande in orange (each filled circle represent</w:t>
      </w:r>
      <w:r w:rsidR="00945ADF">
        <w:t>s</w:t>
      </w:r>
      <w:bookmarkStart w:id="0" w:name="_GoBack"/>
      <w:bookmarkEnd w:id="0"/>
      <w:r w:rsidR="005433B2">
        <w:t xml:space="preserve"> a cow/year), and regression line of prediction on customized EBV for milk solids for the 217 Holstein and 283 Normande lactations recorded.</w:t>
      </w:r>
    </w:p>
    <w:sectPr w:rsidR="00C71075" w:rsidRPr="00794947" w:rsidSect="009C2856">
      <w:footerReference w:type="default" r:id="rId13"/>
      <w:type w:val="continuous"/>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08" w:rsidRDefault="00F21008" w:rsidP="00E358D7">
      <w:r>
        <w:separator/>
      </w:r>
    </w:p>
  </w:endnote>
  <w:endnote w:type="continuationSeparator" w:id="0">
    <w:p w:rsidR="00F21008" w:rsidRDefault="00F21008" w:rsidP="00E3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800420"/>
      <w:docPartObj>
        <w:docPartGallery w:val="Page Numbers (Bottom of Page)"/>
        <w:docPartUnique/>
      </w:docPartObj>
    </w:sdtPr>
    <w:sdtEndPr/>
    <w:sdtContent>
      <w:p w:rsidR="00F21008" w:rsidRDefault="00F21008">
        <w:pPr>
          <w:pStyle w:val="Pieddepage"/>
          <w:jc w:val="center"/>
        </w:pPr>
        <w:r>
          <w:fldChar w:fldCharType="begin"/>
        </w:r>
        <w:r>
          <w:instrText>PAGE   \* MERGEFORMAT</w:instrText>
        </w:r>
        <w:r>
          <w:fldChar w:fldCharType="separate"/>
        </w:r>
        <w:r w:rsidR="00945ADF" w:rsidRPr="00945ADF">
          <w:rPr>
            <w:noProof/>
            <w:lang w:val="fr-FR"/>
          </w:rPr>
          <w:t>3</w:t>
        </w:r>
        <w:r>
          <w:fldChar w:fldCharType="end"/>
        </w:r>
      </w:p>
    </w:sdtContent>
  </w:sdt>
  <w:p w:rsidR="00F21008" w:rsidRDefault="00F210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08" w:rsidRDefault="00F21008" w:rsidP="00E358D7">
      <w:r>
        <w:separator/>
      </w:r>
    </w:p>
  </w:footnote>
  <w:footnote w:type="continuationSeparator" w:id="0">
    <w:p w:rsidR="00F21008" w:rsidRDefault="00F21008" w:rsidP="00E35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D61A5"/>
    <w:multiLevelType w:val="hybridMultilevel"/>
    <w:tmpl w:val="E11EF76E"/>
    <w:lvl w:ilvl="0" w:tplc="E7A4FDA8">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3E3634"/>
    <w:multiLevelType w:val="hybridMultilevel"/>
    <w:tmpl w:val="893E87A4"/>
    <w:lvl w:ilvl="0" w:tplc="147AD86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1A01" w:allStyles="1" w:customStyles="0" w:latentStyles="0" w:stylesInUse="0" w:headingStyles="0" w:numberingStyles="0" w:tableStyles="0" w:directFormattingOnRuns="0" w:directFormattingOnParagraphs="1" w:directFormattingOnNumbering="0" w:directFormattingOnTables="1"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F3F"/>
    <w:rsid w:val="000015E2"/>
    <w:rsid w:val="000063D4"/>
    <w:rsid w:val="0000708B"/>
    <w:rsid w:val="00007DB1"/>
    <w:rsid w:val="00007E73"/>
    <w:rsid w:val="00010EE9"/>
    <w:rsid w:val="000127BC"/>
    <w:rsid w:val="00013559"/>
    <w:rsid w:val="00013ED9"/>
    <w:rsid w:val="00014DDD"/>
    <w:rsid w:val="00015519"/>
    <w:rsid w:val="000171D0"/>
    <w:rsid w:val="000202E0"/>
    <w:rsid w:val="00021910"/>
    <w:rsid w:val="00027158"/>
    <w:rsid w:val="00031616"/>
    <w:rsid w:val="0003566A"/>
    <w:rsid w:val="0004172F"/>
    <w:rsid w:val="000445EC"/>
    <w:rsid w:val="000466B5"/>
    <w:rsid w:val="00050004"/>
    <w:rsid w:val="0005297E"/>
    <w:rsid w:val="00056914"/>
    <w:rsid w:val="000641EB"/>
    <w:rsid w:val="00064E2C"/>
    <w:rsid w:val="00067868"/>
    <w:rsid w:val="0007324D"/>
    <w:rsid w:val="0007384E"/>
    <w:rsid w:val="00076CB2"/>
    <w:rsid w:val="00077174"/>
    <w:rsid w:val="00081656"/>
    <w:rsid w:val="00094A50"/>
    <w:rsid w:val="000975AE"/>
    <w:rsid w:val="000A73BB"/>
    <w:rsid w:val="000B10FA"/>
    <w:rsid w:val="000B72D8"/>
    <w:rsid w:val="000B7440"/>
    <w:rsid w:val="000B75CA"/>
    <w:rsid w:val="000C22E3"/>
    <w:rsid w:val="000C34D0"/>
    <w:rsid w:val="000C4E8D"/>
    <w:rsid w:val="000C53A6"/>
    <w:rsid w:val="000D0F51"/>
    <w:rsid w:val="000D5FD6"/>
    <w:rsid w:val="000D7DB3"/>
    <w:rsid w:val="000E13AF"/>
    <w:rsid w:val="000E25B6"/>
    <w:rsid w:val="000F2B1A"/>
    <w:rsid w:val="000F2CB4"/>
    <w:rsid w:val="000F52BD"/>
    <w:rsid w:val="000F538B"/>
    <w:rsid w:val="001045F4"/>
    <w:rsid w:val="0011150B"/>
    <w:rsid w:val="00126E56"/>
    <w:rsid w:val="0013145F"/>
    <w:rsid w:val="00133024"/>
    <w:rsid w:val="0013310B"/>
    <w:rsid w:val="00136E5C"/>
    <w:rsid w:val="00140441"/>
    <w:rsid w:val="00141B16"/>
    <w:rsid w:val="00141ED7"/>
    <w:rsid w:val="00147DA9"/>
    <w:rsid w:val="00150660"/>
    <w:rsid w:val="00151937"/>
    <w:rsid w:val="001519DE"/>
    <w:rsid w:val="001558AC"/>
    <w:rsid w:val="001706E0"/>
    <w:rsid w:val="00171899"/>
    <w:rsid w:val="001728B4"/>
    <w:rsid w:val="0017369C"/>
    <w:rsid w:val="001756BF"/>
    <w:rsid w:val="00176688"/>
    <w:rsid w:val="00184405"/>
    <w:rsid w:val="00184742"/>
    <w:rsid w:val="001A09EE"/>
    <w:rsid w:val="001A1ACF"/>
    <w:rsid w:val="001B220E"/>
    <w:rsid w:val="001B2C60"/>
    <w:rsid w:val="001B4EF7"/>
    <w:rsid w:val="001C24C0"/>
    <w:rsid w:val="001D22EC"/>
    <w:rsid w:val="001D56C6"/>
    <w:rsid w:val="001D7DB0"/>
    <w:rsid w:val="001E0606"/>
    <w:rsid w:val="001E7436"/>
    <w:rsid w:val="001F106D"/>
    <w:rsid w:val="001F33D4"/>
    <w:rsid w:val="001F3CAA"/>
    <w:rsid w:val="001F4C26"/>
    <w:rsid w:val="002007B3"/>
    <w:rsid w:val="00200D3F"/>
    <w:rsid w:val="00210C0B"/>
    <w:rsid w:val="00212A31"/>
    <w:rsid w:val="002132F2"/>
    <w:rsid w:val="0021389C"/>
    <w:rsid w:val="00213FD3"/>
    <w:rsid w:val="00214036"/>
    <w:rsid w:val="002151FD"/>
    <w:rsid w:val="00217ACA"/>
    <w:rsid w:val="00222B5D"/>
    <w:rsid w:val="00222C16"/>
    <w:rsid w:val="002248EE"/>
    <w:rsid w:val="00224F12"/>
    <w:rsid w:val="00226B4D"/>
    <w:rsid w:val="00231567"/>
    <w:rsid w:val="00234538"/>
    <w:rsid w:val="0023616F"/>
    <w:rsid w:val="002409AF"/>
    <w:rsid w:val="00246263"/>
    <w:rsid w:val="0025773C"/>
    <w:rsid w:val="00261229"/>
    <w:rsid w:val="00262DD8"/>
    <w:rsid w:val="00265B91"/>
    <w:rsid w:val="0026608E"/>
    <w:rsid w:val="00270F9E"/>
    <w:rsid w:val="0027186D"/>
    <w:rsid w:val="0028469B"/>
    <w:rsid w:val="002867DD"/>
    <w:rsid w:val="00286D10"/>
    <w:rsid w:val="0028766D"/>
    <w:rsid w:val="00287850"/>
    <w:rsid w:val="00290DFD"/>
    <w:rsid w:val="002912E1"/>
    <w:rsid w:val="00291F33"/>
    <w:rsid w:val="002941CD"/>
    <w:rsid w:val="00294320"/>
    <w:rsid w:val="002952E8"/>
    <w:rsid w:val="00295713"/>
    <w:rsid w:val="00295756"/>
    <w:rsid w:val="002A0147"/>
    <w:rsid w:val="002A2CCF"/>
    <w:rsid w:val="002A632B"/>
    <w:rsid w:val="002B0F9E"/>
    <w:rsid w:val="002B2AE8"/>
    <w:rsid w:val="002B2FA6"/>
    <w:rsid w:val="002B748B"/>
    <w:rsid w:val="002C03E4"/>
    <w:rsid w:val="002C783F"/>
    <w:rsid w:val="002D05A4"/>
    <w:rsid w:val="002D6778"/>
    <w:rsid w:val="002D7EC2"/>
    <w:rsid w:val="002E3DD2"/>
    <w:rsid w:val="002E5A0D"/>
    <w:rsid w:val="002E79BC"/>
    <w:rsid w:val="002F1C7D"/>
    <w:rsid w:val="002F213F"/>
    <w:rsid w:val="002F5693"/>
    <w:rsid w:val="002F56A8"/>
    <w:rsid w:val="0030214A"/>
    <w:rsid w:val="003028B2"/>
    <w:rsid w:val="003030B0"/>
    <w:rsid w:val="00304A2F"/>
    <w:rsid w:val="003128AF"/>
    <w:rsid w:val="00315FDE"/>
    <w:rsid w:val="00320B35"/>
    <w:rsid w:val="0032359F"/>
    <w:rsid w:val="0032757F"/>
    <w:rsid w:val="003309C1"/>
    <w:rsid w:val="00335867"/>
    <w:rsid w:val="00336D95"/>
    <w:rsid w:val="0034086A"/>
    <w:rsid w:val="00341A2C"/>
    <w:rsid w:val="00343926"/>
    <w:rsid w:val="0034604B"/>
    <w:rsid w:val="00353444"/>
    <w:rsid w:val="00354A6A"/>
    <w:rsid w:val="0036347F"/>
    <w:rsid w:val="00365057"/>
    <w:rsid w:val="003651AB"/>
    <w:rsid w:val="00372B67"/>
    <w:rsid w:val="00373414"/>
    <w:rsid w:val="00374C8B"/>
    <w:rsid w:val="00375324"/>
    <w:rsid w:val="003763F9"/>
    <w:rsid w:val="00382160"/>
    <w:rsid w:val="0038617F"/>
    <w:rsid w:val="00387053"/>
    <w:rsid w:val="003954EF"/>
    <w:rsid w:val="00395691"/>
    <w:rsid w:val="0039718F"/>
    <w:rsid w:val="00397A0A"/>
    <w:rsid w:val="003A299D"/>
    <w:rsid w:val="003A3432"/>
    <w:rsid w:val="003A4544"/>
    <w:rsid w:val="003A5A37"/>
    <w:rsid w:val="003C18F0"/>
    <w:rsid w:val="003C5169"/>
    <w:rsid w:val="003C7B4A"/>
    <w:rsid w:val="003D45D5"/>
    <w:rsid w:val="003D63AC"/>
    <w:rsid w:val="003E1EC5"/>
    <w:rsid w:val="003E34C6"/>
    <w:rsid w:val="003E560A"/>
    <w:rsid w:val="003E60C7"/>
    <w:rsid w:val="003F0ECD"/>
    <w:rsid w:val="003F2AB6"/>
    <w:rsid w:val="00400B3F"/>
    <w:rsid w:val="004018E2"/>
    <w:rsid w:val="00402BC0"/>
    <w:rsid w:val="00405312"/>
    <w:rsid w:val="00407BF1"/>
    <w:rsid w:val="004102A5"/>
    <w:rsid w:val="00414E60"/>
    <w:rsid w:val="004155A0"/>
    <w:rsid w:val="00421347"/>
    <w:rsid w:val="0044046B"/>
    <w:rsid w:val="00440A4A"/>
    <w:rsid w:val="00443B18"/>
    <w:rsid w:val="00444560"/>
    <w:rsid w:val="00444F0C"/>
    <w:rsid w:val="004611C2"/>
    <w:rsid w:val="00465E0D"/>
    <w:rsid w:val="00466E38"/>
    <w:rsid w:val="0046765E"/>
    <w:rsid w:val="00472C05"/>
    <w:rsid w:val="0049005B"/>
    <w:rsid w:val="00492858"/>
    <w:rsid w:val="00496BCF"/>
    <w:rsid w:val="00497953"/>
    <w:rsid w:val="004A1E62"/>
    <w:rsid w:val="004B4789"/>
    <w:rsid w:val="004B5FDF"/>
    <w:rsid w:val="004B6DCD"/>
    <w:rsid w:val="004B6F12"/>
    <w:rsid w:val="004C0AD4"/>
    <w:rsid w:val="004D0619"/>
    <w:rsid w:val="004D1835"/>
    <w:rsid w:val="004D54CC"/>
    <w:rsid w:val="004E305E"/>
    <w:rsid w:val="004E32C0"/>
    <w:rsid w:val="004E36EE"/>
    <w:rsid w:val="004E5EA4"/>
    <w:rsid w:val="004E628F"/>
    <w:rsid w:val="004E6DBA"/>
    <w:rsid w:val="004F223A"/>
    <w:rsid w:val="004F3026"/>
    <w:rsid w:val="00500CA5"/>
    <w:rsid w:val="00505677"/>
    <w:rsid w:val="00505C26"/>
    <w:rsid w:val="00506281"/>
    <w:rsid w:val="00506772"/>
    <w:rsid w:val="00510385"/>
    <w:rsid w:val="00512643"/>
    <w:rsid w:val="0051341B"/>
    <w:rsid w:val="005141DE"/>
    <w:rsid w:val="0051423C"/>
    <w:rsid w:val="00520410"/>
    <w:rsid w:val="00531AB4"/>
    <w:rsid w:val="00533B53"/>
    <w:rsid w:val="005433B2"/>
    <w:rsid w:val="00543D27"/>
    <w:rsid w:val="005520C1"/>
    <w:rsid w:val="00552C68"/>
    <w:rsid w:val="005543A2"/>
    <w:rsid w:val="00557725"/>
    <w:rsid w:val="00563642"/>
    <w:rsid w:val="00563C58"/>
    <w:rsid w:val="005677E3"/>
    <w:rsid w:val="00567E17"/>
    <w:rsid w:val="00570847"/>
    <w:rsid w:val="00570F1E"/>
    <w:rsid w:val="00575825"/>
    <w:rsid w:val="00582CBE"/>
    <w:rsid w:val="005A7612"/>
    <w:rsid w:val="005C46D4"/>
    <w:rsid w:val="005C5395"/>
    <w:rsid w:val="005C6518"/>
    <w:rsid w:val="005D02B0"/>
    <w:rsid w:val="005D243B"/>
    <w:rsid w:val="005E2B69"/>
    <w:rsid w:val="005E6A36"/>
    <w:rsid w:val="005F0ACF"/>
    <w:rsid w:val="005F1B2F"/>
    <w:rsid w:val="005F2038"/>
    <w:rsid w:val="005F2658"/>
    <w:rsid w:val="005F333F"/>
    <w:rsid w:val="005F4D1B"/>
    <w:rsid w:val="005F6FE5"/>
    <w:rsid w:val="00602EB8"/>
    <w:rsid w:val="006074B7"/>
    <w:rsid w:val="006102B1"/>
    <w:rsid w:val="006106BA"/>
    <w:rsid w:val="006215F5"/>
    <w:rsid w:val="0062628D"/>
    <w:rsid w:val="00627D17"/>
    <w:rsid w:val="00630035"/>
    <w:rsid w:val="00633849"/>
    <w:rsid w:val="0064520D"/>
    <w:rsid w:val="00645882"/>
    <w:rsid w:val="00652B2F"/>
    <w:rsid w:val="00654776"/>
    <w:rsid w:val="00654C94"/>
    <w:rsid w:val="006564D2"/>
    <w:rsid w:val="00663BC9"/>
    <w:rsid w:val="00663D86"/>
    <w:rsid w:val="006672AC"/>
    <w:rsid w:val="00667623"/>
    <w:rsid w:val="0067017D"/>
    <w:rsid w:val="00670C2B"/>
    <w:rsid w:val="00672054"/>
    <w:rsid w:val="006769CC"/>
    <w:rsid w:val="00677DEB"/>
    <w:rsid w:val="00680CCC"/>
    <w:rsid w:val="006828DE"/>
    <w:rsid w:val="00694EFB"/>
    <w:rsid w:val="00697B32"/>
    <w:rsid w:val="006A1C58"/>
    <w:rsid w:val="006B08D5"/>
    <w:rsid w:val="006B1B26"/>
    <w:rsid w:val="006B25F4"/>
    <w:rsid w:val="006B2B79"/>
    <w:rsid w:val="006C31CE"/>
    <w:rsid w:val="006C4C56"/>
    <w:rsid w:val="006D1AE5"/>
    <w:rsid w:val="006E66C5"/>
    <w:rsid w:val="006F0F3B"/>
    <w:rsid w:val="006F190F"/>
    <w:rsid w:val="006F1CCE"/>
    <w:rsid w:val="006F227C"/>
    <w:rsid w:val="00705717"/>
    <w:rsid w:val="00713777"/>
    <w:rsid w:val="00714177"/>
    <w:rsid w:val="0071533D"/>
    <w:rsid w:val="00725857"/>
    <w:rsid w:val="00726630"/>
    <w:rsid w:val="007306B3"/>
    <w:rsid w:val="007312A4"/>
    <w:rsid w:val="00735B85"/>
    <w:rsid w:val="0074198A"/>
    <w:rsid w:val="00741CCA"/>
    <w:rsid w:val="0074285F"/>
    <w:rsid w:val="00743B14"/>
    <w:rsid w:val="007472F6"/>
    <w:rsid w:val="00750925"/>
    <w:rsid w:val="007526C9"/>
    <w:rsid w:val="00757CB6"/>
    <w:rsid w:val="007612DF"/>
    <w:rsid w:val="007615E3"/>
    <w:rsid w:val="007632B4"/>
    <w:rsid w:val="00771515"/>
    <w:rsid w:val="00771A2B"/>
    <w:rsid w:val="00773005"/>
    <w:rsid w:val="00774389"/>
    <w:rsid w:val="007750FD"/>
    <w:rsid w:val="007772B7"/>
    <w:rsid w:val="007845C4"/>
    <w:rsid w:val="00793075"/>
    <w:rsid w:val="00794947"/>
    <w:rsid w:val="00794AB9"/>
    <w:rsid w:val="00795F0C"/>
    <w:rsid w:val="00797677"/>
    <w:rsid w:val="007A084C"/>
    <w:rsid w:val="007A4E09"/>
    <w:rsid w:val="007A6908"/>
    <w:rsid w:val="007B5ADB"/>
    <w:rsid w:val="007B6FBA"/>
    <w:rsid w:val="007B7240"/>
    <w:rsid w:val="007C1EB3"/>
    <w:rsid w:val="007C39F1"/>
    <w:rsid w:val="007C48A4"/>
    <w:rsid w:val="007C5DB1"/>
    <w:rsid w:val="007D272C"/>
    <w:rsid w:val="007D3C6E"/>
    <w:rsid w:val="007E4A72"/>
    <w:rsid w:val="007F1AA3"/>
    <w:rsid w:val="007F1C0F"/>
    <w:rsid w:val="007F228A"/>
    <w:rsid w:val="007F269F"/>
    <w:rsid w:val="007F64CE"/>
    <w:rsid w:val="007F73CE"/>
    <w:rsid w:val="00801FEE"/>
    <w:rsid w:val="00803DAA"/>
    <w:rsid w:val="00815299"/>
    <w:rsid w:val="00815F94"/>
    <w:rsid w:val="00817D08"/>
    <w:rsid w:val="0082087D"/>
    <w:rsid w:val="0082204D"/>
    <w:rsid w:val="00826F0D"/>
    <w:rsid w:val="00826F71"/>
    <w:rsid w:val="0082766C"/>
    <w:rsid w:val="008341EC"/>
    <w:rsid w:val="00836698"/>
    <w:rsid w:val="00841701"/>
    <w:rsid w:val="00855EBF"/>
    <w:rsid w:val="00862459"/>
    <w:rsid w:val="008640E0"/>
    <w:rsid w:val="00866AE6"/>
    <w:rsid w:val="00867D25"/>
    <w:rsid w:val="0087139A"/>
    <w:rsid w:val="008821B0"/>
    <w:rsid w:val="00882436"/>
    <w:rsid w:val="008832DF"/>
    <w:rsid w:val="0088469D"/>
    <w:rsid w:val="00893375"/>
    <w:rsid w:val="00897B84"/>
    <w:rsid w:val="008A0210"/>
    <w:rsid w:val="008B5101"/>
    <w:rsid w:val="008B5FF2"/>
    <w:rsid w:val="008C6282"/>
    <w:rsid w:val="008C6A4C"/>
    <w:rsid w:val="008D5D38"/>
    <w:rsid w:val="008E7A9E"/>
    <w:rsid w:val="008F059E"/>
    <w:rsid w:val="008F0C04"/>
    <w:rsid w:val="008F1365"/>
    <w:rsid w:val="008F359B"/>
    <w:rsid w:val="00901C0B"/>
    <w:rsid w:val="00901D70"/>
    <w:rsid w:val="00903D02"/>
    <w:rsid w:val="00904840"/>
    <w:rsid w:val="00904A8F"/>
    <w:rsid w:val="0091719E"/>
    <w:rsid w:val="009228B6"/>
    <w:rsid w:val="009256FB"/>
    <w:rsid w:val="009338C7"/>
    <w:rsid w:val="009352B0"/>
    <w:rsid w:val="00935A63"/>
    <w:rsid w:val="0094483C"/>
    <w:rsid w:val="00945ADF"/>
    <w:rsid w:val="00950EAD"/>
    <w:rsid w:val="00951B14"/>
    <w:rsid w:val="00952A15"/>
    <w:rsid w:val="00960B36"/>
    <w:rsid w:val="00965694"/>
    <w:rsid w:val="0097053C"/>
    <w:rsid w:val="009711C9"/>
    <w:rsid w:val="00973B80"/>
    <w:rsid w:val="00974C2A"/>
    <w:rsid w:val="00974E43"/>
    <w:rsid w:val="00982EFF"/>
    <w:rsid w:val="00984107"/>
    <w:rsid w:val="009844E8"/>
    <w:rsid w:val="00984A0D"/>
    <w:rsid w:val="00986174"/>
    <w:rsid w:val="00986350"/>
    <w:rsid w:val="009877F8"/>
    <w:rsid w:val="009900DD"/>
    <w:rsid w:val="0099123A"/>
    <w:rsid w:val="00991452"/>
    <w:rsid w:val="00996927"/>
    <w:rsid w:val="009A20CC"/>
    <w:rsid w:val="009A30B3"/>
    <w:rsid w:val="009A7438"/>
    <w:rsid w:val="009B4AED"/>
    <w:rsid w:val="009B5136"/>
    <w:rsid w:val="009B53AC"/>
    <w:rsid w:val="009B7E2A"/>
    <w:rsid w:val="009C01C9"/>
    <w:rsid w:val="009C2856"/>
    <w:rsid w:val="009C4EC4"/>
    <w:rsid w:val="009D353D"/>
    <w:rsid w:val="009E03ED"/>
    <w:rsid w:val="009E15DA"/>
    <w:rsid w:val="009F1667"/>
    <w:rsid w:val="009F2DCE"/>
    <w:rsid w:val="009F48E6"/>
    <w:rsid w:val="009F6968"/>
    <w:rsid w:val="00A030C9"/>
    <w:rsid w:val="00A0441E"/>
    <w:rsid w:val="00A06D63"/>
    <w:rsid w:val="00A07FBB"/>
    <w:rsid w:val="00A13465"/>
    <w:rsid w:val="00A1510B"/>
    <w:rsid w:val="00A15736"/>
    <w:rsid w:val="00A23AFE"/>
    <w:rsid w:val="00A25D5F"/>
    <w:rsid w:val="00A2635A"/>
    <w:rsid w:val="00A31AD2"/>
    <w:rsid w:val="00A321E0"/>
    <w:rsid w:val="00A35798"/>
    <w:rsid w:val="00A3647D"/>
    <w:rsid w:val="00A4196D"/>
    <w:rsid w:val="00A44C15"/>
    <w:rsid w:val="00A47B08"/>
    <w:rsid w:val="00A51880"/>
    <w:rsid w:val="00A519A9"/>
    <w:rsid w:val="00A51FC5"/>
    <w:rsid w:val="00A5330E"/>
    <w:rsid w:val="00A53B86"/>
    <w:rsid w:val="00A565EB"/>
    <w:rsid w:val="00A603E6"/>
    <w:rsid w:val="00A60477"/>
    <w:rsid w:val="00A6196D"/>
    <w:rsid w:val="00A61C21"/>
    <w:rsid w:val="00A61DC2"/>
    <w:rsid w:val="00A64F3A"/>
    <w:rsid w:val="00A65DA5"/>
    <w:rsid w:val="00A6684C"/>
    <w:rsid w:val="00A6710B"/>
    <w:rsid w:val="00A72229"/>
    <w:rsid w:val="00A72D25"/>
    <w:rsid w:val="00A7631A"/>
    <w:rsid w:val="00A76F1C"/>
    <w:rsid w:val="00A77689"/>
    <w:rsid w:val="00A80EA5"/>
    <w:rsid w:val="00A84DEC"/>
    <w:rsid w:val="00A93A76"/>
    <w:rsid w:val="00A95007"/>
    <w:rsid w:val="00A95917"/>
    <w:rsid w:val="00AA0C7F"/>
    <w:rsid w:val="00AA2B5F"/>
    <w:rsid w:val="00AA5736"/>
    <w:rsid w:val="00AA5E93"/>
    <w:rsid w:val="00AA7F3A"/>
    <w:rsid w:val="00AB1155"/>
    <w:rsid w:val="00AB184F"/>
    <w:rsid w:val="00AB35C1"/>
    <w:rsid w:val="00AB6681"/>
    <w:rsid w:val="00AB6CAD"/>
    <w:rsid w:val="00AB7081"/>
    <w:rsid w:val="00AC1492"/>
    <w:rsid w:val="00AC312D"/>
    <w:rsid w:val="00AD037D"/>
    <w:rsid w:val="00AD2A53"/>
    <w:rsid w:val="00AD41FE"/>
    <w:rsid w:val="00AD6A4A"/>
    <w:rsid w:val="00AD6C29"/>
    <w:rsid w:val="00AE1A38"/>
    <w:rsid w:val="00AE45F6"/>
    <w:rsid w:val="00AF23B3"/>
    <w:rsid w:val="00AF2D41"/>
    <w:rsid w:val="00B025A6"/>
    <w:rsid w:val="00B07814"/>
    <w:rsid w:val="00B11199"/>
    <w:rsid w:val="00B1199C"/>
    <w:rsid w:val="00B13921"/>
    <w:rsid w:val="00B140A7"/>
    <w:rsid w:val="00B17936"/>
    <w:rsid w:val="00B22524"/>
    <w:rsid w:val="00B22D3A"/>
    <w:rsid w:val="00B24683"/>
    <w:rsid w:val="00B260E4"/>
    <w:rsid w:val="00B27D1E"/>
    <w:rsid w:val="00B30D5C"/>
    <w:rsid w:val="00B3554C"/>
    <w:rsid w:val="00B425A2"/>
    <w:rsid w:val="00B44107"/>
    <w:rsid w:val="00B442DA"/>
    <w:rsid w:val="00B46026"/>
    <w:rsid w:val="00B50E49"/>
    <w:rsid w:val="00B53E14"/>
    <w:rsid w:val="00B560C2"/>
    <w:rsid w:val="00B6027B"/>
    <w:rsid w:val="00B6442E"/>
    <w:rsid w:val="00B646D0"/>
    <w:rsid w:val="00B669AE"/>
    <w:rsid w:val="00B7748B"/>
    <w:rsid w:val="00B9182B"/>
    <w:rsid w:val="00B93412"/>
    <w:rsid w:val="00B937E1"/>
    <w:rsid w:val="00B9737F"/>
    <w:rsid w:val="00BA0437"/>
    <w:rsid w:val="00BA0597"/>
    <w:rsid w:val="00BA1798"/>
    <w:rsid w:val="00BA20F1"/>
    <w:rsid w:val="00BA448D"/>
    <w:rsid w:val="00BA5AAC"/>
    <w:rsid w:val="00BA5FB6"/>
    <w:rsid w:val="00BB04E0"/>
    <w:rsid w:val="00BB07C0"/>
    <w:rsid w:val="00BB0AF5"/>
    <w:rsid w:val="00BB5E30"/>
    <w:rsid w:val="00BC0565"/>
    <w:rsid w:val="00BC0B66"/>
    <w:rsid w:val="00BC123B"/>
    <w:rsid w:val="00BC12B7"/>
    <w:rsid w:val="00BC55B7"/>
    <w:rsid w:val="00BC5F6E"/>
    <w:rsid w:val="00BC65CF"/>
    <w:rsid w:val="00BD3942"/>
    <w:rsid w:val="00BD4B40"/>
    <w:rsid w:val="00BD5610"/>
    <w:rsid w:val="00BD70EF"/>
    <w:rsid w:val="00BE326B"/>
    <w:rsid w:val="00BF17CB"/>
    <w:rsid w:val="00BF418D"/>
    <w:rsid w:val="00BF4412"/>
    <w:rsid w:val="00C00006"/>
    <w:rsid w:val="00C01655"/>
    <w:rsid w:val="00C02F3F"/>
    <w:rsid w:val="00C10812"/>
    <w:rsid w:val="00C10CB1"/>
    <w:rsid w:val="00C1331A"/>
    <w:rsid w:val="00C152B7"/>
    <w:rsid w:val="00C178F1"/>
    <w:rsid w:val="00C36CAD"/>
    <w:rsid w:val="00C4019C"/>
    <w:rsid w:val="00C44BD0"/>
    <w:rsid w:val="00C4663F"/>
    <w:rsid w:val="00C466BA"/>
    <w:rsid w:val="00C5121D"/>
    <w:rsid w:val="00C528E5"/>
    <w:rsid w:val="00C53AD0"/>
    <w:rsid w:val="00C53C51"/>
    <w:rsid w:val="00C55199"/>
    <w:rsid w:val="00C64579"/>
    <w:rsid w:val="00C64A68"/>
    <w:rsid w:val="00C66CA7"/>
    <w:rsid w:val="00C71075"/>
    <w:rsid w:val="00C80136"/>
    <w:rsid w:val="00C830D8"/>
    <w:rsid w:val="00C9159A"/>
    <w:rsid w:val="00C91A14"/>
    <w:rsid w:val="00CA043E"/>
    <w:rsid w:val="00CA283C"/>
    <w:rsid w:val="00CA2854"/>
    <w:rsid w:val="00CA7476"/>
    <w:rsid w:val="00CA7951"/>
    <w:rsid w:val="00CB5F95"/>
    <w:rsid w:val="00CC1DF9"/>
    <w:rsid w:val="00CC2607"/>
    <w:rsid w:val="00CC61AA"/>
    <w:rsid w:val="00CC62D8"/>
    <w:rsid w:val="00CC63C3"/>
    <w:rsid w:val="00CD702C"/>
    <w:rsid w:val="00CE29EF"/>
    <w:rsid w:val="00CE2D6B"/>
    <w:rsid w:val="00CE3595"/>
    <w:rsid w:val="00CE366E"/>
    <w:rsid w:val="00CE36A5"/>
    <w:rsid w:val="00CE7E3E"/>
    <w:rsid w:val="00CF13AD"/>
    <w:rsid w:val="00CF3674"/>
    <w:rsid w:val="00CF3F37"/>
    <w:rsid w:val="00CF4828"/>
    <w:rsid w:val="00CF4D11"/>
    <w:rsid w:val="00CF7F14"/>
    <w:rsid w:val="00D03EFF"/>
    <w:rsid w:val="00D12EAC"/>
    <w:rsid w:val="00D143C3"/>
    <w:rsid w:val="00D156EE"/>
    <w:rsid w:val="00D16DE7"/>
    <w:rsid w:val="00D20CAC"/>
    <w:rsid w:val="00D21943"/>
    <w:rsid w:val="00D327FE"/>
    <w:rsid w:val="00D36F96"/>
    <w:rsid w:val="00D4309B"/>
    <w:rsid w:val="00D43FC9"/>
    <w:rsid w:val="00D4515C"/>
    <w:rsid w:val="00D50F53"/>
    <w:rsid w:val="00D5348E"/>
    <w:rsid w:val="00D539B1"/>
    <w:rsid w:val="00D55ECE"/>
    <w:rsid w:val="00D604AD"/>
    <w:rsid w:val="00D612C7"/>
    <w:rsid w:val="00D615E1"/>
    <w:rsid w:val="00D67752"/>
    <w:rsid w:val="00D70D4D"/>
    <w:rsid w:val="00D80DDF"/>
    <w:rsid w:val="00D8167A"/>
    <w:rsid w:val="00D83EE3"/>
    <w:rsid w:val="00D91869"/>
    <w:rsid w:val="00D94F79"/>
    <w:rsid w:val="00DA0E6B"/>
    <w:rsid w:val="00DA415F"/>
    <w:rsid w:val="00DA6FD2"/>
    <w:rsid w:val="00DB6D1F"/>
    <w:rsid w:val="00DC237B"/>
    <w:rsid w:val="00DC5597"/>
    <w:rsid w:val="00DC5A59"/>
    <w:rsid w:val="00DC5F37"/>
    <w:rsid w:val="00DD0FE0"/>
    <w:rsid w:val="00DD3722"/>
    <w:rsid w:val="00DD4A6A"/>
    <w:rsid w:val="00DD5274"/>
    <w:rsid w:val="00DE078A"/>
    <w:rsid w:val="00DE1AF8"/>
    <w:rsid w:val="00DE1F08"/>
    <w:rsid w:val="00DE206B"/>
    <w:rsid w:val="00DE28DF"/>
    <w:rsid w:val="00DE6E05"/>
    <w:rsid w:val="00DF0682"/>
    <w:rsid w:val="00DF35A8"/>
    <w:rsid w:val="00DF4DFE"/>
    <w:rsid w:val="00DF5D69"/>
    <w:rsid w:val="00DF7698"/>
    <w:rsid w:val="00E01419"/>
    <w:rsid w:val="00E032F4"/>
    <w:rsid w:val="00E12772"/>
    <w:rsid w:val="00E164B6"/>
    <w:rsid w:val="00E16EDF"/>
    <w:rsid w:val="00E178ED"/>
    <w:rsid w:val="00E207E6"/>
    <w:rsid w:val="00E253CA"/>
    <w:rsid w:val="00E25431"/>
    <w:rsid w:val="00E26352"/>
    <w:rsid w:val="00E2686C"/>
    <w:rsid w:val="00E26CBA"/>
    <w:rsid w:val="00E3006F"/>
    <w:rsid w:val="00E3470D"/>
    <w:rsid w:val="00E3502D"/>
    <w:rsid w:val="00E35642"/>
    <w:rsid w:val="00E358D7"/>
    <w:rsid w:val="00E42B62"/>
    <w:rsid w:val="00E4715E"/>
    <w:rsid w:val="00E55D93"/>
    <w:rsid w:val="00E5667D"/>
    <w:rsid w:val="00E64752"/>
    <w:rsid w:val="00E64B13"/>
    <w:rsid w:val="00E719C9"/>
    <w:rsid w:val="00E73AE3"/>
    <w:rsid w:val="00E76104"/>
    <w:rsid w:val="00E853B3"/>
    <w:rsid w:val="00E90090"/>
    <w:rsid w:val="00E914D9"/>
    <w:rsid w:val="00E93066"/>
    <w:rsid w:val="00E93B8F"/>
    <w:rsid w:val="00E95BE1"/>
    <w:rsid w:val="00EA68DC"/>
    <w:rsid w:val="00EB2A6D"/>
    <w:rsid w:val="00EB3A40"/>
    <w:rsid w:val="00EB4217"/>
    <w:rsid w:val="00EB4779"/>
    <w:rsid w:val="00EC0FBE"/>
    <w:rsid w:val="00EC2F1D"/>
    <w:rsid w:val="00EC7ECE"/>
    <w:rsid w:val="00ED23B5"/>
    <w:rsid w:val="00ED6646"/>
    <w:rsid w:val="00EE5F3B"/>
    <w:rsid w:val="00EF287E"/>
    <w:rsid w:val="00F038A2"/>
    <w:rsid w:val="00F0585B"/>
    <w:rsid w:val="00F104E0"/>
    <w:rsid w:val="00F139E3"/>
    <w:rsid w:val="00F15EBE"/>
    <w:rsid w:val="00F21008"/>
    <w:rsid w:val="00F25997"/>
    <w:rsid w:val="00F26423"/>
    <w:rsid w:val="00F26E97"/>
    <w:rsid w:val="00F312F8"/>
    <w:rsid w:val="00F31EDD"/>
    <w:rsid w:val="00F331EA"/>
    <w:rsid w:val="00F36893"/>
    <w:rsid w:val="00F43AEF"/>
    <w:rsid w:val="00F514CE"/>
    <w:rsid w:val="00F53197"/>
    <w:rsid w:val="00F53422"/>
    <w:rsid w:val="00F620D5"/>
    <w:rsid w:val="00F662A7"/>
    <w:rsid w:val="00F70915"/>
    <w:rsid w:val="00F715E8"/>
    <w:rsid w:val="00F72115"/>
    <w:rsid w:val="00F72918"/>
    <w:rsid w:val="00F72E34"/>
    <w:rsid w:val="00F74C43"/>
    <w:rsid w:val="00F774AA"/>
    <w:rsid w:val="00F77645"/>
    <w:rsid w:val="00F820DC"/>
    <w:rsid w:val="00F83D9B"/>
    <w:rsid w:val="00F9460F"/>
    <w:rsid w:val="00F94D98"/>
    <w:rsid w:val="00FA111D"/>
    <w:rsid w:val="00FB1DEC"/>
    <w:rsid w:val="00FB229E"/>
    <w:rsid w:val="00FB6EA4"/>
    <w:rsid w:val="00FB77B3"/>
    <w:rsid w:val="00FC1272"/>
    <w:rsid w:val="00FD38AE"/>
    <w:rsid w:val="00FE0830"/>
    <w:rsid w:val="00FE173A"/>
    <w:rsid w:val="00FE3812"/>
    <w:rsid w:val="00FF09A5"/>
    <w:rsid w:val="00FF6B2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rPr>
  </w:style>
  <w:style w:type="paragraph" w:customStyle="1" w:styleId="ANMauthorname">
    <w:name w:val="ANM author name"/>
    <w:uiPriority w:val="99"/>
    <w:qFormat/>
    <w:rsid w:val="00D67752"/>
    <w:pPr>
      <w:spacing w:line="480" w:lineRule="auto"/>
    </w:pPr>
    <w:rPr>
      <w:rFonts w:ascii="Arial" w:hAnsi="Arial"/>
      <w:sz w:val="24"/>
      <w:szCs w:val="24"/>
      <w:lang w:val="en-GB"/>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rPr>
  </w:style>
  <w:style w:type="paragraph" w:customStyle="1" w:styleId="ANMTabrowheading">
    <w:name w:val="ANM Tab row heading"/>
    <w:rsid w:val="00397A0A"/>
    <w:pPr>
      <w:spacing w:line="360" w:lineRule="auto"/>
    </w:pPr>
    <w:rPr>
      <w:rFonts w:ascii="Arial" w:hAnsi="Arial"/>
      <w:sz w:val="22"/>
      <w:szCs w:val="22"/>
      <w:lang w:val="en-GB"/>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rPr>
  </w:style>
  <w:style w:type="paragraph" w:customStyle="1" w:styleId="ANMTabFootnote">
    <w:name w:val="ANM Tab Footnote"/>
    <w:rsid w:val="00E3006F"/>
    <w:pPr>
      <w:spacing w:line="360" w:lineRule="auto"/>
    </w:pPr>
    <w:rPr>
      <w:rFonts w:ascii="Arial" w:hAnsi="Arial"/>
      <w:szCs w:val="24"/>
      <w:lang w:val="en-GB"/>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link w:val="SansinterligneCar"/>
    <w:uiPriority w:val="1"/>
    <w:qFormat/>
    <w:rsid w:val="00B46026"/>
    <w:rPr>
      <w:rFonts w:ascii="Calibri" w:eastAsia="Calibri" w:hAnsi="Calibri"/>
      <w:sz w:val="22"/>
      <w:szCs w:val="22"/>
      <w:lang w:val="en-GB"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SansinterligneCar">
    <w:name w:val="Sans interligne Car"/>
    <w:basedOn w:val="Policepardfaut"/>
    <w:link w:val="Sansinterligne"/>
    <w:uiPriority w:val="1"/>
    <w:rsid w:val="008341EC"/>
    <w:rPr>
      <w:rFonts w:ascii="Calibri" w:eastAsia="Calibri" w:hAnsi="Calibri"/>
      <w:sz w:val="22"/>
      <w:szCs w:val="22"/>
      <w:lang w:val="en-GB" w:eastAsia="en-US"/>
    </w:rPr>
  </w:style>
  <w:style w:type="paragraph" w:styleId="PrformatHTML">
    <w:name w:val="HTML Preformatted"/>
    <w:basedOn w:val="Normal"/>
    <w:link w:val="PrformatHTMLCar"/>
    <w:uiPriority w:val="99"/>
    <w:unhideWhenUsed/>
    <w:rsid w:val="00FB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FB229E"/>
    <w:rPr>
      <w:rFonts w:ascii="Courier New" w:hAnsi="Courier New" w:cs="Courier New"/>
    </w:rPr>
  </w:style>
  <w:style w:type="paragraph" w:customStyle="1" w:styleId="article">
    <w:name w:val="article"/>
    <w:basedOn w:val="Sansinterligne"/>
    <w:link w:val="articleCar"/>
    <w:qFormat/>
    <w:rsid w:val="0025773C"/>
    <w:pPr>
      <w:spacing w:line="480" w:lineRule="auto"/>
      <w:jc w:val="both"/>
    </w:pPr>
    <w:rPr>
      <w:rFonts w:eastAsiaTheme="minorEastAsia"/>
      <w:sz w:val="24"/>
      <w:lang w:val="en-US" w:eastAsia="zh-TW"/>
    </w:rPr>
  </w:style>
  <w:style w:type="character" w:customStyle="1" w:styleId="articleCar">
    <w:name w:val="article Car"/>
    <w:basedOn w:val="SansinterligneCar"/>
    <w:link w:val="article"/>
    <w:rsid w:val="0025773C"/>
    <w:rPr>
      <w:rFonts w:ascii="Calibri" w:eastAsiaTheme="minorEastAsia" w:hAnsi="Calibri"/>
      <w:sz w:val="24"/>
      <w:szCs w:val="22"/>
      <w:lang w:val="en-US" w:eastAsia="zh-TW"/>
    </w:rPr>
  </w:style>
  <w:style w:type="character" w:styleId="CitationHTML">
    <w:name w:val="HTML Cite"/>
    <w:basedOn w:val="Policepardfaut"/>
    <w:uiPriority w:val="99"/>
    <w:semiHidden/>
    <w:unhideWhenUsed/>
    <w:rsid w:val="00D327FE"/>
    <w:rPr>
      <w:i/>
      <w:iCs/>
    </w:rPr>
  </w:style>
  <w:style w:type="character" w:customStyle="1" w:styleId="apple-style-span">
    <w:name w:val="apple-style-span"/>
    <w:basedOn w:val="Policepardfaut"/>
    <w:rsid w:val="009844E8"/>
  </w:style>
  <w:style w:type="character" w:customStyle="1" w:styleId="apple-converted-space">
    <w:name w:val="apple-converted-space"/>
    <w:basedOn w:val="Policepardfaut"/>
    <w:rsid w:val="009844E8"/>
  </w:style>
  <w:style w:type="character" w:styleId="CodeHTML">
    <w:name w:val="HTML Code"/>
    <w:basedOn w:val="Policepardfaut"/>
    <w:uiPriority w:val="99"/>
    <w:semiHidden/>
    <w:unhideWhenUsed/>
    <w:rsid w:val="009844E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iPriority="0" w:unhideWhenUsed="0"/>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lsdException w:name="Default Paragraph Font" w:locked="1" w:semiHidden="0" w:uiPriority="0" w:unhideWhenUsed="0"/>
    <w:lsdException w:name="Subtitle" w:locked="1" w:semiHidden="0" w:uiPriority="0" w:unhideWhenUsed="0"/>
    <w:lsdException w:name="Strong" w:locked="1" w:semiHidden="0" w:uiPriority="0" w:unhideWhenUsed="0"/>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688"/>
    <w:pPr>
      <w:overflowPunct w:val="0"/>
      <w:autoSpaceDE w:val="0"/>
      <w:autoSpaceDN w:val="0"/>
      <w:adjustRightInd w:val="0"/>
      <w:textAlignment w:val="baseline"/>
    </w:pPr>
    <w:rPr>
      <w:rFonts w:ascii="Arial" w:hAnsi="Arial"/>
      <w:sz w:val="24"/>
      <w:szCs w:val="24"/>
      <w:lang w:val="nl-NL" w:eastAsia="nl-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NMapapertitle">
    <w:name w:val="ANM a paper title"/>
    <w:next w:val="ANMauthorname"/>
    <w:link w:val="ANMapapertitleCar"/>
    <w:uiPriority w:val="99"/>
    <w:qFormat/>
    <w:rsid w:val="002E5A0D"/>
    <w:pPr>
      <w:spacing w:line="480" w:lineRule="auto"/>
    </w:pPr>
    <w:rPr>
      <w:rFonts w:ascii="Arial" w:hAnsi="Arial"/>
      <w:b/>
      <w:sz w:val="24"/>
      <w:szCs w:val="24"/>
      <w:lang w:val="en-GB"/>
    </w:rPr>
  </w:style>
  <w:style w:type="paragraph" w:customStyle="1" w:styleId="ANMauthorname">
    <w:name w:val="ANM author name"/>
    <w:uiPriority w:val="99"/>
    <w:qFormat/>
    <w:rsid w:val="00D67752"/>
    <w:pPr>
      <w:spacing w:line="480" w:lineRule="auto"/>
    </w:pPr>
    <w:rPr>
      <w:rFonts w:ascii="Arial" w:hAnsi="Arial"/>
      <w:sz w:val="24"/>
      <w:szCs w:val="24"/>
      <w:lang w:val="en-GB"/>
    </w:rPr>
  </w:style>
  <w:style w:type="character" w:customStyle="1" w:styleId="ANMheading3Car">
    <w:name w:val="ANM heading 3 Car"/>
    <w:link w:val="ANMheading3"/>
    <w:uiPriority w:val="99"/>
    <w:locked/>
    <w:rsid w:val="006B1B26"/>
    <w:rPr>
      <w:rFonts w:ascii="Arial" w:hAnsi="Arial"/>
      <w:i/>
      <w:sz w:val="24"/>
      <w:szCs w:val="24"/>
      <w:lang w:val="en-GB" w:eastAsia="fr-FR" w:bidi="ar-SA"/>
    </w:rPr>
  </w:style>
  <w:style w:type="paragraph" w:customStyle="1" w:styleId="ANMmaintext">
    <w:name w:val="ANM main text"/>
    <w:link w:val="ANMmaintextCarCar"/>
    <w:uiPriority w:val="99"/>
    <w:qFormat/>
    <w:rsid w:val="00973B80"/>
    <w:pPr>
      <w:spacing w:line="480" w:lineRule="auto"/>
    </w:pPr>
    <w:rPr>
      <w:rFonts w:ascii="Arial" w:hAnsi="Arial"/>
      <w:sz w:val="24"/>
      <w:szCs w:val="24"/>
      <w:lang w:val="en-GB"/>
    </w:rPr>
  </w:style>
  <w:style w:type="character" w:customStyle="1" w:styleId="ANMmaintextCarCar">
    <w:name w:val="ANM main text Car Car"/>
    <w:link w:val="ANMmaintext"/>
    <w:uiPriority w:val="99"/>
    <w:locked/>
    <w:rsid w:val="00973B80"/>
    <w:rPr>
      <w:rFonts w:ascii="Arial" w:hAnsi="Arial"/>
      <w:sz w:val="24"/>
      <w:szCs w:val="24"/>
      <w:lang w:val="en-GB" w:eastAsia="fr-FR" w:bidi="ar-SA"/>
    </w:rPr>
  </w:style>
  <w:style w:type="paragraph" w:customStyle="1" w:styleId="ANMauthorsaddress">
    <w:name w:val="ANM authors address"/>
    <w:next w:val="ANMsuperscript"/>
    <w:link w:val="ANMauthorsaddressCarCar"/>
    <w:uiPriority w:val="99"/>
    <w:qFormat/>
    <w:rsid w:val="00D67752"/>
    <w:pPr>
      <w:spacing w:line="480" w:lineRule="auto"/>
    </w:pPr>
    <w:rPr>
      <w:rFonts w:ascii="Arial" w:hAnsi="Arial"/>
      <w:i/>
      <w:sz w:val="24"/>
      <w:szCs w:val="24"/>
      <w:lang w:val="en-GB"/>
    </w:rPr>
  </w:style>
  <w:style w:type="character" w:customStyle="1" w:styleId="ANMauthorsaddressCarCar">
    <w:name w:val="ANM authors address Car Car"/>
    <w:link w:val="ANMauthorsaddress"/>
    <w:uiPriority w:val="99"/>
    <w:locked/>
    <w:rsid w:val="00D67752"/>
    <w:rPr>
      <w:rFonts w:ascii="Arial" w:hAnsi="Arial"/>
      <w:i/>
      <w:sz w:val="24"/>
      <w:szCs w:val="24"/>
      <w:lang w:val="en-GB" w:eastAsia="fr-FR" w:bidi="ar-SA"/>
    </w:rPr>
  </w:style>
  <w:style w:type="paragraph" w:customStyle="1" w:styleId="ANMheading1">
    <w:name w:val="ANM heading 1"/>
    <w:next w:val="ANMmaintext"/>
    <w:link w:val="ANMheading1Car"/>
    <w:uiPriority w:val="99"/>
    <w:qFormat/>
    <w:rsid w:val="00973B80"/>
    <w:pPr>
      <w:spacing w:line="480" w:lineRule="auto"/>
    </w:pPr>
    <w:rPr>
      <w:rFonts w:ascii="Arial" w:hAnsi="Arial"/>
      <w:b/>
      <w:sz w:val="24"/>
      <w:szCs w:val="24"/>
      <w:lang w:val="en-GB"/>
    </w:rPr>
  </w:style>
  <w:style w:type="character" w:customStyle="1" w:styleId="ANMheading1Car">
    <w:name w:val="ANM heading 1 Car"/>
    <w:link w:val="ANMheading1"/>
    <w:uiPriority w:val="99"/>
    <w:locked/>
    <w:rsid w:val="00973B80"/>
    <w:rPr>
      <w:rFonts w:ascii="Arial" w:hAnsi="Arial"/>
      <w:b/>
      <w:sz w:val="24"/>
      <w:szCs w:val="24"/>
      <w:lang w:val="en-GB" w:eastAsia="fr-FR" w:bidi="ar-SA"/>
    </w:rPr>
  </w:style>
  <w:style w:type="character" w:styleId="Numrodeligne">
    <w:name w:val="line number"/>
    <w:uiPriority w:val="99"/>
    <w:rsid w:val="0007384E"/>
    <w:rPr>
      <w:rFonts w:cs="Times New Roman"/>
    </w:rPr>
  </w:style>
  <w:style w:type="paragraph" w:customStyle="1" w:styleId="ANMheading2">
    <w:name w:val="ANM heading 2"/>
    <w:next w:val="ANMmaintext"/>
    <w:uiPriority w:val="99"/>
    <w:qFormat/>
    <w:rsid w:val="00CC1DF9"/>
    <w:pPr>
      <w:spacing w:line="480" w:lineRule="auto"/>
    </w:pPr>
    <w:rPr>
      <w:rFonts w:ascii="Arial" w:hAnsi="Arial"/>
      <w:i/>
      <w:sz w:val="24"/>
      <w:szCs w:val="24"/>
      <w:lang w:val="en-GB"/>
    </w:rPr>
  </w:style>
  <w:style w:type="character" w:customStyle="1" w:styleId="ANMapapertitleCar">
    <w:name w:val="ANM a paper title Car"/>
    <w:link w:val="ANMapapertitle"/>
    <w:uiPriority w:val="99"/>
    <w:locked/>
    <w:rsid w:val="002E5A0D"/>
    <w:rPr>
      <w:rFonts w:ascii="Arial" w:hAnsi="Arial"/>
      <w:b/>
      <w:sz w:val="24"/>
      <w:szCs w:val="24"/>
      <w:lang w:val="en-GB" w:eastAsia="fr-FR" w:bidi="ar-SA"/>
    </w:rPr>
  </w:style>
  <w:style w:type="paragraph" w:customStyle="1" w:styleId="ANMsuperscript">
    <w:name w:val="ANM superscript"/>
    <w:next w:val="ANMmaintext"/>
    <w:link w:val="ANMsuperscriptCar"/>
    <w:uiPriority w:val="99"/>
    <w:qFormat/>
    <w:rsid w:val="00E73AE3"/>
    <w:pPr>
      <w:spacing w:line="480" w:lineRule="auto"/>
    </w:pPr>
    <w:rPr>
      <w:rFonts w:ascii="Arial" w:hAnsi="Arial"/>
      <w:sz w:val="24"/>
      <w:szCs w:val="24"/>
      <w:vertAlign w:val="superscript"/>
      <w:lang w:val="en-GB"/>
    </w:rPr>
  </w:style>
  <w:style w:type="paragraph" w:customStyle="1" w:styleId="ANMheading3">
    <w:name w:val="ANM heading 3"/>
    <w:next w:val="ANMmaintext"/>
    <w:link w:val="ANMheading3Car"/>
    <w:uiPriority w:val="99"/>
    <w:qFormat/>
    <w:rsid w:val="006B1B26"/>
    <w:pPr>
      <w:spacing w:line="480" w:lineRule="auto"/>
    </w:pPr>
    <w:rPr>
      <w:rFonts w:ascii="Arial" w:hAnsi="Arial"/>
      <w:i/>
      <w:sz w:val="24"/>
      <w:szCs w:val="24"/>
      <w:lang w:val="en-GB"/>
    </w:rPr>
  </w:style>
  <w:style w:type="character" w:customStyle="1" w:styleId="ANMsuperscriptCar">
    <w:name w:val="ANM superscript Car"/>
    <w:link w:val="ANMsuperscript"/>
    <w:uiPriority w:val="99"/>
    <w:locked/>
    <w:rsid w:val="00E73AE3"/>
    <w:rPr>
      <w:rFonts w:ascii="Arial" w:hAnsi="Arial"/>
      <w:sz w:val="24"/>
      <w:szCs w:val="24"/>
      <w:vertAlign w:val="superscript"/>
      <w:lang w:val="en-GB" w:eastAsia="fr-FR" w:bidi="ar-SA"/>
    </w:rPr>
  </w:style>
  <w:style w:type="character" w:styleId="Marquedecommentaire">
    <w:name w:val="annotation reference"/>
    <w:uiPriority w:val="99"/>
    <w:semiHidden/>
    <w:rsid w:val="00713777"/>
    <w:rPr>
      <w:rFonts w:cs="Times New Roman"/>
      <w:sz w:val="16"/>
      <w:szCs w:val="16"/>
    </w:rPr>
  </w:style>
  <w:style w:type="paragraph" w:styleId="Commentaire">
    <w:name w:val="annotation text"/>
    <w:basedOn w:val="Normal"/>
    <w:link w:val="CommentaireCar"/>
    <w:uiPriority w:val="99"/>
    <w:semiHidden/>
    <w:rsid w:val="00713777"/>
    <w:rPr>
      <w:sz w:val="20"/>
      <w:szCs w:val="20"/>
    </w:rPr>
  </w:style>
  <w:style w:type="character" w:customStyle="1" w:styleId="CommentaireCar">
    <w:name w:val="Commentaire Car"/>
    <w:link w:val="Commentaire"/>
    <w:uiPriority w:val="99"/>
    <w:semiHidden/>
    <w:locked/>
    <w:rsid w:val="009256FB"/>
    <w:rPr>
      <w:rFonts w:ascii="Arial" w:hAnsi="Arial" w:cs="Times New Roman"/>
      <w:sz w:val="20"/>
      <w:szCs w:val="20"/>
      <w:lang w:val="nl-NL" w:eastAsia="nl-NL"/>
    </w:rPr>
  </w:style>
  <w:style w:type="paragraph" w:styleId="Objetducommentaire">
    <w:name w:val="annotation subject"/>
    <w:basedOn w:val="Commentaire"/>
    <w:next w:val="Commentaire"/>
    <w:link w:val="ObjetducommentaireCar"/>
    <w:uiPriority w:val="99"/>
    <w:semiHidden/>
    <w:rsid w:val="00713777"/>
    <w:rPr>
      <w:b/>
      <w:bCs/>
    </w:rPr>
  </w:style>
  <w:style w:type="character" w:customStyle="1" w:styleId="ObjetducommentaireCar">
    <w:name w:val="Objet du commentaire Car"/>
    <w:link w:val="Objetducommentaire"/>
    <w:uiPriority w:val="99"/>
    <w:semiHidden/>
    <w:locked/>
    <w:rsid w:val="009256FB"/>
    <w:rPr>
      <w:rFonts w:ascii="Arial" w:hAnsi="Arial" w:cs="Times New Roman"/>
      <w:b/>
      <w:bCs/>
      <w:sz w:val="20"/>
      <w:szCs w:val="20"/>
      <w:lang w:val="nl-NL" w:eastAsia="nl-NL"/>
    </w:rPr>
  </w:style>
  <w:style w:type="paragraph" w:styleId="Textedebulles">
    <w:name w:val="Balloon Text"/>
    <w:basedOn w:val="Normal"/>
    <w:link w:val="TextedebullesCar"/>
    <w:uiPriority w:val="99"/>
    <w:semiHidden/>
    <w:rsid w:val="008F0C04"/>
    <w:rPr>
      <w:sz w:val="18"/>
      <w:szCs w:val="20"/>
    </w:rPr>
  </w:style>
  <w:style w:type="character" w:customStyle="1" w:styleId="TextedebullesCar">
    <w:name w:val="Texte de bulles Car"/>
    <w:link w:val="Textedebulles"/>
    <w:uiPriority w:val="99"/>
    <w:semiHidden/>
    <w:locked/>
    <w:rsid w:val="00176688"/>
    <w:rPr>
      <w:rFonts w:ascii="Arial" w:hAnsi="Arial"/>
      <w:sz w:val="18"/>
      <w:lang w:val="nl-NL" w:eastAsia="nl-NL"/>
    </w:rPr>
  </w:style>
  <w:style w:type="table" w:styleId="Grilledutableau">
    <w:name w:val="Table Grid"/>
    <w:basedOn w:val="TableauNormal"/>
    <w:uiPriority w:val="59"/>
    <w:rsid w:val="00E93B8F"/>
    <w:pPr>
      <w:overflowPunct w:val="0"/>
      <w:autoSpaceDE w:val="0"/>
      <w:autoSpaceDN w:val="0"/>
      <w:adjustRightInd w:val="0"/>
      <w:textAlignment w:val="baseline"/>
    </w:pPr>
    <w:rPr>
      <w:rFonts w:ascii="Arial" w:hAnsi="Arial"/>
    </w:rPr>
    <w:tblPr>
      <w:tblBorders>
        <w:top w:val="single" w:sz="4" w:space="0" w:color="auto"/>
        <w:bottom w:val="single" w:sz="4" w:space="0" w:color="auto"/>
      </w:tblBorders>
    </w:tblPr>
  </w:style>
  <w:style w:type="paragraph" w:customStyle="1" w:styleId="ANMTabtitle">
    <w:name w:val="ANM Tab title"/>
    <w:next w:val="ANMmaintext"/>
    <w:qFormat/>
    <w:rsid w:val="007D3C6E"/>
    <w:pPr>
      <w:spacing w:line="480" w:lineRule="auto"/>
    </w:pPr>
    <w:rPr>
      <w:rFonts w:ascii="Arial" w:hAnsi="Arial"/>
      <w:i/>
      <w:sz w:val="24"/>
      <w:szCs w:val="24"/>
      <w:lang w:val="en-GB"/>
    </w:rPr>
  </w:style>
  <w:style w:type="table" w:customStyle="1" w:styleId="ANMTableGrid">
    <w:name w:val="ANM Table Grid"/>
    <w:basedOn w:val="Grilledutableau"/>
    <w:uiPriority w:val="99"/>
    <w:rsid w:val="007D3C6E"/>
    <w:tblPr/>
    <w:tcPr>
      <w:vAlign w:val="center"/>
    </w:tcPr>
  </w:style>
  <w:style w:type="table" w:customStyle="1" w:styleId="ANMTablegrid0">
    <w:name w:val="ANM Table grid"/>
    <w:basedOn w:val="Grilledutableau"/>
    <w:uiPriority w:val="99"/>
    <w:rsid w:val="00A31AD2"/>
    <w:tblPr/>
    <w:tblStylePr w:type="firstRow">
      <w:tblPr/>
      <w:tcPr>
        <w:tcBorders>
          <w:top w:val="single" w:sz="4" w:space="0" w:color="auto"/>
          <w:left w:val="nil"/>
          <w:bottom w:val="nil"/>
          <w:right w:val="nil"/>
          <w:insideH w:val="nil"/>
          <w:insideV w:val="nil"/>
          <w:tl2br w:val="nil"/>
          <w:tr2bl w:val="nil"/>
        </w:tcBorders>
      </w:tcPr>
    </w:tblStylePr>
  </w:style>
  <w:style w:type="paragraph" w:customStyle="1" w:styleId="ANMTabSpanner">
    <w:name w:val="ANM Tab Spanner"/>
    <w:next w:val="ANMTabcolumnheading"/>
    <w:rsid w:val="00397A0A"/>
    <w:pPr>
      <w:pBdr>
        <w:bottom w:val="single" w:sz="4" w:space="1" w:color="auto"/>
      </w:pBdr>
      <w:overflowPunct w:val="0"/>
      <w:autoSpaceDE w:val="0"/>
      <w:autoSpaceDN w:val="0"/>
      <w:adjustRightInd w:val="0"/>
      <w:spacing w:line="360" w:lineRule="auto"/>
      <w:jc w:val="center"/>
      <w:textAlignment w:val="baseline"/>
    </w:pPr>
    <w:rPr>
      <w:rFonts w:ascii="Arial" w:hAnsi="Arial"/>
      <w:sz w:val="22"/>
      <w:szCs w:val="24"/>
      <w:lang w:val="en-GB"/>
    </w:rPr>
  </w:style>
  <w:style w:type="paragraph" w:customStyle="1" w:styleId="ANMTabcolumnheading">
    <w:name w:val="ANM Tab column heading"/>
    <w:rsid w:val="00397A0A"/>
    <w:pPr>
      <w:overflowPunct w:val="0"/>
      <w:autoSpaceDE w:val="0"/>
      <w:autoSpaceDN w:val="0"/>
      <w:adjustRightInd w:val="0"/>
      <w:spacing w:line="360" w:lineRule="auto"/>
      <w:jc w:val="center"/>
      <w:textAlignment w:val="baseline"/>
    </w:pPr>
    <w:rPr>
      <w:rFonts w:ascii="Arial" w:hAnsi="Arial"/>
      <w:sz w:val="22"/>
      <w:szCs w:val="22"/>
      <w:lang w:val="en-GB"/>
    </w:rPr>
  </w:style>
  <w:style w:type="table" w:customStyle="1" w:styleId="ANMTabStubheading">
    <w:name w:val="ANM Tab Stub heading"/>
    <w:basedOn w:val="Grilledutableau"/>
    <w:uiPriority w:val="99"/>
    <w:rsid w:val="00627D17"/>
    <w:tblPr/>
    <w:tcPr>
      <w:vAlign w:val="bottom"/>
    </w:tcPr>
  </w:style>
  <w:style w:type="paragraph" w:customStyle="1" w:styleId="ANMTabstubheading0">
    <w:name w:val="ANM Tab stub heading"/>
    <w:next w:val="ANMmaintext"/>
    <w:rsid w:val="00397A0A"/>
    <w:pPr>
      <w:spacing w:line="360" w:lineRule="auto"/>
    </w:pPr>
    <w:rPr>
      <w:rFonts w:ascii="Arial" w:hAnsi="Arial"/>
      <w:sz w:val="22"/>
      <w:szCs w:val="22"/>
      <w:lang w:val="en-GB"/>
    </w:rPr>
  </w:style>
  <w:style w:type="paragraph" w:customStyle="1" w:styleId="ANMTabrowheading">
    <w:name w:val="ANM Tab row heading"/>
    <w:rsid w:val="00397A0A"/>
    <w:pPr>
      <w:spacing w:line="360" w:lineRule="auto"/>
    </w:pPr>
    <w:rPr>
      <w:rFonts w:ascii="Arial" w:hAnsi="Arial"/>
      <w:sz w:val="22"/>
      <w:szCs w:val="22"/>
      <w:lang w:val="en-GB"/>
    </w:rPr>
  </w:style>
  <w:style w:type="paragraph" w:customStyle="1" w:styleId="ANMTabrowsubheading">
    <w:name w:val="ANM Tab row subheading"/>
    <w:next w:val="ANMTabrowheading"/>
    <w:rsid w:val="00397A0A"/>
    <w:pPr>
      <w:spacing w:line="360" w:lineRule="auto"/>
      <w:ind w:firstLine="142"/>
    </w:pPr>
    <w:rPr>
      <w:rFonts w:ascii="Arial" w:hAnsi="Arial"/>
      <w:sz w:val="22"/>
      <w:szCs w:val="22"/>
      <w:lang w:val="en-GB"/>
    </w:rPr>
  </w:style>
  <w:style w:type="paragraph" w:customStyle="1" w:styleId="ANMTabrowsub-subheading">
    <w:name w:val="ANM Tab row sub-subheading"/>
    <w:next w:val="ANMTabrowheading"/>
    <w:rsid w:val="00397A0A"/>
    <w:pPr>
      <w:spacing w:line="360" w:lineRule="auto"/>
      <w:ind w:firstLine="284"/>
    </w:pPr>
    <w:rPr>
      <w:rFonts w:ascii="Arial" w:hAnsi="Arial"/>
      <w:sz w:val="22"/>
      <w:szCs w:val="22"/>
      <w:lang w:val="en-GB"/>
    </w:rPr>
  </w:style>
  <w:style w:type="paragraph" w:customStyle="1" w:styleId="ANMTabFootnote">
    <w:name w:val="ANM Tab Footnote"/>
    <w:rsid w:val="00E3006F"/>
    <w:pPr>
      <w:spacing w:line="360" w:lineRule="auto"/>
    </w:pPr>
    <w:rPr>
      <w:rFonts w:ascii="Arial" w:hAnsi="Arial"/>
      <w:szCs w:val="24"/>
      <w:lang w:val="en-GB"/>
    </w:rPr>
  </w:style>
  <w:style w:type="paragraph" w:customStyle="1" w:styleId="ANMReferences">
    <w:name w:val="ANM References"/>
    <w:basedOn w:val="ANMmaintext"/>
    <w:qFormat/>
    <w:rsid w:val="00397A0A"/>
    <w:pPr>
      <w:ind w:left="567" w:hanging="567"/>
    </w:pPr>
    <w:rPr>
      <w:sz w:val="22"/>
    </w:rPr>
  </w:style>
  <w:style w:type="paragraph" w:customStyle="1" w:styleId="Default">
    <w:name w:val="Default"/>
    <w:rsid w:val="00176688"/>
    <w:pPr>
      <w:autoSpaceDE w:val="0"/>
      <w:autoSpaceDN w:val="0"/>
      <w:adjustRightInd w:val="0"/>
    </w:pPr>
    <w:rPr>
      <w:rFonts w:ascii="Arial" w:eastAsia="Calibri" w:hAnsi="Arial"/>
      <w:color w:val="000000"/>
      <w:sz w:val="24"/>
      <w:szCs w:val="24"/>
      <w:lang w:val="en-GB" w:eastAsia="en-US"/>
    </w:rPr>
  </w:style>
  <w:style w:type="character" w:customStyle="1" w:styleId="st">
    <w:name w:val="st"/>
    <w:basedOn w:val="Policepardfaut"/>
    <w:semiHidden/>
    <w:rsid w:val="00B46026"/>
  </w:style>
  <w:style w:type="character" w:styleId="Accentuation">
    <w:name w:val="Emphasis"/>
    <w:uiPriority w:val="20"/>
    <w:qFormat/>
    <w:locked/>
    <w:rsid w:val="00B46026"/>
    <w:rPr>
      <w:i/>
      <w:iCs/>
    </w:rPr>
  </w:style>
  <w:style w:type="character" w:styleId="Lienhypertexte">
    <w:name w:val="Hyperlink"/>
    <w:uiPriority w:val="99"/>
    <w:unhideWhenUsed/>
    <w:rsid w:val="00B46026"/>
    <w:rPr>
      <w:color w:val="0000FF"/>
      <w:u w:val="single"/>
    </w:rPr>
  </w:style>
  <w:style w:type="paragraph" w:styleId="Sansinterligne">
    <w:name w:val="No Spacing"/>
    <w:link w:val="SansinterligneCar"/>
    <w:uiPriority w:val="1"/>
    <w:qFormat/>
    <w:rsid w:val="00B46026"/>
    <w:rPr>
      <w:rFonts w:ascii="Calibri" w:eastAsia="Calibri" w:hAnsi="Calibri"/>
      <w:sz w:val="22"/>
      <w:szCs w:val="22"/>
      <w:lang w:val="en-GB" w:eastAsia="en-US"/>
    </w:rPr>
  </w:style>
  <w:style w:type="character" w:customStyle="1" w:styleId="sa8294f4d">
    <w:name w:val="s_a8294f4d"/>
    <w:basedOn w:val="Policepardfaut"/>
    <w:semiHidden/>
    <w:rsid w:val="00B46026"/>
  </w:style>
  <w:style w:type="paragraph" w:styleId="En-tte">
    <w:name w:val="header"/>
    <w:basedOn w:val="Normal"/>
    <w:link w:val="En-tteCar"/>
    <w:uiPriority w:val="99"/>
    <w:unhideWhenUsed/>
    <w:rsid w:val="00E358D7"/>
    <w:pPr>
      <w:tabs>
        <w:tab w:val="center" w:pos="4536"/>
        <w:tab w:val="right" w:pos="9072"/>
      </w:tabs>
    </w:pPr>
  </w:style>
  <w:style w:type="character" w:customStyle="1" w:styleId="En-tteCar">
    <w:name w:val="En-tête Car"/>
    <w:link w:val="En-tte"/>
    <w:uiPriority w:val="99"/>
    <w:rsid w:val="00E358D7"/>
    <w:rPr>
      <w:rFonts w:ascii="Arial" w:hAnsi="Arial"/>
      <w:sz w:val="24"/>
      <w:szCs w:val="24"/>
      <w:lang w:val="nl-NL" w:eastAsia="nl-NL"/>
    </w:rPr>
  </w:style>
  <w:style w:type="paragraph" w:styleId="Pieddepage">
    <w:name w:val="footer"/>
    <w:basedOn w:val="Normal"/>
    <w:link w:val="PieddepageCar"/>
    <w:uiPriority w:val="99"/>
    <w:unhideWhenUsed/>
    <w:rsid w:val="00E358D7"/>
    <w:pPr>
      <w:tabs>
        <w:tab w:val="center" w:pos="4536"/>
        <w:tab w:val="right" w:pos="9072"/>
      </w:tabs>
    </w:pPr>
  </w:style>
  <w:style w:type="character" w:customStyle="1" w:styleId="PieddepageCar">
    <w:name w:val="Pied de page Car"/>
    <w:link w:val="Pieddepage"/>
    <w:uiPriority w:val="99"/>
    <w:rsid w:val="00E358D7"/>
    <w:rPr>
      <w:rFonts w:ascii="Arial" w:hAnsi="Arial"/>
      <w:sz w:val="24"/>
      <w:szCs w:val="24"/>
      <w:lang w:val="nl-NL" w:eastAsia="nl-NL"/>
    </w:rPr>
  </w:style>
  <w:style w:type="character" w:customStyle="1" w:styleId="SansinterligneCar">
    <w:name w:val="Sans interligne Car"/>
    <w:basedOn w:val="Policepardfaut"/>
    <w:link w:val="Sansinterligne"/>
    <w:uiPriority w:val="1"/>
    <w:rsid w:val="008341EC"/>
    <w:rPr>
      <w:rFonts w:ascii="Calibri" w:eastAsia="Calibri" w:hAnsi="Calibri"/>
      <w:sz w:val="22"/>
      <w:szCs w:val="22"/>
      <w:lang w:val="en-GB" w:eastAsia="en-US"/>
    </w:rPr>
  </w:style>
  <w:style w:type="paragraph" w:styleId="PrformatHTML">
    <w:name w:val="HTML Preformatted"/>
    <w:basedOn w:val="Normal"/>
    <w:link w:val="PrformatHTMLCar"/>
    <w:uiPriority w:val="99"/>
    <w:unhideWhenUsed/>
    <w:rsid w:val="00FB22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FB229E"/>
    <w:rPr>
      <w:rFonts w:ascii="Courier New" w:hAnsi="Courier New" w:cs="Courier New"/>
    </w:rPr>
  </w:style>
  <w:style w:type="paragraph" w:customStyle="1" w:styleId="article">
    <w:name w:val="article"/>
    <w:basedOn w:val="Sansinterligne"/>
    <w:link w:val="articleCar"/>
    <w:qFormat/>
    <w:rsid w:val="0025773C"/>
    <w:pPr>
      <w:spacing w:line="480" w:lineRule="auto"/>
      <w:jc w:val="both"/>
    </w:pPr>
    <w:rPr>
      <w:rFonts w:eastAsiaTheme="minorEastAsia"/>
      <w:sz w:val="24"/>
      <w:lang w:val="en-US" w:eastAsia="zh-TW"/>
    </w:rPr>
  </w:style>
  <w:style w:type="character" w:customStyle="1" w:styleId="articleCar">
    <w:name w:val="article Car"/>
    <w:basedOn w:val="SansinterligneCar"/>
    <w:link w:val="article"/>
    <w:rsid w:val="0025773C"/>
    <w:rPr>
      <w:rFonts w:ascii="Calibri" w:eastAsiaTheme="minorEastAsia" w:hAnsi="Calibri"/>
      <w:sz w:val="24"/>
      <w:szCs w:val="22"/>
      <w:lang w:val="en-US" w:eastAsia="zh-TW"/>
    </w:rPr>
  </w:style>
  <w:style w:type="character" w:styleId="CitationHTML">
    <w:name w:val="HTML Cite"/>
    <w:basedOn w:val="Policepardfaut"/>
    <w:uiPriority w:val="99"/>
    <w:semiHidden/>
    <w:unhideWhenUsed/>
    <w:rsid w:val="00D327FE"/>
    <w:rPr>
      <w:i/>
      <w:iCs/>
    </w:rPr>
  </w:style>
  <w:style w:type="character" w:customStyle="1" w:styleId="apple-style-span">
    <w:name w:val="apple-style-span"/>
    <w:basedOn w:val="Policepardfaut"/>
    <w:rsid w:val="009844E8"/>
  </w:style>
  <w:style w:type="character" w:customStyle="1" w:styleId="apple-converted-space">
    <w:name w:val="apple-converted-space"/>
    <w:basedOn w:val="Policepardfaut"/>
    <w:rsid w:val="009844E8"/>
  </w:style>
  <w:style w:type="character" w:styleId="CodeHTML">
    <w:name w:val="HTML Code"/>
    <w:basedOn w:val="Policepardfaut"/>
    <w:uiPriority w:val="99"/>
    <w:semiHidden/>
    <w:unhideWhenUsed/>
    <w:rsid w:val="009844E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003485">
      <w:bodyDiv w:val="1"/>
      <w:marLeft w:val="0"/>
      <w:marRight w:val="0"/>
      <w:marTop w:val="0"/>
      <w:marBottom w:val="0"/>
      <w:divBdr>
        <w:top w:val="none" w:sz="0" w:space="0" w:color="auto"/>
        <w:left w:val="none" w:sz="0" w:space="0" w:color="auto"/>
        <w:bottom w:val="none" w:sz="0" w:space="0" w:color="auto"/>
        <w:right w:val="none" w:sz="0" w:space="0" w:color="auto"/>
      </w:divBdr>
    </w:div>
    <w:div w:id="739526138">
      <w:bodyDiv w:val="1"/>
      <w:marLeft w:val="0"/>
      <w:marRight w:val="0"/>
      <w:marTop w:val="0"/>
      <w:marBottom w:val="0"/>
      <w:divBdr>
        <w:top w:val="none" w:sz="0" w:space="0" w:color="auto"/>
        <w:left w:val="none" w:sz="0" w:space="0" w:color="auto"/>
        <w:bottom w:val="none" w:sz="0" w:space="0" w:color="auto"/>
        <w:right w:val="none" w:sz="0" w:space="0" w:color="auto"/>
      </w:divBdr>
    </w:div>
    <w:div w:id="180566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54030-71B3-47CD-9D5B-68C991B87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687</Words>
  <Characters>3781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Manuscript title (style 'ANM paper title')</vt:lpstr>
    </vt:vector>
  </TitlesOfParts>
  <Company>Hewlett-Packard Company</Company>
  <LinksUpToDate>false</LinksUpToDate>
  <CharactersWithSpaces>4460</CharactersWithSpaces>
  <SharedDoc>false</SharedDoc>
  <HLinks>
    <vt:vector size="6" baseType="variant">
      <vt:variant>
        <vt:i4>7471173</vt:i4>
      </vt:variant>
      <vt:variant>
        <vt:i4>0</vt:i4>
      </vt:variant>
      <vt:variant>
        <vt:i4>0</vt:i4>
      </vt:variant>
      <vt:variant>
        <vt:i4>5</vt:i4>
      </vt:variant>
      <vt:variant>
        <vt:lpwstr>http://animal-journal.eu/documents/Reprints_cost.pdf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title (style 'ANM paper title')</dc:title>
  <dc:creator>Famille</dc:creator>
  <cp:lastModifiedBy>Nicolas Bédère</cp:lastModifiedBy>
  <cp:revision>21</cp:revision>
  <cp:lastPrinted>2016-02-01T16:08:00Z</cp:lastPrinted>
  <dcterms:created xsi:type="dcterms:W3CDTF">2016-05-20T11:50:00Z</dcterms:created>
  <dcterms:modified xsi:type="dcterms:W3CDTF">2016-09-28T08:00:00Z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n.bedere@gmail.com@www.mendeley.com</vt:lpwstr>
  </property>
  <property fmtid="{D5CDD505-2E9C-101B-9397-08002B2CF9AE}" pid="4" name="Mendeley Citation Style_1">
    <vt:lpwstr>http://www.zotero.org/styles/journal-of-dairy-science</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http://www.zotero.org/styles/bmc-genetics</vt:lpwstr>
  </property>
  <property fmtid="{D5CDD505-2E9C-101B-9397-08002B2CF9AE}" pid="8" name="Mendeley Recent Style Name 1_1">
    <vt:lpwstr>BMC Genetics</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http://www.zotero.org/styles/elsevier-harvard</vt:lpwstr>
  </property>
  <property fmtid="{D5CDD505-2E9C-101B-9397-08002B2CF9AE}" pid="12" name="Mendeley Recent Style Name 3_1">
    <vt:lpwstr>Elsevier Harvard (with titles)</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http://www.zotero.org/styles/journal-of-dairy-science</vt:lpwstr>
  </property>
  <property fmtid="{D5CDD505-2E9C-101B-9397-08002B2CF9AE}" pid="18" name="Mendeley Recent Style Name 6_1">
    <vt:lpwstr>Journal of Dairy Science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