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CE" w:rsidRDefault="00107E04" w:rsidP="00FA5F58">
      <w:pPr>
        <w:spacing w:line="480" w:lineRule="auto"/>
        <w:rPr>
          <w:rFonts w:ascii="Arial" w:hAnsi="Arial" w:cs="Arial"/>
        </w:rPr>
      </w:pPr>
      <w:r>
        <w:rPr>
          <w:rFonts w:ascii="Arial" w:hAnsi="Arial" w:cs="Arial"/>
          <w:b/>
        </w:rPr>
        <w:t>Supplementary</w:t>
      </w:r>
      <w:r w:rsidR="00EE6717">
        <w:rPr>
          <w:rFonts w:ascii="Arial" w:hAnsi="Arial" w:cs="Arial"/>
          <w:b/>
        </w:rPr>
        <w:t xml:space="preserve"> </w:t>
      </w:r>
      <w:r w:rsidR="00F60001" w:rsidRPr="00F60001">
        <w:rPr>
          <w:rFonts w:ascii="Arial" w:hAnsi="Arial" w:cs="Arial"/>
          <w:b/>
        </w:rPr>
        <w:t xml:space="preserve">Table </w:t>
      </w:r>
      <w:r w:rsidR="004A136E">
        <w:rPr>
          <w:rFonts w:ascii="Arial" w:hAnsi="Arial" w:cs="Arial"/>
          <w:b/>
        </w:rPr>
        <w:t>S</w:t>
      </w:r>
      <w:r w:rsidR="00F60001" w:rsidRPr="00F60001">
        <w:rPr>
          <w:rFonts w:ascii="Arial" w:hAnsi="Arial" w:cs="Arial"/>
          <w:b/>
        </w:rPr>
        <w:t>1</w:t>
      </w:r>
      <w:r w:rsidR="000113CE">
        <w:rPr>
          <w:rFonts w:ascii="Arial" w:hAnsi="Arial" w:cs="Arial"/>
          <w:b/>
        </w:rPr>
        <w:t>.</w:t>
      </w:r>
      <w:r w:rsidR="000A5FFD">
        <w:rPr>
          <w:rFonts w:ascii="Arial" w:hAnsi="Arial" w:cs="Arial"/>
        </w:rPr>
        <w:t xml:space="preserve">  </w:t>
      </w:r>
      <w:bookmarkStart w:id="0" w:name="_GoBack"/>
      <w:bookmarkEnd w:id="0"/>
      <w:r w:rsidR="00FA5F58" w:rsidRPr="00F60001">
        <w:rPr>
          <w:rFonts w:ascii="Arial" w:hAnsi="Arial" w:cs="Arial"/>
        </w:rPr>
        <w:t>Herd management variables associated (</w:t>
      </w:r>
      <w:r w:rsidR="00FA5F58" w:rsidRPr="000113CE">
        <w:rPr>
          <w:rFonts w:ascii="Arial" w:hAnsi="Arial" w:cs="Arial"/>
          <w:i/>
        </w:rPr>
        <w:t>P</w:t>
      </w:r>
      <w:r w:rsidR="00FA5F58" w:rsidRPr="00F60001">
        <w:rPr>
          <w:rFonts w:ascii="Arial" w:hAnsi="Arial" w:cs="Arial"/>
        </w:rPr>
        <w:t xml:space="preserve"> &lt; 0.05) with dairy cow mortality by </w:t>
      </w:r>
      <w:proofErr w:type="spellStart"/>
      <w:r w:rsidR="00FA5F58" w:rsidRPr="00F60001">
        <w:rPr>
          <w:rFonts w:ascii="Arial" w:hAnsi="Arial" w:cs="Arial"/>
        </w:rPr>
        <w:t>univariable</w:t>
      </w:r>
      <w:proofErr w:type="spellEnd"/>
      <w:r w:rsidR="00FA5F58" w:rsidRPr="00F60001">
        <w:rPr>
          <w:rFonts w:ascii="Arial" w:hAnsi="Arial" w:cs="Arial"/>
        </w:rPr>
        <w:t xml:space="preserve"> analy</w:t>
      </w:r>
      <w:r w:rsidR="000113CE">
        <w:rPr>
          <w:rFonts w:ascii="Arial" w:hAnsi="Arial" w:cs="Arial"/>
        </w:rPr>
        <w:t xml:space="preserve">sis of data from 459 operations </w:t>
      </w:r>
    </w:p>
    <w:p w:rsidR="00FA5F58" w:rsidRPr="00F60001" w:rsidRDefault="00FA5F58" w:rsidP="00FA5F58">
      <w:pPr>
        <w:spacing w:line="480" w:lineRule="auto"/>
        <w:rPr>
          <w:rFonts w:ascii="Arial" w:hAnsi="Arial" w:cs="Arial"/>
        </w:rPr>
      </w:pPr>
      <w:r w:rsidRPr="00F60001">
        <w:rPr>
          <w:rFonts w:ascii="Arial" w:hAnsi="Arial" w:cs="Arial"/>
        </w:rPr>
        <w:t>in 17 states</w:t>
      </w:r>
      <w:r w:rsidR="000113CE">
        <w:rPr>
          <w:rFonts w:ascii="Arial" w:hAnsi="Arial" w:cs="Arial"/>
        </w:rPr>
        <w:t>.</w:t>
      </w:r>
    </w:p>
    <w:tbl>
      <w:tblPr>
        <w:tblW w:w="9480" w:type="dxa"/>
        <w:tblInd w:w="91" w:type="dxa"/>
        <w:tblLook w:val="0000"/>
      </w:tblPr>
      <w:tblGrid>
        <w:gridCol w:w="4180"/>
        <w:gridCol w:w="1580"/>
        <w:gridCol w:w="634"/>
        <w:gridCol w:w="874"/>
        <w:gridCol w:w="874"/>
        <w:gridCol w:w="857"/>
        <w:gridCol w:w="747"/>
      </w:tblGrid>
      <w:tr w:rsidR="00FA5F58" w:rsidTr="00FA5F58">
        <w:trPr>
          <w:trHeight w:val="450"/>
        </w:trPr>
        <w:tc>
          <w:tcPr>
            <w:tcW w:w="4180" w:type="dxa"/>
            <w:vMerge w:val="restart"/>
            <w:tcBorders>
              <w:top w:val="single" w:sz="8" w:space="0" w:color="auto"/>
              <w:left w:val="nil"/>
              <w:bottom w:val="nil"/>
              <w:right w:val="nil"/>
            </w:tcBorders>
            <w:vAlign w:val="center"/>
          </w:tcPr>
          <w:p w:rsidR="00FA5F58" w:rsidRDefault="00FA5F58" w:rsidP="00FA5F58">
            <w:pPr>
              <w:jc w:val="center"/>
              <w:rPr>
                <w:b/>
                <w:bCs/>
                <w:sz w:val="16"/>
                <w:szCs w:val="16"/>
              </w:rPr>
            </w:pPr>
            <w:r>
              <w:rPr>
                <w:b/>
                <w:bCs/>
                <w:sz w:val="16"/>
                <w:szCs w:val="16"/>
              </w:rPr>
              <w:t>Variable Description</w:t>
            </w:r>
          </w:p>
        </w:tc>
        <w:tc>
          <w:tcPr>
            <w:tcW w:w="1580" w:type="dxa"/>
            <w:vMerge w:val="restart"/>
            <w:tcBorders>
              <w:top w:val="single" w:sz="8" w:space="0" w:color="auto"/>
              <w:left w:val="nil"/>
              <w:bottom w:val="nil"/>
              <w:right w:val="nil"/>
            </w:tcBorders>
            <w:vAlign w:val="center"/>
          </w:tcPr>
          <w:p w:rsidR="00FA5F58" w:rsidRDefault="00FA5F58" w:rsidP="00FA5F58">
            <w:pPr>
              <w:rPr>
                <w:b/>
                <w:bCs/>
                <w:sz w:val="16"/>
                <w:szCs w:val="16"/>
              </w:rPr>
            </w:pPr>
            <w:r>
              <w:rPr>
                <w:b/>
                <w:bCs/>
                <w:sz w:val="16"/>
                <w:szCs w:val="16"/>
              </w:rPr>
              <w:t>Level</w:t>
            </w:r>
          </w:p>
        </w:tc>
        <w:tc>
          <w:tcPr>
            <w:tcW w:w="560" w:type="dxa"/>
            <w:vMerge w:val="restart"/>
            <w:tcBorders>
              <w:top w:val="single" w:sz="8" w:space="0" w:color="auto"/>
              <w:left w:val="nil"/>
              <w:bottom w:val="nil"/>
              <w:right w:val="nil"/>
            </w:tcBorders>
            <w:vAlign w:val="center"/>
          </w:tcPr>
          <w:p w:rsidR="00FA5F58" w:rsidRDefault="00FA5F58" w:rsidP="00FA5F58">
            <w:pPr>
              <w:jc w:val="center"/>
              <w:rPr>
                <w:b/>
                <w:bCs/>
                <w:sz w:val="16"/>
                <w:szCs w:val="16"/>
              </w:rPr>
            </w:pPr>
            <w:r>
              <w:rPr>
                <w:b/>
                <w:bCs/>
                <w:sz w:val="16"/>
                <w:szCs w:val="16"/>
              </w:rPr>
              <w:t>Herds (%)</w:t>
            </w:r>
          </w:p>
        </w:tc>
        <w:tc>
          <w:tcPr>
            <w:tcW w:w="820" w:type="dxa"/>
            <w:vMerge w:val="restart"/>
            <w:tcBorders>
              <w:top w:val="single" w:sz="8" w:space="0" w:color="auto"/>
              <w:left w:val="nil"/>
              <w:bottom w:val="nil"/>
              <w:right w:val="nil"/>
            </w:tcBorders>
            <w:vAlign w:val="center"/>
          </w:tcPr>
          <w:p w:rsidR="00FA5F58" w:rsidRDefault="00FA5F58" w:rsidP="00FA5F58">
            <w:pPr>
              <w:jc w:val="center"/>
              <w:rPr>
                <w:b/>
                <w:bCs/>
                <w:sz w:val="16"/>
                <w:szCs w:val="16"/>
              </w:rPr>
            </w:pPr>
            <w:r>
              <w:rPr>
                <w:b/>
                <w:bCs/>
                <w:sz w:val="16"/>
                <w:szCs w:val="16"/>
              </w:rPr>
              <w:t>Model Predicted Mortality %</w:t>
            </w:r>
          </w:p>
        </w:tc>
        <w:tc>
          <w:tcPr>
            <w:tcW w:w="820" w:type="dxa"/>
            <w:vMerge w:val="restart"/>
            <w:tcBorders>
              <w:top w:val="single" w:sz="8" w:space="0" w:color="auto"/>
              <w:left w:val="nil"/>
              <w:bottom w:val="nil"/>
              <w:right w:val="nil"/>
            </w:tcBorders>
            <w:vAlign w:val="center"/>
          </w:tcPr>
          <w:p w:rsidR="00FA5F58" w:rsidRDefault="00FA5F58" w:rsidP="00FA5F58">
            <w:pPr>
              <w:jc w:val="center"/>
              <w:rPr>
                <w:b/>
                <w:bCs/>
                <w:sz w:val="16"/>
                <w:szCs w:val="16"/>
              </w:rPr>
            </w:pPr>
            <w:r>
              <w:rPr>
                <w:b/>
                <w:bCs/>
                <w:sz w:val="16"/>
                <w:szCs w:val="16"/>
              </w:rPr>
              <w:t>Incidence Rate Ratio</w:t>
            </w:r>
          </w:p>
        </w:tc>
        <w:tc>
          <w:tcPr>
            <w:tcW w:w="800" w:type="dxa"/>
            <w:vMerge w:val="restart"/>
            <w:tcBorders>
              <w:top w:val="single" w:sz="8" w:space="0" w:color="auto"/>
              <w:left w:val="nil"/>
              <w:bottom w:val="nil"/>
              <w:right w:val="nil"/>
            </w:tcBorders>
            <w:vAlign w:val="center"/>
          </w:tcPr>
          <w:p w:rsidR="00FA5F58" w:rsidRDefault="00FA5F58" w:rsidP="00FA5F58">
            <w:pPr>
              <w:jc w:val="center"/>
              <w:rPr>
                <w:b/>
                <w:bCs/>
                <w:sz w:val="16"/>
                <w:szCs w:val="16"/>
              </w:rPr>
            </w:pPr>
            <w:r>
              <w:rPr>
                <w:b/>
                <w:bCs/>
                <w:sz w:val="16"/>
                <w:szCs w:val="16"/>
              </w:rPr>
              <w:t>Standard Error</w:t>
            </w:r>
          </w:p>
        </w:tc>
        <w:tc>
          <w:tcPr>
            <w:tcW w:w="720" w:type="dxa"/>
            <w:vMerge w:val="restart"/>
            <w:tcBorders>
              <w:top w:val="single" w:sz="8" w:space="0" w:color="auto"/>
              <w:left w:val="nil"/>
              <w:bottom w:val="nil"/>
              <w:right w:val="nil"/>
            </w:tcBorders>
            <w:vAlign w:val="center"/>
          </w:tcPr>
          <w:p w:rsidR="00FA5F58" w:rsidRDefault="00FA5F58" w:rsidP="00FA5F58">
            <w:pPr>
              <w:jc w:val="center"/>
              <w:rPr>
                <w:b/>
                <w:bCs/>
                <w:i/>
                <w:iCs/>
                <w:sz w:val="16"/>
                <w:szCs w:val="16"/>
              </w:rPr>
            </w:pPr>
            <w:r>
              <w:rPr>
                <w:b/>
                <w:bCs/>
                <w:i/>
                <w:iCs/>
                <w:sz w:val="16"/>
                <w:szCs w:val="16"/>
              </w:rPr>
              <w:t>Χ</w:t>
            </w:r>
            <w:r>
              <w:rPr>
                <w:b/>
                <w:bCs/>
                <w:sz w:val="16"/>
                <w:szCs w:val="16"/>
                <w:vertAlign w:val="superscript"/>
              </w:rPr>
              <w:t xml:space="preserve">2                </w:t>
            </w:r>
            <w:r>
              <w:rPr>
                <w:b/>
                <w:bCs/>
                <w:sz w:val="16"/>
                <w:szCs w:val="16"/>
              </w:rPr>
              <w:t>P- value</w:t>
            </w:r>
          </w:p>
        </w:tc>
      </w:tr>
      <w:tr w:rsidR="00FA5F58" w:rsidTr="00FA5F58">
        <w:trPr>
          <w:trHeight w:val="450"/>
        </w:trPr>
        <w:tc>
          <w:tcPr>
            <w:tcW w:w="4180" w:type="dxa"/>
            <w:vMerge/>
            <w:tcBorders>
              <w:top w:val="single" w:sz="8" w:space="0" w:color="auto"/>
              <w:left w:val="nil"/>
              <w:bottom w:val="nil"/>
              <w:right w:val="nil"/>
            </w:tcBorders>
            <w:vAlign w:val="center"/>
          </w:tcPr>
          <w:p w:rsidR="00FA5F58" w:rsidRDefault="00FA5F58" w:rsidP="00FA5F58">
            <w:pPr>
              <w:rPr>
                <w:b/>
                <w:bCs/>
                <w:sz w:val="16"/>
                <w:szCs w:val="16"/>
              </w:rPr>
            </w:pPr>
          </w:p>
        </w:tc>
        <w:tc>
          <w:tcPr>
            <w:tcW w:w="1580" w:type="dxa"/>
            <w:vMerge/>
            <w:tcBorders>
              <w:top w:val="single" w:sz="8" w:space="0" w:color="auto"/>
              <w:left w:val="nil"/>
              <w:bottom w:val="nil"/>
              <w:right w:val="nil"/>
            </w:tcBorders>
            <w:vAlign w:val="center"/>
          </w:tcPr>
          <w:p w:rsidR="00FA5F58" w:rsidRDefault="00FA5F58" w:rsidP="00FA5F58">
            <w:pPr>
              <w:rPr>
                <w:b/>
                <w:bCs/>
                <w:sz w:val="16"/>
                <w:szCs w:val="16"/>
              </w:rPr>
            </w:pPr>
          </w:p>
        </w:tc>
        <w:tc>
          <w:tcPr>
            <w:tcW w:w="560" w:type="dxa"/>
            <w:vMerge/>
            <w:tcBorders>
              <w:top w:val="single" w:sz="8" w:space="0" w:color="auto"/>
              <w:left w:val="nil"/>
              <w:bottom w:val="nil"/>
              <w:right w:val="nil"/>
            </w:tcBorders>
            <w:vAlign w:val="center"/>
          </w:tcPr>
          <w:p w:rsidR="00FA5F58" w:rsidRDefault="00FA5F58" w:rsidP="00FA5F58">
            <w:pPr>
              <w:rPr>
                <w:b/>
                <w:bCs/>
                <w:sz w:val="16"/>
                <w:szCs w:val="16"/>
              </w:rPr>
            </w:pPr>
          </w:p>
        </w:tc>
        <w:tc>
          <w:tcPr>
            <w:tcW w:w="820" w:type="dxa"/>
            <w:vMerge/>
            <w:tcBorders>
              <w:top w:val="single" w:sz="8" w:space="0" w:color="auto"/>
              <w:left w:val="nil"/>
              <w:bottom w:val="nil"/>
              <w:right w:val="nil"/>
            </w:tcBorders>
            <w:vAlign w:val="center"/>
          </w:tcPr>
          <w:p w:rsidR="00FA5F58" w:rsidRDefault="00FA5F58" w:rsidP="00FA5F58">
            <w:pPr>
              <w:rPr>
                <w:b/>
                <w:bCs/>
                <w:sz w:val="16"/>
                <w:szCs w:val="16"/>
              </w:rPr>
            </w:pPr>
          </w:p>
        </w:tc>
        <w:tc>
          <w:tcPr>
            <w:tcW w:w="820" w:type="dxa"/>
            <w:vMerge/>
            <w:tcBorders>
              <w:top w:val="single" w:sz="8" w:space="0" w:color="auto"/>
              <w:left w:val="nil"/>
              <w:bottom w:val="nil"/>
              <w:right w:val="nil"/>
            </w:tcBorders>
            <w:vAlign w:val="center"/>
          </w:tcPr>
          <w:p w:rsidR="00FA5F58" w:rsidRDefault="00FA5F58" w:rsidP="00FA5F58">
            <w:pPr>
              <w:rPr>
                <w:b/>
                <w:bCs/>
                <w:sz w:val="16"/>
                <w:szCs w:val="16"/>
              </w:rPr>
            </w:pPr>
          </w:p>
        </w:tc>
        <w:tc>
          <w:tcPr>
            <w:tcW w:w="800" w:type="dxa"/>
            <w:vMerge/>
            <w:tcBorders>
              <w:top w:val="single" w:sz="8" w:space="0" w:color="auto"/>
              <w:left w:val="nil"/>
              <w:bottom w:val="nil"/>
              <w:right w:val="nil"/>
            </w:tcBorders>
            <w:vAlign w:val="center"/>
          </w:tcPr>
          <w:p w:rsidR="00FA5F58" w:rsidRDefault="00FA5F58" w:rsidP="00FA5F58">
            <w:pPr>
              <w:rPr>
                <w:b/>
                <w:bCs/>
                <w:sz w:val="16"/>
                <w:szCs w:val="16"/>
              </w:rPr>
            </w:pPr>
          </w:p>
        </w:tc>
        <w:tc>
          <w:tcPr>
            <w:tcW w:w="720" w:type="dxa"/>
            <w:vMerge/>
            <w:tcBorders>
              <w:top w:val="single" w:sz="8" w:space="0" w:color="auto"/>
              <w:left w:val="nil"/>
              <w:bottom w:val="nil"/>
              <w:right w:val="nil"/>
            </w:tcBorders>
            <w:vAlign w:val="center"/>
          </w:tcPr>
          <w:p w:rsidR="00FA5F58" w:rsidRDefault="00FA5F58" w:rsidP="00FA5F58">
            <w:pPr>
              <w:rPr>
                <w:b/>
                <w:bCs/>
                <w:i/>
                <w:iCs/>
                <w:sz w:val="16"/>
                <w:szCs w:val="16"/>
              </w:rPr>
            </w:pP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t>Dairy Herd Information and Management Practices</w:t>
            </w:r>
          </w:p>
        </w:tc>
        <w:tc>
          <w:tcPr>
            <w:tcW w:w="1580" w:type="dxa"/>
            <w:tcBorders>
              <w:top w:val="nil"/>
              <w:left w:val="nil"/>
              <w:bottom w:val="nil"/>
              <w:right w:val="nil"/>
            </w:tcBorders>
            <w:vAlign w:val="center"/>
          </w:tcPr>
          <w:p w:rsidR="00FA5F58" w:rsidRDefault="00FA5F58" w:rsidP="00FA5F58">
            <w:pPr>
              <w:rPr>
                <w:b/>
                <w:bCs/>
                <w:sz w:val="16"/>
                <w:szCs w:val="16"/>
              </w:rPr>
            </w:pPr>
          </w:p>
        </w:tc>
        <w:tc>
          <w:tcPr>
            <w:tcW w:w="560" w:type="dxa"/>
            <w:tcBorders>
              <w:top w:val="nil"/>
              <w:left w:val="nil"/>
              <w:bottom w:val="nil"/>
              <w:right w:val="nil"/>
            </w:tcBorders>
            <w:vAlign w:val="center"/>
          </w:tcPr>
          <w:p w:rsidR="00FA5F58" w:rsidRDefault="00FA5F58" w:rsidP="00FA5F58">
            <w:pPr>
              <w:jc w:val="center"/>
              <w:rPr>
                <w:b/>
                <w:bCs/>
                <w:sz w:val="16"/>
                <w:szCs w:val="16"/>
              </w:rPr>
            </w:pPr>
          </w:p>
        </w:tc>
        <w:tc>
          <w:tcPr>
            <w:tcW w:w="820" w:type="dxa"/>
            <w:tcBorders>
              <w:top w:val="nil"/>
              <w:left w:val="nil"/>
              <w:bottom w:val="nil"/>
              <w:right w:val="nil"/>
            </w:tcBorders>
            <w:vAlign w:val="center"/>
          </w:tcPr>
          <w:p w:rsidR="00FA5F58" w:rsidRDefault="00FA5F58" w:rsidP="00FA5F58">
            <w:pPr>
              <w:jc w:val="center"/>
              <w:rPr>
                <w:sz w:val="16"/>
                <w:szCs w:val="16"/>
              </w:rPr>
            </w:pPr>
          </w:p>
        </w:tc>
        <w:tc>
          <w:tcPr>
            <w:tcW w:w="820" w:type="dxa"/>
            <w:tcBorders>
              <w:top w:val="nil"/>
              <w:left w:val="nil"/>
              <w:bottom w:val="nil"/>
              <w:right w:val="nil"/>
            </w:tcBorders>
            <w:vAlign w:val="center"/>
          </w:tcPr>
          <w:p w:rsidR="00FA5F58" w:rsidRDefault="00FA5F58" w:rsidP="00FA5F58">
            <w:pPr>
              <w:jc w:val="center"/>
              <w:rPr>
                <w:sz w:val="16"/>
                <w:szCs w:val="16"/>
              </w:rPr>
            </w:pPr>
          </w:p>
        </w:tc>
        <w:tc>
          <w:tcPr>
            <w:tcW w:w="800" w:type="dxa"/>
            <w:tcBorders>
              <w:top w:val="nil"/>
              <w:left w:val="nil"/>
              <w:bottom w:val="nil"/>
              <w:right w:val="nil"/>
            </w:tcBorders>
            <w:vAlign w:val="center"/>
          </w:tcPr>
          <w:p w:rsidR="00FA5F58" w:rsidRDefault="00FA5F58" w:rsidP="00FA5F58">
            <w:pPr>
              <w:jc w:val="center"/>
              <w:rPr>
                <w:sz w:val="16"/>
                <w:szCs w:val="16"/>
              </w:rPr>
            </w:pPr>
          </w:p>
        </w:tc>
        <w:tc>
          <w:tcPr>
            <w:tcW w:w="720" w:type="dxa"/>
            <w:tcBorders>
              <w:top w:val="nil"/>
              <w:left w:val="nil"/>
              <w:bottom w:val="nil"/>
              <w:right w:val="nil"/>
            </w:tcBorders>
            <w:vAlign w:val="center"/>
          </w:tcPr>
          <w:p w:rsidR="00FA5F58" w:rsidRDefault="00FA5F58" w:rsidP="00FA5F58">
            <w:pPr>
              <w:jc w:val="center"/>
              <w:rPr>
                <w:b/>
                <w:bCs/>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number of dairy cows, whether dry or in milk, on this operation on January 1st, 2007.  (Including dairy heifers that had calved.)</w:t>
            </w:r>
          </w:p>
        </w:tc>
        <w:tc>
          <w:tcPr>
            <w:tcW w:w="1580" w:type="dxa"/>
            <w:tcBorders>
              <w:top w:val="nil"/>
              <w:left w:val="nil"/>
              <w:bottom w:val="nil"/>
              <w:right w:val="nil"/>
            </w:tcBorders>
            <w:noWrap/>
            <w:vAlign w:val="center"/>
          </w:tcPr>
          <w:p w:rsidR="00FA5F58" w:rsidRDefault="00FA5F58" w:rsidP="00FA5F58">
            <w:pPr>
              <w:rPr>
                <w:rFonts w:ascii="Arial" w:hAnsi="Arial" w:cs="Arial"/>
                <w:sz w:val="16"/>
                <w:szCs w:val="16"/>
              </w:rPr>
            </w:pPr>
            <w:r>
              <w:rPr>
                <w:rFonts w:ascii="Arial" w:hAnsi="Arial" w:cs="Arial"/>
                <w:sz w:val="16"/>
                <w:szCs w:val="16"/>
              </w:rPr>
              <w:t>≥</w:t>
            </w:r>
            <w:r>
              <w:rPr>
                <w:sz w:val="16"/>
                <w:szCs w:val="16"/>
              </w:rPr>
              <w:t>500</w:t>
            </w:r>
          </w:p>
        </w:tc>
        <w:tc>
          <w:tcPr>
            <w:tcW w:w="560" w:type="dxa"/>
            <w:tcBorders>
              <w:top w:val="nil"/>
              <w:left w:val="nil"/>
              <w:bottom w:val="nil"/>
              <w:right w:val="nil"/>
            </w:tcBorders>
            <w:vAlign w:val="center"/>
          </w:tcPr>
          <w:p w:rsidR="00FA5F58" w:rsidRDefault="00FA5F58" w:rsidP="00FA5F58">
            <w:pPr>
              <w:jc w:val="center"/>
              <w:rPr>
                <w:sz w:val="16"/>
                <w:szCs w:val="16"/>
              </w:rPr>
            </w:pPr>
            <w:r>
              <w:rPr>
                <w:sz w:val="16"/>
                <w:szCs w:val="16"/>
              </w:rPr>
              <w:t>6.4</w:t>
            </w:r>
          </w:p>
        </w:tc>
        <w:tc>
          <w:tcPr>
            <w:tcW w:w="820" w:type="dxa"/>
            <w:tcBorders>
              <w:top w:val="nil"/>
              <w:left w:val="nil"/>
              <w:bottom w:val="nil"/>
              <w:right w:val="nil"/>
            </w:tcBorders>
            <w:vAlign w:val="center"/>
          </w:tcPr>
          <w:p w:rsidR="00FA5F58" w:rsidRPr="00DB2AA3" w:rsidRDefault="00FA5F58" w:rsidP="00FA5F58">
            <w:pPr>
              <w:jc w:val="center"/>
              <w:rPr>
                <w:sz w:val="16"/>
                <w:szCs w:val="16"/>
              </w:rPr>
            </w:pPr>
            <w:r w:rsidRPr="00DB2AA3">
              <w:rPr>
                <w:sz w:val="16"/>
                <w:szCs w:val="16"/>
              </w:rPr>
              <w:t>7.2</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1.2725</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0.0889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0.0015</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100 - 499</w:t>
            </w:r>
          </w:p>
        </w:tc>
        <w:tc>
          <w:tcPr>
            <w:tcW w:w="560" w:type="dxa"/>
            <w:tcBorders>
              <w:top w:val="nil"/>
              <w:left w:val="nil"/>
              <w:bottom w:val="nil"/>
              <w:right w:val="nil"/>
            </w:tcBorders>
            <w:vAlign w:val="center"/>
          </w:tcPr>
          <w:p w:rsidR="00FA5F58" w:rsidRDefault="00FA5F58" w:rsidP="00FA5F58">
            <w:pPr>
              <w:jc w:val="center"/>
              <w:rPr>
                <w:sz w:val="16"/>
                <w:szCs w:val="16"/>
              </w:rPr>
            </w:pPr>
            <w:r>
              <w:rPr>
                <w:sz w:val="16"/>
                <w:szCs w:val="16"/>
              </w:rPr>
              <w:t>24.8</w:t>
            </w:r>
          </w:p>
        </w:tc>
        <w:tc>
          <w:tcPr>
            <w:tcW w:w="820" w:type="dxa"/>
            <w:tcBorders>
              <w:top w:val="nil"/>
              <w:left w:val="nil"/>
              <w:bottom w:val="nil"/>
              <w:right w:val="nil"/>
            </w:tcBorders>
            <w:vAlign w:val="center"/>
          </w:tcPr>
          <w:p w:rsidR="00FA5F58" w:rsidRPr="00DB2AA3" w:rsidRDefault="00FA5F58" w:rsidP="00FA5F58">
            <w:pPr>
              <w:jc w:val="center"/>
              <w:rPr>
                <w:sz w:val="16"/>
                <w:szCs w:val="16"/>
              </w:rPr>
            </w:pPr>
            <w:r w:rsidRPr="00DB2AA3">
              <w:rPr>
                <w:sz w:val="16"/>
                <w:szCs w:val="16"/>
              </w:rPr>
              <w:t>6.1</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1.0754</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0.0708</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30 - 99</w:t>
            </w:r>
          </w:p>
        </w:tc>
        <w:tc>
          <w:tcPr>
            <w:tcW w:w="560" w:type="dxa"/>
            <w:tcBorders>
              <w:top w:val="nil"/>
              <w:left w:val="nil"/>
              <w:bottom w:val="nil"/>
              <w:right w:val="nil"/>
            </w:tcBorders>
            <w:vAlign w:val="center"/>
          </w:tcPr>
          <w:p w:rsidR="00FA5F58" w:rsidRDefault="00FA5F58" w:rsidP="00FA5F58">
            <w:pPr>
              <w:jc w:val="center"/>
              <w:rPr>
                <w:sz w:val="16"/>
                <w:szCs w:val="16"/>
              </w:rPr>
            </w:pPr>
            <w:r>
              <w:rPr>
                <w:sz w:val="16"/>
                <w:szCs w:val="16"/>
              </w:rPr>
              <w:t>68.9</w:t>
            </w:r>
          </w:p>
        </w:tc>
        <w:tc>
          <w:tcPr>
            <w:tcW w:w="820" w:type="dxa"/>
            <w:tcBorders>
              <w:top w:val="nil"/>
              <w:left w:val="nil"/>
              <w:bottom w:val="nil"/>
              <w:right w:val="nil"/>
            </w:tcBorders>
            <w:vAlign w:val="center"/>
          </w:tcPr>
          <w:p w:rsidR="00FA5F58" w:rsidRPr="00DB2AA3" w:rsidRDefault="00FA5F58" w:rsidP="00FA5F58">
            <w:pPr>
              <w:jc w:val="center"/>
              <w:rPr>
                <w:sz w:val="16"/>
                <w:szCs w:val="16"/>
              </w:rPr>
            </w:pPr>
            <w:r w:rsidRPr="00DB2AA3">
              <w:rPr>
                <w:sz w:val="16"/>
                <w:szCs w:val="16"/>
              </w:rPr>
              <w:t>5.7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r w:rsidRPr="00DB2AA3">
              <w:rPr>
                <w:sz w:val="16"/>
                <w:szCs w:val="16"/>
                <w:vertAlign w:val="superscript"/>
              </w:rPr>
              <w:t>1</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dairy operation's practices are best described as conventional (as opposed to grazing, a combination of conventional and grazing, or organic)</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68.6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1.1649</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0.0782</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0.0238</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31.4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number of cows per employee (i.e. paid and unpaid people, including owners and family members, assigned duties directly related to operation of the dairy)</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&gt;56</w:t>
            </w:r>
          </w:p>
        </w:tc>
        <w:tc>
          <w:tcPr>
            <w:tcW w:w="560" w:type="dxa"/>
            <w:tcBorders>
              <w:top w:val="nil"/>
              <w:left w:val="nil"/>
              <w:bottom w:val="nil"/>
              <w:right w:val="nil"/>
            </w:tcBorders>
            <w:vAlign w:val="center"/>
          </w:tcPr>
          <w:p w:rsidR="00FA5F58" w:rsidRDefault="00FA5F58" w:rsidP="00FA5F58">
            <w:pPr>
              <w:jc w:val="center"/>
              <w:rPr>
                <w:sz w:val="16"/>
                <w:szCs w:val="16"/>
              </w:rPr>
            </w:pPr>
            <w:r>
              <w:rPr>
                <w:sz w:val="16"/>
                <w:szCs w:val="16"/>
              </w:rPr>
              <w:t>10.8</w:t>
            </w:r>
          </w:p>
        </w:tc>
        <w:tc>
          <w:tcPr>
            <w:tcW w:w="820" w:type="dxa"/>
            <w:tcBorders>
              <w:top w:val="nil"/>
              <w:left w:val="nil"/>
              <w:bottom w:val="nil"/>
              <w:right w:val="nil"/>
            </w:tcBorders>
            <w:vAlign w:val="center"/>
          </w:tcPr>
          <w:p w:rsidR="00FA5F58" w:rsidRPr="00DB2AA3" w:rsidRDefault="00FA5F58" w:rsidP="00FA5F58">
            <w:pPr>
              <w:jc w:val="center"/>
              <w:rPr>
                <w:sz w:val="16"/>
                <w:szCs w:val="16"/>
              </w:rPr>
            </w:pPr>
            <w:r w:rsidRPr="00DB2AA3">
              <w:rPr>
                <w:sz w:val="16"/>
                <w:szCs w:val="16"/>
              </w:rPr>
              <w:t>7.1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1.3008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0.1043</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0.0026</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24 - 56</w:t>
            </w:r>
          </w:p>
        </w:tc>
        <w:tc>
          <w:tcPr>
            <w:tcW w:w="560" w:type="dxa"/>
            <w:tcBorders>
              <w:top w:val="nil"/>
              <w:left w:val="nil"/>
              <w:bottom w:val="nil"/>
              <w:right w:val="nil"/>
            </w:tcBorders>
            <w:vAlign w:val="center"/>
          </w:tcPr>
          <w:p w:rsidR="00FA5F58" w:rsidRDefault="00FA5F58" w:rsidP="00FA5F58">
            <w:pPr>
              <w:jc w:val="center"/>
              <w:rPr>
                <w:sz w:val="16"/>
                <w:szCs w:val="16"/>
              </w:rPr>
            </w:pPr>
            <w:r>
              <w:rPr>
                <w:sz w:val="16"/>
                <w:szCs w:val="16"/>
              </w:rPr>
              <w:t>45.2</w:t>
            </w:r>
          </w:p>
        </w:tc>
        <w:tc>
          <w:tcPr>
            <w:tcW w:w="820" w:type="dxa"/>
            <w:tcBorders>
              <w:top w:val="nil"/>
              <w:left w:val="nil"/>
              <w:bottom w:val="nil"/>
              <w:right w:val="nil"/>
            </w:tcBorders>
            <w:vAlign w:val="center"/>
          </w:tcPr>
          <w:p w:rsidR="00FA5F58" w:rsidRPr="00DB2AA3" w:rsidRDefault="00FA5F58" w:rsidP="00FA5F58">
            <w:pPr>
              <w:jc w:val="center"/>
              <w:rPr>
                <w:sz w:val="16"/>
                <w:szCs w:val="16"/>
              </w:rPr>
            </w:pPr>
            <w:r w:rsidRPr="00DB2AA3">
              <w:rPr>
                <w:sz w:val="16"/>
                <w:szCs w:val="16"/>
              </w:rPr>
              <w:t>6.1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1.1253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0.0852</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≤23</w:t>
            </w:r>
          </w:p>
        </w:tc>
        <w:tc>
          <w:tcPr>
            <w:tcW w:w="560" w:type="dxa"/>
            <w:tcBorders>
              <w:top w:val="nil"/>
              <w:left w:val="nil"/>
              <w:bottom w:val="nil"/>
              <w:right w:val="nil"/>
            </w:tcBorders>
            <w:vAlign w:val="center"/>
          </w:tcPr>
          <w:p w:rsidR="00FA5F58" w:rsidRDefault="00FA5F58" w:rsidP="00FA5F58">
            <w:pPr>
              <w:jc w:val="center"/>
              <w:rPr>
                <w:sz w:val="16"/>
                <w:szCs w:val="16"/>
              </w:rPr>
            </w:pPr>
            <w:r>
              <w:rPr>
                <w:sz w:val="16"/>
                <w:szCs w:val="16"/>
              </w:rPr>
              <w:t>44.1</w:t>
            </w:r>
          </w:p>
        </w:tc>
        <w:tc>
          <w:tcPr>
            <w:tcW w:w="820" w:type="dxa"/>
            <w:tcBorders>
              <w:top w:val="nil"/>
              <w:left w:val="nil"/>
              <w:bottom w:val="nil"/>
              <w:right w:val="nil"/>
            </w:tcBorders>
            <w:vAlign w:val="center"/>
          </w:tcPr>
          <w:p w:rsidR="00FA5F58" w:rsidRPr="00DB2AA3" w:rsidRDefault="00FA5F58" w:rsidP="00FA5F58">
            <w:pPr>
              <w:jc w:val="center"/>
              <w:rPr>
                <w:sz w:val="16"/>
                <w:szCs w:val="16"/>
              </w:rPr>
            </w:pPr>
            <w:r w:rsidRPr="00DB2AA3">
              <w:rPr>
                <w:sz w:val="16"/>
                <w:szCs w:val="16"/>
              </w:rPr>
              <w:t>5.5</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5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individual primarily responsible for balancing feed rations fed to dairy cows</w:t>
            </w: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Independent or Feed company nutritionist</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67.0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1.2165</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0.0814</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0.0037</w:t>
            </w:r>
          </w:p>
        </w:tc>
      </w:tr>
      <w:tr w:rsidR="00FA5F58" w:rsidTr="00FA5F58">
        <w:trPr>
          <w:trHeight w:val="90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Employee (</w:t>
            </w:r>
            <w:proofErr w:type="spellStart"/>
            <w:r>
              <w:rPr>
                <w:sz w:val="16"/>
                <w:szCs w:val="16"/>
              </w:rPr>
              <w:t>nonveterinarian</w:t>
            </w:r>
            <w:proofErr w:type="spellEnd"/>
            <w:r>
              <w:rPr>
                <w:sz w:val="16"/>
                <w:szCs w:val="16"/>
              </w:rPr>
              <w:t>), Veterinarian, Operator/Owner</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34.0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5.4</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Forage test results were used to balance feed rations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86.6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1.3908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0.1473</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0.0020</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13.4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4.7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This operation fed a total mixed ration</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59.9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1.4561</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0.1073</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 xml:space="preserve">no </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40.1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4.6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MUN (milk urea nitrogen) was used to determine ration composition</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49.8</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1.1751</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0.0662</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0.0045</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50.2</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This operation relies on pasture during the growing season to provide part of the forage component of the ration</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52.9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0.8423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0.0469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0.0022</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47.1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Lactating dairy cows received </w:t>
            </w:r>
            <w:proofErr w:type="spellStart"/>
            <w:r>
              <w:rPr>
                <w:sz w:val="16"/>
                <w:szCs w:val="16"/>
              </w:rPr>
              <w:t>bST</w:t>
            </w:r>
            <w:proofErr w:type="spellEnd"/>
            <w:r>
              <w:rPr>
                <w:sz w:val="16"/>
                <w:szCs w:val="16"/>
              </w:rPr>
              <w:t xml:space="preserve"> (bovine </w:t>
            </w:r>
            <w:proofErr w:type="spellStart"/>
            <w:r>
              <w:rPr>
                <w:sz w:val="16"/>
                <w:szCs w:val="16"/>
              </w:rPr>
              <w:t>Somatotropin</w:t>
            </w:r>
            <w:proofErr w:type="spellEnd"/>
            <w:r>
              <w:rPr>
                <w:sz w:val="16"/>
                <w:szCs w:val="16"/>
              </w:rPr>
              <w:t>)</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21.6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1.3388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0.0718</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78.4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Average calving interval, in months, for dairy cows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&gt;14.0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12.9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1.3353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0.1106</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0.0013</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13.1 - 14.0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28.3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1.1170</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0.0651</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≤13.0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58.9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5.9</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permanently removed from the herd (excluding cows that died)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1.0060</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0.0024</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0.0130</w:t>
            </w: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Percent of permanently removed cows (excluding those that died) between 50 and 199 days in milk (mid-lactation)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0.9972</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0.0014</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0.0428</w:t>
            </w: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permanently removed dairy cows (excluding those that died) that were removed primarily because of lameness or injury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1.0057</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0.0016</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0.0003</w:t>
            </w:r>
          </w:p>
        </w:tc>
      </w:tr>
      <w:tr w:rsidR="00FA5F58" w:rsidTr="00FA5F58">
        <w:trPr>
          <w:trHeight w:val="81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permanently removed dairy cows (excluding those that died) that were removed primarily because of diseases other than lameness or injury, udder or mastitis problems, or reproductive problems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1.0075</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0.0031</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0.0140</w:t>
            </w: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t>Milk Quality and Milking Procedures</w:t>
            </w:r>
          </w:p>
        </w:tc>
        <w:tc>
          <w:tcPr>
            <w:tcW w:w="1580" w:type="dxa"/>
            <w:tcBorders>
              <w:top w:val="nil"/>
              <w:left w:val="nil"/>
              <w:bottom w:val="nil"/>
              <w:right w:val="nil"/>
            </w:tcBorders>
            <w:noWrap/>
            <w:vAlign w:val="center"/>
          </w:tcPr>
          <w:p w:rsidR="00FA5F58" w:rsidRDefault="00FA5F58" w:rsidP="00FA5F58">
            <w:pPr>
              <w:rPr>
                <w:sz w:val="16"/>
                <w:szCs w:val="16"/>
              </w:rPr>
            </w:pPr>
          </w:p>
        </w:tc>
        <w:tc>
          <w:tcPr>
            <w:tcW w:w="56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00" w:type="dxa"/>
            <w:tcBorders>
              <w:top w:val="nil"/>
              <w:left w:val="nil"/>
              <w:bottom w:val="nil"/>
              <w:right w:val="nil"/>
            </w:tcBorders>
            <w:noWrap/>
            <w:vAlign w:val="center"/>
          </w:tcPr>
          <w:p w:rsidR="00FA5F58" w:rsidRDefault="00FA5F58" w:rsidP="00FA5F58">
            <w:pPr>
              <w:jc w:val="center"/>
              <w:rPr>
                <w:sz w:val="16"/>
                <w:szCs w:val="16"/>
              </w:rPr>
            </w:pPr>
          </w:p>
        </w:tc>
        <w:tc>
          <w:tcPr>
            <w:tcW w:w="720" w:type="dxa"/>
            <w:tcBorders>
              <w:top w:val="nil"/>
              <w:left w:val="nil"/>
              <w:bottom w:val="nil"/>
              <w:right w:val="nil"/>
            </w:tcBorders>
            <w:noWrap/>
            <w:vAlign w:val="center"/>
          </w:tcPr>
          <w:p w:rsidR="00FA5F58" w:rsidRDefault="00FA5F58" w:rsidP="00FA5F58">
            <w:pPr>
              <w:jc w:val="cente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lastRenderedPageBreak/>
              <w:t>Average bulk tank somatic cell count for milk shipped during the last 12 months</w:t>
            </w:r>
          </w:p>
        </w:tc>
        <w:tc>
          <w:tcPr>
            <w:tcW w:w="1580" w:type="dxa"/>
            <w:tcBorders>
              <w:top w:val="nil"/>
              <w:left w:val="nil"/>
              <w:bottom w:val="nil"/>
              <w:right w:val="nil"/>
            </w:tcBorders>
            <w:noWrap/>
            <w:vAlign w:val="center"/>
          </w:tcPr>
          <w:p w:rsidR="00FA5F58" w:rsidRDefault="001B316A" w:rsidP="00FA5F58">
            <w:pPr>
              <w:rPr>
                <w:sz w:val="16"/>
                <w:szCs w:val="16"/>
              </w:rPr>
            </w:pPr>
            <w:r>
              <w:rPr>
                <w:sz w:val="16"/>
                <w:szCs w:val="16"/>
              </w:rPr>
              <w:t xml:space="preserve">&gt;300 </w:t>
            </w:r>
            <w:r w:rsidR="00FA5F58">
              <w:rPr>
                <w:sz w:val="16"/>
                <w:szCs w:val="16"/>
              </w:rPr>
              <w:t>000 cells/ml</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29.1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1.2884</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0.0898</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0.0012</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1B316A">
            <w:pPr>
              <w:rPr>
                <w:sz w:val="16"/>
                <w:szCs w:val="16"/>
              </w:rPr>
            </w:pPr>
            <w:r>
              <w:rPr>
                <w:sz w:val="16"/>
                <w:szCs w:val="16"/>
              </w:rPr>
              <w:t>200-299</w:t>
            </w:r>
            <w:r w:rsidR="001B316A">
              <w:rPr>
                <w:sz w:val="16"/>
                <w:szCs w:val="16"/>
              </w:rPr>
              <w:t xml:space="preserve"> </w:t>
            </w:r>
            <w:r>
              <w:rPr>
                <w:sz w:val="16"/>
                <w:szCs w:val="16"/>
              </w:rPr>
              <w:t>000 cells/ml</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40.3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1.1736</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0.0745</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1B316A">
            <w:pPr>
              <w:rPr>
                <w:sz w:val="16"/>
                <w:szCs w:val="16"/>
              </w:rPr>
            </w:pPr>
            <w:r>
              <w:rPr>
                <w:sz w:val="16"/>
                <w:szCs w:val="16"/>
              </w:rPr>
              <w:t>&lt;200</w:t>
            </w:r>
            <w:r w:rsidR="001B316A">
              <w:rPr>
                <w:sz w:val="16"/>
                <w:szCs w:val="16"/>
              </w:rPr>
              <w:t xml:space="preserve"> </w:t>
            </w:r>
            <w:r>
              <w:rPr>
                <w:sz w:val="16"/>
                <w:szCs w:val="16"/>
              </w:rPr>
              <w:t>000 cells/ml</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30.7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5.5</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Somatic cell count from a bulk tank milk sample taken during the time of survey administration</w:t>
            </w:r>
          </w:p>
        </w:tc>
        <w:tc>
          <w:tcPr>
            <w:tcW w:w="1580" w:type="dxa"/>
            <w:tcBorders>
              <w:top w:val="nil"/>
              <w:left w:val="nil"/>
              <w:bottom w:val="nil"/>
              <w:right w:val="nil"/>
            </w:tcBorders>
            <w:noWrap/>
            <w:vAlign w:val="center"/>
          </w:tcPr>
          <w:p w:rsidR="00FA5F58" w:rsidRDefault="00FA5F58" w:rsidP="001B316A">
            <w:pPr>
              <w:rPr>
                <w:sz w:val="16"/>
                <w:szCs w:val="16"/>
              </w:rPr>
            </w:pPr>
            <w:r>
              <w:rPr>
                <w:sz w:val="16"/>
                <w:szCs w:val="16"/>
              </w:rPr>
              <w:t>&gt;365</w:t>
            </w:r>
            <w:r w:rsidR="001B316A">
              <w:rPr>
                <w:sz w:val="16"/>
                <w:szCs w:val="16"/>
              </w:rPr>
              <w:t xml:space="preserve"> </w:t>
            </w:r>
            <w:r>
              <w:rPr>
                <w:sz w:val="16"/>
                <w:szCs w:val="16"/>
              </w:rPr>
              <w:t>500 cells/ml</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28.0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1.2539</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0.1016</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0.0042</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1B316A">
            <w:pPr>
              <w:rPr>
                <w:sz w:val="16"/>
                <w:szCs w:val="16"/>
              </w:rPr>
            </w:pPr>
            <w:r>
              <w:rPr>
                <w:sz w:val="16"/>
                <w:szCs w:val="16"/>
              </w:rPr>
              <w:t>188-365</w:t>
            </w:r>
            <w:r w:rsidR="001B316A">
              <w:rPr>
                <w:sz w:val="16"/>
                <w:szCs w:val="16"/>
              </w:rPr>
              <w:t xml:space="preserve"> </w:t>
            </w:r>
            <w:r>
              <w:rPr>
                <w:sz w:val="16"/>
                <w:szCs w:val="16"/>
              </w:rPr>
              <w:t>500 cells/ml</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48.0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1.2395</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0.0850</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1B316A">
            <w:pPr>
              <w:rPr>
                <w:sz w:val="16"/>
                <w:szCs w:val="16"/>
              </w:rPr>
            </w:pPr>
            <w:r>
              <w:rPr>
                <w:sz w:val="16"/>
                <w:szCs w:val="16"/>
              </w:rPr>
              <w:t>≤187</w:t>
            </w:r>
            <w:r w:rsidR="001B316A">
              <w:rPr>
                <w:sz w:val="16"/>
                <w:szCs w:val="16"/>
              </w:rPr>
              <w:t xml:space="preserve"> </w:t>
            </w:r>
            <w:r>
              <w:rPr>
                <w:sz w:val="16"/>
                <w:szCs w:val="16"/>
              </w:rPr>
              <w:t>000 cells/ml</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24.1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5.4</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54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Individual(s) primarily responsible for milking the majority of cows</w:t>
            </w: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Hired worker(s)           (non-family member)</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24.6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1.3058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0.0788</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54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Family member(s) of owner</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15.6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1.0717</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0.1097</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Owner/operator</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59.8</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5.3</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Fresh cows were milked less than 3 times per day</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92.3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0.8396</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0.0502</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0.0032</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7.2</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majority of cows were milked less than 3 times per day</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93.0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0.7490</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0.0441</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54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Frequency of </w:t>
            </w:r>
            <w:proofErr w:type="spellStart"/>
            <w:r>
              <w:rPr>
                <w:sz w:val="16"/>
                <w:szCs w:val="16"/>
              </w:rPr>
              <w:t>milker</w:t>
            </w:r>
            <w:proofErr w:type="spellEnd"/>
            <w:r>
              <w:rPr>
                <w:sz w:val="16"/>
                <w:szCs w:val="16"/>
              </w:rPr>
              <w:t xml:space="preserve"> training</w:t>
            </w: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Trained 1 or more times per year</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18.4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1.2438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0.0901</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0.0070</w:t>
            </w:r>
          </w:p>
        </w:tc>
      </w:tr>
      <w:tr w:rsidR="00FA5F58" w:rsidTr="00FA5F58">
        <w:trPr>
          <w:trHeight w:val="54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Trained as new employees only</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35.6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1.2127</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0.0870</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 xml:space="preserve">No </w:t>
            </w:r>
            <w:proofErr w:type="spellStart"/>
            <w:r>
              <w:rPr>
                <w:sz w:val="16"/>
                <w:szCs w:val="16"/>
              </w:rPr>
              <w:t>milker</w:t>
            </w:r>
            <w:proofErr w:type="spellEnd"/>
            <w:r>
              <w:rPr>
                <w:sz w:val="16"/>
                <w:szCs w:val="16"/>
              </w:rPr>
              <w:t xml:space="preserve"> training</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46.0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5.4</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t>Health Management</w:t>
            </w:r>
          </w:p>
        </w:tc>
        <w:tc>
          <w:tcPr>
            <w:tcW w:w="1580" w:type="dxa"/>
            <w:tcBorders>
              <w:top w:val="nil"/>
              <w:left w:val="nil"/>
              <w:bottom w:val="nil"/>
              <w:right w:val="nil"/>
            </w:tcBorders>
            <w:noWrap/>
            <w:vAlign w:val="center"/>
          </w:tcPr>
          <w:p w:rsidR="00FA5F58" w:rsidRDefault="00FA5F58" w:rsidP="00FA5F58">
            <w:pPr>
              <w:rPr>
                <w:sz w:val="16"/>
                <w:szCs w:val="16"/>
              </w:rPr>
            </w:pPr>
          </w:p>
        </w:tc>
        <w:tc>
          <w:tcPr>
            <w:tcW w:w="56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rFonts w:ascii="Arial" w:hAnsi="Arial" w:cs="Arial"/>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00" w:type="dxa"/>
            <w:tcBorders>
              <w:top w:val="nil"/>
              <w:left w:val="nil"/>
              <w:bottom w:val="nil"/>
              <w:right w:val="nil"/>
            </w:tcBorders>
            <w:noWrap/>
            <w:vAlign w:val="center"/>
          </w:tcPr>
          <w:p w:rsidR="00FA5F58" w:rsidRDefault="00FA5F58" w:rsidP="00FA5F58">
            <w:pPr>
              <w:jc w:val="center"/>
              <w:rPr>
                <w:sz w:val="16"/>
                <w:szCs w:val="16"/>
              </w:rPr>
            </w:pPr>
          </w:p>
        </w:tc>
        <w:tc>
          <w:tcPr>
            <w:tcW w:w="720" w:type="dxa"/>
            <w:tcBorders>
              <w:top w:val="nil"/>
              <w:left w:val="nil"/>
              <w:bottom w:val="nil"/>
              <w:right w:val="nil"/>
            </w:tcBorders>
            <w:noWrap/>
            <w:vAlign w:val="center"/>
          </w:tcPr>
          <w:p w:rsidR="00FA5F58" w:rsidRDefault="00FA5F58" w:rsidP="00FA5F58">
            <w:pPr>
              <w:jc w:val="cente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Heifers were vaccinated against at least one of the following:  BVD, IBR, PI3, BRSV, </w:t>
            </w:r>
            <w:r>
              <w:rPr>
                <w:i/>
                <w:iCs/>
                <w:sz w:val="16"/>
                <w:szCs w:val="16"/>
              </w:rPr>
              <w:t xml:space="preserve">H. </w:t>
            </w:r>
            <w:proofErr w:type="spellStart"/>
            <w:r>
              <w:rPr>
                <w:i/>
                <w:iCs/>
                <w:sz w:val="16"/>
                <w:szCs w:val="16"/>
              </w:rPr>
              <w:t>somnus</w:t>
            </w:r>
            <w:proofErr w:type="spellEnd"/>
            <w:r>
              <w:rPr>
                <w:sz w:val="16"/>
                <w:szCs w:val="16"/>
              </w:rPr>
              <w:t xml:space="preserve">, </w:t>
            </w:r>
            <w:proofErr w:type="spellStart"/>
            <w:r>
              <w:rPr>
                <w:sz w:val="16"/>
                <w:szCs w:val="16"/>
              </w:rPr>
              <w:t>Lepto</w:t>
            </w:r>
            <w:proofErr w:type="spellEnd"/>
            <w:r>
              <w:rPr>
                <w:sz w:val="16"/>
                <w:szCs w:val="16"/>
              </w:rPr>
              <w:t xml:space="preserve">, </w:t>
            </w:r>
            <w:r>
              <w:rPr>
                <w:i/>
                <w:iCs/>
                <w:sz w:val="16"/>
                <w:szCs w:val="16"/>
              </w:rPr>
              <w:t>Salmonella</w:t>
            </w:r>
            <w:r>
              <w:rPr>
                <w:sz w:val="16"/>
                <w:szCs w:val="16"/>
              </w:rPr>
              <w:t xml:space="preserve">, </w:t>
            </w:r>
            <w:r>
              <w:rPr>
                <w:i/>
                <w:iCs/>
                <w:sz w:val="16"/>
                <w:szCs w:val="16"/>
              </w:rPr>
              <w:t xml:space="preserve">E. coli </w:t>
            </w:r>
            <w:r>
              <w:rPr>
                <w:sz w:val="16"/>
                <w:szCs w:val="16"/>
              </w:rPr>
              <w:t>mastitis, or Clostridia</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89.0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6.2</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0.7513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0.0767</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0.0046</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11.0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8.2</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Heifers were normally vaccinated against BVD</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85.1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6.2</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0.8381</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0.0740</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0.0438</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14.9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7.4</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Heifers were normally vaccinated against </w:t>
            </w:r>
            <w:r>
              <w:rPr>
                <w:i/>
                <w:iCs/>
                <w:sz w:val="16"/>
                <w:szCs w:val="16"/>
              </w:rPr>
              <w:t>E. coli</w:t>
            </w:r>
            <w:r>
              <w:rPr>
                <w:sz w:val="16"/>
                <w:szCs w:val="16"/>
              </w:rPr>
              <w:t xml:space="preserve"> mastitis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24.7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1.1314</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0.0619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0.0240</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75.3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6.0</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Heifers were normally vaccinated against leptospirosis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77.4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0.8533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0.0613</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0.0264</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22.6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7.2</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Lactating cows were normally given </w:t>
            </w:r>
            <w:proofErr w:type="spellStart"/>
            <w:r>
              <w:rPr>
                <w:sz w:val="16"/>
                <w:szCs w:val="16"/>
              </w:rPr>
              <w:t>ionophores</w:t>
            </w:r>
            <w:proofErr w:type="spellEnd"/>
            <w:r>
              <w:rPr>
                <w:sz w:val="16"/>
                <w:szCs w:val="16"/>
              </w:rPr>
              <w:t xml:space="preserve"> in feed</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34.2</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1.2229</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0.0654</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0.0002</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65.8</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Lactating cows were normally given selenium in feed</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83.1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1.1972</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0.0876</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0.0151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16.9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5.5</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t>Births, Illness, and Deaths</w:t>
            </w:r>
          </w:p>
        </w:tc>
        <w:tc>
          <w:tcPr>
            <w:tcW w:w="1580" w:type="dxa"/>
            <w:tcBorders>
              <w:top w:val="nil"/>
              <w:left w:val="nil"/>
              <w:bottom w:val="nil"/>
              <w:right w:val="nil"/>
            </w:tcBorders>
            <w:noWrap/>
            <w:vAlign w:val="center"/>
          </w:tcPr>
          <w:p w:rsidR="00FA5F58" w:rsidRDefault="00FA5F58" w:rsidP="00FA5F58">
            <w:pPr>
              <w:rPr>
                <w:sz w:val="16"/>
                <w:szCs w:val="16"/>
              </w:rPr>
            </w:pPr>
          </w:p>
        </w:tc>
        <w:tc>
          <w:tcPr>
            <w:tcW w:w="56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00" w:type="dxa"/>
            <w:tcBorders>
              <w:top w:val="nil"/>
              <w:left w:val="nil"/>
              <w:bottom w:val="nil"/>
              <w:right w:val="nil"/>
            </w:tcBorders>
            <w:noWrap/>
            <w:vAlign w:val="center"/>
          </w:tcPr>
          <w:p w:rsidR="00FA5F58" w:rsidRDefault="00FA5F58" w:rsidP="00FA5F58">
            <w:pPr>
              <w:jc w:val="center"/>
              <w:rPr>
                <w:sz w:val="16"/>
                <w:szCs w:val="16"/>
              </w:rPr>
            </w:pPr>
          </w:p>
        </w:tc>
        <w:tc>
          <w:tcPr>
            <w:tcW w:w="720" w:type="dxa"/>
            <w:tcBorders>
              <w:top w:val="nil"/>
              <w:left w:val="nil"/>
              <w:bottom w:val="nil"/>
              <w:right w:val="nil"/>
            </w:tcBorders>
            <w:noWrap/>
            <w:vAlign w:val="center"/>
          </w:tcPr>
          <w:p w:rsidR="00FA5F58" w:rsidRDefault="00FA5F58" w:rsidP="00FA5F58">
            <w:pPr>
              <w:jc w:val="cente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Obstetrical gloves are worn during calving interventions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67.6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1.1904</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0.0819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0.0121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32.4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This operation has a system for scoring calving difficulty</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38.7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1.1261</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0.0648</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0.0394</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61.3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6.0</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Percent of dairy cows with respiratory problems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&gt;5.0%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23.9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7.4</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1.4301</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0.1289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0.0004</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0.6 – 5.0%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38.4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6.4</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1.2393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0.0975</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≤0.5%</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37.7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5.2</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Percent of dairy cows treated with antibiotics for respiratory disease</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&gt;3.9%</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28.0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1.3498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0.1002</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0.1 - 3.9%</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28.6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1.2519</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0.0826</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43.5</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5.2</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Percent of dairy cows with diarrhea for more than 48 hours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&gt;2.5%</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24.6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1.2488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0.0836</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0.0005</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0.1 - 2.5%</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16.5</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6.9</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1.2294</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0.0783</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58.9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Percent of dairy cows affected with mastitis in the last 12 months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&gt;24.6%</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26.0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7.2</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1.2666</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0.0970</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0.0064</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9.0 - 24.6%</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49.4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6.2</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1.0864</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0.0733</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≤8.9%</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24.6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Some dairy cows had neurologic problems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15.0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1.2797</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0.0822</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85.0</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6.0</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This operation has had cows with signs consistent with hemorrhagic bowel syndrome within the last 5 years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19.6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7.2</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1.2258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0.0725</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0.0006</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80.4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5.8</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Necropsy was used to determine the cause of death for some proportion of dairy cows that died or were euthanized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18.6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1.2445</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0.0669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81.4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6.1</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heifers and cows that aborted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1.0290</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0.0068</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with clinical mastitis (presence of abnormal milk and/or inflamed udder)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1.0084</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0.0020</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with clinical mastitis (presence of abnormal milk and/or inflamed udder) that was treated with antibiotics</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1.0053</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0.0019</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0.0038</w:t>
            </w:r>
          </w:p>
        </w:tc>
      </w:tr>
      <w:tr w:rsidR="00FA5F58" w:rsidTr="00FA5F58">
        <w:trPr>
          <w:trHeight w:val="27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with lameness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1.0082</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0.0016</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with a retained placenta (more than 24 hours after delivery)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1.0195</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0.0036</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54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with infertility problems (not pregnant 150 days after calving)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1.0144</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0.0021</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27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 xml:space="preserve">The proportion of dairy cows with reproductive problems (e.g., </w:t>
            </w:r>
            <w:proofErr w:type="spellStart"/>
            <w:r>
              <w:rPr>
                <w:sz w:val="16"/>
                <w:szCs w:val="16"/>
              </w:rPr>
              <w:t>dystocia</w:t>
            </w:r>
            <w:proofErr w:type="spellEnd"/>
            <w:r>
              <w:rPr>
                <w:sz w:val="16"/>
                <w:szCs w:val="16"/>
              </w:rPr>
              <w:t xml:space="preserve">, </w:t>
            </w:r>
            <w:proofErr w:type="spellStart"/>
            <w:r>
              <w:rPr>
                <w:sz w:val="16"/>
                <w:szCs w:val="16"/>
              </w:rPr>
              <w:t>metritis</w:t>
            </w:r>
            <w:proofErr w:type="spellEnd"/>
            <w:r>
              <w:rPr>
                <w:sz w:val="16"/>
                <w:szCs w:val="16"/>
              </w:rPr>
              <w:t>)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1.0103</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0.0026</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&lt;0.0001</w:t>
            </w:r>
          </w:p>
        </w:tc>
      </w:tr>
      <w:tr w:rsidR="00FA5F58" w:rsidTr="00FA5F58">
        <w:trPr>
          <w:trHeight w:val="270"/>
        </w:trPr>
        <w:tc>
          <w:tcPr>
            <w:tcW w:w="7140" w:type="dxa"/>
            <w:gridSpan w:val="4"/>
            <w:tcBorders>
              <w:top w:val="nil"/>
              <w:left w:val="nil"/>
              <w:bottom w:val="nil"/>
              <w:right w:val="nil"/>
            </w:tcBorders>
            <w:vAlign w:val="center"/>
          </w:tcPr>
          <w:p w:rsidR="00FA5F58" w:rsidRDefault="00FA5F58" w:rsidP="00FA5F58">
            <w:pPr>
              <w:rPr>
                <w:sz w:val="16"/>
                <w:szCs w:val="16"/>
              </w:rPr>
            </w:pPr>
            <w:r>
              <w:rPr>
                <w:sz w:val="16"/>
                <w:szCs w:val="16"/>
              </w:rPr>
              <w:t>The proportion of dairy cows with a displaced abomasum during 2006</w:t>
            </w:r>
          </w:p>
        </w:tc>
        <w:tc>
          <w:tcPr>
            <w:tcW w:w="820" w:type="dxa"/>
            <w:tcBorders>
              <w:top w:val="nil"/>
              <w:left w:val="nil"/>
              <w:bottom w:val="nil"/>
              <w:right w:val="nil"/>
            </w:tcBorders>
            <w:vAlign w:val="center"/>
          </w:tcPr>
          <w:p w:rsidR="00FA5F58" w:rsidRDefault="00FA5F58" w:rsidP="00FA5F58">
            <w:pPr>
              <w:jc w:val="center"/>
              <w:rPr>
                <w:sz w:val="16"/>
                <w:szCs w:val="16"/>
              </w:rPr>
            </w:pPr>
            <w:r>
              <w:rPr>
                <w:sz w:val="16"/>
                <w:szCs w:val="16"/>
              </w:rPr>
              <w:t>1.0226</w:t>
            </w:r>
          </w:p>
        </w:tc>
        <w:tc>
          <w:tcPr>
            <w:tcW w:w="800" w:type="dxa"/>
            <w:tcBorders>
              <w:top w:val="nil"/>
              <w:left w:val="nil"/>
              <w:bottom w:val="nil"/>
              <w:right w:val="nil"/>
            </w:tcBorders>
            <w:vAlign w:val="center"/>
          </w:tcPr>
          <w:p w:rsidR="00FA5F58" w:rsidRDefault="00FA5F58" w:rsidP="00FA5F58">
            <w:pPr>
              <w:jc w:val="center"/>
              <w:rPr>
                <w:sz w:val="16"/>
                <w:szCs w:val="16"/>
              </w:rPr>
            </w:pPr>
            <w:r>
              <w:rPr>
                <w:sz w:val="16"/>
                <w:szCs w:val="16"/>
              </w:rPr>
              <w:t>0.0070</w:t>
            </w:r>
          </w:p>
        </w:tc>
        <w:tc>
          <w:tcPr>
            <w:tcW w:w="720" w:type="dxa"/>
            <w:tcBorders>
              <w:top w:val="nil"/>
              <w:left w:val="nil"/>
              <w:bottom w:val="nil"/>
              <w:right w:val="nil"/>
            </w:tcBorders>
            <w:vAlign w:val="center"/>
          </w:tcPr>
          <w:p w:rsidR="00FA5F58" w:rsidRDefault="00FA5F58" w:rsidP="00FA5F58">
            <w:pPr>
              <w:jc w:val="center"/>
              <w:rPr>
                <w:sz w:val="16"/>
                <w:szCs w:val="16"/>
              </w:rPr>
            </w:pPr>
            <w:r>
              <w:rPr>
                <w:sz w:val="16"/>
                <w:szCs w:val="16"/>
              </w:rPr>
              <w:t>0.0009</w:t>
            </w: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t>Disease Confirmation</w:t>
            </w:r>
          </w:p>
        </w:tc>
        <w:tc>
          <w:tcPr>
            <w:tcW w:w="1580" w:type="dxa"/>
            <w:tcBorders>
              <w:top w:val="nil"/>
              <w:left w:val="nil"/>
              <w:bottom w:val="nil"/>
              <w:right w:val="nil"/>
            </w:tcBorders>
            <w:noWrap/>
            <w:vAlign w:val="center"/>
          </w:tcPr>
          <w:p w:rsidR="00FA5F58" w:rsidRDefault="00FA5F58" w:rsidP="00FA5F58">
            <w:pPr>
              <w:rPr>
                <w:sz w:val="16"/>
                <w:szCs w:val="16"/>
              </w:rPr>
            </w:pPr>
          </w:p>
        </w:tc>
        <w:tc>
          <w:tcPr>
            <w:tcW w:w="56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00" w:type="dxa"/>
            <w:tcBorders>
              <w:top w:val="nil"/>
              <w:left w:val="nil"/>
              <w:bottom w:val="nil"/>
              <w:right w:val="nil"/>
            </w:tcBorders>
            <w:noWrap/>
            <w:vAlign w:val="center"/>
          </w:tcPr>
          <w:p w:rsidR="00FA5F58" w:rsidRDefault="00FA5F58" w:rsidP="00FA5F58">
            <w:pPr>
              <w:jc w:val="center"/>
              <w:rPr>
                <w:sz w:val="16"/>
                <w:szCs w:val="16"/>
              </w:rPr>
            </w:pPr>
          </w:p>
        </w:tc>
        <w:tc>
          <w:tcPr>
            <w:tcW w:w="720" w:type="dxa"/>
            <w:tcBorders>
              <w:top w:val="nil"/>
              <w:left w:val="nil"/>
              <w:bottom w:val="nil"/>
              <w:right w:val="nil"/>
            </w:tcBorders>
            <w:noWrap/>
            <w:vAlign w:val="center"/>
          </w:tcPr>
          <w:p w:rsidR="00FA5F58" w:rsidRDefault="00FA5F58" w:rsidP="00FA5F58">
            <w:pPr>
              <w:jc w:val="cente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Laboratory testing during the last 12 months confirmed Salmonella from cattle on the operation</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7.5</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1.2222</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0.0910</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0.0063</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91.9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6.1</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Laboratory testing during the last 12 months confirmed </w:t>
            </w:r>
            <w:proofErr w:type="spellStart"/>
            <w:r>
              <w:rPr>
                <w:sz w:val="16"/>
                <w:szCs w:val="16"/>
              </w:rPr>
              <w:t>Johne's</w:t>
            </w:r>
            <w:proofErr w:type="spellEnd"/>
            <w:r>
              <w:rPr>
                <w:sz w:val="16"/>
                <w:szCs w:val="16"/>
              </w:rPr>
              <w:t xml:space="preserve"> disease (</w:t>
            </w:r>
            <w:r>
              <w:rPr>
                <w:i/>
                <w:iCs/>
                <w:sz w:val="16"/>
                <w:szCs w:val="16"/>
              </w:rPr>
              <w:t xml:space="preserve">Mycobacterium </w:t>
            </w:r>
            <w:proofErr w:type="spellStart"/>
            <w:r>
              <w:rPr>
                <w:i/>
                <w:iCs/>
                <w:sz w:val="16"/>
                <w:szCs w:val="16"/>
              </w:rPr>
              <w:t>paratuberculosis</w:t>
            </w:r>
            <w:proofErr w:type="spellEnd"/>
            <w:r>
              <w:rPr>
                <w:sz w:val="16"/>
                <w:szCs w:val="16"/>
              </w:rPr>
              <w:t>) from cattle on the operation</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22.7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1.1681</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0.0670</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0.0066</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77.3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6.0</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A bulk tank milk sample taken during the time of survey administration tested ELISA positive for Bovine </w:t>
            </w:r>
            <w:proofErr w:type="spellStart"/>
            <w:r>
              <w:rPr>
                <w:sz w:val="16"/>
                <w:szCs w:val="16"/>
              </w:rPr>
              <w:t>Leukosis</w:t>
            </w:r>
            <w:proofErr w:type="spellEnd"/>
            <w:r>
              <w:rPr>
                <w:sz w:val="16"/>
                <w:szCs w:val="16"/>
              </w:rPr>
              <w:t xml:space="preserve"> Virus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83.9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1.4324</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0.1357</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0.0002</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16.1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4.6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t>Housing</w:t>
            </w:r>
          </w:p>
        </w:tc>
        <w:tc>
          <w:tcPr>
            <w:tcW w:w="1580" w:type="dxa"/>
            <w:tcBorders>
              <w:top w:val="nil"/>
              <w:left w:val="nil"/>
              <w:bottom w:val="nil"/>
              <w:right w:val="nil"/>
            </w:tcBorders>
            <w:noWrap/>
            <w:vAlign w:val="center"/>
          </w:tcPr>
          <w:p w:rsidR="00FA5F58" w:rsidRDefault="00FA5F58" w:rsidP="00FA5F58">
            <w:pPr>
              <w:rPr>
                <w:sz w:val="16"/>
                <w:szCs w:val="16"/>
              </w:rPr>
            </w:pPr>
          </w:p>
        </w:tc>
        <w:tc>
          <w:tcPr>
            <w:tcW w:w="56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00" w:type="dxa"/>
            <w:tcBorders>
              <w:top w:val="nil"/>
              <w:left w:val="nil"/>
              <w:bottom w:val="nil"/>
              <w:right w:val="nil"/>
            </w:tcBorders>
            <w:noWrap/>
            <w:vAlign w:val="center"/>
          </w:tcPr>
          <w:p w:rsidR="00FA5F58" w:rsidRDefault="00FA5F58" w:rsidP="00FA5F58">
            <w:pPr>
              <w:jc w:val="center"/>
              <w:rPr>
                <w:sz w:val="16"/>
                <w:szCs w:val="16"/>
              </w:rPr>
            </w:pPr>
          </w:p>
        </w:tc>
        <w:tc>
          <w:tcPr>
            <w:tcW w:w="720" w:type="dxa"/>
            <w:tcBorders>
              <w:top w:val="nil"/>
              <w:left w:val="nil"/>
              <w:bottom w:val="nil"/>
              <w:right w:val="nil"/>
            </w:tcBorders>
            <w:noWrap/>
            <w:vAlign w:val="center"/>
          </w:tcPr>
          <w:p w:rsidR="00FA5F58" w:rsidRDefault="00FA5F58" w:rsidP="00FA5F58">
            <w:pPr>
              <w:jc w:val="cente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 xml:space="preserve">The primary housing facility/outside area for lactating dairy cows was a </w:t>
            </w:r>
            <w:proofErr w:type="spellStart"/>
            <w:r>
              <w:rPr>
                <w:sz w:val="16"/>
                <w:szCs w:val="16"/>
              </w:rPr>
              <w:t>freestall</w:t>
            </w:r>
            <w:proofErr w:type="spellEnd"/>
            <w:r>
              <w:rPr>
                <w:sz w:val="16"/>
                <w:szCs w:val="16"/>
              </w:rPr>
              <w:t xml:space="preserve">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37.7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1.2157</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0.0688</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0.0006</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62.3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primary housing facility/outside area for lactating dairy cows was a tie stall or stanchion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45.3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5.4</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0.8358</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0.0610</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0.0142</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54.7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primary housing facility/outside area for lactating dairy cows was pasture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9.3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4.7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0.7239</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0.0804</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0.0040</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90.7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primary housing facility/outside area for dry (</w:t>
            </w:r>
            <w:proofErr w:type="spellStart"/>
            <w:r>
              <w:rPr>
                <w:sz w:val="16"/>
                <w:szCs w:val="16"/>
              </w:rPr>
              <w:t>nonlactating</w:t>
            </w:r>
            <w:proofErr w:type="spellEnd"/>
            <w:r>
              <w:rPr>
                <w:sz w:val="16"/>
                <w:szCs w:val="16"/>
              </w:rPr>
              <w:t xml:space="preserve">) cows was a </w:t>
            </w:r>
            <w:proofErr w:type="spellStart"/>
            <w:r>
              <w:rPr>
                <w:sz w:val="16"/>
                <w:szCs w:val="16"/>
              </w:rPr>
              <w:t>freestall</w:t>
            </w:r>
            <w:proofErr w:type="spellEnd"/>
            <w:r>
              <w:rPr>
                <w:sz w:val="16"/>
                <w:szCs w:val="16"/>
              </w:rPr>
              <w:t xml:space="preserve">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27.4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1.1827</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0.0653</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0.0023</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72.6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5.9</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primary housing facility/outside area for dry (</w:t>
            </w:r>
            <w:proofErr w:type="spellStart"/>
            <w:r>
              <w:rPr>
                <w:sz w:val="16"/>
                <w:szCs w:val="16"/>
              </w:rPr>
              <w:t>nonlactating</w:t>
            </w:r>
            <w:proofErr w:type="spellEnd"/>
            <w:r>
              <w:rPr>
                <w:sz w:val="16"/>
                <w:szCs w:val="16"/>
              </w:rPr>
              <w:t>) cows was pasture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16.8</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5.4</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0.8280</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0.0623</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0.0130</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83.2</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6.5</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Concrete is the predominant flooring type that lactating cows stand or walk on when not being milked</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57.1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1.1615</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0.0710</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0.0149</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42.9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5.8</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The ground or flooring that lactating cows stand on most of the time during the summer is usually dry</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60.3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0.8615</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0.0472</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0.0067</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39.7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tcBorders>
              <w:top w:val="nil"/>
              <w:left w:val="nil"/>
              <w:bottom w:val="nil"/>
              <w:right w:val="nil"/>
            </w:tcBorders>
            <w:noWrap/>
            <w:vAlign w:val="center"/>
          </w:tcPr>
          <w:p w:rsidR="00FA5F58" w:rsidRDefault="00FA5F58" w:rsidP="00FA5F58">
            <w:pPr>
              <w:rPr>
                <w:b/>
                <w:bCs/>
                <w:sz w:val="16"/>
                <w:szCs w:val="16"/>
              </w:rPr>
            </w:pPr>
            <w:r>
              <w:rPr>
                <w:b/>
                <w:bCs/>
                <w:sz w:val="16"/>
                <w:szCs w:val="16"/>
              </w:rPr>
              <w:lastRenderedPageBreak/>
              <w:t>Biosecurity</w:t>
            </w:r>
          </w:p>
        </w:tc>
        <w:tc>
          <w:tcPr>
            <w:tcW w:w="1580" w:type="dxa"/>
            <w:tcBorders>
              <w:top w:val="nil"/>
              <w:left w:val="nil"/>
              <w:bottom w:val="nil"/>
              <w:right w:val="nil"/>
            </w:tcBorders>
            <w:noWrap/>
            <w:vAlign w:val="center"/>
          </w:tcPr>
          <w:p w:rsidR="00FA5F58" w:rsidRDefault="00FA5F58" w:rsidP="00FA5F58">
            <w:pPr>
              <w:rPr>
                <w:sz w:val="16"/>
                <w:szCs w:val="16"/>
              </w:rPr>
            </w:pPr>
          </w:p>
        </w:tc>
        <w:tc>
          <w:tcPr>
            <w:tcW w:w="560" w:type="dxa"/>
            <w:tcBorders>
              <w:top w:val="nil"/>
              <w:left w:val="nil"/>
              <w:bottom w:val="nil"/>
              <w:right w:val="nil"/>
            </w:tcBorders>
            <w:noWrap/>
            <w:vAlign w:val="center"/>
          </w:tcPr>
          <w:p w:rsidR="00FA5F58" w:rsidRDefault="00FA5F58" w:rsidP="00FA5F58">
            <w:pPr>
              <w:jc w:val="center"/>
              <w:rPr>
                <w:sz w:val="16"/>
                <w:szCs w:val="16"/>
              </w:rPr>
            </w:pP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p>
        </w:tc>
        <w:tc>
          <w:tcPr>
            <w:tcW w:w="820" w:type="dxa"/>
            <w:tcBorders>
              <w:top w:val="nil"/>
              <w:left w:val="nil"/>
              <w:bottom w:val="nil"/>
              <w:right w:val="nil"/>
            </w:tcBorders>
            <w:noWrap/>
            <w:vAlign w:val="center"/>
          </w:tcPr>
          <w:p w:rsidR="00FA5F58" w:rsidRDefault="00FA5F58" w:rsidP="00FA5F58">
            <w:pPr>
              <w:jc w:val="center"/>
              <w:rPr>
                <w:sz w:val="16"/>
                <w:szCs w:val="16"/>
              </w:rPr>
            </w:pPr>
          </w:p>
        </w:tc>
        <w:tc>
          <w:tcPr>
            <w:tcW w:w="800" w:type="dxa"/>
            <w:tcBorders>
              <w:top w:val="nil"/>
              <w:left w:val="nil"/>
              <w:bottom w:val="nil"/>
              <w:right w:val="nil"/>
            </w:tcBorders>
            <w:noWrap/>
            <w:vAlign w:val="center"/>
          </w:tcPr>
          <w:p w:rsidR="00FA5F58" w:rsidRDefault="00FA5F58" w:rsidP="00FA5F58">
            <w:pPr>
              <w:jc w:val="center"/>
              <w:rPr>
                <w:sz w:val="16"/>
                <w:szCs w:val="16"/>
              </w:rPr>
            </w:pPr>
          </w:p>
        </w:tc>
        <w:tc>
          <w:tcPr>
            <w:tcW w:w="720" w:type="dxa"/>
            <w:tcBorders>
              <w:top w:val="nil"/>
              <w:left w:val="nil"/>
              <w:bottom w:val="nil"/>
              <w:right w:val="nil"/>
            </w:tcBorders>
            <w:noWrap/>
            <w:vAlign w:val="center"/>
          </w:tcPr>
          <w:p w:rsidR="00FA5F58" w:rsidRDefault="00FA5F58" w:rsidP="00FA5F58">
            <w:pPr>
              <w:jc w:val="cente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Cattle (calves, heifers, cows, or bulls) were brought onto the operation during 2006</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44.3</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6.8</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1.1533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0.0618</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0.0079</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55.7</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5.9</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Some dairy cow replacements that entered the milking herd in 2006 were raised off of the operation or were born off of the operation.</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24.1</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1.2096</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0.0674</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0.0006</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75.9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5.9</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405"/>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During the last 12 months, this operation controlled access to cattle feed by other livestock and wildlife, such as elk, deer, and raccoons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48.5</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6.7</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1.1476</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0.0627</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0.0123</w:t>
            </w:r>
          </w:p>
        </w:tc>
      </w:tr>
      <w:tr w:rsidR="00FA5F58" w:rsidTr="00FA5F58">
        <w:trPr>
          <w:trHeight w:val="405"/>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51.5</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5.8</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During the last 12 months, some cows drank from a lake, pond, stream, river, etc.</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33.4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5.6</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0.8553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0.0519</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0.0104</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66.6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Rodent control (such as cats, traps, chemical/bait, etc.) was used in the last 12 months</w:t>
            </w: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yes</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94.4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6.2</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0.7163</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0.0726</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0.0007</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sz w:val="16"/>
                <w:szCs w:val="16"/>
              </w:rPr>
            </w:pPr>
            <w:r>
              <w:rPr>
                <w:sz w:val="16"/>
                <w:szCs w:val="16"/>
              </w:rPr>
              <w:t>no</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5.6</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8.6</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val="restart"/>
            <w:tcBorders>
              <w:top w:val="nil"/>
              <w:left w:val="nil"/>
              <w:bottom w:val="nil"/>
              <w:right w:val="nil"/>
            </w:tcBorders>
            <w:vAlign w:val="center"/>
          </w:tcPr>
          <w:p w:rsidR="00FA5F58" w:rsidRDefault="00FA5F58" w:rsidP="00FA5F58">
            <w:pPr>
              <w:rPr>
                <w:sz w:val="16"/>
                <w:szCs w:val="16"/>
              </w:rPr>
            </w:pPr>
            <w:r>
              <w:rPr>
                <w:sz w:val="16"/>
                <w:szCs w:val="16"/>
              </w:rPr>
              <w:t>During an average week, the number of visits by people who came onto the operation, including employees, veterinarians, neighbors, nutritionists, milk haulers, etc.</w:t>
            </w: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&gt;54</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10.4</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7.0</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1.1769</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0.0871</w:t>
            </w:r>
          </w:p>
        </w:tc>
        <w:tc>
          <w:tcPr>
            <w:tcW w:w="720" w:type="dxa"/>
            <w:vMerge w:val="restart"/>
            <w:tcBorders>
              <w:top w:val="nil"/>
              <w:left w:val="nil"/>
              <w:bottom w:val="nil"/>
              <w:right w:val="nil"/>
            </w:tcBorders>
            <w:vAlign w:val="center"/>
          </w:tcPr>
          <w:p w:rsidR="00FA5F58" w:rsidRDefault="00FA5F58" w:rsidP="00FA5F58">
            <w:pPr>
              <w:jc w:val="center"/>
              <w:rPr>
                <w:sz w:val="16"/>
                <w:szCs w:val="16"/>
              </w:rPr>
            </w:pPr>
            <w:r>
              <w:rPr>
                <w:sz w:val="16"/>
                <w:szCs w:val="16"/>
              </w:rPr>
              <w:t>0.0321</w:t>
            </w: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vAlign w:val="center"/>
          </w:tcPr>
          <w:p w:rsidR="00FA5F58" w:rsidRDefault="00FA5F58" w:rsidP="00FA5F58">
            <w:pPr>
              <w:rPr>
                <w:sz w:val="16"/>
                <w:szCs w:val="16"/>
              </w:rPr>
            </w:pPr>
            <w:r>
              <w:rPr>
                <w:sz w:val="16"/>
                <w:szCs w:val="16"/>
              </w:rPr>
              <w:t>11 - 54</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45.9</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6.1</w:t>
            </w:r>
          </w:p>
        </w:tc>
        <w:tc>
          <w:tcPr>
            <w:tcW w:w="820" w:type="dxa"/>
            <w:tcBorders>
              <w:top w:val="nil"/>
              <w:left w:val="nil"/>
              <w:bottom w:val="nil"/>
              <w:right w:val="nil"/>
            </w:tcBorders>
            <w:noWrap/>
            <w:vAlign w:val="center"/>
          </w:tcPr>
          <w:p w:rsidR="00FA5F58" w:rsidRDefault="00FA5F58" w:rsidP="00FA5F58">
            <w:pPr>
              <w:jc w:val="center"/>
              <w:rPr>
                <w:sz w:val="16"/>
                <w:szCs w:val="16"/>
              </w:rPr>
            </w:pPr>
            <w:r>
              <w:rPr>
                <w:sz w:val="16"/>
                <w:szCs w:val="16"/>
              </w:rPr>
              <w:t>1.0170</w:t>
            </w:r>
          </w:p>
        </w:tc>
        <w:tc>
          <w:tcPr>
            <w:tcW w:w="800" w:type="dxa"/>
            <w:tcBorders>
              <w:top w:val="nil"/>
              <w:left w:val="nil"/>
              <w:bottom w:val="nil"/>
              <w:right w:val="nil"/>
            </w:tcBorders>
            <w:noWrap/>
            <w:vAlign w:val="center"/>
          </w:tcPr>
          <w:p w:rsidR="00FA5F58" w:rsidRDefault="00FA5F58" w:rsidP="00FA5F58">
            <w:pPr>
              <w:jc w:val="center"/>
              <w:rPr>
                <w:sz w:val="16"/>
                <w:szCs w:val="16"/>
              </w:rPr>
            </w:pPr>
            <w:r>
              <w:rPr>
                <w:sz w:val="16"/>
                <w:szCs w:val="16"/>
              </w:rPr>
              <w:t>0.0701</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270"/>
        </w:trPr>
        <w:tc>
          <w:tcPr>
            <w:tcW w:w="4180" w:type="dxa"/>
            <w:vMerge/>
            <w:tcBorders>
              <w:top w:val="nil"/>
              <w:left w:val="nil"/>
              <w:bottom w:val="nil"/>
              <w:right w:val="nil"/>
            </w:tcBorders>
            <w:vAlign w:val="center"/>
          </w:tcPr>
          <w:p w:rsidR="00FA5F58" w:rsidRDefault="00FA5F58" w:rsidP="00FA5F58">
            <w:pPr>
              <w:rPr>
                <w:sz w:val="16"/>
                <w:szCs w:val="16"/>
              </w:rPr>
            </w:pPr>
          </w:p>
        </w:tc>
        <w:tc>
          <w:tcPr>
            <w:tcW w:w="1580" w:type="dxa"/>
            <w:tcBorders>
              <w:top w:val="nil"/>
              <w:left w:val="nil"/>
              <w:bottom w:val="nil"/>
              <w:right w:val="nil"/>
            </w:tcBorders>
            <w:noWrap/>
            <w:vAlign w:val="center"/>
          </w:tcPr>
          <w:p w:rsidR="00FA5F58" w:rsidRDefault="00FA5F58" w:rsidP="00FA5F58">
            <w:pPr>
              <w:rPr>
                <w:rFonts w:ascii="Arial" w:hAnsi="Arial" w:cs="Arial"/>
                <w:sz w:val="16"/>
                <w:szCs w:val="16"/>
              </w:rPr>
            </w:pPr>
            <w:r>
              <w:rPr>
                <w:rFonts w:ascii="Arial" w:hAnsi="Arial" w:cs="Arial"/>
                <w:sz w:val="16"/>
                <w:szCs w:val="16"/>
              </w:rPr>
              <w:t>≤10</w:t>
            </w:r>
          </w:p>
        </w:tc>
        <w:tc>
          <w:tcPr>
            <w:tcW w:w="560" w:type="dxa"/>
            <w:tcBorders>
              <w:top w:val="nil"/>
              <w:left w:val="nil"/>
              <w:bottom w:val="nil"/>
              <w:right w:val="nil"/>
            </w:tcBorders>
            <w:noWrap/>
            <w:vAlign w:val="center"/>
          </w:tcPr>
          <w:p w:rsidR="00FA5F58" w:rsidRDefault="00FA5F58" w:rsidP="00FA5F58">
            <w:pPr>
              <w:jc w:val="center"/>
              <w:rPr>
                <w:sz w:val="16"/>
                <w:szCs w:val="16"/>
              </w:rPr>
            </w:pPr>
            <w:r>
              <w:rPr>
                <w:sz w:val="16"/>
                <w:szCs w:val="16"/>
              </w:rPr>
              <w:t>43.8</w:t>
            </w:r>
          </w:p>
        </w:tc>
        <w:tc>
          <w:tcPr>
            <w:tcW w:w="820" w:type="dxa"/>
            <w:tcBorders>
              <w:top w:val="nil"/>
              <w:left w:val="nil"/>
              <w:bottom w:val="nil"/>
              <w:right w:val="nil"/>
            </w:tcBorders>
            <w:noWrap/>
            <w:vAlign w:val="center"/>
          </w:tcPr>
          <w:p w:rsidR="00FA5F58" w:rsidRPr="00DB2AA3" w:rsidRDefault="00FA5F58" w:rsidP="00FA5F58">
            <w:pPr>
              <w:jc w:val="center"/>
              <w:rPr>
                <w:sz w:val="16"/>
                <w:szCs w:val="16"/>
              </w:rPr>
            </w:pPr>
            <w:r w:rsidRPr="00DB2AA3">
              <w:rPr>
                <w:sz w:val="16"/>
                <w:szCs w:val="16"/>
              </w:rPr>
              <w:t>6.0</w:t>
            </w:r>
          </w:p>
        </w:tc>
        <w:tc>
          <w:tcPr>
            <w:tcW w:w="1620" w:type="dxa"/>
            <w:gridSpan w:val="2"/>
            <w:tcBorders>
              <w:top w:val="nil"/>
              <w:left w:val="nil"/>
              <w:bottom w:val="nil"/>
              <w:right w:val="nil"/>
            </w:tcBorders>
            <w:noWrap/>
            <w:vAlign w:val="center"/>
          </w:tcPr>
          <w:p w:rsidR="00FA5F58" w:rsidRDefault="00FA5F58" w:rsidP="00FA5F58">
            <w:pPr>
              <w:jc w:val="center"/>
              <w:rPr>
                <w:sz w:val="16"/>
                <w:szCs w:val="16"/>
              </w:rPr>
            </w:pPr>
            <w:r>
              <w:rPr>
                <w:sz w:val="16"/>
                <w:szCs w:val="16"/>
              </w:rPr>
              <w:t>Referent</w:t>
            </w:r>
          </w:p>
        </w:tc>
        <w:tc>
          <w:tcPr>
            <w:tcW w:w="720" w:type="dxa"/>
            <w:vMerge/>
            <w:tcBorders>
              <w:top w:val="nil"/>
              <w:left w:val="nil"/>
              <w:bottom w:val="nil"/>
              <w:right w:val="nil"/>
            </w:tcBorders>
            <w:vAlign w:val="center"/>
          </w:tcPr>
          <w:p w:rsidR="00FA5F58" w:rsidRDefault="00FA5F58" w:rsidP="00FA5F58">
            <w:pPr>
              <w:rPr>
                <w:sz w:val="16"/>
                <w:szCs w:val="16"/>
              </w:rPr>
            </w:pPr>
          </w:p>
        </w:tc>
      </w:tr>
      <w:tr w:rsidR="00FA5F58" w:rsidTr="00FA5F58">
        <w:trPr>
          <w:trHeight w:val="540"/>
        </w:trPr>
        <w:tc>
          <w:tcPr>
            <w:tcW w:w="7140" w:type="dxa"/>
            <w:gridSpan w:val="4"/>
            <w:tcBorders>
              <w:top w:val="nil"/>
              <w:left w:val="nil"/>
              <w:bottom w:val="single" w:sz="8" w:space="0" w:color="auto"/>
              <w:right w:val="nil"/>
            </w:tcBorders>
            <w:vAlign w:val="center"/>
          </w:tcPr>
          <w:p w:rsidR="00FA5F58" w:rsidRDefault="00FA5F58" w:rsidP="00FA5F58">
            <w:pPr>
              <w:rPr>
                <w:sz w:val="16"/>
                <w:szCs w:val="16"/>
              </w:rPr>
            </w:pPr>
            <w:r>
              <w:rPr>
                <w:sz w:val="16"/>
                <w:szCs w:val="16"/>
              </w:rPr>
              <w:t>During an average week, the number of visits made to the operation by people (including employees, veterinarians, neighbors, nutritionists, milk haulers, etc.) that involved contact with animals</w:t>
            </w:r>
          </w:p>
        </w:tc>
        <w:tc>
          <w:tcPr>
            <w:tcW w:w="820" w:type="dxa"/>
            <w:tcBorders>
              <w:top w:val="nil"/>
              <w:left w:val="nil"/>
              <w:bottom w:val="single" w:sz="8" w:space="0" w:color="auto"/>
              <w:right w:val="nil"/>
            </w:tcBorders>
            <w:vAlign w:val="center"/>
          </w:tcPr>
          <w:p w:rsidR="00FA5F58" w:rsidRDefault="00FA5F58" w:rsidP="00FA5F58">
            <w:pPr>
              <w:jc w:val="center"/>
              <w:rPr>
                <w:sz w:val="16"/>
                <w:szCs w:val="16"/>
              </w:rPr>
            </w:pPr>
            <w:r>
              <w:rPr>
                <w:sz w:val="16"/>
                <w:szCs w:val="16"/>
              </w:rPr>
              <w:t>1.0018</w:t>
            </w:r>
          </w:p>
        </w:tc>
        <w:tc>
          <w:tcPr>
            <w:tcW w:w="800" w:type="dxa"/>
            <w:tcBorders>
              <w:top w:val="nil"/>
              <w:left w:val="nil"/>
              <w:bottom w:val="single" w:sz="8" w:space="0" w:color="auto"/>
              <w:right w:val="nil"/>
            </w:tcBorders>
            <w:vAlign w:val="center"/>
          </w:tcPr>
          <w:p w:rsidR="00FA5F58" w:rsidRDefault="00FA5F58" w:rsidP="00FA5F58">
            <w:pPr>
              <w:jc w:val="center"/>
              <w:rPr>
                <w:sz w:val="16"/>
                <w:szCs w:val="16"/>
              </w:rPr>
            </w:pPr>
            <w:r>
              <w:rPr>
                <w:sz w:val="16"/>
                <w:szCs w:val="16"/>
              </w:rPr>
              <w:t>0.0005</w:t>
            </w:r>
          </w:p>
        </w:tc>
        <w:tc>
          <w:tcPr>
            <w:tcW w:w="720" w:type="dxa"/>
            <w:tcBorders>
              <w:top w:val="nil"/>
              <w:left w:val="nil"/>
              <w:bottom w:val="single" w:sz="8" w:space="0" w:color="auto"/>
              <w:right w:val="nil"/>
            </w:tcBorders>
            <w:vAlign w:val="center"/>
          </w:tcPr>
          <w:p w:rsidR="00FA5F58" w:rsidRDefault="00FA5F58" w:rsidP="00FA5F58">
            <w:pPr>
              <w:jc w:val="center"/>
              <w:rPr>
                <w:sz w:val="16"/>
                <w:szCs w:val="16"/>
              </w:rPr>
            </w:pPr>
            <w:r>
              <w:rPr>
                <w:sz w:val="16"/>
                <w:szCs w:val="16"/>
              </w:rPr>
              <w:t>0.0005</w:t>
            </w:r>
          </w:p>
        </w:tc>
      </w:tr>
    </w:tbl>
    <w:p w:rsidR="00FA5F58" w:rsidRPr="00DB2AA3" w:rsidRDefault="00FA5F58" w:rsidP="00FA5F58">
      <w:pPr>
        <w:spacing w:line="480" w:lineRule="auto"/>
        <w:rPr>
          <w:sz w:val="16"/>
          <w:szCs w:val="16"/>
        </w:rPr>
      </w:pPr>
      <w:r w:rsidRPr="00DB2AA3">
        <w:rPr>
          <w:sz w:val="16"/>
          <w:szCs w:val="16"/>
          <w:vertAlign w:val="superscript"/>
        </w:rPr>
        <w:t>1</w:t>
      </w:r>
      <w:r w:rsidRPr="00DB2AA3">
        <w:rPr>
          <w:sz w:val="16"/>
          <w:szCs w:val="16"/>
        </w:rPr>
        <w:t>Reference category.</w:t>
      </w: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p w:rsidR="00FA5F58" w:rsidRDefault="00FA5F58" w:rsidP="00FA5F58">
      <w:pPr>
        <w:spacing w:line="480" w:lineRule="auto"/>
      </w:pPr>
    </w:p>
    <w:sectPr w:rsidR="00FA5F58" w:rsidSect="00FA5F58">
      <w:footerReference w:type="default" r:id="rId6"/>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B7" w:rsidRDefault="001D2BB7">
      <w:r>
        <w:separator/>
      </w:r>
    </w:p>
  </w:endnote>
  <w:endnote w:type="continuationSeparator" w:id="0">
    <w:p w:rsidR="001D2BB7" w:rsidRDefault="001D2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58" w:rsidRDefault="005C2715">
    <w:pPr>
      <w:pStyle w:val="Pieddepage"/>
      <w:jc w:val="center"/>
    </w:pPr>
    <w:r>
      <w:fldChar w:fldCharType="begin"/>
    </w:r>
    <w:r w:rsidR="00FA5F58">
      <w:instrText xml:space="preserve"> PAGE   \* MERGEFORMAT </w:instrText>
    </w:r>
    <w:r>
      <w:fldChar w:fldCharType="separate"/>
    </w:r>
    <w:r w:rsidR="00EE6717">
      <w:rPr>
        <w:noProof/>
      </w:rPr>
      <w:t>1</w:t>
    </w:r>
    <w:r>
      <w:fldChar w:fldCharType="end"/>
    </w:r>
  </w:p>
  <w:p w:rsidR="00FA5F58" w:rsidRDefault="00FA5F58" w:rsidP="00FA5F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B7" w:rsidRDefault="001D2BB7">
      <w:r>
        <w:separator/>
      </w:r>
    </w:p>
  </w:footnote>
  <w:footnote w:type="continuationSeparator" w:id="0">
    <w:p w:rsidR="001D2BB7" w:rsidRDefault="001D2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A5F58"/>
    <w:rsid w:val="000113CE"/>
    <w:rsid w:val="000A5FFD"/>
    <w:rsid w:val="00107E04"/>
    <w:rsid w:val="00121CEE"/>
    <w:rsid w:val="001B316A"/>
    <w:rsid w:val="001D2BB7"/>
    <w:rsid w:val="00275C2B"/>
    <w:rsid w:val="00345E14"/>
    <w:rsid w:val="004A136E"/>
    <w:rsid w:val="005C2715"/>
    <w:rsid w:val="007F7A65"/>
    <w:rsid w:val="008B0611"/>
    <w:rsid w:val="00A84D01"/>
    <w:rsid w:val="00AB6951"/>
    <w:rsid w:val="00BE73E4"/>
    <w:rsid w:val="00D87D54"/>
    <w:rsid w:val="00EE6717"/>
    <w:rsid w:val="00F60001"/>
    <w:rsid w:val="00FA5F58"/>
    <w:rsid w:val="00FB2C92"/>
    <w:rsid w:val="00FE36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58"/>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A5F58"/>
    <w:pPr>
      <w:tabs>
        <w:tab w:val="center" w:pos="4320"/>
        <w:tab w:val="right" w:pos="8640"/>
      </w:tabs>
    </w:pPr>
  </w:style>
  <w:style w:type="character" w:customStyle="1" w:styleId="PieddepageCar">
    <w:name w:val="Pied de page Car"/>
    <w:basedOn w:val="Policepardfaut"/>
    <w:link w:val="Pieddepage"/>
    <w:uiPriority w:val="99"/>
    <w:rsid w:val="00FA5F58"/>
    <w:rPr>
      <w:rFonts w:ascii="Times New Roman" w:eastAsia="Times New Roman" w:hAnsi="Times New Roman" w:cs="Times New Roman"/>
      <w:sz w:val="24"/>
      <w:szCs w:val="24"/>
    </w:rPr>
  </w:style>
  <w:style w:type="character" w:styleId="Numrodeligne">
    <w:name w:val="line number"/>
    <w:basedOn w:val="Policepardfaut"/>
    <w:uiPriority w:val="99"/>
    <w:semiHidden/>
    <w:unhideWhenUsed/>
    <w:rsid w:val="00FA5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5F58"/>
    <w:pPr>
      <w:tabs>
        <w:tab w:val="center" w:pos="4320"/>
        <w:tab w:val="right" w:pos="8640"/>
      </w:tabs>
    </w:pPr>
  </w:style>
  <w:style w:type="character" w:customStyle="1" w:styleId="FooterChar">
    <w:name w:val="Footer Char"/>
    <w:basedOn w:val="DefaultParagraphFont"/>
    <w:link w:val="Footer"/>
    <w:uiPriority w:val="99"/>
    <w:rsid w:val="00FA5F5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A5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localsupport</dc:creator>
  <cp:lastModifiedBy>Nadine Miraux</cp:lastModifiedBy>
  <cp:revision>4</cp:revision>
  <dcterms:created xsi:type="dcterms:W3CDTF">2015-02-06T14:07:00Z</dcterms:created>
  <dcterms:modified xsi:type="dcterms:W3CDTF">2015-02-06T14:20:00Z</dcterms:modified>
</cp:coreProperties>
</file>