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9B" w:rsidRPr="005F3328" w:rsidRDefault="00C8589B" w:rsidP="00335E77">
      <w:pPr>
        <w:spacing w:after="0" w:line="240" w:lineRule="auto"/>
        <w:rPr>
          <w:rFonts w:ascii="Arial" w:hAnsi="Arial" w:cs="Arial"/>
          <w:i/>
        </w:rPr>
      </w:pPr>
      <w:r w:rsidRPr="005F3328">
        <w:rPr>
          <w:rFonts w:ascii="Arial" w:hAnsi="Arial" w:cs="Arial"/>
          <w:b/>
        </w:rPr>
        <w:t>Supplementary Table S</w:t>
      </w:r>
      <w:r w:rsidR="005A295A">
        <w:rPr>
          <w:rFonts w:ascii="Arial" w:hAnsi="Arial" w:cs="Arial"/>
          <w:b/>
        </w:rPr>
        <w:t>2</w:t>
      </w:r>
      <w:r w:rsidRPr="001845F8">
        <w:rPr>
          <w:rFonts w:ascii="Arial" w:hAnsi="Arial" w:cs="Arial"/>
        </w:rPr>
        <w:t xml:space="preserve"> </w:t>
      </w:r>
      <w:r w:rsidRPr="005F3328">
        <w:rPr>
          <w:rFonts w:ascii="Arial" w:hAnsi="Arial" w:cs="Arial"/>
          <w:i/>
        </w:rPr>
        <w:t xml:space="preserve">Weather models compared </w:t>
      </w:r>
      <w:r>
        <w:rPr>
          <w:rFonts w:ascii="Arial" w:hAnsi="Arial" w:cs="Arial"/>
          <w:i/>
        </w:rPr>
        <w:t xml:space="preserve">(filled circles) </w:t>
      </w:r>
      <w:r w:rsidRPr="005F3328">
        <w:rPr>
          <w:rFonts w:ascii="Arial" w:hAnsi="Arial" w:cs="Arial"/>
          <w:i/>
        </w:rPr>
        <w:t>using maximum likelihood and AIC</w:t>
      </w:r>
    </w:p>
    <w:tbl>
      <w:tblPr>
        <w:tblStyle w:val="TableGrid"/>
        <w:tblW w:w="0" w:type="auto"/>
        <w:tblLook w:val="04A0"/>
      </w:tblPr>
      <w:tblGrid>
        <w:gridCol w:w="2518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3E7E75" w:rsidRPr="004E05C1" w:rsidTr="003D5640">
        <w:trPr>
          <w:cantSplit/>
          <w:trHeight w:val="1490"/>
        </w:trPr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  <w:vAlign w:val="bottom"/>
          </w:tcPr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3D5640" w:rsidP="003D564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D5640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 w:rsidR="00C07F70">
              <w:rPr>
                <w:rFonts w:ascii="Arial" w:hAnsi="Arial" w:cs="Arial"/>
                <w:sz w:val="20"/>
                <w:szCs w:val="20"/>
              </w:rPr>
              <w:t xml:space="preserve"> (PS)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THI</w:t>
            </w:r>
            <w:r w:rsidRPr="003D5640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(PS)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THI</w:t>
            </w:r>
            <w:r w:rsidRPr="003D564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(PS)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3D5640" w:rsidP="003D564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D5640">
              <w:rPr>
                <w:rFonts w:ascii="Arial" w:hAnsi="Arial" w:cs="Arial"/>
                <w:sz w:val="20"/>
                <w:szCs w:val="20"/>
                <w:vertAlign w:val="subscript"/>
              </w:rPr>
              <w:t>db</w:t>
            </w:r>
            <w:proofErr w:type="spellEnd"/>
            <w:r w:rsidR="00C07F70">
              <w:rPr>
                <w:rFonts w:ascii="Arial" w:hAnsi="Arial" w:cs="Arial"/>
                <w:sz w:val="20"/>
                <w:szCs w:val="20"/>
              </w:rPr>
              <w:t xml:space="preserve"> (PS)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3D5640" w:rsidP="00471C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D5640">
              <w:rPr>
                <w:rFonts w:ascii="Arial" w:hAnsi="Arial" w:cs="Arial"/>
                <w:sz w:val="20"/>
                <w:szCs w:val="20"/>
                <w:vertAlign w:val="subscript"/>
              </w:rPr>
              <w:t>db</w:t>
            </w:r>
            <w:proofErr w:type="spellEnd"/>
            <w:r w:rsidR="00C07F70">
              <w:rPr>
                <w:rFonts w:ascii="Arial" w:hAnsi="Arial" w:cs="Arial"/>
                <w:sz w:val="20"/>
                <w:szCs w:val="20"/>
              </w:rPr>
              <w:t xml:space="preserve"> (C)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3D564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D5640">
              <w:rPr>
                <w:rFonts w:ascii="Arial" w:hAnsi="Arial" w:cs="Arial"/>
                <w:sz w:val="20"/>
                <w:szCs w:val="20"/>
                <w:vertAlign w:val="subscript"/>
              </w:rPr>
              <w:t>wb</w:t>
            </w:r>
            <w:proofErr w:type="spellEnd"/>
            <w:r w:rsidR="00C07F70">
              <w:rPr>
                <w:rFonts w:ascii="Arial" w:hAnsi="Arial" w:cs="Arial"/>
                <w:sz w:val="20"/>
                <w:szCs w:val="20"/>
              </w:rPr>
              <w:t xml:space="preserve"> (PS)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3D564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D5640">
              <w:rPr>
                <w:rFonts w:ascii="Arial" w:hAnsi="Arial" w:cs="Arial"/>
                <w:sz w:val="20"/>
                <w:szCs w:val="20"/>
                <w:vertAlign w:val="subscript"/>
              </w:rPr>
              <w:t>g</w:t>
            </w:r>
            <w:proofErr w:type="spellEnd"/>
            <w:r w:rsidR="00C07F70">
              <w:rPr>
                <w:rFonts w:ascii="Arial" w:hAnsi="Arial" w:cs="Arial"/>
                <w:sz w:val="20"/>
                <w:szCs w:val="20"/>
              </w:rPr>
              <w:t xml:space="preserve"> (C)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3D5640" w:rsidP="003D564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</w:t>
            </w:r>
            <w:r w:rsidR="00C07F70">
              <w:rPr>
                <w:rFonts w:ascii="Arial" w:hAnsi="Arial" w:cs="Arial"/>
                <w:sz w:val="20"/>
                <w:szCs w:val="20"/>
              </w:rPr>
              <w:t xml:space="preserve"> (PS)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3D5640" w:rsidP="003D564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07F70" w:rsidRPr="003D5640">
              <w:rPr>
                <w:rFonts w:ascii="Arial" w:hAnsi="Arial" w:cs="Arial"/>
                <w:sz w:val="20"/>
                <w:szCs w:val="20"/>
                <w:vertAlign w:val="subscript"/>
              </w:rPr>
              <w:t>MSL</w:t>
            </w:r>
            <w:r w:rsidR="00C07F70">
              <w:rPr>
                <w:rFonts w:ascii="Arial" w:hAnsi="Arial" w:cs="Arial"/>
                <w:sz w:val="20"/>
                <w:szCs w:val="20"/>
              </w:rPr>
              <w:t xml:space="preserve"> (PS)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3D5640" w:rsidP="003D564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</w:t>
            </w:r>
            <w:r w:rsidR="00C07F70">
              <w:rPr>
                <w:rFonts w:ascii="Arial" w:hAnsi="Arial" w:cs="Arial"/>
                <w:sz w:val="20"/>
                <w:szCs w:val="20"/>
              </w:rPr>
              <w:t xml:space="preserve"> (PS)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4E05C1">
              <w:rPr>
                <w:rFonts w:ascii="Arial" w:hAnsi="Arial" w:cs="Arial"/>
                <w:sz w:val="20"/>
                <w:szCs w:val="20"/>
              </w:rPr>
              <w:t>isibility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(PS)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C07F70" w:rsidP="003D564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E05C1"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z w:val="20"/>
                <w:szCs w:val="20"/>
              </w:rPr>
              <w:t xml:space="preserve"> (C)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C07F70" w:rsidP="00335E7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E05C1">
              <w:rPr>
                <w:rFonts w:ascii="Arial" w:hAnsi="Arial" w:cs="Arial"/>
                <w:sz w:val="20"/>
                <w:szCs w:val="20"/>
              </w:rPr>
              <w:t>now</w:t>
            </w:r>
            <w:r>
              <w:rPr>
                <w:rFonts w:ascii="Arial" w:hAnsi="Arial" w:cs="Arial"/>
                <w:sz w:val="20"/>
                <w:szCs w:val="20"/>
              </w:rPr>
              <w:t xml:space="preserve"> (PS)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extDirection w:val="btLr"/>
          </w:tcPr>
          <w:p w:rsidR="00C07F70" w:rsidRPr="004E05C1" w:rsidRDefault="003D5640" w:rsidP="003D564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="00C07F70">
              <w:rPr>
                <w:rFonts w:ascii="Arial" w:hAnsi="Arial" w:cs="Arial"/>
                <w:sz w:val="20"/>
                <w:szCs w:val="20"/>
              </w:rPr>
              <w:t xml:space="preserve"> (PS)</w:t>
            </w:r>
          </w:p>
        </w:tc>
      </w:tr>
      <w:tr w:rsidR="003E7E75" w:rsidRPr="004E05C1" w:rsidTr="00FE6145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TD 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ED" w:rsidRPr="004E05C1" w:rsidRDefault="005A78ED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TD 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TD-1 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TD 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TD-1 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TD presence/absence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TD-1 presence/absence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FE614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3 day 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</w:tr>
      <w:tr w:rsidR="00FE614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FE614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FE614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eekly mean</w:t>
            </w:r>
            <w:r w:rsidRPr="004E05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</w:tr>
      <w:tr w:rsidR="00FE614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FE614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145" w:rsidRPr="004E05C1" w:rsidRDefault="00FE6145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3 day 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eekly 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3 day 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eekly maximum</w:t>
            </w:r>
            <w:r w:rsidRPr="004E05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4E05C1" w:rsidTr="00FE61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C1D4A" w:rsidRPr="004E05C1" w:rsidRDefault="00CC1D4A" w:rsidP="00FE6145">
            <w:pPr>
              <w:rPr>
                <w:rFonts w:ascii="Arial" w:hAnsi="Arial" w:cs="Arial"/>
                <w:sz w:val="20"/>
                <w:szCs w:val="20"/>
              </w:rPr>
            </w:pPr>
            <w:r w:rsidRPr="004E05C1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</w:tr>
      <w:tr w:rsidR="003E7E75" w:rsidRPr="00335E77" w:rsidTr="00FE6145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4E05C1" w:rsidRDefault="003E7E75" w:rsidP="003E7E75">
            <w:pPr>
              <w:rPr>
                <w:rFonts w:ascii="Arial" w:hAnsi="Arial" w:cs="Arial"/>
                <w:sz w:val="18"/>
                <w:szCs w:val="18"/>
              </w:rPr>
            </w:pPr>
            <w:r w:rsidRPr="004E05C1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4E05C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models compared per milk trait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4E05C1" w:rsidRDefault="003E7E75" w:rsidP="003E7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FC6307" w:rsidRDefault="003E7E75" w:rsidP="00335E77">
            <w:pPr>
              <w:rPr>
                <w:rFonts w:ascii="Arial" w:hAnsi="Arial" w:cs="Arial"/>
                <w:sz w:val="16"/>
                <w:szCs w:val="16"/>
              </w:rPr>
            </w:pPr>
            <w:r w:rsidRPr="00FC630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FC6307" w:rsidRDefault="003E7E75" w:rsidP="00335E77">
            <w:pPr>
              <w:rPr>
                <w:rFonts w:ascii="Arial" w:hAnsi="Arial" w:cs="Arial"/>
                <w:sz w:val="16"/>
                <w:szCs w:val="16"/>
              </w:rPr>
            </w:pPr>
            <w:r w:rsidRPr="00FC630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FC6307" w:rsidRDefault="003E7E75" w:rsidP="00E57154">
            <w:pPr>
              <w:rPr>
                <w:rFonts w:ascii="Arial" w:hAnsi="Arial" w:cs="Arial"/>
                <w:sz w:val="16"/>
                <w:szCs w:val="16"/>
              </w:rPr>
            </w:pPr>
            <w:r w:rsidRPr="00FC630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FC6307" w:rsidRDefault="003E7E75" w:rsidP="00E57154">
            <w:pPr>
              <w:rPr>
                <w:rFonts w:ascii="Arial" w:hAnsi="Arial" w:cs="Arial"/>
                <w:sz w:val="16"/>
                <w:szCs w:val="16"/>
              </w:rPr>
            </w:pPr>
            <w:r w:rsidRPr="00FC630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FC6307" w:rsidRDefault="00FE6145" w:rsidP="00335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FC6307" w:rsidRDefault="003E7E75" w:rsidP="00335E77">
            <w:pPr>
              <w:rPr>
                <w:rFonts w:ascii="Arial" w:hAnsi="Arial" w:cs="Arial"/>
                <w:sz w:val="16"/>
                <w:szCs w:val="16"/>
              </w:rPr>
            </w:pPr>
            <w:r w:rsidRPr="00FC630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FC6307" w:rsidRDefault="003E7E75" w:rsidP="00335E77">
            <w:pPr>
              <w:rPr>
                <w:rFonts w:ascii="Arial" w:hAnsi="Arial" w:cs="Arial"/>
                <w:sz w:val="16"/>
                <w:szCs w:val="16"/>
              </w:rPr>
            </w:pPr>
            <w:r w:rsidRPr="00FC630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FC6307" w:rsidRDefault="003E7E75" w:rsidP="00335E77">
            <w:pPr>
              <w:rPr>
                <w:rFonts w:ascii="Arial" w:hAnsi="Arial" w:cs="Arial"/>
                <w:sz w:val="16"/>
                <w:szCs w:val="16"/>
              </w:rPr>
            </w:pPr>
            <w:r w:rsidRPr="00FC630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FC6307" w:rsidRDefault="003E7E75" w:rsidP="00335E77">
            <w:pPr>
              <w:rPr>
                <w:rFonts w:ascii="Arial" w:hAnsi="Arial" w:cs="Arial"/>
                <w:sz w:val="16"/>
                <w:szCs w:val="16"/>
              </w:rPr>
            </w:pPr>
            <w:r w:rsidRPr="00FC630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FC6307" w:rsidRDefault="003E7E75" w:rsidP="00335E77">
            <w:pPr>
              <w:rPr>
                <w:rFonts w:ascii="Arial" w:hAnsi="Arial" w:cs="Arial"/>
                <w:sz w:val="16"/>
                <w:szCs w:val="16"/>
              </w:rPr>
            </w:pPr>
            <w:r w:rsidRPr="00FC630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FC6307" w:rsidRDefault="003E7E75" w:rsidP="00335E77">
            <w:pPr>
              <w:rPr>
                <w:rFonts w:ascii="Arial" w:hAnsi="Arial" w:cs="Arial"/>
                <w:sz w:val="16"/>
                <w:szCs w:val="16"/>
              </w:rPr>
            </w:pPr>
            <w:r w:rsidRPr="00FC63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FC6307" w:rsidRDefault="003E7E75" w:rsidP="00335E77">
            <w:pPr>
              <w:rPr>
                <w:rFonts w:ascii="Arial" w:hAnsi="Arial" w:cs="Arial"/>
                <w:sz w:val="16"/>
                <w:szCs w:val="16"/>
              </w:rPr>
            </w:pPr>
            <w:r w:rsidRPr="00FC630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FC6307" w:rsidRDefault="003E7E75" w:rsidP="00335E77">
            <w:pPr>
              <w:rPr>
                <w:rFonts w:ascii="Arial" w:hAnsi="Arial" w:cs="Arial"/>
                <w:sz w:val="16"/>
                <w:szCs w:val="16"/>
              </w:rPr>
            </w:pPr>
            <w:r w:rsidRPr="00FC630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7E75" w:rsidRPr="00FC6307" w:rsidRDefault="003E7E75" w:rsidP="00335E77">
            <w:pPr>
              <w:rPr>
                <w:rFonts w:ascii="Arial" w:hAnsi="Arial" w:cs="Arial"/>
                <w:sz w:val="16"/>
                <w:szCs w:val="16"/>
              </w:rPr>
            </w:pPr>
            <w:r w:rsidRPr="00FC630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</w:tbl>
    <w:p w:rsidR="00477BF7" w:rsidRDefault="003D5640" w:rsidP="00335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Abbreviations of weather elements are given in Table 1. </w:t>
      </w:r>
      <w:r w:rsidR="00C8589B" w:rsidRPr="001845F8">
        <w:rPr>
          <w:rFonts w:ascii="Arial" w:hAnsi="Arial" w:cs="Arial"/>
        </w:rPr>
        <w:t xml:space="preserve">Each model </w:t>
      </w:r>
      <w:r w:rsidR="00C8589B">
        <w:rPr>
          <w:rFonts w:ascii="Arial" w:hAnsi="Arial" w:cs="Arial"/>
        </w:rPr>
        <w:t>(</w:t>
      </w:r>
      <w:r w:rsidR="00C8589B" w:rsidRPr="00BF7944">
        <w:rPr>
          <w:rFonts w:ascii="Arial" w:hAnsi="Arial" w:cs="Arial"/>
          <w:i/>
        </w:rPr>
        <w:t>N</w:t>
      </w:r>
      <w:r w:rsidR="00C8589B">
        <w:rPr>
          <w:rFonts w:ascii="Arial" w:hAnsi="Arial" w:cs="Arial"/>
        </w:rPr>
        <w:t xml:space="preserve"> = </w:t>
      </w:r>
      <w:r w:rsidR="00450C3B">
        <w:rPr>
          <w:rFonts w:ascii="Arial" w:hAnsi="Arial" w:cs="Arial"/>
        </w:rPr>
        <w:t>5</w:t>
      </w:r>
      <w:r w:rsidR="00FE6145">
        <w:rPr>
          <w:rFonts w:ascii="Arial" w:hAnsi="Arial" w:cs="Arial"/>
        </w:rPr>
        <w:t>21</w:t>
      </w:r>
      <w:r w:rsidR="00252326">
        <w:rPr>
          <w:rFonts w:ascii="Arial" w:hAnsi="Arial" w:cs="Arial"/>
        </w:rPr>
        <w:t xml:space="preserve"> per milk trait</w:t>
      </w:r>
      <w:r w:rsidR="00C8589B">
        <w:rPr>
          <w:rFonts w:ascii="Arial" w:hAnsi="Arial" w:cs="Arial"/>
        </w:rPr>
        <w:t xml:space="preserve">) </w:t>
      </w:r>
      <w:r w:rsidR="00C8589B" w:rsidRPr="001845F8">
        <w:rPr>
          <w:rFonts w:ascii="Arial" w:hAnsi="Arial" w:cs="Arial"/>
        </w:rPr>
        <w:t xml:space="preserve">contained a single weather </w:t>
      </w:r>
      <w:r>
        <w:rPr>
          <w:rFonts w:ascii="Arial" w:hAnsi="Arial" w:cs="Arial"/>
        </w:rPr>
        <w:t>metric</w:t>
      </w:r>
      <w:r w:rsidR="006A7F64">
        <w:rPr>
          <w:rFonts w:ascii="Arial" w:hAnsi="Arial" w:cs="Arial"/>
        </w:rPr>
        <w:t xml:space="preserve"> or</w:t>
      </w:r>
      <w:r w:rsidR="00CA324E" w:rsidRPr="00CA324E">
        <w:rPr>
          <w:rFonts w:ascii="Arial" w:hAnsi="Arial" w:cs="Arial"/>
        </w:rPr>
        <w:t xml:space="preserve"> w</w:t>
      </w:r>
      <w:r w:rsidR="006A7F64">
        <w:rPr>
          <w:rFonts w:ascii="Arial" w:hAnsi="Arial" w:cs="Arial"/>
        </w:rPr>
        <w:t>eather</w:t>
      </w:r>
      <w:r w:rsidR="00CA324E" w:rsidRPr="00CA3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metric </w:t>
      </w:r>
      <w:r w:rsidR="00CA324E" w:rsidRPr="00CA324E">
        <w:rPr>
          <w:rFonts w:ascii="Arial" w:eastAsiaTheme="minorHAnsi" w:hAnsi="Arial" w:cs="Arial"/>
          <w:color w:val="131313"/>
          <w:lang w:eastAsia="en-US"/>
        </w:rPr>
        <w:t>× management interaction</w:t>
      </w:r>
      <w:r w:rsidR="006A7F64">
        <w:rPr>
          <w:rFonts w:ascii="Arial" w:eastAsiaTheme="minorHAnsi" w:hAnsi="Arial" w:cs="Arial"/>
          <w:color w:val="131313"/>
          <w:lang w:eastAsia="en-US"/>
        </w:rPr>
        <w:t xml:space="preserve"> </w:t>
      </w:r>
      <w:r w:rsidR="00C8589B" w:rsidRPr="00CA324E">
        <w:rPr>
          <w:rFonts w:ascii="Arial" w:hAnsi="Arial" w:cs="Arial"/>
        </w:rPr>
        <w:t>and</w:t>
      </w:r>
      <w:r w:rsidR="00C8589B" w:rsidRPr="001845F8">
        <w:rPr>
          <w:rFonts w:ascii="Arial" w:hAnsi="Arial" w:cs="Arial"/>
        </w:rPr>
        <w:t xml:space="preserve"> controlled for </w:t>
      </w:r>
      <w:r w:rsidR="00FB730A">
        <w:rPr>
          <w:rFonts w:ascii="Arial" w:hAnsi="Arial" w:cs="Arial"/>
        </w:rPr>
        <w:t xml:space="preserve">all </w:t>
      </w:r>
      <w:r w:rsidR="00C8589B" w:rsidRPr="001845F8">
        <w:rPr>
          <w:rFonts w:ascii="Arial" w:hAnsi="Arial" w:cs="Arial"/>
        </w:rPr>
        <w:t xml:space="preserve">terms </w:t>
      </w:r>
      <w:r w:rsidR="00CA324E">
        <w:rPr>
          <w:rFonts w:ascii="Arial" w:hAnsi="Arial" w:cs="Arial"/>
        </w:rPr>
        <w:t>i</w:t>
      </w:r>
      <w:r w:rsidR="00C8589B" w:rsidRPr="001845F8">
        <w:rPr>
          <w:rFonts w:ascii="Arial" w:hAnsi="Arial" w:cs="Arial"/>
        </w:rPr>
        <w:t xml:space="preserve">n Equation </w:t>
      </w:r>
      <w:r w:rsidR="004B125C">
        <w:rPr>
          <w:rFonts w:ascii="Arial" w:hAnsi="Arial" w:cs="Arial"/>
        </w:rPr>
        <w:t>3</w:t>
      </w:r>
      <w:r w:rsidR="00C8589B" w:rsidRPr="001845F8">
        <w:rPr>
          <w:rFonts w:ascii="Arial" w:hAnsi="Arial" w:cs="Arial"/>
        </w:rPr>
        <w:t xml:space="preserve">. </w:t>
      </w:r>
      <w:r w:rsidR="0093092D">
        <w:rPr>
          <w:rFonts w:ascii="Arial" w:hAnsi="Arial" w:cs="Arial"/>
        </w:rPr>
        <w:t>L</w:t>
      </w:r>
      <w:r w:rsidR="009E6816">
        <w:rPr>
          <w:rFonts w:ascii="Arial" w:hAnsi="Arial" w:cs="Arial"/>
        </w:rPr>
        <w:t xml:space="preserve">inear (‘L’), quadratic (‘Q’) and cubic (‘C’) terms </w:t>
      </w:r>
      <w:r w:rsidR="0093092D">
        <w:rPr>
          <w:rFonts w:ascii="Arial" w:hAnsi="Arial" w:cs="Arial"/>
        </w:rPr>
        <w:t xml:space="preserve">were </w:t>
      </w:r>
      <w:r w:rsidR="009E6816">
        <w:rPr>
          <w:rFonts w:ascii="Arial" w:hAnsi="Arial" w:cs="Arial"/>
        </w:rPr>
        <w:t>fitted to main effects</w:t>
      </w:r>
      <w:r w:rsidR="006A7F64">
        <w:rPr>
          <w:rFonts w:ascii="Arial" w:hAnsi="Arial" w:cs="Arial"/>
        </w:rPr>
        <w:t xml:space="preserve"> of weather </w:t>
      </w:r>
      <w:r>
        <w:rPr>
          <w:rFonts w:ascii="Arial" w:hAnsi="Arial" w:cs="Arial"/>
        </w:rPr>
        <w:t>metrics</w:t>
      </w:r>
      <w:r w:rsidR="006A7F64">
        <w:rPr>
          <w:rFonts w:ascii="Arial" w:hAnsi="Arial" w:cs="Arial"/>
        </w:rPr>
        <w:t xml:space="preserve"> </w:t>
      </w:r>
      <w:r w:rsidR="009E6816">
        <w:rPr>
          <w:rFonts w:ascii="Arial" w:hAnsi="Arial" w:cs="Arial"/>
        </w:rPr>
        <w:t xml:space="preserve">and </w:t>
      </w:r>
      <w:r w:rsidR="006A7F64">
        <w:rPr>
          <w:rFonts w:ascii="Arial" w:hAnsi="Arial" w:cs="Arial"/>
        </w:rPr>
        <w:t xml:space="preserve">their interactions with management. </w:t>
      </w:r>
      <w:r w:rsidR="002D5A7B">
        <w:rPr>
          <w:rFonts w:ascii="Arial" w:hAnsi="Arial" w:cs="Arial"/>
        </w:rPr>
        <w:t>Model c</w:t>
      </w:r>
      <w:r w:rsidR="00C8589B">
        <w:rPr>
          <w:rFonts w:ascii="Arial" w:hAnsi="Arial" w:cs="Arial"/>
        </w:rPr>
        <w:t>omparisons were subject to</w:t>
      </w:r>
      <w:r w:rsidR="00C8589B" w:rsidRPr="001845F8">
        <w:rPr>
          <w:rFonts w:ascii="Arial" w:hAnsi="Arial" w:cs="Arial"/>
        </w:rPr>
        <w:t xml:space="preserve"> the availability of data, whether the </w:t>
      </w:r>
      <w:r w:rsidR="00FC1CB1">
        <w:rPr>
          <w:rFonts w:ascii="Arial" w:hAnsi="Arial" w:cs="Arial"/>
        </w:rPr>
        <w:t xml:space="preserve">weather </w:t>
      </w:r>
      <w:r>
        <w:rPr>
          <w:rFonts w:ascii="Arial" w:hAnsi="Arial" w:cs="Arial"/>
        </w:rPr>
        <w:t>metric</w:t>
      </w:r>
      <w:r w:rsidR="00C8589B" w:rsidRPr="001845F8">
        <w:rPr>
          <w:rFonts w:ascii="Arial" w:hAnsi="Arial" w:cs="Arial"/>
        </w:rPr>
        <w:t xml:space="preserve"> was continuous or categorical</w:t>
      </w:r>
      <w:r w:rsidR="00187539">
        <w:rPr>
          <w:rFonts w:ascii="Arial" w:hAnsi="Arial" w:cs="Arial"/>
        </w:rPr>
        <w:t>, sampling method and the nature of the hypothesis</w:t>
      </w:r>
      <w:r w:rsidR="00C8589B" w:rsidRPr="001845F8">
        <w:rPr>
          <w:rFonts w:ascii="Arial" w:hAnsi="Arial" w:cs="Arial"/>
        </w:rPr>
        <w:t xml:space="preserve">. </w:t>
      </w:r>
      <w:r w:rsidR="00526ABF">
        <w:rPr>
          <w:rFonts w:ascii="Arial" w:hAnsi="Arial" w:cs="Arial"/>
        </w:rPr>
        <w:t xml:space="preserve">Data were </w:t>
      </w:r>
      <w:r w:rsidR="002D5A7B">
        <w:rPr>
          <w:rFonts w:ascii="Arial" w:hAnsi="Arial" w:cs="Arial"/>
        </w:rPr>
        <w:t>point-sampled each day at</w:t>
      </w:r>
      <w:r w:rsidR="00526ABF">
        <w:rPr>
          <w:rFonts w:ascii="Arial" w:hAnsi="Arial" w:cs="Arial"/>
        </w:rPr>
        <w:t xml:space="preserve"> 0900 h </w:t>
      </w:r>
      <w:r w:rsidR="002D5A7B">
        <w:rPr>
          <w:rFonts w:ascii="Arial" w:hAnsi="Arial" w:cs="Arial"/>
        </w:rPr>
        <w:t xml:space="preserve">(‘PS’) or measured continuously </w:t>
      </w:r>
      <w:r w:rsidR="00526ABF">
        <w:rPr>
          <w:rFonts w:ascii="Arial" w:hAnsi="Arial" w:cs="Arial"/>
        </w:rPr>
        <w:t>acros</w:t>
      </w:r>
      <w:r w:rsidR="00C8589B">
        <w:rPr>
          <w:rFonts w:ascii="Arial" w:hAnsi="Arial" w:cs="Arial"/>
        </w:rPr>
        <w:t>s 24h</w:t>
      </w:r>
      <w:r w:rsidR="00C8589B" w:rsidRPr="001845F8">
        <w:rPr>
          <w:rFonts w:ascii="Arial" w:hAnsi="Arial" w:cs="Arial"/>
        </w:rPr>
        <w:t xml:space="preserve"> (‘</w:t>
      </w:r>
      <w:r w:rsidR="00450C3B">
        <w:rPr>
          <w:rFonts w:ascii="Arial" w:hAnsi="Arial" w:cs="Arial"/>
        </w:rPr>
        <w:t>C</w:t>
      </w:r>
      <w:r w:rsidR="00C8589B" w:rsidRPr="001845F8">
        <w:rPr>
          <w:rFonts w:ascii="Arial" w:hAnsi="Arial" w:cs="Arial"/>
        </w:rPr>
        <w:t>’)</w:t>
      </w:r>
      <w:r w:rsidR="004A246E">
        <w:rPr>
          <w:rFonts w:ascii="Arial" w:hAnsi="Arial" w:cs="Arial"/>
        </w:rPr>
        <w:t xml:space="preserve">. For </w:t>
      </w:r>
      <w:proofErr w:type="spellStart"/>
      <w:r w:rsidRPr="003D5640">
        <w:rPr>
          <w:rFonts w:ascii="Arial" w:hAnsi="Arial" w:cs="Arial"/>
          <w:vertAlign w:val="subscript"/>
        </w:rPr>
        <w:t>Tdb</w:t>
      </w:r>
      <w:proofErr w:type="spellEnd"/>
      <w:r w:rsidR="004C6694" w:rsidRPr="003D5640">
        <w:rPr>
          <w:rFonts w:ascii="Arial" w:hAnsi="Arial" w:cs="Arial"/>
          <w:vertAlign w:val="subscript"/>
        </w:rPr>
        <w:t>,</w:t>
      </w:r>
      <w:r w:rsidR="004C6694">
        <w:rPr>
          <w:rFonts w:ascii="Arial" w:hAnsi="Arial" w:cs="Arial"/>
        </w:rPr>
        <w:t xml:space="preserve"> </w:t>
      </w:r>
      <w:r w:rsidR="002D5A7B">
        <w:rPr>
          <w:rFonts w:ascii="Arial" w:hAnsi="Arial" w:cs="Arial"/>
        </w:rPr>
        <w:lastRenderedPageBreak/>
        <w:t>data collected using both methods</w:t>
      </w:r>
      <w:r w:rsidR="00187539">
        <w:rPr>
          <w:rFonts w:ascii="Arial" w:hAnsi="Arial" w:cs="Arial"/>
        </w:rPr>
        <w:t xml:space="preserve"> </w:t>
      </w:r>
      <w:r w:rsidR="002D5A7B">
        <w:rPr>
          <w:rFonts w:ascii="Arial" w:hAnsi="Arial" w:cs="Arial"/>
        </w:rPr>
        <w:t>were available</w:t>
      </w:r>
      <w:r w:rsidR="004A246E">
        <w:rPr>
          <w:rFonts w:ascii="Arial" w:hAnsi="Arial" w:cs="Arial"/>
        </w:rPr>
        <w:t xml:space="preserve">, </w:t>
      </w:r>
      <w:r w:rsidR="00C05540">
        <w:rPr>
          <w:rFonts w:ascii="Arial" w:hAnsi="Arial" w:cs="Arial"/>
        </w:rPr>
        <w:t xml:space="preserve">allowing comparison of </w:t>
      </w:r>
      <w:r w:rsidR="00567D4C">
        <w:rPr>
          <w:rFonts w:ascii="Arial" w:hAnsi="Arial" w:cs="Arial"/>
        </w:rPr>
        <w:t xml:space="preserve">models based on </w:t>
      </w:r>
      <w:r w:rsidR="0018623D">
        <w:rPr>
          <w:rFonts w:ascii="Arial" w:hAnsi="Arial" w:cs="Arial"/>
        </w:rPr>
        <w:t>PS and C summaries</w:t>
      </w:r>
      <w:r w:rsidR="00567D4C">
        <w:rPr>
          <w:rFonts w:ascii="Arial" w:hAnsi="Arial" w:cs="Arial"/>
        </w:rPr>
        <w:t xml:space="preserve">. </w:t>
      </w:r>
      <w:r w:rsidR="00C8589B" w:rsidRPr="001845F8">
        <w:rPr>
          <w:rFonts w:ascii="Arial" w:hAnsi="Arial" w:cs="Arial"/>
        </w:rPr>
        <w:t xml:space="preserve">TD indicates the </w:t>
      </w:r>
      <w:r w:rsidR="00D10681">
        <w:rPr>
          <w:rFonts w:ascii="Arial" w:hAnsi="Arial" w:cs="Arial"/>
        </w:rPr>
        <w:t>test day</w:t>
      </w:r>
      <w:r w:rsidR="00C8589B" w:rsidRPr="001845F8">
        <w:rPr>
          <w:rFonts w:ascii="Arial" w:hAnsi="Arial" w:cs="Arial"/>
        </w:rPr>
        <w:t>; TD-n is n da</w:t>
      </w:r>
      <w:r w:rsidR="0018623D">
        <w:rPr>
          <w:rFonts w:ascii="Arial" w:hAnsi="Arial" w:cs="Arial"/>
        </w:rPr>
        <w:t>ys before milking</w:t>
      </w:r>
      <w:r w:rsidR="00450C3B">
        <w:rPr>
          <w:rFonts w:ascii="Arial" w:hAnsi="Arial" w:cs="Arial"/>
        </w:rPr>
        <w:t>.</w:t>
      </w:r>
    </w:p>
    <w:p w:rsidR="009E6816" w:rsidRDefault="009E6816" w:rsidP="00335E77">
      <w:pPr>
        <w:spacing w:after="0" w:line="240" w:lineRule="auto"/>
        <w:rPr>
          <w:rFonts w:ascii="Arial" w:hAnsi="Arial" w:cs="Arial"/>
        </w:rPr>
      </w:pPr>
    </w:p>
    <w:p w:rsidR="00CA324E" w:rsidRDefault="00CA324E" w:rsidP="00335E77">
      <w:pPr>
        <w:spacing w:after="0" w:line="240" w:lineRule="auto"/>
        <w:rPr>
          <w:rFonts w:ascii="Arial" w:hAnsi="Arial" w:cs="Arial"/>
        </w:rPr>
      </w:pPr>
    </w:p>
    <w:p w:rsidR="00A86826" w:rsidRDefault="00A86826" w:rsidP="00335E77">
      <w:pPr>
        <w:spacing w:after="0" w:line="240" w:lineRule="auto"/>
        <w:rPr>
          <w:rFonts w:ascii="Arial" w:hAnsi="Arial" w:cs="Arial"/>
        </w:rPr>
      </w:pPr>
    </w:p>
    <w:p w:rsidR="00411B81" w:rsidRDefault="00411B81" w:rsidP="00335E77">
      <w:pPr>
        <w:spacing w:after="0" w:line="240" w:lineRule="auto"/>
        <w:rPr>
          <w:rFonts w:ascii="Arial" w:hAnsi="Arial" w:cs="Arial"/>
        </w:rPr>
      </w:pPr>
    </w:p>
    <w:sectPr w:rsidR="00411B81" w:rsidSect="00E811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C71"/>
    <w:multiLevelType w:val="hybridMultilevel"/>
    <w:tmpl w:val="4D08A822"/>
    <w:lvl w:ilvl="0" w:tplc="A156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8C558">
      <w:start w:val="12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2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0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6C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3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A6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4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0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524075"/>
    <w:multiLevelType w:val="hybridMultilevel"/>
    <w:tmpl w:val="1DC44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63F0"/>
    <w:multiLevelType w:val="multilevel"/>
    <w:tmpl w:val="4ED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2605F"/>
    <w:multiLevelType w:val="hybridMultilevel"/>
    <w:tmpl w:val="B5889C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46BF7"/>
    <w:multiLevelType w:val="hybridMultilevel"/>
    <w:tmpl w:val="62A6DE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3597"/>
    <w:multiLevelType w:val="hybridMultilevel"/>
    <w:tmpl w:val="0DFAA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376EC"/>
    <w:multiLevelType w:val="hybridMultilevel"/>
    <w:tmpl w:val="DB48E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4507C"/>
    <w:multiLevelType w:val="hybridMultilevel"/>
    <w:tmpl w:val="2354BA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76A7F"/>
    <w:multiLevelType w:val="hybridMultilevel"/>
    <w:tmpl w:val="CC5E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B0D"/>
    <w:multiLevelType w:val="hybridMultilevel"/>
    <w:tmpl w:val="CD361A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8F29C8"/>
    <w:multiLevelType w:val="hybridMultilevel"/>
    <w:tmpl w:val="1ABE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F10F3"/>
    <w:multiLevelType w:val="hybridMultilevel"/>
    <w:tmpl w:val="E0A60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62E07"/>
    <w:multiLevelType w:val="hybridMultilevel"/>
    <w:tmpl w:val="E1984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D0567"/>
    <w:multiLevelType w:val="hybridMultilevel"/>
    <w:tmpl w:val="6A2C7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73E7C"/>
    <w:multiLevelType w:val="hybridMultilevel"/>
    <w:tmpl w:val="CD6E865C"/>
    <w:lvl w:ilvl="0" w:tplc="44B8D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F497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89B"/>
    <w:rsid w:val="00031475"/>
    <w:rsid w:val="00063041"/>
    <w:rsid w:val="00076A97"/>
    <w:rsid w:val="000F5C9A"/>
    <w:rsid w:val="00131633"/>
    <w:rsid w:val="001376E1"/>
    <w:rsid w:val="00140A25"/>
    <w:rsid w:val="0016493A"/>
    <w:rsid w:val="00181AE6"/>
    <w:rsid w:val="0018623D"/>
    <w:rsid w:val="00187539"/>
    <w:rsid w:val="00212FC6"/>
    <w:rsid w:val="00220A61"/>
    <w:rsid w:val="00230E7E"/>
    <w:rsid w:val="00252326"/>
    <w:rsid w:val="00272C5F"/>
    <w:rsid w:val="002967CF"/>
    <w:rsid w:val="002D5A7B"/>
    <w:rsid w:val="00335E77"/>
    <w:rsid w:val="00381270"/>
    <w:rsid w:val="003C409E"/>
    <w:rsid w:val="003D5640"/>
    <w:rsid w:val="003E7E75"/>
    <w:rsid w:val="00411B81"/>
    <w:rsid w:val="0042462C"/>
    <w:rsid w:val="004263A4"/>
    <w:rsid w:val="00450C3B"/>
    <w:rsid w:val="0045632B"/>
    <w:rsid w:val="004706E7"/>
    <w:rsid w:val="00471C7F"/>
    <w:rsid w:val="00477BF7"/>
    <w:rsid w:val="00480AA9"/>
    <w:rsid w:val="004A1E71"/>
    <w:rsid w:val="004A246E"/>
    <w:rsid w:val="004A7838"/>
    <w:rsid w:val="004B125C"/>
    <w:rsid w:val="004C6694"/>
    <w:rsid w:val="004E05C1"/>
    <w:rsid w:val="00526ABF"/>
    <w:rsid w:val="005401F4"/>
    <w:rsid w:val="00567D4C"/>
    <w:rsid w:val="00570F29"/>
    <w:rsid w:val="005A2365"/>
    <w:rsid w:val="005A295A"/>
    <w:rsid w:val="005A5E5B"/>
    <w:rsid w:val="005A78ED"/>
    <w:rsid w:val="005D4861"/>
    <w:rsid w:val="005D58AD"/>
    <w:rsid w:val="0062092E"/>
    <w:rsid w:val="00666D9E"/>
    <w:rsid w:val="006977AD"/>
    <w:rsid w:val="006A7F64"/>
    <w:rsid w:val="006B7AAF"/>
    <w:rsid w:val="00703199"/>
    <w:rsid w:val="00732ACC"/>
    <w:rsid w:val="007625F1"/>
    <w:rsid w:val="007C3FFC"/>
    <w:rsid w:val="007E35A7"/>
    <w:rsid w:val="00805831"/>
    <w:rsid w:val="00830663"/>
    <w:rsid w:val="00831253"/>
    <w:rsid w:val="00874748"/>
    <w:rsid w:val="008923A5"/>
    <w:rsid w:val="008A192D"/>
    <w:rsid w:val="008E10DE"/>
    <w:rsid w:val="008E5BA3"/>
    <w:rsid w:val="008F426C"/>
    <w:rsid w:val="0093092D"/>
    <w:rsid w:val="009419E5"/>
    <w:rsid w:val="009659AA"/>
    <w:rsid w:val="009B6DAB"/>
    <w:rsid w:val="009E6816"/>
    <w:rsid w:val="009F21E7"/>
    <w:rsid w:val="00A76654"/>
    <w:rsid w:val="00A86826"/>
    <w:rsid w:val="00AC2D3F"/>
    <w:rsid w:val="00B52B0F"/>
    <w:rsid w:val="00B86FC4"/>
    <w:rsid w:val="00BC745E"/>
    <w:rsid w:val="00BE53E9"/>
    <w:rsid w:val="00BF76DB"/>
    <w:rsid w:val="00C05540"/>
    <w:rsid w:val="00C07F70"/>
    <w:rsid w:val="00C420C8"/>
    <w:rsid w:val="00C8589B"/>
    <w:rsid w:val="00CA324E"/>
    <w:rsid w:val="00CA76F9"/>
    <w:rsid w:val="00CA783F"/>
    <w:rsid w:val="00CC1D4A"/>
    <w:rsid w:val="00D10681"/>
    <w:rsid w:val="00DA4A57"/>
    <w:rsid w:val="00DD1A87"/>
    <w:rsid w:val="00E37BEA"/>
    <w:rsid w:val="00E52530"/>
    <w:rsid w:val="00E57154"/>
    <w:rsid w:val="00E7048B"/>
    <w:rsid w:val="00E811B5"/>
    <w:rsid w:val="00EA2F7B"/>
    <w:rsid w:val="00EF4E72"/>
    <w:rsid w:val="00F21D02"/>
    <w:rsid w:val="00F21E5D"/>
    <w:rsid w:val="00F26E2E"/>
    <w:rsid w:val="00F70A2C"/>
    <w:rsid w:val="00F763A7"/>
    <w:rsid w:val="00FB730A"/>
    <w:rsid w:val="00FC1CB1"/>
    <w:rsid w:val="00FC6307"/>
    <w:rsid w:val="00FE1384"/>
    <w:rsid w:val="00FE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9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8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589B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89B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8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9B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C8589B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5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9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5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9B"/>
    <w:rPr>
      <w:rFonts w:eastAsiaTheme="minorEastAsia"/>
      <w:lang w:eastAsia="en-GB"/>
    </w:rPr>
  </w:style>
  <w:style w:type="paragraph" w:customStyle="1" w:styleId="H2">
    <w:name w:val="H2"/>
    <w:basedOn w:val="Normal"/>
    <w:next w:val="Normal"/>
    <w:uiPriority w:val="99"/>
    <w:rsid w:val="00C8589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8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89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8589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8589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85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2174</Characters>
  <Application>Microsoft Office Word</Application>
  <DocSecurity>0</DocSecurity>
  <Lines>74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Agricultural College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Hill</dc:creator>
  <cp:lastModifiedBy>Davina Hill</cp:lastModifiedBy>
  <cp:revision>2</cp:revision>
  <dcterms:created xsi:type="dcterms:W3CDTF">2014-08-17T16:31:00Z</dcterms:created>
  <dcterms:modified xsi:type="dcterms:W3CDTF">2014-08-17T16:31:00Z</dcterms:modified>
</cp:coreProperties>
</file>