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1727A" w14:textId="753C66B6" w:rsidR="005D7948" w:rsidRPr="009275B7" w:rsidRDefault="008A5ABD" w:rsidP="00BF32A1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Material S5 – Description of simulations</w:t>
      </w:r>
    </w:p>
    <w:p w14:paraId="42481A1F" w14:textId="43221E25" w:rsidR="00DF73E6" w:rsidRDefault="00486B0B" w:rsidP="00BF32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was simulated using a combination of coalescent methods </w:t>
      </w:r>
      <w:r w:rsidR="00626FCD">
        <w:rPr>
          <w:rFonts w:ascii="Arial" w:hAnsi="Arial" w:cs="Arial"/>
          <w:sz w:val="24"/>
          <w:szCs w:val="24"/>
        </w:rPr>
        <w:fldChar w:fldCharType="begin"/>
      </w:r>
      <w:r w:rsidR="006503F8">
        <w:rPr>
          <w:rFonts w:ascii="Arial" w:hAnsi="Arial" w:cs="Arial"/>
          <w:sz w:val="24"/>
          <w:szCs w:val="24"/>
        </w:rPr>
        <w:instrText xml:space="preserve"> ADDIN EN.CITE &lt;EndNote&gt;&lt;Cite&gt;&lt;Author&gt;Chen&lt;/Author&gt;&lt;Year&gt;2009&lt;/Year&gt;&lt;RecNum&gt;3017&lt;/RecNum&gt;&lt;Prefix&gt;MaCS`; &lt;/Prefix&gt;&lt;DisplayText&gt;(MaCS; Chen&lt;style face="italic"&gt; et al.&lt;/style&gt;, 2009)&lt;/DisplayText&gt;&lt;record&gt;&lt;rec-number&gt;3017&lt;/rec-number&gt;&lt;foreign-keys&gt;&lt;key app="EN" db-id="9w9rra9xp2z528es0r8v2ddjrvv2xrrdwpd9" timestamp="1396003542"&gt;3017&lt;/key&gt;&lt;/foreign-keys&gt;&lt;ref-type name="Journal Article"&gt;17&lt;/ref-type&gt;&lt;contributors&gt;&lt;authors&gt;&lt;author&gt;Chen, Gary K&lt;/author&gt;&lt;author&gt;Marjoram, Paul&lt;/author&gt;&lt;author&gt;Wall, Jeffrey D&lt;/author&gt;&lt;/authors&gt;&lt;/contributors&gt;&lt;titles&gt;&lt;title&gt;Fast and flexible simulation of DNA sequence data&lt;/title&gt;&lt;secondary-title&gt;Genome Research&lt;/secondary-title&gt;&lt;/titles&gt;&lt;periodical&gt;&lt;full-title&gt;Genome Research&lt;/full-title&gt;&lt;/periodical&gt;&lt;pages&gt;136-142&lt;/pages&gt;&lt;volume&gt;19&lt;/volume&gt;&lt;number&gt;1&lt;/number&gt;&lt;dates&gt;&lt;year&gt;2009&lt;/year&gt;&lt;/dates&gt;&lt;isbn&gt;1088-9051&lt;/isbn&gt;&lt;urls&gt;&lt;/urls&gt;&lt;/record&gt;&lt;/Cite&gt;&lt;/EndNote&gt;</w:instrText>
      </w:r>
      <w:r w:rsidR="00626FCD">
        <w:rPr>
          <w:rFonts w:ascii="Arial" w:hAnsi="Arial" w:cs="Arial"/>
          <w:sz w:val="24"/>
          <w:szCs w:val="24"/>
        </w:rPr>
        <w:fldChar w:fldCharType="separate"/>
      </w:r>
      <w:r w:rsidR="006503F8">
        <w:rPr>
          <w:rFonts w:ascii="Arial" w:hAnsi="Arial" w:cs="Arial"/>
          <w:noProof/>
          <w:sz w:val="24"/>
          <w:szCs w:val="24"/>
        </w:rPr>
        <w:t>(</w:t>
      </w:r>
      <w:hyperlink w:anchor="_ENREF_1" w:tooltip="Chen, 2009 #3017" w:history="1">
        <w:r w:rsidR="006F0C4B">
          <w:rPr>
            <w:rFonts w:ascii="Arial" w:hAnsi="Arial" w:cs="Arial"/>
            <w:noProof/>
            <w:sz w:val="24"/>
            <w:szCs w:val="24"/>
          </w:rPr>
          <w:t>MaCS; Chen</w:t>
        </w:r>
        <w:r w:rsidR="006F0C4B" w:rsidRPr="006503F8">
          <w:rPr>
            <w:rFonts w:ascii="Arial" w:hAnsi="Arial" w:cs="Arial"/>
            <w:i/>
            <w:noProof/>
            <w:sz w:val="24"/>
            <w:szCs w:val="24"/>
          </w:rPr>
          <w:t xml:space="preserve"> et al.</w:t>
        </w:r>
        <w:r w:rsidR="006F0C4B">
          <w:rPr>
            <w:rFonts w:ascii="Arial" w:hAnsi="Arial" w:cs="Arial"/>
            <w:noProof/>
            <w:sz w:val="24"/>
            <w:szCs w:val="24"/>
          </w:rPr>
          <w:t>, 2009</w:t>
        </w:r>
      </w:hyperlink>
      <w:r w:rsidR="006503F8">
        <w:rPr>
          <w:rFonts w:ascii="Arial" w:hAnsi="Arial" w:cs="Arial"/>
          <w:noProof/>
          <w:sz w:val="24"/>
          <w:szCs w:val="24"/>
        </w:rPr>
        <w:t>)</w:t>
      </w:r>
      <w:r w:rsidR="00626FCD">
        <w:rPr>
          <w:rFonts w:ascii="Arial" w:hAnsi="Arial" w:cs="Arial"/>
          <w:sz w:val="24"/>
          <w:szCs w:val="24"/>
        </w:rPr>
        <w:fldChar w:fldCharType="end"/>
      </w:r>
      <w:r w:rsidR="00A33F0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33F07">
        <w:rPr>
          <w:rFonts w:ascii="Arial" w:hAnsi="Arial" w:cs="Arial"/>
          <w:sz w:val="24"/>
          <w:szCs w:val="24"/>
        </w:rPr>
        <w:t>AlphaDrop</w:t>
      </w:r>
      <w:proofErr w:type="spellEnd"/>
      <w:r w:rsidR="00A33F07">
        <w:rPr>
          <w:rFonts w:ascii="Arial" w:hAnsi="Arial" w:cs="Arial"/>
          <w:sz w:val="24"/>
          <w:szCs w:val="24"/>
        </w:rPr>
        <w:t xml:space="preserve"> </w:t>
      </w:r>
      <w:r w:rsidR="00626FCD">
        <w:rPr>
          <w:rFonts w:ascii="Arial" w:hAnsi="Arial" w:cs="Arial"/>
          <w:sz w:val="24"/>
          <w:szCs w:val="24"/>
        </w:rPr>
        <w:fldChar w:fldCharType="begin"/>
      </w:r>
      <w:r w:rsidR="00626FCD">
        <w:rPr>
          <w:rFonts w:ascii="Arial" w:hAnsi="Arial" w:cs="Arial"/>
          <w:sz w:val="24"/>
          <w:szCs w:val="24"/>
        </w:rPr>
        <w:instrText xml:space="preserve"> ADDIN EN.CITE &lt;EndNote&gt;&lt;Cite&gt;&lt;Author&gt;Hickey&lt;/Author&gt;&lt;Year&gt;2012&lt;/Year&gt;&lt;RecNum&gt;1978&lt;/RecNum&gt;&lt;DisplayText&gt;(Hickey and Gorjanc, 2012)&lt;/DisplayText&gt;&lt;record&gt;&lt;rec-number&gt;1978&lt;/rec-number&gt;&lt;foreign-keys&gt;&lt;key app="EN" db-id="9w9rra9xp2z528es0r8v2ddjrvv2xrrdwpd9" timestamp="1347273059"&gt;1978&lt;/key&gt;&lt;/foreign-keys&gt;&lt;ref-type name="Journal Article"&gt;17&lt;/ref-type&gt;&lt;contributors&gt;&lt;authors&gt;&lt;author&gt;Hickey, John M.&lt;/author&gt;&lt;author&gt;Gorjanc, Gregor&lt;/author&gt;&lt;/authors&gt;&lt;/contributors&gt;&lt;titles&gt;&lt;title&gt;Simulated data for genomic selection and genome-wide association studies using a combination of coalescent and gene drop methods&lt;/title&gt;&lt;secondary-title&gt;G3: Genes|Genomes|Genetics&lt;/secondary-title&gt;&lt;alt-title&gt;G3: Genes, Genomes, Genetics&lt;/alt-title&gt;&lt;/titles&gt;&lt;periodical&gt;&lt;full-title&gt;G3: Genes|Genomes|Genetics&lt;/full-title&gt;&lt;/periodical&gt;&lt;alt-periodical&gt;&lt;full-title&gt;G3: Genes, Genomes, Genetics&lt;/full-title&gt;&lt;/alt-periodical&gt;&lt;pages&gt;425-427&lt;/pages&gt;&lt;volume&gt;2&lt;/volume&gt;&lt;number&gt;4&lt;/number&gt;&lt;dates&gt;&lt;year&gt;2012&lt;/year&gt;&lt;pub-dates&gt;&lt;date&gt;April 1, 2012&lt;/date&gt;&lt;/pub-dates&gt;&lt;/dates&gt;&lt;urls&gt;&lt;related-urls&gt;&lt;url&gt;http://www.g3journal.org/content/2/4/425.abstract&lt;/url&gt;&lt;/related-urls&gt;&lt;/urls&gt;&lt;electronic-resource-num&gt;10.1534/g3.111.001297&lt;/electronic-resource-num&gt;&lt;/record&gt;&lt;/Cite&gt;&lt;/EndNote&gt;</w:instrText>
      </w:r>
      <w:r w:rsidR="00626FCD">
        <w:rPr>
          <w:rFonts w:ascii="Arial" w:hAnsi="Arial" w:cs="Arial"/>
          <w:sz w:val="24"/>
          <w:szCs w:val="24"/>
        </w:rPr>
        <w:fldChar w:fldCharType="separate"/>
      </w:r>
      <w:r w:rsidR="00626FCD">
        <w:rPr>
          <w:rFonts w:ascii="Arial" w:hAnsi="Arial" w:cs="Arial"/>
          <w:noProof/>
          <w:sz w:val="24"/>
          <w:szCs w:val="24"/>
        </w:rPr>
        <w:t>(</w:t>
      </w:r>
      <w:hyperlink w:anchor="_ENREF_2" w:tooltip="Hickey, 2012 #1978" w:history="1">
        <w:r w:rsidR="006F0C4B">
          <w:rPr>
            <w:rFonts w:ascii="Arial" w:hAnsi="Arial" w:cs="Arial"/>
            <w:noProof/>
            <w:sz w:val="24"/>
            <w:szCs w:val="24"/>
          </w:rPr>
          <w:t>Hickey and Gorjanc, 2012</w:t>
        </w:r>
      </w:hyperlink>
      <w:r w:rsidR="00626FCD">
        <w:rPr>
          <w:rFonts w:ascii="Arial" w:hAnsi="Arial" w:cs="Arial"/>
          <w:noProof/>
          <w:sz w:val="24"/>
          <w:szCs w:val="24"/>
        </w:rPr>
        <w:t>)</w:t>
      </w:r>
      <w:r w:rsidR="00626FCD">
        <w:rPr>
          <w:rFonts w:ascii="Arial" w:hAnsi="Arial" w:cs="Arial"/>
          <w:sz w:val="24"/>
          <w:szCs w:val="24"/>
        </w:rPr>
        <w:fldChar w:fldCharType="end"/>
      </w:r>
      <w:r w:rsidR="00A33F07">
        <w:rPr>
          <w:rFonts w:ascii="Arial" w:hAnsi="Arial" w:cs="Arial"/>
          <w:sz w:val="24"/>
          <w:szCs w:val="24"/>
        </w:rPr>
        <w:t xml:space="preserve">. </w:t>
      </w:r>
      <w:r w:rsidR="005557EB">
        <w:rPr>
          <w:rFonts w:ascii="Arial" w:hAnsi="Arial" w:cs="Arial"/>
          <w:sz w:val="24"/>
          <w:szCs w:val="24"/>
        </w:rPr>
        <w:t xml:space="preserve">Using </w:t>
      </w:r>
      <w:proofErr w:type="spellStart"/>
      <w:r w:rsidR="005557EB">
        <w:rPr>
          <w:rFonts w:ascii="Arial" w:hAnsi="Arial" w:cs="Arial"/>
          <w:sz w:val="24"/>
          <w:szCs w:val="24"/>
        </w:rPr>
        <w:t>MaCS</w:t>
      </w:r>
      <w:proofErr w:type="spellEnd"/>
      <w:r w:rsidR="005557EB">
        <w:rPr>
          <w:rFonts w:ascii="Arial" w:hAnsi="Arial" w:cs="Arial"/>
          <w:sz w:val="24"/>
          <w:szCs w:val="24"/>
        </w:rPr>
        <w:t xml:space="preserve"> </w:t>
      </w:r>
      <w:r w:rsidR="00A33F07">
        <w:rPr>
          <w:rFonts w:ascii="Arial" w:hAnsi="Arial" w:cs="Arial"/>
          <w:sz w:val="24"/>
          <w:szCs w:val="24"/>
        </w:rPr>
        <w:t xml:space="preserve">100 founder </w:t>
      </w:r>
      <w:r w:rsidR="00A33F07" w:rsidRPr="00A33F07">
        <w:rPr>
          <w:rFonts w:ascii="Arial" w:hAnsi="Arial" w:cs="Arial"/>
          <w:sz w:val="24"/>
          <w:szCs w:val="24"/>
        </w:rPr>
        <w:t xml:space="preserve">haplotypes </w:t>
      </w:r>
      <w:r w:rsidR="001073E7">
        <w:rPr>
          <w:rFonts w:ascii="Arial" w:hAnsi="Arial" w:cs="Arial"/>
          <w:sz w:val="24"/>
          <w:szCs w:val="24"/>
        </w:rPr>
        <w:t xml:space="preserve">were simulated </w:t>
      </w:r>
      <w:r w:rsidR="00A33F07" w:rsidRPr="00A33F07">
        <w:rPr>
          <w:rFonts w:ascii="Arial" w:hAnsi="Arial" w:cs="Arial"/>
          <w:sz w:val="24"/>
          <w:szCs w:val="24"/>
        </w:rPr>
        <w:t xml:space="preserve">for </w:t>
      </w:r>
      <w:r w:rsidR="00A33F07">
        <w:rPr>
          <w:rFonts w:ascii="Arial" w:hAnsi="Arial" w:cs="Arial"/>
          <w:sz w:val="24"/>
          <w:szCs w:val="24"/>
        </w:rPr>
        <w:t>one</w:t>
      </w:r>
      <w:r w:rsidR="00A33F07" w:rsidRPr="00A33F07">
        <w:rPr>
          <w:rFonts w:ascii="Arial" w:hAnsi="Arial" w:cs="Arial"/>
          <w:sz w:val="24"/>
          <w:szCs w:val="24"/>
        </w:rPr>
        <w:t xml:space="preserve"> chromosome</w:t>
      </w:r>
      <w:r w:rsidR="005557EB">
        <w:rPr>
          <w:rFonts w:ascii="Arial" w:hAnsi="Arial" w:cs="Arial"/>
          <w:sz w:val="24"/>
          <w:szCs w:val="24"/>
        </w:rPr>
        <w:t xml:space="preserve"> which was </w:t>
      </w:r>
      <w:r w:rsidR="00A33F07" w:rsidRPr="00A33F07">
        <w:rPr>
          <w:rFonts w:ascii="Arial" w:hAnsi="Arial" w:cs="Arial"/>
          <w:sz w:val="24"/>
          <w:szCs w:val="24"/>
        </w:rPr>
        <w:t xml:space="preserve">100 </w:t>
      </w:r>
      <w:proofErr w:type="spellStart"/>
      <w:r w:rsidR="00A33F07" w:rsidRPr="00A33F07">
        <w:rPr>
          <w:rFonts w:ascii="Arial" w:hAnsi="Arial" w:cs="Arial"/>
          <w:sz w:val="24"/>
          <w:szCs w:val="24"/>
        </w:rPr>
        <w:t>cM</w:t>
      </w:r>
      <w:proofErr w:type="spellEnd"/>
      <w:r w:rsidR="00A33F07" w:rsidRPr="00A33F07">
        <w:rPr>
          <w:rFonts w:ascii="Arial" w:hAnsi="Arial" w:cs="Arial"/>
          <w:sz w:val="24"/>
          <w:szCs w:val="24"/>
        </w:rPr>
        <w:t xml:space="preserve"> in length comprising 1.0×10</w:t>
      </w:r>
      <w:r w:rsidR="00A33F07" w:rsidRPr="0092338B">
        <w:rPr>
          <w:rFonts w:ascii="Arial" w:hAnsi="Arial" w:cs="Arial"/>
          <w:sz w:val="24"/>
          <w:szCs w:val="24"/>
          <w:vertAlign w:val="superscript"/>
        </w:rPr>
        <w:t>8</w:t>
      </w:r>
      <w:r w:rsidR="00A33F07" w:rsidRPr="00A33F07">
        <w:rPr>
          <w:rFonts w:ascii="Arial" w:hAnsi="Arial" w:cs="Arial"/>
          <w:sz w:val="24"/>
          <w:szCs w:val="24"/>
        </w:rPr>
        <w:t xml:space="preserve"> base pairs</w:t>
      </w:r>
      <w:r w:rsidR="001073E7">
        <w:rPr>
          <w:rFonts w:ascii="Arial" w:hAnsi="Arial" w:cs="Arial"/>
          <w:sz w:val="24"/>
          <w:szCs w:val="24"/>
        </w:rPr>
        <w:t>,</w:t>
      </w:r>
      <w:r w:rsidR="00A33F07" w:rsidRPr="00A33F07">
        <w:rPr>
          <w:rFonts w:ascii="Arial" w:hAnsi="Arial" w:cs="Arial"/>
          <w:sz w:val="24"/>
          <w:szCs w:val="24"/>
        </w:rPr>
        <w:t xml:space="preserve"> using a per site mutation rate of 2.5×10</w:t>
      </w:r>
      <w:r w:rsidR="00A33F07" w:rsidRPr="0092338B">
        <w:rPr>
          <w:rFonts w:ascii="Arial" w:hAnsi="Arial" w:cs="Arial"/>
          <w:sz w:val="24"/>
          <w:szCs w:val="24"/>
          <w:vertAlign w:val="superscript"/>
        </w:rPr>
        <w:t>-8</w:t>
      </w:r>
      <w:r w:rsidR="00A33F07" w:rsidRPr="00A33F07">
        <w:rPr>
          <w:rFonts w:ascii="Arial" w:hAnsi="Arial" w:cs="Arial"/>
          <w:sz w:val="24"/>
          <w:szCs w:val="24"/>
        </w:rPr>
        <w:t xml:space="preserve"> and a varyi</w:t>
      </w:r>
      <w:r w:rsidR="00A33F07">
        <w:rPr>
          <w:rFonts w:ascii="Arial" w:hAnsi="Arial" w:cs="Arial"/>
          <w:sz w:val="24"/>
          <w:szCs w:val="24"/>
        </w:rPr>
        <w:t>ng effective population size (</w:t>
      </w:r>
      <w:r w:rsidR="00A33F07" w:rsidRPr="0092338B">
        <w:rPr>
          <w:rFonts w:ascii="Arial" w:hAnsi="Arial" w:cs="Arial"/>
          <w:i/>
          <w:sz w:val="24"/>
          <w:szCs w:val="24"/>
        </w:rPr>
        <w:t>N</w:t>
      </w:r>
      <w:r w:rsidR="00A33F07" w:rsidRPr="0092338B">
        <w:rPr>
          <w:rFonts w:ascii="Arial" w:hAnsi="Arial" w:cs="Arial"/>
          <w:i/>
          <w:sz w:val="24"/>
          <w:szCs w:val="24"/>
          <w:vertAlign w:val="subscript"/>
        </w:rPr>
        <w:t>e</w:t>
      </w:r>
      <w:r w:rsidR="00A33F07" w:rsidRPr="00A33F07">
        <w:rPr>
          <w:rFonts w:ascii="Arial" w:hAnsi="Arial" w:cs="Arial"/>
          <w:sz w:val="24"/>
          <w:szCs w:val="24"/>
        </w:rPr>
        <w:t xml:space="preserve">) over time reflecting the estimates for the Holstein cattle population </w:t>
      </w:r>
      <w:r w:rsidR="00626FCD">
        <w:rPr>
          <w:rFonts w:ascii="Arial" w:hAnsi="Arial" w:cs="Arial"/>
          <w:sz w:val="24"/>
          <w:szCs w:val="24"/>
        </w:rPr>
        <w:fldChar w:fldCharType="begin"/>
      </w:r>
      <w:r w:rsidR="004125CA">
        <w:rPr>
          <w:rFonts w:ascii="Arial" w:hAnsi="Arial" w:cs="Arial"/>
          <w:sz w:val="24"/>
          <w:szCs w:val="24"/>
        </w:rPr>
        <w:instrText xml:space="preserve"> ADDIN EN.CITE &lt;EndNote&gt;&lt;Cite&gt;&lt;Author&gt;Villa-Angulo&lt;/Author&gt;&lt;Year&gt;2009&lt;/Year&gt;&lt;RecNum&gt;1760&lt;/RecNum&gt;&lt;DisplayText&gt;(Villa-Angulo&lt;style face="italic"&gt; et al.&lt;/style&gt;, 2009)&lt;/DisplayText&gt;&lt;record&gt;&lt;rec-number&gt;1760&lt;/rec-number&gt;&lt;foreign-keys&gt;&lt;key app="EN" db-id="9w9rra9xp2z528es0r8v2ddjrvv2xrrdwpd9" timestamp="1330708432"&gt;1760&lt;/key&gt;&lt;/foreign-keys&gt;&lt;ref-type name="Journal Article"&gt;17&lt;/ref-type&gt;&lt;contributors&gt;&lt;authors&gt;&lt;author&gt;Villa-Angulo, R.&lt;/author&gt;&lt;author&gt;Matukumalli, L. K.&lt;/author&gt;&lt;author&gt;Gill, C. A.&lt;/author&gt;&lt;author&gt;Choi, J.&lt;/author&gt;&lt;author&gt;Van Tassell, C. P.&lt;/author&gt;&lt;author&gt;Grefenstette, J. J.&lt;/author&gt;&lt;/authors&gt;&lt;/contributors&gt;&lt;titles&gt;&lt;title&gt;High-resolution haplotype block structure in the cattle genome&lt;/title&gt;&lt;secondary-title&gt;BMC Genetics&lt;/secondary-title&gt;&lt;/titles&gt;&lt;periodical&gt;&lt;full-title&gt;Bmc Genetics&lt;/full-title&gt;&lt;/periodical&gt;&lt;pages&gt;19&lt;/pages&gt;&lt;volume&gt;10&lt;/volume&gt;&lt;dates&gt;&lt;year&gt;2009&lt;/year&gt;&lt;pub-dates&gt;&lt;date&gt;Apr&lt;/date&gt;&lt;/pub-dates&gt;&lt;/dates&gt;&lt;isbn&gt;1471-2156&lt;/isbn&gt;&lt;accession-num&gt;WOS:000266662100002&lt;/accession-num&gt;&lt;urls&gt;&lt;related-urls&gt;&lt;url&gt;&amp;lt;Go to ISI&amp;gt;://WOS:000266662100002&lt;/url&gt;&lt;/related-urls&gt;&lt;/urls&gt;&lt;electronic-resource-num&gt;19&amp;#xD;10.1186/1471-2156-10-19&lt;/electronic-resource-num&gt;&lt;/record&gt;&lt;/Cite&gt;&lt;/EndNote&gt;</w:instrText>
      </w:r>
      <w:r w:rsidR="00626FCD">
        <w:rPr>
          <w:rFonts w:ascii="Arial" w:hAnsi="Arial" w:cs="Arial"/>
          <w:sz w:val="24"/>
          <w:szCs w:val="24"/>
        </w:rPr>
        <w:fldChar w:fldCharType="separate"/>
      </w:r>
      <w:r w:rsidR="00626FCD">
        <w:rPr>
          <w:rFonts w:ascii="Arial" w:hAnsi="Arial" w:cs="Arial"/>
          <w:noProof/>
          <w:sz w:val="24"/>
          <w:szCs w:val="24"/>
        </w:rPr>
        <w:t>(</w:t>
      </w:r>
      <w:hyperlink w:anchor="_ENREF_3" w:tooltip="Villa-Angulo, 2009 #1760" w:history="1">
        <w:r w:rsidR="006F0C4B">
          <w:rPr>
            <w:rFonts w:ascii="Arial" w:hAnsi="Arial" w:cs="Arial"/>
            <w:noProof/>
            <w:sz w:val="24"/>
            <w:szCs w:val="24"/>
          </w:rPr>
          <w:t>Villa-Angulo</w:t>
        </w:r>
        <w:r w:rsidR="006F0C4B" w:rsidRPr="00626FCD">
          <w:rPr>
            <w:rFonts w:ascii="Arial" w:hAnsi="Arial" w:cs="Arial"/>
            <w:i/>
            <w:noProof/>
            <w:sz w:val="24"/>
            <w:szCs w:val="24"/>
          </w:rPr>
          <w:t xml:space="preserve"> et al.</w:t>
        </w:r>
        <w:r w:rsidR="006F0C4B">
          <w:rPr>
            <w:rFonts w:ascii="Arial" w:hAnsi="Arial" w:cs="Arial"/>
            <w:noProof/>
            <w:sz w:val="24"/>
            <w:szCs w:val="24"/>
          </w:rPr>
          <w:t>, 2009</w:t>
        </w:r>
      </w:hyperlink>
      <w:r w:rsidR="00626FCD">
        <w:rPr>
          <w:rFonts w:ascii="Arial" w:hAnsi="Arial" w:cs="Arial"/>
          <w:noProof/>
          <w:sz w:val="24"/>
          <w:szCs w:val="24"/>
        </w:rPr>
        <w:t>)</w:t>
      </w:r>
      <w:r w:rsidR="00626FCD">
        <w:rPr>
          <w:rFonts w:ascii="Arial" w:hAnsi="Arial" w:cs="Arial"/>
          <w:sz w:val="24"/>
          <w:szCs w:val="24"/>
        </w:rPr>
        <w:fldChar w:fldCharType="end"/>
      </w:r>
      <w:r w:rsidR="00A33F07" w:rsidRPr="00A33F07">
        <w:rPr>
          <w:rFonts w:ascii="Arial" w:hAnsi="Arial" w:cs="Arial"/>
          <w:sz w:val="24"/>
          <w:szCs w:val="24"/>
        </w:rPr>
        <w:t>.</w:t>
      </w:r>
      <w:r w:rsidR="00FE7CA1">
        <w:rPr>
          <w:rFonts w:ascii="Arial" w:hAnsi="Arial" w:cs="Arial"/>
          <w:sz w:val="24"/>
          <w:szCs w:val="24"/>
        </w:rPr>
        <w:t xml:space="preserve"> </w:t>
      </w:r>
      <w:r w:rsidR="00A33F07" w:rsidRPr="00A33F07">
        <w:rPr>
          <w:rFonts w:ascii="Arial" w:hAnsi="Arial" w:cs="Arial"/>
          <w:sz w:val="24"/>
          <w:szCs w:val="24"/>
        </w:rPr>
        <w:t xml:space="preserve">In the final generation of haplotype sequence simulation </w:t>
      </w:r>
      <w:r w:rsidR="00FE7CA1" w:rsidRPr="0092338B">
        <w:rPr>
          <w:rFonts w:ascii="Arial" w:hAnsi="Arial" w:cs="Arial"/>
          <w:i/>
          <w:sz w:val="24"/>
          <w:szCs w:val="24"/>
        </w:rPr>
        <w:t>N</w:t>
      </w:r>
      <w:r w:rsidR="00FE7CA1" w:rsidRPr="0092338B">
        <w:rPr>
          <w:rFonts w:ascii="Arial" w:hAnsi="Arial" w:cs="Arial"/>
          <w:i/>
          <w:sz w:val="24"/>
          <w:szCs w:val="24"/>
          <w:vertAlign w:val="subscript"/>
        </w:rPr>
        <w:t>e</w:t>
      </w:r>
      <w:r w:rsidR="00A33F07" w:rsidRPr="00A33F07">
        <w:rPr>
          <w:rFonts w:ascii="Arial" w:hAnsi="Arial" w:cs="Arial"/>
          <w:sz w:val="24"/>
          <w:szCs w:val="24"/>
        </w:rPr>
        <w:t xml:space="preserve"> was 100 with linear increases to a </w:t>
      </w:r>
      <w:r w:rsidR="00FE7CA1" w:rsidRPr="0092338B">
        <w:rPr>
          <w:rFonts w:ascii="Arial" w:hAnsi="Arial" w:cs="Arial"/>
          <w:i/>
          <w:sz w:val="24"/>
          <w:szCs w:val="24"/>
        </w:rPr>
        <w:t>N</w:t>
      </w:r>
      <w:r w:rsidR="00FE7CA1" w:rsidRPr="0092338B">
        <w:rPr>
          <w:rFonts w:ascii="Arial" w:hAnsi="Arial" w:cs="Arial"/>
          <w:i/>
          <w:sz w:val="24"/>
          <w:szCs w:val="24"/>
          <w:vertAlign w:val="subscript"/>
        </w:rPr>
        <w:t>e</w:t>
      </w:r>
      <w:r w:rsidR="00A33F07" w:rsidRPr="00A33F07">
        <w:rPr>
          <w:rFonts w:ascii="Arial" w:hAnsi="Arial" w:cs="Arial"/>
          <w:sz w:val="24"/>
          <w:szCs w:val="24"/>
        </w:rPr>
        <w:t xml:space="preserve"> of 1256 at 1000 years ago, a </w:t>
      </w:r>
      <w:r w:rsidR="00FE7CA1" w:rsidRPr="0092338B">
        <w:rPr>
          <w:rFonts w:ascii="Arial" w:hAnsi="Arial" w:cs="Arial"/>
          <w:i/>
          <w:sz w:val="24"/>
          <w:szCs w:val="24"/>
        </w:rPr>
        <w:t>N</w:t>
      </w:r>
      <w:r w:rsidR="00FE7CA1" w:rsidRPr="0092338B">
        <w:rPr>
          <w:rFonts w:ascii="Arial" w:hAnsi="Arial" w:cs="Arial"/>
          <w:i/>
          <w:sz w:val="24"/>
          <w:szCs w:val="24"/>
          <w:vertAlign w:val="subscript"/>
        </w:rPr>
        <w:t>e</w:t>
      </w:r>
      <w:r w:rsidR="00A33F07" w:rsidRPr="00A33F07">
        <w:rPr>
          <w:rFonts w:ascii="Arial" w:hAnsi="Arial" w:cs="Arial"/>
          <w:sz w:val="24"/>
          <w:szCs w:val="24"/>
        </w:rPr>
        <w:t xml:space="preserve"> of 4350 at 10</w:t>
      </w:r>
      <w:r w:rsidR="001073E7">
        <w:rPr>
          <w:rFonts w:ascii="Arial" w:hAnsi="Arial" w:cs="Arial"/>
          <w:sz w:val="24"/>
          <w:szCs w:val="24"/>
        </w:rPr>
        <w:t xml:space="preserve"> </w:t>
      </w:r>
      <w:r w:rsidR="00A33F07" w:rsidRPr="00A33F07">
        <w:rPr>
          <w:rFonts w:ascii="Arial" w:hAnsi="Arial" w:cs="Arial"/>
          <w:sz w:val="24"/>
          <w:szCs w:val="24"/>
        </w:rPr>
        <w:t xml:space="preserve">000 years ago, and a </w:t>
      </w:r>
      <w:r w:rsidR="00FE7CA1" w:rsidRPr="0092338B">
        <w:rPr>
          <w:rFonts w:ascii="Arial" w:hAnsi="Arial" w:cs="Arial"/>
          <w:i/>
          <w:sz w:val="24"/>
          <w:szCs w:val="24"/>
        </w:rPr>
        <w:t>N</w:t>
      </w:r>
      <w:r w:rsidR="00FE7CA1" w:rsidRPr="0092338B">
        <w:rPr>
          <w:rFonts w:ascii="Arial" w:hAnsi="Arial" w:cs="Arial"/>
          <w:i/>
          <w:sz w:val="24"/>
          <w:szCs w:val="24"/>
          <w:vertAlign w:val="subscript"/>
        </w:rPr>
        <w:t>e</w:t>
      </w:r>
      <w:r w:rsidR="00A33F07" w:rsidRPr="00A33F07">
        <w:rPr>
          <w:rFonts w:ascii="Arial" w:hAnsi="Arial" w:cs="Arial"/>
          <w:sz w:val="24"/>
          <w:szCs w:val="24"/>
        </w:rPr>
        <w:t xml:space="preserve"> of 43</w:t>
      </w:r>
      <w:r w:rsidR="001073E7">
        <w:rPr>
          <w:rFonts w:ascii="Arial" w:hAnsi="Arial" w:cs="Arial"/>
          <w:sz w:val="24"/>
          <w:szCs w:val="24"/>
        </w:rPr>
        <w:t xml:space="preserve"> </w:t>
      </w:r>
      <w:r w:rsidR="00A33F07" w:rsidRPr="00A33F07">
        <w:rPr>
          <w:rFonts w:ascii="Arial" w:hAnsi="Arial" w:cs="Arial"/>
          <w:sz w:val="24"/>
          <w:szCs w:val="24"/>
        </w:rPr>
        <w:t>500 at 100</w:t>
      </w:r>
      <w:r w:rsidR="001073E7">
        <w:rPr>
          <w:rFonts w:ascii="Arial" w:hAnsi="Arial" w:cs="Arial"/>
          <w:sz w:val="24"/>
          <w:szCs w:val="24"/>
        </w:rPr>
        <w:t xml:space="preserve"> </w:t>
      </w:r>
      <w:r w:rsidR="00A33F07" w:rsidRPr="00A33F07">
        <w:rPr>
          <w:rFonts w:ascii="Arial" w:hAnsi="Arial" w:cs="Arial"/>
          <w:sz w:val="24"/>
          <w:szCs w:val="24"/>
        </w:rPr>
        <w:t xml:space="preserve">000 years ago. </w:t>
      </w:r>
      <w:r w:rsidR="005557EB">
        <w:rPr>
          <w:rFonts w:ascii="Arial" w:hAnsi="Arial" w:cs="Arial"/>
          <w:sz w:val="24"/>
          <w:szCs w:val="24"/>
        </w:rPr>
        <w:t xml:space="preserve">Using </w:t>
      </w:r>
      <w:proofErr w:type="spellStart"/>
      <w:r w:rsidR="005557EB">
        <w:rPr>
          <w:rFonts w:ascii="Arial" w:hAnsi="Arial" w:cs="Arial"/>
          <w:sz w:val="24"/>
          <w:szCs w:val="24"/>
        </w:rPr>
        <w:t>AlphaDrop</w:t>
      </w:r>
      <w:proofErr w:type="spellEnd"/>
      <w:r w:rsidR="00FE7CA1">
        <w:rPr>
          <w:rFonts w:ascii="Arial" w:hAnsi="Arial" w:cs="Arial"/>
          <w:sz w:val="24"/>
          <w:szCs w:val="24"/>
        </w:rPr>
        <w:t xml:space="preserve"> the s</w:t>
      </w:r>
      <w:r w:rsidR="00A33F07" w:rsidRPr="00A33F07">
        <w:rPr>
          <w:rFonts w:ascii="Arial" w:hAnsi="Arial" w:cs="Arial"/>
          <w:sz w:val="24"/>
          <w:szCs w:val="24"/>
        </w:rPr>
        <w:t xml:space="preserve">imulated </w:t>
      </w:r>
      <w:r w:rsidR="00FE7CA1">
        <w:rPr>
          <w:rFonts w:ascii="Arial" w:hAnsi="Arial" w:cs="Arial"/>
          <w:sz w:val="24"/>
          <w:szCs w:val="24"/>
        </w:rPr>
        <w:t xml:space="preserve">founder </w:t>
      </w:r>
      <w:r w:rsidR="00A33F07" w:rsidRPr="00A33F07">
        <w:rPr>
          <w:rFonts w:ascii="Arial" w:hAnsi="Arial" w:cs="Arial"/>
          <w:sz w:val="24"/>
          <w:szCs w:val="24"/>
        </w:rPr>
        <w:t xml:space="preserve">haplotypes were dropped through </w:t>
      </w:r>
      <w:r w:rsidR="00FE7CA1">
        <w:rPr>
          <w:rFonts w:ascii="Arial" w:hAnsi="Arial" w:cs="Arial"/>
          <w:sz w:val="24"/>
          <w:szCs w:val="24"/>
        </w:rPr>
        <w:t>6</w:t>
      </w:r>
      <w:r w:rsidR="00A33F07" w:rsidRPr="00A33F07">
        <w:rPr>
          <w:rFonts w:ascii="Arial" w:hAnsi="Arial" w:cs="Arial"/>
          <w:sz w:val="24"/>
          <w:szCs w:val="24"/>
        </w:rPr>
        <w:t xml:space="preserve"> generations of </w:t>
      </w:r>
      <w:r w:rsidR="00FE41B1">
        <w:rPr>
          <w:rFonts w:ascii="Arial" w:hAnsi="Arial" w:cs="Arial"/>
          <w:sz w:val="24"/>
          <w:szCs w:val="24"/>
        </w:rPr>
        <w:t>a s</w:t>
      </w:r>
      <w:r w:rsidR="00FE41B1" w:rsidRPr="00A33F07">
        <w:rPr>
          <w:rFonts w:ascii="Arial" w:hAnsi="Arial" w:cs="Arial"/>
          <w:sz w:val="24"/>
          <w:szCs w:val="24"/>
        </w:rPr>
        <w:t>imulate</w:t>
      </w:r>
      <w:r w:rsidR="00FE41B1">
        <w:rPr>
          <w:rFonts w:ascii="Arial" w:hAnsi="Arial" w:cs="Arial"/>
          <w:sz w:val="24"/>
          <w:szCs w:val="24"/>
        </w:rPr>
        <w:t>d</w:t>
      </w:r>
      <w:r w:rsidR="00FE7CA1">
        <w:rPr>
          <w:rFonts w:ascii="Arial" w:hAnsi="Arial" w:cs="Arial"/>
          <w:sz w:val="24"/>
          <w:szCs w:val="24"/>
        </w:rPr>
        <w:t xml:space="preserve"> pedigree</w:t>
      </w:r>
      <w:r w:rsidR="00A33F07" w:rsidRPr="00A33F07">
        <w:rPr>
          <w:rFonts w:ascii="Arial" w:hAnsi="Arial" w:cs="Arial"/>
          <w:sz w:val="24"/>
          <w:szCs w:val="24"/>
        </w:rPr>
        <w:t>.</w:t>
      </w:r>
      <w:r w:rsidR="003104A2">
        <w:rPr>
          <w:rFonts w:ascii="Arial" w:hAnsi="Arial" w:cs="Arial"/>
          <w:sz w:val="24"/>
          <w:szCs w:val="24"/>
        </w:rPr>
        <w:t xml:space="preserve"> </w:t>
      </w:r>
      <w:r w:rsidR="00837B82">
        <w:rPr>
          <w:rFonts w:ascii="Arial" w:hAnsi="Arial" w:cs="Arial"/>
          <w:sz w:val="24"/>
          <w:szCs w:val="24"/>
        </w:rPr>
        <w:t xml:space="preserve">In each generation there were 1000 individuals simulated (500 male, 500 female). The </w:t>
      </w:r>
      <w:r w:rsidR="00FE41B1">
        <w:rPr>
          <w:rFonts w:ascii="Arial" w:hAnsi="Arial" w:cs="Arial"/>
          <w:sz w:val="24"/>
          <w:szCs w:val="24"/>
        </w:rPr>
        <w:t>parents</w:t>
      </w:r>
      <w:r w:rsidR="00837B82">
        <w:rPr>
          <w:rFonts w:ascii="Arial" w:hAnsi="Arial" w:cs="Arial"/>
          <w:sz w:val="24"/>
          <w:szCs w:val="24"/>
        </w:rPr>
        <w:t xml:space="preserve"> of each generation comprised all females and 50 randomly selected males from the previous generation. </w:t>
      </w:r>
      <w:r w:rsidR="00A33F07" w:rsidRPr="00A33F07">
        <w:rPr>
          <w:rFonts w:ascii="Arial" w:hAnsi="Arial" w:cs="Arial"/>
          <w:sz w:val="24"/>
          <w:szCs w:val="24"/>
        </w:rPr>
        <w:t xml:space="preserve">A random sample of </w:t>
      </w:r>
      <w:r w:rsidR="003104A2">
        <w:rPr>
          <w:rFonts w:ascii="Arial" w:hAnsi="Arial" w:cs="Arial"/>
          <w:sz w:val="24"/>
          <w:szCs w:val="24"/>
        </w:rPr>
        <w:t>2</w:t>
      </w:r>
      <w:r w:rsidR="00A33F07" w:rsidRPr="00A33F07">
        <w:rPr>
          <w:rFonts w:ascii="Arial" w:hAnsi="Arial" w:cs="Arial"/>
          <w:sz w:val="24"/>
          <w:szCs w:val="24"/>
        </w:rPr>
        <w:t>000 segregating sites</w:t>
      </w:r>
      <w:r w:rsidR="003104A2">
        <w:rPr>
          <w:rFonts w:ascii="Arial" w:hAnsi="Arial" w:cs="Arial"/>
          <w:sz w:val="24"/>
          <w:szCs w:val="24"/>
        </w:rPr>
        <w:t xml:space="preserve"> was selected to be used as SNP.</w:t>
      </w:r>
      <w:r w:rsidR="00AF469F">
        <w:rPr>
          <w:rFonts w:ascii="Arial" w:hAnsi="Arial" w:cs="Arial"/>
          <w:sz w:val="24"/>
          <w:szCs w:val="24"/>
        </w:rPr>
        <w:t xml:space="preserve"> The individuals in generation 6 were the target for imputation and thus had all but 200 of their markers masked. The training set of high-density genotyped individuals used for imputation comprised male ancestors from generations 1, 2, and 3 and all individuals in generation</w:t>
      </w:r>
      <w:r w:rsidR="006503F8">
        <w:rPr>
          <w:rFonts w:ascii="Arial" w:hAnsi="Arial" w:cs="Arial"/>
          <w:sz w:val="24"/>
          <w:szCs w:val="24"/>
        </w:rPr>
        <w:t>s 4 and 5.</w:t>
      </w:r>
    </w:p>
    <w:p w14:paraId="3DE1ECF0" w14:textId="77777777" w:rsidR="006F0C4B" w:rsidRDefault="006F0C4B" w:rsidP="00BF32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FE5348" w14:textId="77777777" w:rsidR="006F0C4B" w:rsidRPr="009275B7" w:rsidRDefault="006F0C4B" w:rsidP="006F0C4B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r>
        <w:rPr>
          <w:rFonts w:ascii="Arial" w:hAnsi="Arial" w:cs="Arial"/>
          <w:b/>
          <w:sz w:val="24"/>
          <w:szCs w:val="24"/>
          <w:lang w:val="en-US"/>
        </w:rPr>
        <w:t>References</w:t>
      </w:r>
    </w:p>
    <w:bookmarkEnd w:id="0"/>
    <w:p w14:paraId="6A8EB608" w14:textId="77777777" w:rsidR="006F0C4B" w:rsidRDefault="006F0C4B" w:rsidP="006F0C4B">
      <w:pPr>
        <w:pStyle w:val="EndNoteBibliography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F0C4B">
        <w:rPr>
          <w:rFonts w:ascii="Arial" w:hAnsi="Arial" w:cs="Arial"/>
          <w:sz w:val="24"/>
          <w:szCs w:val="24"/>
        </w:rPr>
        <w:fldChar w:fldCharType="begin"/>
      </w:r>
      <w:r w:rsidRPr="006F0C4B">
        <w:rPr>
          <w:rFonts w:ascii="Arial" w:hAnsi="Arial" w:cs="Arial"/>
          <w:sz w:val="24"/>
          <w:szCs w:val="24"/>
        </w:rPr>
        <w:instrText xml:space="preserve"> ADDIN EN.REFLIST </w:instrText>
      </w:r>
      <w:r w:rsidRPr="006F0C4B">
        <w:rPr>
          <w:rFonts w:ascii="Arial" w:hAnsi="Arial" w:cs="Arial"/>
          <w:sz w:val="24"/>
          <w:szCs w:val="24"/>
        </w:rPr>
        <w:fldChar w:fldCharType="separate"/>
      </w:r>
      <w:bookmarkStart w:id="1" w:name="_ENREF_1"/>
      <w:r w:rsidRPr="006F0C4B">
        <w:rPr>
          <w:rFonts w:ascii="Arial" w:hAnsi="Arial" w:cs="Arial"/>
          <w:sz w:val="24"/>
          <w:szCs w:val="24"/>
        </w:rPr>
        <w:t>Chen GK, Marjoram P and Wall JD 2009. Fast and flexible simulation of DNA sequence data. Genome Research 19, 136-142.</w:t>
      </w:r>
      <w:bookmarkEnd w:id="1"/>
    </w:p>
    <w:p w14:paraId="79C4B500" w14:textId="77777777" w:rsidR="006F0C4B" w:rsidRPr="006F0C4B" w:rsidRDefault="006F0C4B" w:rsidP="006F0C4B">
      <w:pPr>
        <w:pStyle w:val="EndNoteBibliography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2778629" w14:textId="77777777" w:rsidR="006F0C4B" w:rsidRDefault="006F0C4B" w:rsidP="006F0C4B">
      <w:pPr>
        <w:pStyle w:val="EndNoteBibliography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2" w:name="_ENREF_2"/>
      <w:r w:rsidRPr="006F0C4B">
        <w:rPr>
          <w:rFonts w:ascii="Arial" w:hAnsi="Arial" w:cs="Arial"/>
          <w:sz w:val="24"/>
          <w:szCs w:val="24"/>
        </w:rPr>
        <w:t>Hickey JM and Gorjanc G 2012. Simulated data for genomic selection and genome-wide association studies using a combination of coalescent and gene drop methods. G3: Genes|Genomes|Genetics 2, 425-427.</w:t>
      </w:r>
      <w:bookmarkEnd w:id="2"/>
    </w:p>
    <w:p w14:paraId="69E4C5DD" w14:textId="77777777" w:rsidR="006F0C4B" w:rsidRPr="006F0C4B" w:rsidRDefault="006F0C4B" w:rsidP="006F0C4B">
      <w:pPr>
        <w:pStyle w:val="EndNoteBibliography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E972B48" w14:textId="77777777" w:rsidR="006F0C4B" w:rsidRPr="006F0C4B" w:rsidRDefault="006F0C4B" w:rsidP="006F0C4B">
      <w:pPr>
        <w:pStyle w:val="EndNoteBibliography"/>
        <w:spacing w:line="360" w:lineRule="auto"/>
        <w:contextualSpacing/>
        <w:rPr>
          <w:rFonts w:ascii="Arial" w:hAnsi="Arial" w:cs="Arial"/>
          <w:sz w:val="24"/>
          <w:szCs w:val="24"/>
        </w:rPr>
      </w:pPr>
      <w:bookmarkStart w:id="3" w:name="_ENREF_3"/>
      <w:r w:rsidRPr="006F0C4B">
        <w:rPr>
          <w:rFonts w:ascii="Arial" w:hAnsi="Arial" w:cs="Arial"/>
          <w:sz w:val="24"/>
          <w:szCs w:val="24"/>
        </w:rPr>
        <w:t>Villa-Angulo R, Matukumalli LK, Gill CA, Choi J, Van Tassell CP and Grefenstette JJ 2009. High-resolution haplotype block structure in the cattle genome. BMC Genetics 10, 19.</w:t>
      </w:r>
      <w:bookmarkEnd w:id="3"/>
    </w:p>
    <w:p w14:paraId="1F4B7CC5" w14:textId="6E62C7C8" w:rsidR="006F0C4B" w:rsidRDefault="006F0C4B" w:rsidP="006F0C4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F0C4B">
        <w:rPr>
          <w:rFonts w:ascii="Arial" w:hAnsi="Arial" w:cs="Arial"/>
          <w:sz w:val="24"/>
          <w:szCs w:val="24"/>
        </w:rPr>
        <w:fldChar w:fldCharType="end"/>
      </w:r>
    </w:p>
    <w:sectPr w:rsidR="006F0C4B" w:rsidSect="001B2E4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B8DFE" w14:textId="77777777" w:rsidR="00C26432" w:rsidRDefault="00C26432" w:rsidP="00730369">
      <w:pPr>
        <w:spacing w:after="0" w:line="240" w:lineRule="auto"/>
      </w:pPr>
      <w:r>
        <w:separator/>
      </w:r>
    </w:p>
  </w:endnote>
  <w:endnote w:type="continuationSeparator" w:id="0">
    <w:p w14:paraId="78A426B1" w14:textId="77777777" w:rsidR="00C26432" w:rsidRDefault="00C26432" w:rsidP="00730369">
      <w:pPr>
        <w:spacing w:after="0" w:line="240" w:lineRule="auto"/>
      </w:pPr>
      <w:r>
        <w:continuationSeparator/>
      </w:r>
    </w:p>
  </w:endnote>
  <w:endnote w:type="continuationNotice" w:id="1">
    <w:p w14:paraId="191ECCBD" w14:textId="77777777" w:rsidR="00C26432" w:rsidRDefault="00C264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A1326" w14:textId="77777777" w:rsidR="00C26432" w:rsidRDefault="00C26432" w:rsidP="00730369">
      <w:pPr>
        <w:spacing w:after="0" w:line="240" w:lineRule="auto"/>
      </w:pPr>
      <w:r>
        <w:separator/>
      </w:r>
    </w:p>
  </w:footnote>
  <w:footnote w:type="continuationSeparator" w:id="0">
    <w:p w14:paraId="04A05F34" w14:textId="77777777" w:rsidR="00C26432" w:rsidRDefault="00C26432" w:rsidP="00730369">
      <w:pPr>
        <w:spacing w:after="0" w:line="240" w:lineRule="auto"/>
      </w:pPr>
      <w:r>
        <w:continuationSeparator/>
      </w:r>
    </w:p>
  </w:footnote>
  <w:footnote w:type="continuationNotice" w:id="1">
    <w:p w14:paraId="65F21D72" w14:textId="77777777" w:rsidR="00C26432" w:rsidRDefault="00C264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7A4"/>
    <w:multiLevelType w:val="hybridMultilevel"/>
    <w:tmpl w:val="5B0C4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7B10"/>
    <w:multiLevelType w:val="hybridMultilevel"/>
    <w:tmpl w:val="E8F82B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2278"/>
    <w:multiLevelType w:val="hybridMultilevel"/>
    <w:tmpl w:val="2370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B4C44"/>
    <w:multiLevelType w:val="hybridMultilevel"/>
    <w:tmpl w:val="CEECDF08"/>
    <w:lvl w:ilvl="0" w:tplc="32F439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76AEB"/>
    <w:multiLevelType w:val="hybridMultilevel"/>
    <w:tmpl w:val="0D248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F1693"/>
    <w:multiLevelType w:val="hybridMultilevel"/>
    <w:tmpl w:val="800E1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82B1F"/>
    <w:multiLevelType w:val="hybridMultilevel"/>
    <w:tmpl w:val="DE00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A282B"/>
    <w:multiLevelType w:val="hybridMultilevel"/>
    <w:tmpl w:val="87CE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E2D44"/>
    <w:multiLevelType w:val="hybridMultilevel"/>
    <w:tmpl w:val="720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27B05"/>
    <w:multiLevelType w:val="hybridMultilevel"/>
    <w:tmpl w:val="087835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B763C"/>
    <w:multiLevelType w:val="hybridMultilevel"/>
    <w:tmpl w:val="BF12AC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imal Copy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w9rra9xp2z528es0r8v2ddjrvv2xrrdwpd9&quot;&gt;literature4-Converted&lt;record-ids&gt;&lt;item&gt;1760&lt;/item&gt;&lt;item&gt;1978&lt;/item&gt;&lt;item&gt;3017&lt;/item&gt;&lt;/record-ids&gt;&lt;/item&gt;&lt;/Libraries&gt;"/>
  </w:docVars>
  <w:rsids>
    <w:rsidRoot w:val="006134D8"/>
    <w:rsid w:val="000126B9"/>
    <w:rsid w:val="0002000C"/>
    <w:rsid w:val="00020B99"/>
    <w:rsid w:val="00025A98"/>
    <w:rsid w:val="000354B0"/>
    <w:rsid w:val="000445C6"/>
    <w:rsid w:val="000547D6"/>
    <w:rsid w:val="00055631"/>
    <w:rsid w:val="00057901"/>
    <w:rsid w:val="00057C83"/>
    <w:rsid w:val="000612A4"/>
    <w:rsid w:val="00065905"/>
    <w:rsid w:val="00065FD9"/>
    <w:rsid w:val="000676DA"/>
    <w:rsid w:val="00071639"/>
    <w:rsid w:val="000723F5"/>
    <w:rsid w:val="00073F7E"/>
    <w:rsid w:val="00092AC1"/>
    <w:rsid w:val="000934C1"/>
    <w:rsid w:val="000934E8"/>
    <w:rsid w:val="000A4130"/>
    <w:rsid w:val="000B1011"/>
    <w:rsid w:val="000B1022"/>
    <w:rsid w:val="000B7262"/>
    <w:rsid w:val="000C5BAE"/>
    <w:rsid w:val="000C68B8"/>
    <w:rsid w:val="000C7DEF"/>
    <w:rsid w:val="000D0FBA"/>
    <w:rsid w:val="000D6D0B"/>
    <w:rsid w:val="000E159F"/>
    <w:rsid w:val="000E4D5D"/>
    <w:rsid w:val="000E6FE2"/>
    <w:rsid w:val="000F003E"/>
    <w:rsid w:val="000F011B"/>
    <w:rsid w:val="000F0AEB"/>
    <w:rsid w:val="000F3FBA"/>
    <w:rsid w:val="000F42A2"/>
    <w:rsid w:val="000F4C7C"/>
    <w:rsid w:val="000F6011"/>
    <w:rsid w:val="000F7911"/>
    <w:rsid w:val="001027DB"/>
    <w:rsid w:val="00106313"/>
    <w:rsid w:val="001073E7"/>
    <w:rsid w:val="00112A0D"/>
    <w:rsid w:val="001142B8"/>
    <w:rsid w:val="00115D01"/>
    <w:rsid w:val="0012447F"/>
    <w:rsid w:val="001265F8"/>
    <w:rsid w:val="0013121E"/>
    <w:rsid w:val="00132445"/>
    <w:rsid w:val="0013284F"/>
    <w:rsid w:val="001371E0"/>
    <w:rsid w:val="00140CCB"/>
    <w:rsid w:val="00146CA4"/>
    <w:rsid w:val="00146FCF"/>
    <w:rsid w:val="0014777E"/>
    <w:rsid w:val="0014784B"/>
    <w:rsid w:val="00152E36"/>
    <w:rsid w:val="00161713"/>
    <w:rsid w:val="0017069D"/>
    <w:rsid w:val="00174A5E"/>
    <w:rsid w:val="00174AF1"/>
    <w:rsid w:val="00176146"/>
    <w:rsid w:val="0018073F"/>
    <w:rsid w:val="001807BE"/>
    <w:rsid w:val="00186105"/>
    <w:rsid w:val="00191D04"/>
    <w:rsid w:val="00195621"/>
    <w:rsid w:val="00197873"/>
    <w:rsid w:val="00197B44"/>
    <w:rsid w:val="001A30DA"/>
    <w:rsid w:val="001A33AD"/>
    <w:rsid w:val="001A6CC5"/>
    <w:rsid w:val="001B2E4A"/>
    <w:rsid w:val="001B5033"/>
    <w:rsid w:val="001B58FF"/>
    <w:rsid w:val="001B5F8A"/>
    <w:rsid w:val="001B6886"/>
    <w:rsid w:val="001C40DC"/>
    <w:rsid w:val="001C577B"/>
    <w:rsid w:val="001D37B2"/>
    <w:rsid w:val="001D58B9"/>
    <w:rsid w:val="001D792E"/>
    <w:rsid w:val="001E7730"/>
    <w:rsid w:val="001F0315"/>
    <w:rsid w:val="001F1EDF"/>
    <w:rsid w:val="001F2FBA"/>
    <w:rsid w:val="001F32A1"/>
    <w:rsid w:val="001F34A0"/>
    <w:rsid w:val="001F44B4"/>
    <w:rsid w:val="001F491A"/>
    <w:rsid w:val="001F5C76"/>
    <w:rsid w:val="001F626D"/>
    <w:rsid w:val="001F6C16"/>
    <w:rsid w:val="00202ECB"/>
    <w:rsid w:val="00206451"/>
    <w:rsid w:val="002138C0"/>
    <w:rsid w:val="0021430F"/>
    <w:rsid w:val="00223BD6"/>
    <w:rsid w:val="00235792"/>
    <w:rsid w:val="00236471"/>
    <w:rsid w:val="0023672C"/>
    <w:rsid w:val="002374B5"/>
    <w:rsid w:val="002403A5"/>
    <w:rsid w:val="0024091E"/>
    <w:rsid w:val="00241BF3"/>
    <w:rsid w:val="00242E7D"/>
    <w:rsid w:val="00243495"/>
    <w:rsid w:val="00243EEB"/>
    <w:rsid w:val="00247E94"/>
    <w:rsid w:val="002518E6"/>
    <w:rsid w:val="00254D34"/>
    <w:rsid w:val="002554DB"/>
    <w:rsid w:val="00257EC3"/>
    <w:rsid w:val="00261469"/>
    <w:rsid w:val="00262A40"/>
    <w:rsid w:val="002648B0"/>
    <w:rsid w:val="00265E30"/>
    <w:rsid w:val="00273FAD"/>
    <w:rsid w:val="00274E04"/>
    <w:rsid w:val="00284A53"/>
    <w:rsid w:val="0029337F"/>
    <w:rsid w:val="0029386E"/>
    <w:rsid w:val="00293F8A"/>
    <w:rsid w:val="002A40CA"/>
    <w:rsid w:val="002A6404"/>
    <w:rsid w:val="002B0531"/>
    <w:rsid w:val="002C0B05"/>
    <w:rsid w:val="002C1215"/>
    <w:rsid w:val="002C6D0C"/>
    <w:rsid w:val="002C6F0B"/>
    <w:rsid w:val="002C7914"/>
    <w:rsid w:val="002D02D7"/>
    <w:rsid w:val="002D1BE9"/>
    <w:rsid w:val="002D1EB3"/>
    <w:rsid w:val="002D51E0"/>
    <w:rsid w:val="002D628C"/>
    <w:rsid w:val="002D7B64"/>
    <w:rsid w:val="002E35A5"/>
    <w:rsid w:val="002F00C2"/>
    <w:rsid w:val="002F0DB5"/>
    <w:rsid w:val="002F1B89"/>
    <w:rsid w:val="002F3AD2"/>
    <w:rsid w:val="0030040C"/>
    <w:rsid w:val="00300A76"/>
    <w:rsid w:val="0030641E"/>
    <w:rsid w:val="00306B08"/>
    <w:rsid w:val="003104A2"/>
    <w:rsid w:val="0031105C"/>
    <w:rsid w:val="0032653A"/>
    <w:rsid w:val="00330B02"/>
    <w:rsid w:val="003337E8"/>
    <w:rsid w:val="00335639"/>
    <w:rsid w:val="003424A1"/>
    <w:rsid w:val="00343909"/>
    <w:rsid w:val="0034455C"/>
    <w:rsid w:val="00345225"/>
    <w:rsid w:val="00345AB3"/>
    <w:rsid w:val="003508CD"/>
    <w:rsid w:val="00354033"/>
    <w:rsid w:val="003546AC"/>
    <w:rsid w:val="003574E0"/>
    <w:rsid w:val="003655A3"/>
    <w:rsid w:val="00367DAE"/>
    <w:rsid w:val="00371D79"/>
    <w:rsid w:val="00372061"/>
    <w:rsid w:val="00374B6D"/>
    <w:rsid w:val="00377DAF"/>
    <w:rsid w:val="00381ACB"/>
    <w:rsid w:val="00383F37"/>
    <w:rsid w:val="0038604D"/>
    <w:rsid w:val="0038643A"/>
    <w:rsid w:val="00393169"/>
    <w:rsid w:val="00396DA8"/>
    <w:rsid w:val="00397F89"/>
    <w:rsid w:val="003A0AA8"/>
    <w:rsid w:val="003A0C3A"/>
    <w:rsid w:val="003A5D96"/>
    <w:rsid w:val="003A7104"/>
    <w:rsid w:val="003B153A"/>
    <w:rsid w:val="003B5CF1"/>
    <w:rsid w:val="003B5DF4"/>
    <w:rsid w:val="003C1A54"/>
    <w:rsid w:val="003C5B0D"/>
    <w:rsid w:val="003C78C2"/>
    <w:rsid w:val="003D1E15"/>
    <w:rsid w:val="003D3BCF"/>
    <w:rsid w:val="003F3041"/>
    <w:rsid w:val="003F493C"/>
    <w:rsid w:val="003F53F8"/>
    <w:rsid w:val="003F7F90"/>
    <w:rsid w:val="0040723F"/>
    <w:rsid w:val="004125CA"/>
    <w:rsid w:val="004144D7"/>
    <w:rsid w:val="00414DEB"/>
    <w:rsid w:val="004151A1"/>
    <w:rsid w:val="00420F8F"/>
    <w:rsid w:val="00423A04"/>
    <w:rsid w:val="00424569"/>
    <w:rsid w:val="00425DD1"/>
    <w:rsid w:val="0042610C"/>
    <w:rsid w:val="00431CD7"/>
    <w:rsid w:val="00432315"/>
    <w:rsid w:val="00433EE4"/>
    <w:rsid w:val="0043448C"/>
    <w:rsid w:val="00440AEA"/>
    <w:rsid w:val="00444595"/>
    <w:rsid w:val="004460BB"/>
    <w:rsid w:val="00446414"/>
    <w:rsid w:val="0044695B"/>
    <w:rsid w:val="0046169C"/>
    <w:rsid w:val="00461C82"/>
    <w:rsid w:val="004653AE"/>
    <w:rsid w:val="00465CA3"/>
    <w:rsid w:val="004715FD"/>
    <w:rsid w:val="00471A53"/>
    <w:rsid w:val="004769A5"/>
    <w:rsid w:val="00480414"/>
    <w:rsid w:val="00485E19"/>
    <w:rsid w:val="00486B0B"/>
    <w:rsid w:val="00487A2A"/>
    <w:rsid w:val="004919BA"/>
    <w:rsid w:val="00495483"/>
    <w:rsid w:val="004978E0"/>
    <w:rsid w:val="00497922"/>
    <w:rsid w:val="004A21A0"/>
    <w:rsid w:val="004A3D9E"/>
    <w:rsid w:val="004A4A16"/>
    <w:rsid w:val="004A6DB3"/>
    <w:rsid w:val="004B2DC5"/>
    <w:rsid w:val="004B2FBF"/>
    <w:rsid w:val="004B3A8A"/>
    <w:rsid w:val="004B73D5"/>
    <w:rsid w:val="004C2944"/>
    <w:rsid w:val="004C498A"/>
    <w:rsid w:val="004D0565"/>
    <w:rsid w:val="004D74D4"/>
    <w:rsid w:val="004D7C80"/>
    <w:rsid w:val="004E7F3B"/>
    <w:rsid w:val="004F1BD6"/>
    <w:rsid w:val="004F1D3A"/>
    <w:rsid w:val="004F4FE8"/>
    <w:rsid w:val="004F575E"/>
    <w:rsid w:val="004F757E"/>
    <w:rsid w:val="00500585"/>
    <w:rsid w:val="005006A7"/>
    <w:rsid w:val="00501502"/>
    <w:rsid w:val="00511268"/>
    <w:rsid w:val="005134CA"/>
    <w:rsid w:val="005134CF"/>
    <w:rsid w:val="005152AE"/>
    <w:rsid w:val="005219E9"/>
    <w:rsid w:val="0052688D"/>
    <w:rsid w:val="00526C8F"/>
    <w:rsid w:val="00530471"/>
    <w:rsid w:val="005373AE"/>
    <w:rsid w:val="005376CC"/>
    <w:rsid w:val="005403F5"/>
    <w:rsid w:val="00540957"/>
    <w:rsid w:val="00542FC2"/>
    <w:rsid w:val="0054412A"/>
    <w:rsid w:val="00545BFC"/>
    <w:rsid w:val="0054741F"/>
    <w:rsid w:val="00551B9B"/>
    <w:rsid w:val="005557EB"/>
    <w:rsid w:val="00563D6B"/>
    <w:rsid w:val="0057340B"/>
    <w:rsid w:val="00573F6C"/>
    <w:rsid w:val="00581650"/>
    <w:rsid w:val="0058394C"/>
    <w:rsid w:val="005847D9"/>
    <w:rsid w:val="00593567"/>
    <w:rsid w:val="00594069"/>
    <w:rsid w:val="005A00B4"/>
    <w:rsid w:val="005A0D04"/>
    <w:rsid w:val="005A237C"/>
    <w:rsid w:val="005A3CB4"/>
    <w:rsid w:val="005A6840"/>
    <w:rsid w:val="005B4B75"/>
    <w:rsid w:val="005B631A"/>
    <w:rsid w:val="005B79A7"/>
    <w:rsid w:val="005C07A2"/>
    <w:rsid w:val="005C76B0"/>
    <w:rsid w:val="005D06E7"/>
    <w:rsid w:val="005D11B6"/>
    <w:rsid w:val="005D27B7"/>
    <w:rsid w:val="005D3550"/>
    <w:rsid w:val="005D6B0B"/>
    <w:rsid w:val="005D7948"/>
    <w:rsid w:val="005E051C"/>
    <w:rsid w:val="005E1390"/>
    <w:rsid w:val="005F2C73"/>
    <w:rsid w:val="005F56E5"/>
    <w:rsid w:val="005F6D17"/>
    <w:rsid w:val="005F79E3"/>
    <w:rsid w:val="0060362C"/>
    <w:rsid w:val="00612DA7"/>
    <w:rsid w:val="006134D8"/>
    <w:rsid w:val="00626FCD"/>
    <w:rsid w:val="0063060C"/>
    <w:rsid w:val="00633540"/>
    <w:rsid w:val="006335E8"/>
    <w:rsid w:val="006343DA"/>
    <w:rsid w:val="0063461F"/>
    <w:rsid w:val="006348DC"/>
    <w:rsid w:val="00637D71"/>
    <w:rsid w:val="0064219E"/>
    <w:rsid w:val="00645E71"/>
    <w:rsid w:val="006462E7"/>
    <w:rsid w:val="00646CD1"/>
    <w:rsid w:val="00647B3D"/>
    <w:rsid w:val="006503F8"/>
    <w:rsid w:val="00651738"/>
    <w:rsid w:val="00654A81"/>
    <w:rsid w:val="00655400"/>
    <w:rsid w:val="00655E31"/>
    <w:rsid w:val="006563AD"/>
    <w:rsid w:val="00656FAD"/>
    <w:rsid w:val="006570A6"/>
    <w:rsid w:val="0065722B"/>
    <w:rsid w:val="00671217"/>
    <w:rsid w:val="00682CBE"/>
    <w:rsid w:val="00683AA8"/>
    <w:rsid w:val="006902FB"/>
    <w:rsid w:val="0069163B"/>
    <w:rsid w:val="00691EAC"/>
    <w:rsid w:val="00693D5B"/>
    <w:rsid w:val="00697219"/>
    <w:rsid w:val="00697384"/>
    <w:rsid w:val="006A0511"/>
    <w:rsid w:val="006A4CF5"/>
    <w:rsid w:val="006A4F7A"/>
    <w:rsid w:val="006A7F80"/>
    <w:rsid w:val="006B4434"/>
    <w:rsid w:val="006B59B2"/>
    <w:rsid w:val="006B6625"/>
    <w:rsid w:val="006B71B3"/>
    <w:rsid w:val="006B7CAD"/>
    <w:rsid w:val="006C732B"/>
    <w:rsid w:val="006D5EFB"/>
    <w:rsid w:val="006D79A4"/>
    <w:rsid w:val="006D7B00"/>
    <w:rsid w:val="006E1E40"/>
    <w:rsid w:val="006E21EC"/>
    <w:rsid w:val="006E34CE"/>
    <w:rsid w:val="006E3962"/>
    <w:rsid w:val="006E457A"/>
    <w:rsid w:val="006E5413"/>
    <w:rsid w:val="006E5518"/>
    <w:rsid w:val="006E72BF"/>
    <w:rsid w:val="006F0C4B"/>
    <w:rsid w:val="006F26C8"/>
    <w:rsid w:val="006F2D05"/>
    <w:rsid w:val="006F2D2B"/>
    <w:rsid w:val="006F35CC"/>
    <w:rsid w:val="006F55DF"/>
    <w:rsid w:val="006F7708"/>
    <w:rsid w:val="007010A9"/>
    <w:rsid w:val="00702153"/>
    <w:rsid w:val="00703DC0"/>
    <w:rsid w:val="00703DF6"/>
    <w:rsid w:val="00705D00"/>
    <w:rsid w:val="0070623E"/>
    <w:rsid w:val="007107B7"/>
    <w:rsid w:val="007122EC"/>
    <w:rsid w:val="00712467"/>
    <w:rsid w:val="00717B4A"/>
    <w:rsid w:val="00722A8A"/>
    <w:rsid w:val="00726082"/>
    <w:rsid w:val="00727BA9"/>
    <w:rsid w:val="00730206"/>
    <w:rsid w:val="00730369"/>
    <w:rsid w:val="007312AF"/>
    <w:rsid w:val="007322D0"/>
    <w:rsid w:val="00732D05"/>
    <w:rsid w:val="00733396"/>
    <w:rsid w:val="0073414F"/>
    <w:rsid w:val="00736037"/>
    <w:rsid w:val="007379A4"/>
    <w:rsid w:val="007426EB"/>
    <w:rsid w:val="00743758"/>
    <w:rsid w:val="00743891"/>
    <w:rsid w:val="00744D0B"/>
    <w:rsid w:val="0074761D"/>
    <w:rsid w:val="00747D85"/>
    <w:rsid w:val="00755087"/>
    <w:rsid w:val="007572C6"/>
    <w:rsid w:val="007606DB"/>
    <w:rsid w:val="00761E69"/>
    <w:rsid w:val="00766269"/>
    <w:rsid w:val="00767566"/>
    <w:rsid w:val="00770487"/>
    <w:rsid w:val="00770AB0"/>
    <w:rsid w:val="00771F51"/>
    <w:rsid w:val="00773AA2"/>
    <w:rsid w:val="00780F07"/>
    <w:rsid w:val="00781FD1"/>
    <w:rsid w:val="00782C3E"/>
    <w:rsid w:val="007849A0"/>
    <w:rsid w:val="00785D2C"/>
    <w:rsid w:val="00786752"/>
    <w:rsid w:val="007907C5"/>
    <w:rsid w:val="00790FEA"/>
    <w:rsid w:val="007951ED"/>
    <w:rsid w:val="00795531"/>
    <w:rsid w:val="007A0500"/>
    <w:rsid w:val="007A213B"/>
    <w:rsid w:val="007A2146"/>
    <w:rsid w:val="007A7901"/>
    <w:rsid w:val="007B5907"/>
    <w:rsid w:val="007B5E7A"/>
    <w:rsid w:val="007C200C"/>
    <w:rsid w:val="007C56E7"/>
    <w:rsid w:val="007C62DF"/>
    <w:rsid w:val="007C6848"/>
    <w:rsid w:val="007C7F70"/>
    <w:rsid w:val="007D01AD"/>
    <w:rsid w:val="007D2D5B"/>
    <w:rsid w:val="007E2365"/>
    <w:rsid w:val="007E3721"/>
    <w:rsid w:val="007E403B"/>
    <w:rsid w:val="007E43F9"/>
    <w:rsid w:val="007E5B3F"/>
    <w:rsid w:val="007E64F6"/>
    <w:rsid w:val="007F01A3"/>
    <w:rsid w:val="007F7A29"/>
    <w:rsid w:val="008007BC"/>
    <w:rsid w:val="0080098B"/>
    <w:rsid w:val="00801A48"/>
    <w:rsid w:val="00803924"/>
    <w:rsid w:val="00804D19"/>
    <w:rsid w:val="00815118"/>
    <w:rsid w:val="00822B12"/>
    <w:rsid w:val="00824B50"/>
    <w:rsid w:val="00824D12"/>
    <w:rsid w:val="00827742"/>
    <w:rsid w:val="0083035E"/>
    <w:rsid w:val="00832446"/>
    <w:rsid w:val="00832F24"/>
    <w:rsid w:val="00837B82"/>
    <w:rsid w:val="00846907"/>
    <w:rsid w:val="0084785D"/>
    <w:rsid w:val="00850E1F"/>
    <w:rsid w:val="008520CE"/>
    <w:rsid w:val="00852D7C"/>
    <w:rsid w:val="00852D89"/>
    <w:rsid w:val="00853873"/>
    <w:rsid w:val="0085417C"/>
    <w:rsid w:val="008549EA"/>
    <w:rsid w:val="0085699A"/>
    <w:rsid w:val="00861DF0"/>
    <w:rsid w:val="00862756"/>
    <w:rsid w:val="00863318"/>
    <w:rsid w:val="008675B9"/>
    <w:rsid w:val="0087099F"/>
    <w:rsid w:val="008710CF"/>
    <w:rsid w:val="008726B2"/>
    <w:rsid w:val="00874E40"/>
    <w:rsid w:val="0087655F"/>
    <w:rsid w:val="008814D1"/>
    <w:rsid w:val="00884D71"/>
    <w:rsid w:val="00887DA4"/>
    <w:rsid w:val="008903A4"/>
    <w:rsid w:val="00895079"/>
    <w:rsid w:val="00896021"/>
    <w:rsid w:val="0089692D"/>
    <w:rsid w:val="008A1304"/>
    <w:rsid w:val="008A22F4"/>
    <w:rsid w:val="008A2796"/>
    <w:rsid w:val="008A2B3C"/>
    <w:rsid w:val="008A40DB"/>
    <w:rsid w:val="008A4F17"/>
    <w:rsid w:val="008A5ABD"/>
    <w:rsid w:val="008B3D66"/>
    <w:rsid w:val="008B67B1"/>
    <w:rsid w:val="008B716C"/>
    <w:rsid w:val="008C060B"/>
    <w:rsid w:val="008C39EE"/>
    <w:rsid w:val="008C3CBF"/>
    <w:rsid w:val="008C4538"/>
    <w:rsid w:val="008C54D5"/>
    <w:rsid w:val="008C5BAF"/>
    <w:rsid w:val="008C6FBB"/>
    <w:rsid w:val="008C7E2E"/>
    <w:rsid w:val="008D0050"/>
    <w:rsid w:val="008D1AB6"/>
    <w:rsid w:val="008D3AAA"/>
    <w:rsid w:val="008E0F6A"/>
    <w:rsid w:val="008E3689"/>
    <w:rsid w:val="008E5FC8"/>
    <w:rsid w:val="008F21BD"/>
    <w:rsid w:val="008F3886"/>
    <w:rsid w:val="008F3D94"/>
    <w:rsid w:val="008F57FA"/>
    <w:rsid w:val="008F6282"/>
    <w:rsid w:val="009009FD"/>
    <w:rsid w:val="00901A4F"/>
    <w:rsid w:val="00901BAB"/>
    <w:rsid w:val="009031BD"/>
    <w:rsid w:val="00904A4D"/>
    <w:rsid w:val="0090621C"/>
    <w:rsid w:val="00910B2C"/>
    <w:rsid w:val="00914E5C"/>
    <w:rsid w:val="00920C42"/>
    <w:rsid w:val="00921F26"/>
    <w:rsid w:val="009228EB"/>
    <w:rsid w:val="0092338B"/>
    <w:rsid w:val="00925581"/>
    <w:rsid w:val="00925C48"/>
    <w:rsid w:val="00926798"/>
    <w:rsid w:val="009275B7"/>
    <w:rsid w:val="009277DC"/>
    <w:rsid w:val="00930AE6"/>
    <w:rsid w:val="00930DEC"/>
    <w:rsid w:val="009328FB"/>
    <w:rsid w:val="00936C07"/>
    <w:rsid w:val="009429B7"/>
    <w:rsid w:val="0094338D"/>
    <w:rsid w:val="0094378B"/>
    <w:rsid w:val="0094399F"/>
    <w:rsid w:val="0094627C"/>
    <w:rsid w:val="0095061E"/>
    <w:rsid w:val="00956E64"/>
    <w:rsid w:val="009575A2"/>
    <w:rsid w:val="00960EF7"/>
    <w:rsid w:val="0096253B"/>
    <w:rsid w:val="00983823"/>
    <w:rsid w:val="00986319"/>
    <w:rsid w:val="00986FA4"/>
    <w:rsid w:val="009910F6"/>
    <w:rsid w:val="00992471"/>
    <w:rsid w:val="00993DE5"/>
    <w:rsid w:val="009978C2"/>
    <w:rsid w:val="009B1568"/>
    <w:rsid w:val="009B22CA"/>
    <w:rsid w:val="009B6A5A"/>
    <w:rsid w:val="009C211E"/>
    <w:rsid w:val="009C442F"/>
    <w:rsid w:val="009C4B3E"/>
    <w:rsid w:val="009D0183"/>
    <w:rsid w:val="009D1A63"/>
    <w:rsid w:val="009D4DE7"/>
    <w:rsid w:val="009E0B7A"/>
    <w:rsid w:val="009E18BF"/>
    <w:rsid w:val="009F525D"/>
    <w:rsid w:val="00A046F6"/>
    <w:rsid w:val="00A061C1"/>
    <w:rsid w:val="00A074A0"/>
    <w:rsid w:val="00A07A59"/>
    <w:rsid w:val="00A1048E"/>
    <w:rsid w:val="00A12A11"/>
    <w:rsid w:val="00A225BB"/>
    <w:rsid w:val="00A313BD"/>
    <w:rsid w:val="00A33C8B"/>
    <w:rsid w:val="00A33F07"/>
    <w:rsid w:val="00A4626C"/>
    <w:rsid w:val="00A46668"/>
    <w:rsid w:val="00A509D9"/>
    <w:rsid w:val="00A52AD4"/>
    <w:rsid w:val="00A54D9D"/>
    <w:rsid w:val="00A60918"/>
    <w:rsid w:val="00A60E94"/>
    <w:rsid w:val="00A64DD0"/>
    <w:rsid w:val="00A6552D"/>
    <w:rsid w:val="00A70B67"/>
    <w:rsid w:val="00A72836"/>
    <w:rsid w:val="00A773D4"/>
    <w:rsid w:val="00A84334"/>
    <w:rsid w:val="00A845C1"/>
    <w:rsid w:val="00A87365"/>
    <w:rsid w:val="00AA25EF"/>
    <w:rsid w:val="00AA2C51"/>
    <w:rsid w:val="00AA7B8E"/>
    <w:rsid w:val="00AB051C"/>
    <w:rsid w:val="00AB3D73"/>
    <w:rsid w:val="00AB6ACC"/>
    <w:rsid w:val="00AC3463"/>
    <w:rsid w:val="00AC50A7"/>
    <w:rsid w:val="00AC7E35"/>
    <w:rsid w:val="00AD1BF0"/>
    <w:rsid w:val="00AD3F4F"/>
    <w:rsid w:val="00AD67FC"/>
    <w:rsid w:val="00AE0080"/>
    <w:rsid w:val="00AE05B6"/>
    <w:rsid w:val="00AE6EE8"/>
    <w:rsid w:val="00AE71E6"/>
    <w:rsid w:val="00AF0166"/>
    <w:rsid w:val="00AF2E91"/>
    <w:rsid w:val="00AF41F9"/>
    <w:rsid w:val="00AF469F"/>
    <w:rsid w:val="00AF54CD"/>
    <w:rsid w:val="00B00119"/>
    <w:rsid w:val="00B01031"/>
    <w:rsid w:val="00B0232A"/>
    <w:rsid w:val="00B1516B"/>
    <w:rsid w:val="00B173FA"/>
    <w:rsid w:val="00B25047"/>
    <w:rsid w:val="00B278D3"/>
    <w:rsid w:val="00B31127"/>
    <w:rsid w:val="00B32547"/>
    <w:rsid w:val="00B3337D"/>
    <w:rsid w:val="00B358FD"/>
    <w:rsid w:val="00B50EEC"/>
    <w:rsid w:val="00B51390"/>
    <w:rsid w:val="00B52956"/>
    <w:rsid w:val="00B52A1D"/>
    <w:rsid w:val="00B52C5E"/>
    <w:rsid w:val="00B57C31"/>
    <w:rsid w:val="00B61837"/>
    <w:rsid w:val="00B651C5"/>
    <w:rsid w:val="00B676D1"/>
    <w:rsid w:val="00B72069"/>
    <w:rsid w:val="00B75DA8"/>
    <w:rsid w:val="00B77061"/>
    <w:rsid w:val="00B82513"/>
    <w:rsid w:val="00B83EF8"/>
    <w:rsid w:val="00B85751"/>
    <w:rsid w:val="00B90BB0"/>
    <w:rsid w:val="00B92A52"/>
    <w:rsid w:val="00B93A78"/>
    <w:rsid w:val="00B93DBC"/>
    <w:rsid w:val="00B96260"/>
    <w:rsid w:val="00BA0570"/>
    <w:rsid w:val="00BA5A35"/>
    <w:rsid w:val="00BA6AE4"/>
    <w:rsid w:val="00BB288F"/>
    <w:rsid w:val="00BC16EE"/>
    <w:rsid w:val="00BC2BE9"/>
    <w:rsid w:val="00BC324D"/>
    <w:rsid w:val="00BC3356"/>
    <w:rsid w:val="00BD0643"/>
    <w:rsid w:val="00BD3F19"/>
    <w:rsid w:val="00BD582C"/>
    <w:rsid w:val="00BE2648"/>
    <w:rsid w:val="00BE292E"/>
    <w:rsid w:val="00BE77D4"/>
    <w:rsid w:val="00BF32A1"/>
    <w:rsid w:val="00C02DAF"/>
    <w:rsid w:val="00C04B86"/>
    <w:rsid w:val="00C05A77"/>
    <w:rsid w:val="00C07C13"/>
    <w:rsid w:val="00C11270"/>
    <w:rsid w:val="00C15C8B"/>
    <w:rsid w:val="00C17432"/>
    <w:rsid w:val="00C17C28"/>
    <w:rsid w:val="00C2007C"/>
    <w:rsid w:val="00C23180"/>
    <w:rsid w:val="00C23DBC"/>
    <w:rsid w:val="00C23E95"/>
    <w:rsid w:val="00C2503A"/>
    <w:rsid w:val="00C2523D"/>
    <w:rsid w:val="00C26432"/>
    <w:rsid w:val="00C2746D"/>
    <w:rsid w:val="00C31248"/>
    <w:rsid w:val="00C31A5E"/>
    <w:rsid w:val="00C325BF"/>
    <w:rsid w:val="00C33A26"/>
    <w:rsid w:val="00C35E71"/>
    <w:rsid w:val="00C362FC"/>
    <w:rsid w:val="00C40FE8"/>
    <w:rsid w:val="00C41A38"/>
    <w:rsid w:val="00C41EFE"/>
    <w:rsid w:val="00C425DE"/>
    <w:rsid w:val="00C451F8"/>
    <w:rsid w:val="00C47E5F"/>
    <w:rsid w:val="00C5474C"/>
    <w:rsid w:val="00C56730"/>
    <w:rsid w:val="00C63E3C"/>
    <w:rsid w:val="00C64514"/>
    <w:rsid w:val="00C67582"/>
    <w:rsid w:val="00C675E7"/>
    <w:rsid w:val="00C73EAD"/>
    <w:rsid w:val="00C8055D"/>
    <w:rsid w:val="00C81A73"/>
    <w:rsid w:val="00C903AC"/>
    <w:rsid w:val="00C92085"/>
    <w:rsid w:val="00C95216"/>
    <w:rsid w:val="00C96F08"/>
    <w:rsid w:val="00CA1D59"/>
    <w:rsid w:val="00CA32E4"/>
    <w:rsid w:val="00CB17CF"/>
    <w:rsid w:val="00CB183A"/>
    <w:rsid w:val="00CB22EF"/>
    <w:rsid w:val="00CB3388"/>
    <w:rsid w:val="00CC3736"/>
    <w:rsid w:val="00CC37F4"/>
    <w:rsid w:val="00CC5BAF"/>
    <w:rsid w:val="00CD20AA"/>
    <w:rsid w:val="00CE5E3C"/>
    <w:rsid w:val="00CF1BA1"/>
    <w:rsid w:val="00CF3560"/>
    <w:rsid w:val="00CF5AC3"/>
    <w:rsid w:val="00D0614C"/>
    <w:rsid w:val="00D10601"/>
    <w:rsid w:val="00D2446C"/>
    <w:rsid w:val="00D276B8"/>
    <w:rsid w:val="00D30382"/>
    <w:rsid w:val="00D36649"/>
    <w:rsid w:val="00D36EA5"/>
    <w:rsid w:val="00D401C3"/>
    <w:rsid w:val="00D4087B"/>
    <w:rsid w:val="00D40964"/>
    <w:rsid w:val="00D40BFB"/>
    <w:rsid w:val="00D46691"/>
    <w:rsid w:val="00D46CA9"/>
    <w:rsid w:val="00D476F4"/>
    <w:rsid w:val="00D546BD"/>
    <w:rsid w:val="00D60F74"/>
    <w:rsid w:val="00D63F97"/>
    <w:rsid w:val="00D67E87"/>
    <w:rsid w:val="00D704A8"/>
    <w:rsid w:val="00D70F22"/>
    <w:rsid w:val="00D753A3"/>
    <w:rsid w:val="00D77418"/>
    <w:rsid w:val="00D84229"/>
    <w:rsid w:val="00D84A7D"/>
    <w:rsid w:val="00D90AF4"/>
    <w:rsid w:val="00D90AF6"/>
    <w:rsid w:val="00D91340"/>
    <w:rsid w:val="00D923CB"/>
    <w:rsid w:val="00D929F4"/>
    <w:rsid w:val="00D94F36"/>
    <w:rsid w:val="00D94FFD"/>
    <w:rsid w:val="00D969D0"/>
    <w:rsid w:val="00DA255A"/>
    <w:rsid w:val="00DA6FDD"/>
    <w:rsid w:val="00DB1FEA"/>
    <w:rsid w:val="00DB23E3"/>
    <w:rsid w:val="00DC24D4"/>
    <w:rsid w:val="00DC5343"/>
    <w:rsid w:val="00DC59DC"/>
    <w:rsid w:val="00DD0735"/>
    <w:rsid w:val="00DD4724"/>
    <w:rsid w:val="00DD5EA1"/>
    <w:rsid w:val="00DE0609"/>
    <w:rsid w:val="00DE0B3F"/>
    <w:rsid w:val="00DE2FA6"/>
    <w:rsid w:val="00DE38C0"/>
    <w:rsid w:val="00DF08F7"/>
    <w:rsid w:val="00DF6B23"/>
    <w:rsid w:val="00DF73E6"/>
    <w:rsid w:val="00DF757E"/>
    <w:rsid w:val="00E01D9F"/>
    <w:rsid w:val="00E02A5F"/>
    <w:rsid w:val="00E0461A"/>
    <w:rsid w:val="00E06E2C"/>
    <w:rsid w:val="00E07BCC"/>
    <w:rsid w:val="00E109AC"/>
    <w:rsid w:val="00E12E93"/>
    <w:rsid w:val="00E13194"/>
    <w:rsid w:val="00E2098D"/>
    <w:rsid w:val="00E27C38"/>
    <w:rsid w:val="00E32608"/>
    <w:rsid w:val="00E3399F"/>
    <w:rsid w:val="00E34E44"/>
    <w:rsid w:val="00E36912"/>
    <w:rsid w:val="00E54B95"/>
    <w:rsid w:val="00E569C4"/>
    <w:rsid w:val="00E56F20"/>
    <w:rsid w:val="00E57CEB"/>
    <w:rsid w:val="00E620D9"/>
    <w:rsid w:val="00E67743"/>
    <w:rsid w:val="00E70C29"/>
    <w:rsid w:val="00E7209E"/>
    <w:rsid w:val="00E720A9"/>
    <w:rsid w:val="00E74616"/>
    <w:rsid w:val="00E770E7"/>
    <w:rsid w:val="00E81B3A"/>
    <w:rsid w:val="00E829DE"/>
    <w:rsid w:val="00E83333"/>
    <w:rsid w:val="00E848F7"/>
    <w:rsid w:val="00E96100"/>
    <w:rsid w:val="00EB1BEB"/>
    <w:rsid w:val="00EB30C4"/>
    <w:rsid w:val="00EB3D8F"/>
    <w:rsid w:val="00EB4F29"/>
    <w:rsid w:val="00EB5D35"/>
    <w:rsid w:val="00EC5A3B"/>
    <w:rsid w:val="00ED465B"/>
    <w:rsid w:val="00ED5790"/>
    <w:rsid w:val="00EE1379"/>
    <w:rsid w:val="00EE17E4"/>
    <w:rsid w:val="00EE2F16"/>
    <w:rsid w:val="00EE750E"/>
    <w:rsid w:val="00EF30ED"/>
    <w:rsid w:val="00EF3C07"/>
    <w:rsid w:val="00EF4EFE"/>
    <w:rsid w:val="00EF5AA9"/>
    <w:rsid w:val="00F065A8"/>
    <w:rsid w:val="00F12366"/>
    <w:rsid w:val="00F1445B"/>
    <w:rsid w:val="00F14C67"/>
    <w:rsid w:val="00F15842"/>
    <w:rsid w:val="00F15F20"/>
    <w:rsid w:val="00F2086D"/>
    <w:rsid w:val="00F24470"/>
    <w:rsid w:val="00F24D9F"/>
    <w:rsid w:val="00F25211"/>
    <w:rsid w:val="00F3264A"/>
    <w:rsid w:val="00F35485"/>
    <w:rsid w:val="00F364E7"/>
    <w:rsid w:val="00F429DC"/>
    <w:rsid w:val="00F45B75"/>
    <w:rsid w:val="00F525B6"/>
    <w:rsid w:val="00F5430B"/>
    <w:rsid w:val="00F57C45"/>
    <w:rsid w:val="00F600E1"/>
    <w:rsid w:val="00F6154A"/>
    <w:rsid w:val="00F61DC8"/>
    <w:rsid w:val="00F736FE"/>
    <w:rsid w:val="00F758B4"/>
    <w:rsid w:val="00F76C63"/>
    <w:rsid w:val="00F76C75"/>
    <w:rsid w:val="00F7723A"/>
    <w:rsid w:val="00F77D61"/>
    <w:rsid w:val="00F80BDD"/>
    <w:rsid w:val="00F81415"/>
    <w:rsid w:val="00F818D0"/>
    <w:rsid w:val="00F81D0A"/>
    <w:rsid w:val="00F84066"/>
    <w:rsid w:val="00F905EB"/>
    <w:rsid w:val="00F9190C"/>
    <w:rsid w:val="00F9429A"/>
    <w:rsid w:val="00FA4F9E"/>
    <w:rsid w:val="00FA71AF"/>
    <w:rsid w:val="00FA77C7"/>
    <w:rsid w:val="00FB2203"/>
    <w:rsid w:val="00FB38FC"/>
    <w:rsid w:val="00FC2ABE"/>
    <w:rsid w:val="00FC62AC"/>
    <w:rsid w:val="00FD14CD"/>
    <w:rsid w:val="00FD20BB"/>
    <w:rsid w:val="00FE0971"/>
    <w:rsid w:val="00FE2381"/>
    <w:rsid w:val="00FE4045"/>
    <w:rsid w:val="00FE41B1"/>
    <w:rsid w:val="00FE7CA1"/>
    <w:rsid w:val="00FF1370"/>
    <w:rsid w:val="00FF3AB9"/>
    <w:rsid w:val="00FF4228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70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37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3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372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2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21"/>
  </w:style>
  <w:style w:type="paragraph" w:styleId="Footer">
    <w:name w:val="footer"/>
    <w:basedOn w:val="Normal"/>
    <w:link w:val="Foot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21"/>
  </w:style>
  <w:style w:type="character" w:styleId="Hyperlink">
    <w:name w:val="Hyperlink"/>
    <w:basedOn w:val="DefaultParagraphFont"/>
    <w:uiPriority w:val="99"/>
    <w:unhideWhenUsed/>
    <w:rsid w:val="007E372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30369"/>
  </w:style>
  <w:style w:type="character" w:styleId="PlaceholderText">
    <w:name w:val="Placeholder Text"/>
    <w:basedOn w:val="DefaultParagraphFont"/>
    <w:uiPriority w:val="99"/>
    <w:semiHidden/>
    <w:rsid w:val="004C49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1E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1A4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B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6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103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626FCD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6FCD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6FCD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6FCD"/>
    <w:rPr>
      <w:noProof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37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3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372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2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21"/>
  </w:style>
  <w:style w:type="paragraph" w:styleId="Footer">
    <w:name w:val="footer"/>
    <w:basedOn w:val="Normal"/>
    <w:link w:val="Foot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21"/>
  </w:style>
  <w:style w:type="character" w:styleId="Hyperlink">
    <w:name w:val="Hyperlink"/>
    <w:basedOn w:val="DefaultParagraphFont"/>
    <w:uiPriority w:val="99"/>
    <w:unhideWhenUsed/>
    <w:rsid w:val="007E372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30369"/>
  </w:style>
  <w:style w:type="character" w:styleId="PlaceholderText">
    <w:name w:val="Placeholder Text"/>
    <w:basedOn w:val="DefaultParagraphFont"/>
    <w:uiPriority w:val="99"/>
    <w:semiHidden/>
    <w:rsid w:val="004C49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1E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1A4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B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6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103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626FCD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6FCD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6FCD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6FCD"/>
    <w:rPr>
      <w:noProof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7A92-4565-4C1E-8DC6-37638B7617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24F6B-BAAB-4AA0-9FB2-00869805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Calus, Mario</dc:creator>
  <cp:lastModifiedBy>Calus, Mario</cp:lastModifiedBy>
  <cp:revision>24</cp:revision>
  <cp:lastPrinted>2013-09-20T13:59:00Z</cp:lastPrinted>
  <dcterms:created xsi:type="dcterms:W3CDTF">2014-03-28T13:41:00Z</dcterms:created>
  <dcterms:modified xsi:type="dcterms:W3CDTF">2014-06-12T13:53:00Z</dcterms:modified>
</cp:coreProperties>
</file>