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D8" w:rsidRPr="00D24898" w:rsidRDefault="000D37D8" w:rsidP="000D37D8">
      <w:pPr>
        <w:tabs>
          <w:tab w:val="left" w:pos="559"/>
          <w:tab w:val="right" w:pos="9026"/>
        </w:tabs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D24898">
        <w:rPr>
          <w:rFonts w:ascii="Arial" w:hAnsi="Arial" w:cs="Arial"/>
          <w:b/>
          <w:lang w:val="en-US"/>
        </w:rPr>
        <w:t>oP</w:t>
      </w:r>
      <w:proofErr w:type="spellEnd"/>
      <w:r w:rsidRPr="00D24898">
        <w:rPr>
          <w:rFonts w:ascii="Arial" w:hAnsi="Arial" w:cs="Arial"/>
          <w:b/>
          <w:lang w:val="en-US"/>
        </w:rPr>
        <w:t xml:space="preserve"> </w:t>
      </w:r>
      <w:proofErr w:type="spellStart"/>
      <w:r w:rsidRPr="00D24898">
        <w:rPr>
          <w:rFonts w:ascii="Arial" w:hAnsi="Arial" w:cs="Arial"/>
          <w:b/>
          <w:lang w:val="en-US"/>
        </w:rPr>
        <w:t>dephosphorylation</w:t>
      </w:r>
      <w:proofErr w:type="spellEnd"/>
      <w:r w:rsidRPr="00D24898">
        <w:rPr>
          <w:rFonts w:ascii="Arial" w:hAnsi="Arial" w:cs="Arial"/>
          <w:b/>
          <w:lang w:val="en-US"/>
        </w:rPr>
        <w:t xml:space="preserve"> by plant </w:t>
      </w:r>
      <w:proofErr w:type="spellStart"/>
      <w:r w:rsidRPr="00D24898">
        <w:rPr>
          <w:rFonts w:ascii="Arial" w:hAnsi="Arial" w:cs="Arial"/>
          <w:b/>
          <w:lang w:val="en-US"/>
        </w:rPr>
        <w:t>phytase</w:t>
      </w:r>
      <w:proofErr w:type="spellEnd"/>
    </w:p>
    <w:p w:rsidR="000D37D8" w:rsidRPr="00D24898" w:rsidRDefault="00EC5E1E" w:rsidP="000D37D8">
      <w:pPr>
        <w:tabs>
          <w:tab w:val="left" w:pos="559"/>
          <w:tab w:val="right" w:pos="9026"/>
        </w:tabs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first-</w:t>
      </w:r>
      <w:r w:rsidR="000D37D8" w:rsidRPr="00D24898">
        <w:rPr>
          <w:rFonts w:ascii="Arial" w:hAnsi="Arial" w:cs="Arial"/>
          <w:lang w:val="en-US"/>
        </w:rPr>
        <w:t xml:space="preserve">order kinetics equation </w:t>
      </w:r>
      <w:r w:rsidRPr="00EC5E1E">
        <w:rPr>
          <w:rFonts w:ascii="Arial" w:hAnsi="Arial" w:cs="Arial"/>
          <w:b/>
          <w:lang w:val="en-US"/>
        </w:rPr>
        <w:t>(Eqn. S1)</w:t>
      </w:r>
      <w:r>
        <w:rPr>
          <w:rFonts w:ascii="Arial" w:hAnsi="Arial" w:cs="Arial"/>
          <w:lang w:val="en-US"/>
        </w:rPr>
        <w:t xml:space="preserve"> </w:t>
      </w:r>
      <w:r w:rsidR="000D37D8" w:rsidRPr="00D24898">
        <w:rPr>
          <w:rFonts w:ascii="Arial" w:hAnsi="Arial" w:cs="Arial"/>
          <w:lang w:val="en-US"/>
        </w:rPr>
        <w:t xml:space="preserve">to represent the </w:t>
      </w:r>
      <w:proofErr w:type="spellStart"/>
      <w:r w:rsidR="000D37D8" w:rsidRPr="00D24898">
        <w:rPr>
          <w:rFonts w:ascii="Arial" w:hAnsi="Arial" w:cs="Arial"/>
          <w:lang w:val="en-US"/>
        </w:rPr>
        <w:t>oP</w:t>
      </w:r>
      <w:proofErr w:type="spellEnd"/>
      <w:r w:rsidR="000D37D8" w:rsidRPr="00D24898">
        <w:rPr>
          <w:rFonts w:ascii="Arial" w:hAnsi="Arial" w:cs="Arial"/>
          <w:lang w:val="en-US"/>
        </w:rPr>
        <w:t xml:space="preserve"> </w:t>
      </w:r>
      <w:proofErr w:type="spellStart"/>
      <w:r w:rsidR="000D37D8" w:rsidRPr="00D24898">
        <w:rPr>
          <w:rFonts w:ascii="Arial" w:hAnsi="Arial" w:cs="Arial"/>
          <w:lang w:val="en-US"/>
        </w:rPr>
        <w:t>dephosphorylation</w:t>
      </w:r>
      <w:proofErr w:type="spellEnd"/>
      <w:r w:rsidR="000D37D8" w:rsidRPr="00D24898">
        <w:rPr>
          <w:rFonts w:ascii="Arial" w:hAnsi="Arial" w:cs="Arial"/>
          <w:lang w:val="en-US"/>
        </w:rPr>
        <w:t xml:space="preserve"> by plant </w:t>
      </w:r>
      <w:proofErr w:type="spellStart"/>
      <w:r w:rsidR="000D37D8" w:rsidRPr="00D24898">
        <w:rPr>
          <w:rFonts w:ascii="Arial" w:hAnsi="Arial" w:cs="Arial"/>
          <w:lang w:val="en-US"/>
        </w:rPr>
        <w:t>phytase</w:t>
      </w:r>
      <w:proofErr w:type="spellEnd"/>
      <w:r w:rsidR="000D37D8" w:rsidRPr="00D24898">
        <w:rPr>
          <w:rFonts w:ascii="Arial" w:hAnsi="Arial" w:cs="Arial"/>
          <w:lang w:val="en-US"/>
        </w:rPr>
        <w:t xml:space="preserve"> was fitted to the data by </w:t>
      </w:r>
      <w:proofErr w:type="spellStart"/>
      <w:r w:rsidR="000D37D8" w:rsidRPr="00D24898">
        <w:rPr>
          <w:rFonts w:ascii="Arial" w:hAnsi="Arial" w:cs="Arial"/>
          <w:lang w:val="en-US"/>
        </w:rPr>
        <w:t>Sauvant</w:t>
      </w:r>
      <w:proofErr w:type="spellEnd"/>
      <w:r w:rsidR="000D37D8" w:rsidRPr="00D24898">
        <w:rPr>
          <w:rFonts w:ascii="Arial" w:hAnsi="Arial" w:cs="Arial"/>
          <w:lang w:val="en-US"/>
        </w:rPr>
        <w:t xml:space="preserve"> </w:t>
      </w:r>
      <w:r w:rsidR="000D37D8" w:rsidRPr="00D24898">
        <w:rPr>
          <w:rFonts w:ascii="Arial" w:hAnsi="Arial" w:cs="Arial"/>
          <w:i/>
          <w:lang w:val="en-US"/>
        </w:rPr>
        <w:t>et al.</w:t>
      </w:r>
      <w:r w:rsidR="000D37D8" w:rsidRPr="00D24898">
        <w:rPr>
          <w:rFonts w:ascii="Arial" w:hAnsi="Arial" w:cs="Arial"/>
          <w:lang w:val="en-US"/>
        </w:rPr>
        <w:t>, (2004)</w:t>
      </w:r>
      <w:r w:rsidR="000D37D8" w:rsidRPr="00D24898">
        <w:rPr>
          <w:rFonts w:ascii="Arial" w:hAnsi="Arial" w:cs="Arial"/>
          <w:color w:val="FF0000"/>
          <w:lang w:val="en-US"/>
        </w:rPr>
        <w:t>.</w:t>
      </w:r>
      <w:r>
        <w:rPr>
          <w:rFonts w:ascii="Arial" w:hAnsi="Arial" w:cs="Arial"/>
          <w:color w:val="FF0000"/>
          <w:lang w:val="en-US"/>
        </w:rPr>
        <w:t xml:space="preserve"> </w:t>
      </w:r>
      <w:r w:rsidR="000D37D8" w:rsidRPr="00D24898">
        <w:rPr>
          <w:rFonts w:ascii="Arial" w:hAnsi="Arial" w:cs="Arial"/>
          <w:lang w:val="en-US"/>
        </w:rPr>
        <w:t xml:space="preserve">The equation shows a response </w:t>
      </w:r>
      <w:r>
        <w:rPr>
          <w:rFonts w:ascii="Arial" w:hAnsi="Arial" w:cs="Arial"/>
          <w:lang w:val="en-US"/>
        </w:rPr>
        <w:t>where i</w:t>
      </w:r>
      <w:r w:rsidR="000D37D8" w:rsidRPr="00D24898">
        <w:rPr>
          <w:rFonts w:ascii="Arial" w:hAnsi="Arial" w:cs="Arial"/>
          <w:lang w:val="en-US"/>
        </w:rPr>
        <w:t xml:space="preserve">nitially with increasing levels of </w:t>
      </w:r>
      <w:proofErr w:type="spellStart"/>
      <w:r w:rsidR="000D37D8" w:rsidRPr="00D24898">
        <w:rPr>
          <w:rFonts w:ascii="Arial" w:hAnsi="Arial" w:cs="Arial"/>
          <w:lang w:val="en-US"/>
        </w:rPr>
        <w:t>phytase</w:t>
      </w:r>
      <w:proofErr w:type="spellEnd"/>
      <w:r w:rsidR="000D37D8" w:rsidRPr="00D24898">
        <w:rPr>
          <w:rFonts w:ascii="Arial" w:hAnsi="Arial" w:cs="Arial"/>
          <w:lang w:val="en-US"/>
        </w:rPr>
        <w:t xml:space="preserve"> there is a nearly linear increase of rate of </w:t>
      </w:r>
      <w:proofErr w:type="spellStart"/>
      <w:r w:rsidR="000D37D8" w:rsidRPr="00D24898">
        <w:rPr>
          <w:rFonts w:ascii="Arial" w:hAnsi="Arial" w:cs="Arial"/>
          <w:lang w:val="en-US"/>
        </w:rPr>
        <w:t>dephosphorylation</w:t>
      </w:r>
      <w:proofErr w:type="spellEnd"/>
      <w:r w:rsidR="000D37D8" w:rsidRPr="00D24898">
        <w:rPr>
          <w:rFonts w:ascii="Arial" w:hAnsi="Arial" w:cs="Arial"/>
          <w:lang w:val="en-US"/>
        </w:rPr>
        <w:t xml:space="preserve">, while at very high </w:t>
      </w:r>
      <w:proofErr w:type="spellStart"/>
      <w:r w:rsidR="000D37D8" w:rsidRPr="00D24898">
        <w:rPr>
          <w:rFonts w:ascii="Arial" w:hAnsi="Arial" w:cs="Arial"/>
          <w:lang w:val="en-US"/>
        </w:rPr>
        <w:t>phytase</w:t>
      </w:r>
      <w:proofErr w:type="spellEnd"/>
      <w:r w:rsidR="000D37D8" w:rsidRPr="00D24898">
        <w:rPr>
          <w:rFonts w:ascii="Arial" w:hAnsi="Arial" w:cs="Arial"/>
          <w:lang w:val="en-US"/>
        </w:rPr>
        <w:t xml:space="preserve"> levels the curve has reached an asymptote, indicating that all the “reactive” </w:t>
      </w:r>
      <w:proofErr w:type="spellStart"/>
      <w:r w:rsidR="000D37D8" w:rsidRPr="00D24898">
        <w:rPr>
          <w:rFonts w:ascii="Arial" w:hAnsi="Arial" w:cs="Arial"/>
          <w:lang w:val="en-US"/>
        </w:rPr>
        <w:t>phytate</w:t>
      </w:r>
      <w:proofErr w:type="spellEnd"/>
      <w:r w:rsidR="000D37D8" w:rsidRPr="00D24898">
        <w:rPr>
          <w:rFonts w:ascii="Arial" w:hAnsi="Arial" w:cs="Arial"/>
          <w:lang w:val="en-US"/>
        </w:rPr>
        <w:t xml:space="preserve"> has been dephosphorylated within the given time. </w:t>
      </w:r>
      <w:proofErr w:type="spellStart"/>
      <w:r w:rsidR="000D37D8" w:rsidRPr="00D24898">
        <w:rPr>
          <w:rFonts w:ascii="Arial" w:hAnsi="Arial" w:cs="Arial"/>
          <w:lang w:val="en-US"/>
        </w:rPr>
        <w:t>Sauvant</w:t>
      </w:r>
      <w:proofErr w:type="spellEnd"/>
      <w:r w:rsidR="000D37D8" w:rsidRPr="00D24898">
        <w:rPr>
          <w:rFonts w:ascii="Arial" w:hAnsi="Arial" w:cs="Arial"/>
          <w:lang w:val="en-US"/>
        </w:rPr>
        <w:t xml:space="preserve"> </w:t>
      </w:r>
      <w:r w:rsidR="000D37D8" w:rsidRPr="00D24898">
        <w:rPr>
          <w:rFonts w:ascii="Arial" w:hAnsi="Arial" w:cs="Arial"/>
          <w:i/>
          <w:lang w:val="en-US"/>
        </w:rPr>
        <w:t>et al.</w:t>
      </w:r>
      <w:r w:rsidR="000D37D8" w:rsidRPr="00D24898">
        <w:rPr>
          <w:rFonts w:ascii="Arial" w:hAnsi="Arial" w:cs="Arial"/>
          <w:lang w:val="en-US"/>
        </w:rPr>
        <w:t xml:space="preserve">, (2004) provided two values for apparent </w:t>
      </w:r>
      <w:proofErr w:type="spellStart"/>
      <w:r w:rsidR="000D37D8" w:rsidRPr="00D24898">
        <w:rPr>
          <w:rFonts w:ascii="Arial" w:hAnsi="Arial" w:cs="Arial"/>
          <w:lang w:val="en-US"/>
        </w:rPr>
        <w:t>faecal</w:t>
      </w:r>
      <w:proofErr w:type="spellEnd"/>
      <w:r w:rsidR="000D37D8" w:rsidRPr="00D24898">
        <w:rPr>
          <w:rFonts w:ascii="Arial" w:hAnsi="Arial" w:cs="Arial"/>
          <w:lang w:val="en-US"/>
        </w:rPr>
        <w:t xml:space="preserve"> P digestibility for feed ingredients with a significant endogenous </w:t>
      </w:r>
      <w:proofErr w:type="spellStart"/>
      <w:r w:rsidR="000D37D8" w:rsidRPr="00D24898">
        <w:rPr>
          <w:rFonts w:ascii="Arial" w:hAnsi="Arial" w:cs="Arial"/>
          <w:lang w:val="en-US"/>
        </w:rPr>
        <w:t>phytase</w:t>
      </w:r>
      <w:proofErr w:type="spellEnd"/>
      <w:r w:rsidR="000D37D8" w:rsidRPr="00D24898">
        <w:rPr>
          <w:rFonts w:ascii="Arial" w:hAnsi="Arial" w:cs="Arial"/>
          <w:lang w:val="en-US"/>
        </w:rPr>
        <w:t xml:space="preserve"> activity: wheat, wheat bran, rye, barley and triticale. The first value corresponds to the feed ingredient digestibility when </w:t>
      </w:r>
      <w:proofErr w:type="spellStart"/>
      <w:r w:rsidR="000D37D8" w:rsidRPr="00D24898">
        <w:rPr>
          <w:rFonts w:ascii="Arial" w:hAnsi="Arial" w:cs="Arial"/>
          <w:lang w:val="en-US"/>
        </w:rPr>
        <w:t>phytase</w:t>
      </w:r>
      <w:proofErr w:type="spellEnd"/>
      <w:r w:rsidR="000D37D8" w:rsidRPr="00D24898">
        <w:rPr>
          <w:rFonts w:ascii="Arial" w:hAnsi="Arial" w:cs="Arial"/>
          <w:lang w:val="en-US"/>
        </w:rPr>
        <w:t xml:space="preserve"> has been denatured, e.g. by exposing the feed ingredient to extreme heating. The second value, which is higher, corresponds to the same feed material when it was processed in a way that does not affect </w:t>
      </w:r>
      <w:proofErr w:type="spellStart"/>
      <w:r w:rsidR="000D37D8" w:rsidRPr="00D24898">
        <w:rPr>
          <w:rFonts w:ascii="Arial" w:hAnsi="Arial" w:cs="Arial"/>
          <w:lang w:val="en-US"/>
        </w:rPr>
        <w:t>phytase</w:t>
      </w:r>
      <w:proofErr w:type="spellEnd"/>
      <w:r w:rsidR="000D37D8" w:rsidRPr="00D24898">
        <w:rPr>
          <w:rFonts w:ascii="Arial" w:hAnsi="Arial" w:cs="Arial"/>
          <w:lang w:val="en-US"/>
        </w:rPr>
        <w:t xml:space="preserve"> activity, cool milling for instance. The difference between the two digestibility values was assumed to be the contribution of plant </w:t>
      </w:r>
      <w:proofErr w:type="spellStart"/>
      <w:r w:rsidR="000D37D8" w:rsidRPr="00D24898">
        <w:rPr>
          <w:rFonts w:ascii="Arial" w:hAnsi="Arial" w:cs="Arial"/>
          <w:lang w:val="en-US"/>
        </w:rPr>
        <w:t>phytase</w:t>
      </w:r>
      <w:proofErr w:type="spellEnd"/>
      <w:r w:rsidR="000D37D8" w:rsidRPr="00D24898">
        <w:rPr>
          <w:rFonts w:ascii="Arial" w:hAnsi="Arial" w:cs="Arial"/>
          <w:lang w:val="en-US"/>
        </w:rPr>
        <w:t xml:space="preserve"> activity by </w:t>
      </w:r>
      <w:proofErr w:type="spellStart"/>
      <w:r w:rsidR="000D37D8" w:rsidRPr="00D24898">
        <w:rPr>
          <w:rFonts w:ascii="Arial" w:hAnsi="Arial" w:cs="Arial"/>
          <w:lang w:val="en-US"/>
        </w:rPr>
        <w:t>oP</w:t>
      </w:r>
      <w:proofErr w:type="spellEnd"/>
      <w:r w:rsidR="000D37D8" w:rsidRPr="00D24898">
        <w:rPr>
          <w:rFonts w:ascii="Arial" w:hAnsi="Arial" w:cs="Arial"/>
          <w:lang w:val="en-US"/>
        </w:rPr>
        <w:t xml:space="preserve"> </w:t>
      </w:r>
      <w:proofErr w:type="spellStart"/>
      <w:r w:rsidR="000D37D8" w:rsidRPr="00D24898">
        <w:rPr>
          <w:rFonts w:ascii="Arial" w:hAnsi="Arial" w:cs="Arial"/>
          <w:lang w:val="en-US"/>
        </w:rPr>
        <w:t>dephosphorylation</w:t>
      </w:r>
      <w:proofErr w:type="spellEnd"/>
      <w:r w:rsidR="000D37D8" w:rsidRPr="00D24898">
        <w:rPr>
          <w:rFonts w:ascii="Arial" w:hAnsi="Arial" w:cs="Arial"/>
          <w:lang w:val="en-US"/>
        </w:rPr>
        <w:t xml:space="preserve">. With a passive transport of 0.8 NPP </w:t>
      </w:r>
      <w:proofErr w:type="gramStart"/>
      <w:r w:rsidR="000D37D8" w:rsidRPr="00D24898">
        <w:rPr>
          <w:rFonts w:ascii="Arial" w:hAnsi="Arial" w:cs="Arial"/>
          <w:lang w:val="en-US"/>
        </w:rPr>
        <w:t>digestibility</w:t>
      </w:r>
      <w:proofErr w:type="gramEnd"/>
      <w:r w:rsidR="000D37D8" w:rsidRPr="00D24898">
        <w:rPr>
          <w:rFonts w:ascii="Arial" w:hAnsi="Arial" w:cs="Arial"/>
          <w:lang w:val="en-US"/>
        </w:rPr>
        <w:t xml:space="preserve"> from the lumen of the small intestine into the blood-stream (Gunther, 1978; </w:t>
      </w:r>
      <w:proofErr w:type="spellStart"/>
      <w:r w:rsidR="000D37D8" w:rsidRPr="00D24898">
        <w:rPr>
          <w:rFonts w:ascii="Arial" w:hAnsi="Arial" w:cs="Arial"/>
          <w:lang w:val="en-US"/>
        </w:rPr>
        <w:t>Jongbloed</w:t>
      </w:r>
      <w:proofErr w:type="spellEnd"/>
      <w:r w:rsidR="000D37D8" w:rsidRPr="00D24898">
        <w:rPr>
          <w:rFonts w:ascii="Arial" w:hAnsi="Arial" w:cs="Arial"/>
          <w:lang w:val="en-US"/>
        </w:rPr>
        <w:t xml:space="preserve">, 1987), the </w:t>
      </w:r>
      <w:proofErr w:type="spellStart"/>
      <w:r w:rsidR="000D37D8" w:rsidRPr="00D24898">
        <w:rPr>
          <w:rFonts w:ascii="Arial" w:hAnsi="Arial" w:cs="Arial"/>
          <w:lang w:val="en-US"/>
        </w:rPr>
        <w:t>oP</w:t>
      </w:r>
      <w:proofErr w:type="spellEnd"/>
      <w:r w:rsidR="000D37D8" w:rsidRPr="00D24898">
        <w:rPr>
          <w:rFonts w:ascii="Arial" w:hAnsi="Arial" w:cs="Arial"/>
          <w:lang w:val="en-US"/>
        </w:rPr>
        <w:t xml:space="preserve"> </w:t>
      </w:r>
      <w:proofErr w:type="spellStart"/>
      <w:r w:rsidR="000D37D8" w:rsidRPr="00D24898">
        <w:rPr>
          <w:rFonts w:ascii="Arial" w:hAnsi="Arial" w:cs="Arial"/>
          <w:lang w:val="en-US"/>
        </w:rPr>
        <w:t>dephosphorylation</w:t>
      </w:r>
      <w:proofErr w:type="spellEnd"/>
      <w:r w:rsidR="000D37D8" w:rsidRPr="00D24898">
        <w:rPr>
          <w:rFonts w:ascii="Arial" w:hAnsi="Arial" w:cs="Arial"/>
          <w:lang w:val="en-US"/>
        </w:rPr>
        <w:t xml:space="preserve"> by plant </w:t>
      </w:r>
      <w:proofErr w:type="spellStart"/>
      <w:r w:rsidR="000D37D8" w:rsidRPr="00D24898">
        <w:rPr>
          <w:rFonts w:ascii="Arial" w:hAnsi="Arial" w:cs="Arial"/>
          <w:lang w:val="en-US"/>
        </w:rPr>
        <w:t>phytase</w:t>
      </w:r>
      <w:proofErr w:type="spellEnd"/>
      <w:r w:rsidR="000D37D8" w:rsidRPr="00D24898">
        <w:rPr>
          <w:rFonts w:ascii="Arial" w:hAnsi="Arial" w:cs="Arial"/>
          <w:lang w:val="en-US"/>
        </w:rPr>
        <w:t xml:space="preserve"> can then be estimated. </w:t>
      </w:r>
    </w:p>
    <w:p w:rsidR="000D37D8" w:rsidRPr="00D24898" w:rsidRDefault="000D37D8" w:rsidP="000D37D8">
      <w:pPr>
        <w:tabs>
          <w:tab w:val="left" w:pos="559"/>
          <w:tab w:val="right" w:pos="9026"/>
        </w:tabs>
        <w:autoSpaceDE w:val="0"/>
        <w:autoSpaceDN w:val="0"/>
        <w:adjustRightInd w:val="0"/>
        <w:spacing w:line="600" w:lineRule="auto"/>
        <w:rPr>
          <w:rFonts w:ascii="Arial" w:hAnsi="Arial" w:cs="Arial"/>
          <w:lang w:val="en-US"/>
        </w:rPr>
      </w:pPr>
    </w:p>
    <w:p w:rsidR="000D37D8" w:rsidRPr="00D24898" w:rsidRDefault="000D37D8" w:rsidP="000D37D8">
      <w:pPr>
        <w:tabs>
          <w:tab w:val="left" w:pos="559"/>
          <w:tab w:val="right" w:pos="9026"/>
        </w:tabs>
        <w:autoSpaceDE w:val="0"/>
        <w:autoSpaceDN w:val="0"/>
        <w:adjustRightInd w:val="0"/>
        <w:spacing w:line="600" w:lineRule="auto"/>
        <w:rPr>
          <w:rFonts w:ascii="Arial" w:eastAsia="Calibri" w:hAnsi="Arial" w:cs="Arial"/>
          <w:b/>
          <w:lang w:eastAsia="en-US"/>
        </w:rPr>
      </w:pPr>
      <m:oMath>
        <m:r>
          <m:rPr>
            <m:sty m:val="bi"/>
          </m:rP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Plant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dephos</m:t>
            </m:r>
          </m:sub>
        </m:sSub>
        <m:r>
          <m:rPr>
            <m:sty m:val="b"/>
          </m:rPr>
          <w:rPr>
            <w:rFonts w:ascii="Cambria Math" w:hAnsi="Cambria Math" w:cs="Arial"/>
          </w:rPr>
          <m:t>= KmaxPlant∙</m:t>
        </m:r>
        <m:sSup>
          <m:sSupPr>
            <m:ctrlPr>
              <w:rPr>
                <w:rFonts w:ascii="Cambria Math" w:hAnsi="Cambria Math" w:cs="Arial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</w:rPr>
              <m:t>(1-</m:t>
            </m:r>
            <m:sSup>
              <m:sSupPr>
                <m:ctrlPr>
                  <w:rPr>
                    <w:rFonts w:ascii="Cambria Math" w:hAnsi="Cambria Math" w:cs="Arial"/>
                    <w:b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-Rplant </m:t>
                </m:r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 xml:space="preserve">∙ 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FTU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</w:rPr>
              <m:t>)</m:t>
            </m:r>
          </m:e>
          <m:sup/>
        </m:sSup>
      </m:oMath>
      <w:r w:rsidRPr="00D24898">
        <w:rPr>
          <w:rFonts w:ascii="Arial" w:hAnsi="Arial" w:cs="Arial"/>
          <w:b/>
        </w:rPr>
        <w:t xml:space="preserve">          </w:t>
      </w:r>
      <w:r w:rsidR="00D24898">
        <w:rPr>
          <w:rFonts w:ascii="Arial" w:hAnsi="Arial" w:cs="Arial"/>
          <w:b/>
        </w:rPr>
        <w:t xml:space="preserve">                            </w:t>
      </w:r>
      <w:r w:rsidR="009712C0" w:rsidRPr="00D24898">
        <w:rPr>
          <w:rFonts w:ascii="Arial" w:hAnsi="Arial" w:cs="Arial"/>
          <w:b/>
        </w:rPr>
        <w:t xml:space="preserve">            </w:t>
      </w:r>
      <w:r w:rsidRPr="00D24898">
        <w:rPr>
          <w:rFonts w:ascii="Arial" w:hAnsi="Arial" w:cs="Arial"/>
          <w:b/>
        </w:rPr>
        <w:t>(</w:t>
      </w:r>
      <w:r w:rsidR="009712C0" w:rsidRPr="00D24898">
        <w:rPr>
          <w:rFonts w:ascii="Arial" w:hAnsi="Arial" w:cs="Arial"/>
          <w:b/>
        </w:rPr>
        <w:t>S</w:t>
      </w:r>
      <w:r w:rsidRPr="00D24898">
        <w:rPr>
          <w:rFonts w:ascii="Arial" w:hAnsi="Arial" w:cs="Arial"/>
          <w:b/>
        </w:rPr>
        <w:t>1)</w:t>
      </w:r>
      <w:r w:rsidRPr="00D24898">
        <w:rPr>
          <w:rFonts w:ascii="Arial" w:hAnsi="Arial" w:cs="Arial"/>
          <w:b/>
        </w:rPr>
        <w:fldChar w:fldCharType="begin"/>
      </w:r>
      <w:r w:rsidRPr="00D24898">
        <w:rPr>
          <w:rFonts w:ascii="Arial" w:hAnsi="Arial" w:cs="Arial"/>
          <w:b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Plant Phytase oP dephosphorylation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kg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kg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oP</m:t>
            </m:r>
          </m:e>
        </m:d>
        <m:r>
          <m:rPr>
            <m:sty m:val="p"/>
          </m:rPr>
          <w:rPr>
            <w:rFonts w:ascii="Cambria Math" w:hAnsi="Cambria Math"/>
          </w:rPr>
          <m:t>= KmaxPlant∙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(1-e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-Rplant∙FTU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Pr="00D24898">
        <w:rPr>
          <w:rFonts w:ascii="Arial" w:hAnsi="Arial" w:cs="Arial"/>
          <w:b/>
        </w:rPr>
        <w:instrText xml:space="preserve"> </w:instrText>
      </w:r>
      <w:r w:rsidRPr="00D24898">
        <w:rPr>
          <w:rFonts w:ascii="Arial" w:hAnsi="Arial" w:cs="Arial"/>
          <w:b/>
        </w:rPr>
        <w:fldChar w:fldCharType="separate"/>
      </w:r>
      <w:r w:rsidRPr="00D24898">
        <w:rPr>
          <w:rFonts w:ascii="Arial" w:hAnsi="Arial" w:cs="Arial"/>
          <w:b/>
        </w:rPr>
        <w:br/>
      </w:r>
      <w:r w:rsidRPr="00D24898">
        <w:rPr>
          <w:rFonts w:ascii="Arial" w:hAnsi="Arial" w:cs="Arial"/>
          <w:b/>
        </w:rPr>
        <w:fldChar w:fldCharType="begin"/>
      </w:r>
      <w:r w:rsidRPr="00D24898">
        <w:rPr>
          <w:rFonts w:ascii="Arial" w:hAnsi="Arial" w:cs="Arial"/>
          <w:b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Plant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dephos</m:t>
            </m:r>
          </m:sub>
        </m:sSub>
        <m:r>
          <m:rPr>
            <m:sty m:val="p"/>
          </m:rPr>
          <w:rPr>
            <w:rFonts w:ascii="Cambria Math" w:hAnsi="Cambria Math"/>
          </w:rPr>
          <m:t>= KmaxPlant∙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-Rplant*FTU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/>
        </m:sSup>
      </m:oMath>
      <w:r w:rsidRPr="00D24898">
        <w:rPr>
          <w:rFonts w:ascii="Arial" w:hAnsi="Arial" w:cs="Arial"/>
          <w:b/>
        </w:rPr>
        <w:instrText xml:space="preserve"> </w:instrText>
      </w:r>
      <w:r w:rsidRPr="00D24898">
        <w:rPr>
          <w:rFonts w:ascii="Arial" w:hAnsi="Arial" w:cs="Arial"/>
          <w:b/>
        </w:rPr>
        <w:fldChar w:fldCharType="end"/>
      </w:r>
      <w:r w:rsidRPr="00D24898">
        <w:rPr>
          <w:rFonts w:ascii="Arial" w:hAnsi="Arial" w:cs="Arial"/>
          <w:b/>
        </w:rPr>
        <w:fldChar w:fldCharType="end"/>
      </w:r>
      <w:r w:rsidRPr="00D24898">
        <w:rPr>
          <w:rFonts w:ascii="Arial" w:hAnsi="Arial" w:cs="Arial"/>
          <w:b/>
        </w:rPr>
        <w:fldChar w:fldCharType="begin"/>
      </w:r>
      <w:r w:rsidRPr="00D24898">
        <w:rPr>
          <w:rFonts w:ascii="Arial" w:hAnsi="Arial" w:cs="Arial"/>
          <w:b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Plant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dephos</m:t>
            </m:r>
          </m:sub>
        </m:sSub>
        <m:r>
          <m:rPr>
            <m:sty m:val="p"/>
          </m:rPr>
          <w:rPr>
            <w:rFonts w:ascii="Cambria Math" w:hAnsi="Cambria Math"/>
          </w:rPr>
          <m:t>= KmaxPlant∙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-Rplant*FTU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/>
        </m:sSup>
      </m:oMath>
      <w:r w:rsidRPr="00D24898">
        <w:rPr>
          <w:rFonts w:ascii="Arial" w:hAnsi="Arial" w:cs="Arial"/>
          <w:b/>
        </w:rPr>
        <w:instrText xml:space="preserve"> </w:instrText>
      </w:r>
      <w:r w:rsidRPr="00D24898">
        <w:rPr>
          <w:rFonts w:ascii="Arial" w:hAnsi="Arial" w:cs="Arial"/>
          <w:b/>
        </w:rPr>
        <w:fldChar w:fldCharType="end"/>
      </w:r>
      <w:r w:rsidRPr="00D24898">
        <w:rPr>
          <w:rFonts w:ascii="Arial" w:hAnsi="Arial" w:cs="Arial"/>
          <w:b/>
        </w:rPr>
        <w:t xml:space="preserve"> </w:t>
      </w:r>
      <w:r w:rsidRPr="00D24898">
        <w:rPr>
          <w:rFonts w:ascii="Arial" w:hAnsi="Arial" w:cs="Arial"/>
          <w:b/>
        </w:rPr>
        <w:fldChar w:fldCharType="begin"/>
      </w:r>
      <w:r w:rsidRPr="00D24898">
        <w:rPr>
          <w:rFonts w:ascii="Arial" w:hAnsi="Arial" w:cs="Arial"/>
          <w:b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   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kg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kg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oP</m:t>
            </m:r>
          </m:e>
        </m:d>
      </m:oMath>
      <w:r w:rsidRPr="00D24898">
        <w:rPr>
          <w:rFonts w:ascii="Arial" w:hAnsi="Arial" w:cs="Arial"/>
          <w:b/>
        </w:rPr>
        <w:instrText xml:space="preserve"> </w:instrText>
      </w:r>
      <w:r w:rsidRPr="00D24898">
        <w:rPr>
          <w:rFonts w:ascii="Arial" w:hAnsi="Arial" w:cs="Arial"/>
          <w:b/>
        </w:rPr>
        <w:fldChar w:fldCharType="end"/>
      </w:r>
    </w:p>
    <w:p w:rsidR="000D37D8" w:rsidRPr="00D24898" w:rsidRDefault="000D37D8" w:rsidP="000D37D8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</w:rPr>
      </w:pPr>
      <w:r w:rsidRPr="00D24898">
        <w:rPr>
          <w:rFonts w:ascii="Arial" w:hAnsi="Arial" w:cs="Arial"/>
        </w:rPr>
        <w:lastRenderedPageBreak/>
        <w:t xml:space="preserve">where, </w:t>
      </w:r>
      <w:proofErr w:type="spellStart"/>
      <w:r w:rsidRPr="00D24898">
        <w:rPr>
          <w:rFonts w:ascii="Arial" w:hAnsi="Arial" w:cs="Arial"/>
          <w:b/>
        </w:rPr>
        <w:t>Plant</w:t>
      </w:r>
      <w:r w:rsidRPr="00D24898">
        <w:rPr>
          <w:rFonts w:ascii="Arial" w:hAnsi="Arial" w:cs="Arial"/>
          <w:b/>
          <w:vertAlign w:val="subscript"/>
        </w:rPr>
        <w:t>dephos</w:t>
      </w:r>
      <w:proofErr w:type="spellEnd"/>
      <w:r w:rsidRPr="00D24898">
        <w:rPr>
          <w:rFonts w:ascii="Arial" w:hAnsi="Arial" w:cs="Arial"/>
          <w:b/>
        </w:rPr>
        <w:t xml:space="preserve"> </w:t>
      </w:r>
      <w:r w:rsidRPr="00D24898">
        <w:rPr>
          <w:rFonts w:ascii="Arial" w:hAnsi="Arial" w:cs="Arial"/>
        </w:rPr>
        <w:t xml:space="preserve">is the amount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dephosphorylated per unit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(kg/kg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), </w:t>
      </w:r>
      <w:proofErr w:type="spellStart"/>
      <w:r w:rsidRPr="00D24898">
        <w:rPr>
          <w:rFonts w:ascii="Arial" w:hAnsi="Arial" w:cs="Arial"/>
          <w:b/>
        </w:rPr>
        <w:t>KmaxPlant</w:t>
      </w:r>
      <w:proofErr w:type="spellEnd"/>
      <w:r w:rsidRPr="00D24898">
        <w:rPr>
          <w:rFonts w:ascii="Arial" w:hAnsi="Arial" w:cs="Arial"/>
        </w:rPr>
        <w:t xml:space="preserve"> is the maximum ratio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(i.e. the total amount of “reactive” </w:t>
      </w:r>
      <w:proofErr w:type="spellStart"/>
      <w:r w:rsidRPr="00D24898">
        <w:rPr>
          <w:rFonts w:ascii="Arial" w:hAnsi="Arial" w:cs="Arial"/>
        </w:rPr>
        <w:t>phytate</w:t>
      </w:r>
      <w:proofErr w:type="spellEnd"/>
      <w:r w:rsidRPr="00D24898">
        <w:rPr>
          <w:rFonts w:ascii="Arial" w:hAnsi="Arial" w:cs="Arial"/>
        </w:rPr>
        <w:t xml:space="preserve">), with a value of 0.337, </w:t>
      </w:r>
      <w:r w:rsidRPr="00D24898">
        <w:rPr>
          <w:rFonts w:ascii="Arial" w:hAnsi="Arial" w:cs="Arial"/>
          <w:b/>
        </w:rPr>
        <w:t>FTU</w:t>
      </w:r>
      <w:r w:rsidRPr="00D24898">
        <w:rPr>
          <w:rFonts w:ascii="Arial" w:hAnsi="Arial" w:cs="Arial"/>
        </w:rPr>
        <w:t xml:space="preserve"> is the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activity, defined as the amount of enzyme that liberates 1µmol of inorganic P in 1 minute from 5.1 </w:t>
      </w:r>
      <w:proofErr w:type="spellStart"/>
      <w:r w:rsidRPr="00D24898">
        <w:rPr>
          <w:rFonts w:ascii="Arial" w:hAnsi="Arial" w:cs="Arial"/>
        </w:rPr>
        <w:t>mmol</w:t>
      </w:r>
      <w:proofErr w:type="spellEnd"/>
      <w:r w:rsidRPr="00D24898">
        <w:rPr>
          <w:rFonts w:ascii="Arial" w:hAnsi="Arial" w:cs="Arial"/>
        </w:rPr>
        <w:t xml:space="preserve"> solution of sodium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at 37</w:t>
      </w:r>
      <w:r w:rsidRPr="00D24898">
        <w:rPr>
          <w:rFonts w:ascii="Arial" w:hAnsi="Arial" w:cs="Arial"/>
          <w:vertAlign w:val="superscript"/>
        </w:rPr>
        <w:t>o</w:t>
      </w:r>
      <w:r w:rsidRPr="00D24898">
        <w:rPr>
          <w:rFonts w:ascii="Arial" w:hAnsi="Arial" w:cs="Arial"/>
        </w:rPr>
        <w:t>C at pH 5.5,</w:t>
      </w:r>
      <w:r w:rsidRPr="00D24898">
        <w:rPr>
          <w:rFonts w:ascii="Arial" w:hAnsi="Arial" w:cs="Arial"/>
          <w:b/>
        </w:rPr>
        <w:t xml:space="preserve"> </w:t>
      </w:r>
      <w:r w:rsidRPr="00D24898">
        <w:rPr>
          <w:rFonts w:ascii="Arial" w:hAnsi="Arial" w:cs="Arial"/>
        </w:rPr>
        <w:t xml:space="preserve">and </w:t>
      </w:r>
      <w:proofErr w:type="spellStart"/>
      <w:r w:rsidRPr="00D24898">
        <w:rPr>
          <w:rFonts w:ascii="Arial" w:hAnsi="Arial" w:cs="Arial"/>
          <w:b/>
        </w:rPr>
        <w:t>Rplant</w:t>
      </w:r>
      <w:proofErr w:type="spellEnd"/>
      <w:r w:rsidRPr="00D24898">
        <w:rPr>
          <w:rFonts w:ascii="Arial" w:hAnsi="Arial" w:cs="Arial"/>
        </w:rPr>
        <w:t xml:space="preserve"> is the rate of the response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against FTU (kg/kg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>), with a value of 0.00217. The coefficient of determination (</w:t>
      </w:r>
      <w:r w:rsidRPr="00D24898">
        <w:rPr>
          <w:rFonts w:ascii="Arial" w:hAnsi="Arial" w:cs="Arial"/>
          <w:b/>
        </w:rPr>
        <w:t>R</w:t>
      </w:r>
      <w:r w:rsidRPr="00D24898">
        <w:rPr>
          <w:rFonts w:ascii="Arial" w:hAnsi="Arial" w:cs="Arial"/>
          <w:b/>
          <w:vertAlign w:val="superscript"/>
        </w:rPr>
        <w:t>2</w:t>
      </w:r>
      <w:r w:rsidRPr="00D24898">
        <w:rPr>
          <w:rFonts w:ascii="Arial" w:hAnsi="Arial" w:cs="Arial"/>
        </w:rPr>
        <w:t xml:space="preserve">) of the fitted relationship to the data of </w:t>
      </w:r>
      <w:proofErr w:type="spellStart"/>
      <w:r w:rsidRPr="00D24898">
        <w:rPr>
          <w:rFonts w:ascii="Arial" w:hAnsi="Arial" w:cs="Arial"/>
        </w:rPr>
        <w:t>Sauvant</w:t>
      </w:r>
      <w:proofErr w:type="spellEnd"/>
      <w:r w:rsidRPr="00D24898">
        <w:rPr>
          <w:rFonts w:ascii="Arial" w:hAnsi="Arial" w:cs="Arial"/>
        </w:rPr>
        <w:t xml:space="preserve"> et al, (2004) was 0.854 and the root mean square error (</w:t>
      </w:r>
      <w:r w:rsidRPr="00D24898">
        <w:rPr>
          <w:rFonts w:ascii="Arial" w:hAnsi="Arial" w:cs="Arial"/>
          <w:b/>
        </w:rPr>
        <w:t>RMSE</w:t>
      </w:r>
      <w:r w:rsidRPr="00D24898">
        <w:rPr>
          <w:rFonts w:ascii="Arial" w:hAnsi="Arial" w:cs="Arial"/>
        </w:rPr>
        <w:t xml:space="preserve">) was 0.0391 kg/kg </w:t>
      </w:r>
      <w:proofErr w:type="spellStart"/>
      <w:r w:rsidRPr="00D24898">
        <w:rPr>
          <w:rFonts w:ascii="Arial" w:hAnsi="Arial" w:cs="Arial"/>
        </w:rPr>
        <w:t>oP.</w:t>
      </w:r>
      <w:proofErr w:type="spellEnd"/>
      <w:r w:rsidRPr="00D24898">
        <w:rPr>
          <w:rFonts w:ascii="Arial" w:hAnsi="Arial" w:cs="Arial"/>
        </w:rPr>
        <w:t xml:space="preserve"> </w:t>
      </w:r>
    </w:p>
    <w:p w:rsidR="000D37D8" w:rsidRPr="00D24898" w:rsidRDefault="000D37D8" w:rsidP="000D37D8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</w:rPr>
      </w:pPr>
    </w:p>
    <w:p w:rsidR="003F7044" w:rsidRPr="00D24898" w:rsidRDefault="00D24898" w:rsidP="000D37D8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oP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dephosphorylation</w:t>
      </w:r>
      <w:proofErr w:type="spellEnd"/>
      <w:r>
        <w:rPr>
          <w:rFonts w:ascii="Arial" w:hAnsi="Arial" w:cs="Arial"/>
          <w:b/>
        </w:rPr>
        <w:t xml:space="preserve"> by m</w:t>
      </w:r>
      <w:r w:rsidR="003F7044" w:rsidRPr="00D24898">
        <w:rPr>
          <w:rFonts w:ascii="Arial" w:hAnsi="Arial" w:cs="Arial"/>
          <w:b/>
        </w:rPr>
        <w:t xml:space="preserve">icrobial </w:t>
      </w:r>
      <w:proofErr w:type="spellStart"/>
      <w:r w:rsidR="003F7044" w:rsidRPr="00D24898">
        <w:rPr>
          <w:rFonts w:ascii="Arial" w:hAnsi="Arial" w:cs="Arial"/>
          <w:b/>
        </w:rPr>
        <w:t>phytase</w:t>
      </w:r>
      <w:proofErr w:type="spellEnd"/>
    </w:p>
    <w:p w:rsidR="000D37D8" w:rsidRPr="00D24898" w:rsidRDefault="000D37D8" w:rsidP="000D37D8">
      <w:pPr>
        <w:tabs>
          <w:tab w:val="left" w:pos="559"/>
          <w:tab w:val="right" w:pos="9026"/>
        </w:tabs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lang w:val="en-US"/>
        </w:rPr>
      </w:pPr>
      <w:r w:rsidRPr="00D24898">
        <w:rPr>
          <w:rFonts w:ascii="Arial" w:hAnsi="Arial" w:cs="Arial"/>
          <w:lang w:val="en-US"/>
        </w:rPr>
        <w:tab/>
        <w:t xml:space="preserve">Microbial </w:t>
      </w:r>
      <w:proofErr w:type="spellStart"/>
      <w:r w:rsidRPr="00D24898">
        <w:rPr>
          <w:rFonts w:ascii="Arial" w:hAnsi="Arial" w:cs="Arial"/>
          <w:lang w:val="en-US"/>
        </w:rPr>
        <w:t>phytases</w:t>
      </w:r>
      <w:proofErr w:type="spellEnd"/>
      <w:r w:rsidRPr="00D24898">
        <w:rPr>
          <w:rFonts w:ascii="Arial" w:hAnsi="Arial" w:cs="Arial"/>
          <w:lang w:val="en-US"/>
        </w:rPr>
        <w:t xml:space="preserve"> are currently used widely in grower and finisher pig diets. There are different types of microbial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, but this paper quantified the effects of two main categories of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 enzymes: 3- and 6- </w:t>
      </w:r>
      <w:proofErr w:type="spellStart"/>
      <w:r w:rsidRPr="00D24898">
        <w:rPr>
          <w:rFonts w:ascii="Arial" w:hAnsi="Arial" w:cs="Arial"/>
          <w:lang w:val="en-US"/>
        </w:rPr>
        <w:t>phytases</w:t>
      </w:r>
      <w:proofErr w:type="spellEnd"/>
      <w:r w:rsidRPr="00D24898">
        <w:rPr>
          <w:rFonts w:ascii="Arial" w:hAnsi="Arial" w:cs="Arial"/>
          <w:lang w:val="en-US"/>
        </w:rPr>
        <w:t xml:space="preserve">, derived from </w:t>
      </w:r>
      <w:proofErr w:type="spellStart"/>
      <w:r w:rsidRPr="00D24898">
        <w:rPr>
          <w:rFonts w:ascii="Arial" w:hAnsi="Arial" w:cs="Arial"/>
          <w:i/>
          <w:lang w:val="en-US"/>
        </w:rPr>
        <w:t>Aspergillus</w:t>
      </w:r>
      <w:proofErr w:type="spellEnd"/>
      <w:r w:rsidRPr="00D24898">
        <w:rPr>
          <w:rFonts w:ascii="Arial" w:hAnsi="Arial" w:cs="Arial"/>
          <w:i/>
          <w:lang w:val="en-US"/>
        </w:rPr>
        <w:t xml:space="preserve"> </w:t>
      </w:r>
      <w:proofErr w:type="spellStart"/>
      <w:proofErr w:type="gramStart"/>
      <w:r w:rsidRPr="00D24898">
        <w:rPr>
          <w:rFonts w:ascii="Arial" w:hAnsi="Arial" w:cs="Arial"/>
          <w:i/>
          <w:lang w:val="en-US"/>
        </w:rPr>
        <w:t>niger</w:t>
      </w:r>
      <w:proofErr w:type="spellEnd"/>
      <w:proofErr w:type="gramEnd"/>
      <w:r w:rsidRPr="00D24898">
        <w:rPr>
          <w:rFonts w:ascii="Arial" w:hAnsi="Arial" w:cs="Arial"/>
          <w:i/>
          <w:lang w:val="en-US"/>
        </w:rPr>
        <w:t xml:space="preserve"> </w:t>
      </w:r>
      <w:r w:rsidRPr="00D24898">
        <w:rPr>
          <w:rFonts w:ascii="Arial" w:hAnsi="Arial" w:cs="Arial"/>
          <w:lang w:val="en-US"/>
        </w:rPr>
        <w:t xml:space="preserve">and </w:t>
      </w:r>
      <w:r w:rsidRPr="00D24898">
        <w:rPr>
          <w:rFonts w:ascii="Arial" w:hAnsi="Arial" w:cs="Arial"/>
          <w:i/>
          <w:lang w:val="en-US"/>
        </w:rPr>
        <w:t>Escherichia coli</w:t>
      </w:r>
      <w:r w:rsidRPr="00D24898">
        <w:rPr>
          <w:rFonts w:ascii="Arial" w:hAnsi="Arial" w:cs="Arial"/>
          <w:lang w:val="en-US"/>
        </w:rPr>
        <w:t xml:space="preserve"> (</w:t>
      </w:r>
      <w:proofErr w:type="spellStart"/>
      <w:r w:rsidRPr="00D24898">
        <w:rPr>
          <w:rFonts w:ascii="Arial" w:hAnsi="Arial" w:cs="Arial"/>
          <w:lang w:val="en-US"/>
        </w:rPr>
        <w:t>Adeola</w:t>
      </w:r>
      <w:proofErr w:type="spellEnd"/>
      <w:r w:rsidRPr="00D24898">
        <w:rPr>
          <w:rFonts w:ascii="Arial" w:hAnsi="Arial" w:cs="Arial"/>
          <w:lang w:val="en-US"/>
        </w:rPr>
        <w:t xml:space="preserve"> </w:t>
      </w:r>
      <w:r w:rsidRPr="00D24898">
        <w:rPr>
          <w:rFonts w:ascii="Arial" w:hAnsi="Arial" w:cs="Arial"/>
          <w:i/>
          <w:lang w:val="en-US"/>
        </w:rPr>
        <w:t>et al.</w:t>
      </w:r>
      <w:r w:rsidRPr="00D24898">
        <w:rPr>
          <w:rFonts w:ascii="Arial" w:hAnsi="Arial" w:cs="Arial"/>
          <w:lang w:val="en-US"/>
        </w:rPr>
        <w:t xml:space="preserve">, 2006). The </w:t>
      </w:r>
      <w:r w:rsidRPr="00D24898">
        <w:rPr>
          <w:rFonts w:ascii="Arial" w:hAnsi="Arial" w:cs="Arial"/>
          <w:i/>
          <w:lang w:val="en-US"/>
        </w:rPr>
        <w:t xml:space="preserve">E. coli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 has a single pH optimum range (2.5 to 3.5), which is different from the two pH </w:t>
      </w:r>
      <w:proofErr w:type="spellStart"/>
      <w:r w:rsidRPr="00D24898">
        <w:rPr>
          <w:rFonts w:ascii="Arial" w:hAnsi="Arial" w:cs="Arial"/>
          <w:lang w:val="en-US"/>
        </w:rPr>
        <w:t>optimals</w:t>
      </w:r>
      <w:proofErr w:type="spellEnd"/>
      <w:r w:rsidRPr="00D24898">
        <w:rPr>
          <w:rFonts w:ascii="Arial" w:hAnsi="Arial" w:cs="Arial"/>
          <w:lang w:val="en-US"/>
        </w:rPr>
        <w:t xml:space="preserve"> of 2.5 and 5.5 for the fungal 3-phytase from A</w:t>
      </w:r>
      <w:r w:rsidRPr="00D24898">
        <w:rPr>
          <w:rFonts w:ascii="Arial" w:hAnsi="Arial" w:cs="Arial"/>
          <w:i/>
          <w:lang w:val="en-US"/>
        </w:rPr>
        <w:t xml:space="preserve">. </w:t>
      </w:r>
      <w:proofErr w:type="spellStart"/>
      <w:proofErr w:type="gramStart"/>
      <w:r w:rsidRPr="00D24898">
        <w:rPr>
          <w:rFonts w:ascii="Arial" w:hAnsi="Arial" w:cs="Arial"/>
          <w:i/>
          <w:lang w:val="en-US"/>
        </w:rPr>
        <w:t>niger</w:t>
      </w:r>
      <w:proofErr w:type="spellEnd"/>
      <w:proofErr w:type="gramEnd"/>
      <w:r w:rsidRPr="00D24898">
        <w:rPr>
          <w:rFonts w:ascii="Arial" w:hAnsi="Arial" w:cs="Arial"/>
          <w:lang w:val="en-US"/>
        </w:rPr>
        <w:t xml:space="preserve"> (Rodriguez </w:t>
      </w:r>
      <w:r w:rsidRPr="00D24898">
        <w:rPr>
          <w:rFonts w:ascii="Arial" w:hAnsi="Arial" w:cs="Arial"/>
          <w:i/>
          <w:lang w:val="en-US"/>
        </w:rPr>
        <w:t>et al.</w:t>
      </w:r>
      <w:r w:rsidRPr="00D24898">
        <w:rPr>
          <w:rFonts w:ascii="Arial" w:hAnsi="Arial" w:cs="Arial"/>
          <w:lang w:val="en-US"/>
        </w:rPr>
        <w:t xml:space="preserve">, 1999). </w:t>
      </w:r>
    </w:p>
    <w:p w:rsidR="003F7044" w:rsidRPr="00D24898" w:rsidRDefault="000D37D8" w:rsidP="000D37D8">
      <w:pPr>
        <w:tabs>
          <w:tab w:val="left" w:pos="559"/>
          <w:tab w:val="right" w:pos="9026"/>
        </w:tabs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color w:val="FF0000"/>
          <w:lang w:val="en-US"/>
        </w:rPr>
      </w:pPr>
      <w:r w:rsidRPr="00D24898">
        <w:rPr>
          <w:rFonts w:ascii="Arial" w:hAnsi="Arial" w:cs="Arial"/>
        </w:rPr>
        <w:t xml:space="preserve">Quantifying the effect of microbial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enzymes on the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required studies that used graded levels of microbial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up to very high FTU, “super-dosing” (</w:t>
      </w:r>
      <w:proofErr w:type="spellStart"/>
      <w:r w:rsidRPr="00D24898">
        <w:rPr>
          <w:rFonts w:ascii="Arial" w:hAnsi="Arial" w:cs="Arial"/>
        </w:rPr>
        <w:t>Cowieson</w:t>
      </w:r>
      <w:proofErr w:type="spellEnd"/>
      <w:r w:rsidRPr="00D24898">
        <w:rPr>
          <w:rFonts w:ascii="Arial" w:hAnsi="Arial" w:cs="Arial"/>
        </w:rPr>
        <w:t xml:space="preserve"> </w:t>
      </w:r>
      <w:r w:rsidRPr="00D24898">
        <w:rPr>
          <w:rFonts w:ascii="Arial" w:hAnsi="Arial" w:cs="Arial"/>
          <w:i/>
        </w:rPr>
        <w:t>et al.</w:t>
      </w:r>
      <w:r w:rsidRPr="00D24898">
        <w:rPr>
          <w:rFonts w:ascii="Arial" w:hAnsi="Arial" w:cs="Arial"/>
        </w:rPr>
        <w:t>, 2011), in order to identify the rate (</w:t>
      </w:r>
      <w:proofErr w:type="spellStart"/>
      <w:r w:rsidRPr="00D24898">
        <w:rPr>
          <w:rFonts w:ascii="Arial" w:hAnsi="Arial" w:cs="Arial"/>
          <w:b/>
        </w:rPr>
        <w:t>R</w:t>
      </w:r>
      <w:r w:rsidRPr="00D24898">
        <w:rPr>
          <w:rFonts w:ascii="Arial" w:hAnsi="Arial" w:cs="Arial"/>
          <w:b/>
          <w:i/>
          <w:vertAlign w:val="subscript"/>
        </w:rPr>
        <w:t>E.coli</w:t>
      </w:r>
      <w:proofErr w:type="spellEnd"/>
      <w:r w:rsidRPr="00D24898">
        <w:rPr>
          <w:rFonts w:ascii="Arial" w:hAnsi="Arial" w:cs="Arial"/>
          <w:b/>
          <w:i/>
        </w:rPr>
        <w:t xml:space="preserve"> </w:t>
      </w:r>
      <w:r w:rsidRPr="00D24898">
        <w:rPr>
          <w:rFonts w:ascii="Arial" w:hAnsi="Arial" w:cs="Arial"/>
        </w:rPr>
        <w:t>and</w:t>
      </w:r>
      <w:r w:rsidRPr="00D24898">
        <w:rPr>
          <w:rFonts w:ascii="Arial" w:hAnsi="Arial" w:cs="Arial"/>
          <w:b/>
          <w:i/>
        </w:rPr>
        <w:t xml:space="preserve"> </w:t>
      </w:r>
      <w:r w:rsidRPr="00D24898">
        <w:rPr>
          <w:rFonts w:ascii="Arial" w:hAnsi="Arial" w:cs="Arial"/>
          <w:b/>
        </w:rPr>
        <w:t>R</w:t>
      </w:r>
      <w:r w:rsidRPr="00D24898">
        <w:rPr>
          <w:rFonts w:ascii="Arial" w:hAnsi="Arial" w:cs="Arial"/>
          <w:b/>
          <w:i/>
          <w:vertAlign w:val="subscript"/>
        </w:rPr>
        <w:t xml:space="preserve">A. </w:t>
      </w:r>
      <w:proofErr w:type="spellStart"/>
      <w:r w:rsidRPr="00D24898">
        <w:rPr>
          <w:rFonts w:ascii="Arial" w:hAnsi="Arial" w:cs="Arial"/>
          <w:b/>
          <w:i/>
          <w:vertAlign w:val="subscript"/>
        </w:rPr>
        <w:t>niger</w:t>
      </w:r>
      <w:proofErr w:type="spellEnd"/>
      <w:r w:rsidRPr="00D24898">
        <w:rPr>
          <w:rFonts w:ascii="Arial" w:hAnsi="Arial" w:cs="Arial"/>
        </w:rPr>
        <w:t>) and maximum ratio (</w:t>
      </w:r>
      <w:proofErr w:type="spellStart"/>
      <w:r w:rsidRPr="00D24898">
        <w:rPr>
          <w:rFonts w:ascii="Arial" w:hAnsi="Arial" w:cs="Arial"/>
          <w:b/>
        </w:rPr>
        <w:t>Kmax.</w:t>
      </w:r>
      <w:r w:rsidRPr="00D24898">
        <w:rPr>
          <w:rFonts w:ascii="Arial" w:hAnsi="Arial" w:cs="Arial"/>
          <w:b/>
          <w:vertAlign w:val="subscript"/>
        </w:rPr>
        <w:t>A.niger</w:t>
      </w:r>
      <w:proofErr w:type="spellEnd"/>
      <w:r w:rsidRPr="00D24898">
        <w:rPr>
          <w:rFonts w:ascii="Arial" w:hAnsi="Arial" w:cs="Arial"/>
          <w:b/>
        </w:rPr>
        <w:t xml:space="preserve"> </w:t>
      </w:r>
      <w:r w:rsidRPr="00D24898">
        <w:rPr>
          <w:rFonts w:ascii="Arial" w:hAnsi="Arial" w:cs="Arial"/>
        </w:rPr>
        <w:t>and</w:t>
      </w:r>
      <w:r w:rsidRPr="00D24898">
        <w:rPr>
          <w:rFonts w:ascii="Arial" w:hAnsi="Arial" w:cs="Arial"/>
          <w:b/>
        </w:rPr>
        <w:t xml:space="preserve"> </w:t>
      </w:r>
      <w:proofErr w:type="spellStart"/>
      <w:r w:rsidRPr="00D24898">
        <w:rPr>
          <w:rFonts w:ascii="Arial" w:hAnsi="Arial" w:cs="Arial"/>
          <w:b/>
        </w:rPr>
        <w:t>Kmax.</w:t>
      </w:r>
      <w:r w:rsidRPr="00D24898">
        <w:rPr>
          <w:rFonts w:ascii="Arial" w:hAnsi="Arial" w:cs="Arial"/>
          <w:b/>
          <w:vertAlign w:val="subscript"/>
        </w:rPr>
        <w:t>E.coli</w:t>
      </w:r>
      <w:proofErr w:type="spellEnd"/>
      <w:r w:rsidRPr="00D24898">
        <w:rPr>
          <w:rFonts w:ascii="Arial" w:hAnsi="Arial" w:cs="Arial"/>
        </w:rPr>
        <w:t xml:space="preserve">) of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, by </w:t>
      </w:r>
      <w:r w:rsidRPr="00D24898">
        <w:rPr>
          <w:rFonts w:ascii="Arial" w:hAnsi="Arial" w:cs="Arial"/>
        </w:rPr>
        <w:lastRenderedPageBreak/>
        <w:t xml:space="preserve">fitting an exponential equation. The studies used for this purpose should entail feed ingredients, which contained minute, preferably no plant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enzymes, so as to solely investigate the effect of supplementation with microbial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enzymes. The model considered the </w:t>
      </w:r>
      <w:proofErr w:type="spellStart"/>
      <w:r w:rsidRPr="00D24898">
        <w:rPr>
          <w:rFonts w:ascii="Arial" w:hAnsi="Arial" w:cs="Arial"/>
          <w:lang w:val="en-US"/>
        </w:rPr>
        <w:t>dephosphorylation</w:t>
      </w:r>
      <w:proofErr w:type="spellEnd"/>
      <w:r w:rsidRPr="00D24898">
        <w:rPr>
          <w:rFonts w:ascii="Arial" w:hAnsi="Arial" w:cs="Arial"/>
          <w:lang w:val="en-US"/>
        </w:rPr>
        <w:t xml:space="preserve"> of </w:t>
      </w:r>
      <w:proofErr w:type="spellStart"/>
      <w:r w:rsidRPr="00D24898">
        <w:rPr>
          <w:rFonts w:ascii="Arial" w:hAnsi="Arial" w:cs="Arial"/>
          <w:lang w:val="en-US"/>
        </w:rPr>
        <w:t>oP</w:t>
      </w:r>
      <w:proofErr w:type="spellEnd"/>
      <w:r w:rsidRPr="00D24898">
        <w:rPr>
          <w:rFonts w:ascii="Arial" w:hAnsi="Arial" w:cs="Arial"/>
          <w:lang w:val="en-US"/>
        </w:rPr>
        <w:t xml:space="preserve"> by microbial and plant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 in the stomach as being additive, in accordance to Zimmermann </w:t>
      </w:r>
      <w:r w:rsidRPr="00D24898">
        <w:rPr>
          <w:rFonts w:ascii="Arial" w:hAnsi="Arial" w:cs="Arial"/>
          <w:i/>
          <w:lang w:val="en-US"/>
        </w:rPr>
        <w:t>et al.</w:t>
      </w:r>
      <w:r w:rsidRPr="00D24898">
        <w:rPr>
          <w:rFonts w:ascii="Arial" w:hAnsi="Arial" w:cs="Arial"/>
          <w:lang w:val="en-US"/>
        </w:rPr>
        <w:t xml:space="preserve">, (2001), provided that </w:t>
      </w:r>
      <w:proofErr w:type="spellStart"/>
      <w:r w:rsidRPr="00D24898">
        <w:rPr>
          <w:rFonts w:ascii="Arial" w:hAnsi="Arial" w:cs="Arial"/>
          <w:lang w:val="en-US"/>
        </w:rPr>
        <w:t>oP</w:t>
      </w:r>
      <w:proofErr w:type="spellEnd"/>
      <w:r w:rsidRPr="00D24898">
        <w:rPr>
          <w:rFonts w:ascii="Arial" w:hAnsi="Arial" w:cs="Arial"/>
          <w:lang w:val="en-US"/>
        </w:rPr>
        <w:t xml:space="preserve"> is not a limiting substrate.</w:t>
      </w:r>
      <w:r w:rsidRPr="00D24898">
        <w:rPr>
          <w:rFonts w:ascii="Arial" w:hAnsi="Arial" w:cs="Arial"/>
          <w:color w:val="FF0000"/>
          <w:lang w:val="en-US"/>
        </w:rPr>
        <w:t xml:space="preserve"> </w:t>
      </w:r>
    </w:p>
    <w:p w:rsidR="000D37D8" w:rsidRPr="00D24898" w:rsidRDefault="000D37D8" w:rsidP="000D37D8">
      <w:pPr>
        <w:spacing w:line="600" w:lineRule="auto"/>
        <w:jc w:val="both"/>
        <w:rPr>
          <w:rFonts w:ascii="Arial" w:hAnsi="Arial" w:cs="Arial"/>
        </w:rPr>
      </w:pPr>
      <w:r w:rsidRPr="00D24898">
        <w:rPr>
          <w:rFonts w:ascii="Arial" w:hAnsi="Arial" w:cs="Arial"/>
        </w:rPr>
        <w:tab/>
        <w:t xml:space="preserve">Little research exists, other than the studies of </w:t>
      </w:r>
      <w:proofErr w:type="spellStart"/>
      <w:r w:rsidRPr="00D24898">
        <w:rPr>
          <w:rFonts w:ascii="Arial" w:hAnsi="Arial" w:cs="Arial"/>
        </w:rPr>
        <w:t>Adeola</w:t>
      </w:r>
      <w:proofErr w:type="spellEnd"/>
      <w:r w:rsidRPr="00D24898">
        <w:rPr>
          <w:rFonts w:ascii="Arial" w:hAnsi="Arial" w:cs="Arial"/>
        </w:rPr>
        <w:t xml:space="preserve"> </w:t>
      </w:r>
      <w:r w:rsidRPr="00D24898">
        <w:rPr>
          <w:rFonts w:ascii="Arial" w:hAnsi="Arial" w:cs="Arial"/>
          <w:i/>
        </w:rPr>
        <w:t>et al.</w:t>
      </w:r>
      <w:r w:rsidRPr="00D24898">
        <w:rPr>
          <w:rFonts w:ascii="Arial" w:hAnsi="Arial" w:cs="Arial"/>
        </w:rPr>
        <w:t xml:space="preserve">, (2004) and </w:t>
      </w:r>
      <w:proofErr w:type="spellStart"/>
      <w:r w:rsidRPr="00D24898">
        <w:rPr>
          <w:rFonts w:ascii="Arial" w:hAnsi="Arial" w:cs="Arial"/>
        </w:rPr>
        <w:t>Kies</w:t>
      </w:r>
      <w:proofErr w:type="spellEnd"/>
      <w:r w:rsidRPr="00D24898">
        <w:rPr>
          <w:rFonts w:ascii="Arial" w:hAnsi="Arial" w:cs="Arial"/>
        </w:rPr>
        <w:t xml:space="preserve"> </w:t>
      </w:r>
      <w:r w:rsidRPr="00D24898">
        <w:rPr>
          <w:rFonts w:ascii="Arial" w:hAnsi="Arial" w:cs="Arial"/>
          <w:i/>
        </w:rPr>
        <w:t>et al.</w:t>
      </w:r>
      <w:r w:rsidRPr="00D24898">
        <w:rPr>
          <w:rFonts w:ascii="Arial" w:hAnsi="Arial" w:cs="Arial"/>
        </w:rPr>
        <w:t xml:space="preserve">, (2006), on the addition of microbial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to diets at much higher levels than industry recommended ones (500-1500 FTU/kg), due to marginal returns per unit of supplemental microbial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. The </w:t>
      </w:r>
      <w:r w:rsidRPr="00D24898">
        <w:rPr>
          <w:rFonts w:ascii="Arial" w:hAnsi="Arial" w:cs="Arial"/>
          <w:i/>
        </w:rPr>
        <w:t>in vitro</w:t>
      </w:r>
      <w:r w:rsidRPr="00D24898">
        <w:rPr>
          <w:rFonts w:ascii="Arial" w:hAnsi="Arial" w:cs="Arial"/>
        </w:rPr>
        <w:t xml:space="preserve"> study of </w:t>
      </w:r>
      <w:proofErr w:type="spellStart"/>
      <w:r w:rsidRPr="00D24898">
        <w:rPr>
          <w:rFonts w:ascii="Arial" w:hAnsi="Arial" w:cs="Arial"/>
        </w:rPr>
        <w:t>Adeola</w:t>
      </w:r>
      <w:proofErr w:type="spellEnd"/>
      <w:r w:rsidRPr="00D24898">
        <w:rPr>
          <w:rFonts w:ascii="Arial" w:hAnsi="Arial" w:cs="Arial"/>
        </w:rPr>
        <w:t xml:space="preserve"> </w:t>
      </w:r>
      <w:r w:rsidRPr="00D24898">
        <w:rPr>
          <w:rFonts w:ascii="Arial" w:hAnsi="Arial" w:cs="Arial"/>
          <w:i/>
        </w:rPr>
        <w:t>et al.</w:t>
      </w:r>
      <w:r w:rsidRPr="00D24898">
        <w:rPr>
          <w:rFonts w:ascii="Arial" w:hAnsi="Arial" w:cs="Arial"/>
        </w:rPr>
        <w:t xml:space="preserve">, (2004) investigated supplementation with </w:t>
      </w:r>
      <w:r w:rsidRPr="00D24898">
        <w:rPr>
          <w:rFonts w:ascii="Arial" w:hAnsi="Arial" w:cs="Arial"/>
          <w:i/>
        </w:rPr>
        <w:t>E. coli</w:t>
      </w:r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, whilst the </w:t>
      </w:r>
      <w:r w:rsidRPr="00D24898">
        <w:rPr>
          <w:rFonts w:ascii="Arial" w:hAnsi="Arial" w:cs="Arial"/>
          <w:i/>
        </w:rPr>
        <w:t>in vivo</w:t>
      </w:r>
      <w:r w:rsidRPr="00D24898">
        <w:rPr>
          <w:rFonts w:ascii="Arial" w:hAnsi="Arial" w:cs="Arial"/>
        </w:rPr>
        <w:t xml:space="preserve"> study of </w:t>
      </w:r>
      <w:proofErr w:type="spellStart"/>
      <w:r w:rsidRPr="00D24898">
        <w:rPr>
          <w:rFonts w:ascii="Arial" w:hAnsi="Arial" w:cs="Arial"/>
        </w:rPr>
        <w:t>Kies</w:t>
      </w:r>
      <w:proofErr w:type="spellEnd"/>
      <w:r w:rsidRPr="00D24898">
        <w:rPr>
          <w:rFonts w:ascii="Arial" w:hAnsi="Arial" w:cs="Arial"/>
        </w:rPr>
        <w:t xml:space="preserve"> </w:t>
      </w:r>
      <w:r w:rsidRPr="00D24898">
        <w:rPr>
          <w:rFonts w:ascii="Arial" w:hAnsi="Arial" w:cs="Arial"/>
          <w:i/>
        </w:rPr>
        <w:t>et al.</w:t>
      </w:r>
      <w:r w:rsidRPr="00D24898">
        <w:rPr>
          <w:rFonts w:ascii="Arial" w:hAnsi="Arial" w:cs="Arial"/>
        </w:rPr>
        <w:t xml:space="preserve">, (2006) investigated </w:t>
      </w:r>
      <w:r w:rsidRPr="00D24898">
        <w:rPr>
          <w:rFonts w:ascii="Arial" w:hAnsi="Arial" w:cs="Arial"/>
          <w:i/>
        </w:rPr>
        <w:t xml:space="preserve">A. </w:t>
      </w:r>
      <w:proofErr w:type="spellStart"/>
      <w:r w:rsidRPr="00D24898">
        <w:rPr>
          <w:rFonts w:ascii="Arial" w:hAnsi="Arial" w:cs="Arial"/>
          <w:i/>
        </w:rPr>
        <w:t>niger</w:t>
      </w:r>
      <w:proofErr w:type="spellEnd"/>
      <w:r w:rsidRPr="00D24898">
        <w:rPr>
          <w:rFonts w:ascii="Arial" w:hAnsi="Arial" w:cs="Arial"/>
          <w:i/>
        </w:rPr>
        <w:t xml:space="preserve">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supplementation; both studies super-dosed the diets with microbial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. </w:t>
      </w:r>
    </w:p>
    <w:p w:rsidR="003F7044" w:rsidRPr="00D24898" w:rsidRDefault="003F7044" w:rsidP="003F7044">
      <w:pPr>
        <w:spacing w:line="600" w:lineRule="auto"/>
        <w:ind w:firstLine="720"/>
        <w:jc w:val="both"/>
        <w:rPr>
          <w:rFonts w:ascii="Arial" w:hAnsi="Arial" w:cs="Arial"/>
        </w:rPr>
      </w:pPr>
      <w:proofErr w:type="spellStart"/>
      <w:r w:rsidRPr="00D24898">
        <w:rPr>
          <w:rFonts w:ascii="Arial" w:hAnsi="Arial" w:cs="Arial"/>
        </w:rPr>
        <w:t>Kies</w:t>
      </w:r>
      <w:proofErr w:type="spellEnd"/>
      <w:r w:rsidRPr="00D24898">
        <w:rPr>
          <w:rFonts w:ascii="Arial" w:hAnsi="Arial" w:cs="Arial"/>
        </w:rPr>
        <w:t xml:space="preserve"> </w:t>
      </w:r>
      <w:r w:rsidRPr="00D24898">
        <w:rPr>
          <w:rFonts w:ascii="Arial" w:hAnsi="Arial" w:cs="Arial"/>
          <w:i/>
        </w:rPr>
        <w:t>et al.</w:t>
      </w:r>
      <w:r w:rsidRPr="00D24898">
        <w:rPr>
          <w:rFonts w:ascii="Arial" w:hAnsi="Arial" w:cs="Arial"/>
        </w:rPr>
        <w:t xml:space="preserve">, (2006) examined the apparent P digestibility, rather than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. </w:t>
      </w:r>
      <w:r w:rsidRPr="00D24898">
        <w:rPr>
          <w:rFonts w:ascii="Arial" w:hAnsi="Arial" w:cs="Arial"/>
          <w:lang w:val="en-US"/>
        </w:rPr>
        <w:t xml:space="preserve">Expressing the effect of microbial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 activity in terms of total P digestion fails to take into account the potentially negative effect of dietary Ca and the digestion of dephosphorylated </w:t>
      </w:r>
      <w:proofErr w:type="spellStart"/>
      <w:r w:rsidRPr="00D24898">
        <w:rPr>
          <w:rFonts w:ascii="Arial" w:hAnsi="Arial" w:cs="Arial"/>
          <w:lang w:val="en-US"/>
        </w:rPr>
        <w:t>oP</w:t>
      </w:r>
      <w:proofErr w:type="spellEnd"/>
      <w:r w:rsidRPr="00D24898">
        <w:rPr>
          <w:rFonts w:ascii="Arial" w:hAnsi="Arial" w:cs="Arial"/>
          <w:lang w:val="en-US"/>
        </w:rPr>
        <w:t xml:space="preserve"> separately from the digestion of plant NPP. The difference of the two digestibility values, with and without microbial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 is the contribution of microbial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 activity by </w:t>
      </w:r>
      <w:proofErr w:type="spellStart"/>
      <w:r w:rsidRPr="00D24898">
        <w:rPr>
          <w:rFonts w:ascii="Arial" w:hAnsi="Arial" w:cs="Arial"/>
          <w:lang w:val="en-US"/>
        </w:rPr>
        <w:t>oP</w:t>
      </w:r>
      <w:proofErr w:type="spellEnd"/>
      <w:r w:rsidRPr="00D24898">
        <w:rPr>
          <w:rFonts w:ascii="Arial" w:hAnsi="Arial" w:cs="Arial"/>
          <w:lang w:val="en-US"/>
        </w:rPr>
        <w:t xml:space="preserve"> </w:t>
      </w:r>
      <w:proofErr w:type="spellStart"/>
      <w:r w:rsidRPr="00D24898">
        <w:rPr>
          <w:rFonts w:ascii="Arial" w:hAnsi="Arial" w:cs="Arial"/>
          <w:lang w:val="en-US"/>
        </w:rPr>
        <w:t>dephosphorylation</w:t>
      </w:r>
      <w:proofErr w:type="spellEnd"/>
      <w:r w:rsidRPr="00D24898">
        <w:rPr>
          <w:rFonts w:ascii="Arial" w:hAnsi="Arial" w:cs="Arial"/>
          <w:lang w:val="en-US"/>
        </w:rPr>
        <w:t xml:space="preserve">. The digestibility of NPP from the lumen of the small intestine into the blood stream </w:t>
      </w:r>
      <w:r w:rsidRPr="00D24898">
        <w:rPr>
          <w:rFonts w:ascii="Arial" w:hAnsi="Arial" w:cs="Arial"/>
          <w:lang w:val="en-US"/>
        </w:rPr>
        <w:lastRenderedPageBreak/>
        <w:t xml:space="preserve">was set at 0.8 (Gunther, 1978; </w:t>
      </w:r>
      <w:proofErr w:type="spellStart"/>
      <w:r w:rsidRPr="00D24898">
        <w:rPr>
          <w:rFonts w:ascii="Arial" w:hAnsi="Arial" w:cs="Arial"/>
          <w:lang w:val="en-US"/>
        </w:rPr>
        <w:t>Jongbloed</w:t>
      </w:r>
      <w:proofErr w:type="spellEnd"/>
      <w:r w:rsidRPr="00D24898">
        <w:rPr>
          <w:rFonts w:ascii="Arial" w:hAnsi="Arial" w:cs="Arial"/>
          <w:lang w:val="en-US"/>
        </w:rPr>
        <w:t xml:space="preserve">, 1987). </w:t>
      </w:r>
      <w:r w:rsidRPr="00D24898">
        <w:rPr>
          <w:rFonts w:ascii="Arial" w:hAnsi="Arial" w:cs="Arial"/>
        </w:rPr>
        <w:t xml:space="preserve">A nonlinear response of supplemental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on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was observed for both </w:t>
      </w:r>
      <w:proofErr w:type="spellStart"/>
      <w:r w:rsidRPr="00D24898">
        <w:rPr>
          <w:rFonts w:ascii="Arial" w:hAnsi="Arial" w:cs="Arial"/>
        </w:rPr>
        <w:t>phytases</w:t>
      </w:r>
      <w:proofErr w:type="spellEnd"/>
      <w:r w:rsidRPr="00D24898">
        <w:rPr>
          <w:rFonts w:ascii="Arial" w:hAnsi="Arial" w:cs="Arial"/>
        </w:rPr>
        <w:t xml:space="preserve">, </w:t>
      </w:r>
      <w:r w:rsidRPr="00D24898">
        <w:rPr>
          <w:rFonts w:ascii="Arial" w:hAnsi="Arial" w:cs="Arial"/>
          <w:b/>
          <w:lang w:val="en-US"/>
        </w:rPr>
        <w:t>Supplementary Figure S2</w:t>
      </w:r>
      <w:r w:rsidRPr="00D24898">
        <w:rPr>
          <w:rFonts w:ascii="Arial" w:hAnsi="Arial" w:cs="Arial"/>
          <w:color w:val="0A0905"/>
        </w:rPr>
        <w:t xml:space="preserve">. Once </w:t>
      </w:r>
      <w:proofErr w:type="spellStart"/>
      <w:r w:rsidRPr="00D24898">
        <w:rPr>
          <w:rFonts w:ascii="Arial" w:hAnsi="Arial" w:cs="Arial"/>
          <w:color w:val="0A0905"/>
        </w:rPr>
        <w:t>oP</w:t>
      </w:r>
      <w:proofErr w:type="spellEnd"/>
      <w:r w:rsidRPr="00D24898">
        <w:rPr>
          <w:rFonts w:ascii="Arial" w:hAnsi="Arial" w:cs="Arial"/>
          <w:color w:val="0A0905"/>
        </w:rPr>
        <w:t xml:space="preserve"> </w:t>
      </w:r>
      <w:proofErr w:type="spellStart"/>
      <w:r w:rsidRPr="00D24898">
        <w:rPr>
          <w:rFonts w:ascii="Arial" w:hAnsi="Arial" w:cs="Arial"/>
          <w:color w:val="0A0905"/>
        </w:rPr>
        <w:t>dephosphorylation</w:t>
      </w:r>
      <w:proofErr w:type="spellEnd"/>
      <w:r w:rsidRPr="00D24898">
        <w:rPr>
          <w:rFonts w:ascii="Arial" w:hAnsi="Arial" w:cs="Arial"/>
          <w:color w:val="0A0905"/>
        </w:rPr>
        <w:t xml:space="preserve"> was </w:t>
      </w:r>
      <w:r w:rsidR="00390080">
        <w:rPr>
          <w:rFonts w:ascii="Arial" w:hAnsi="Arial" w:cs="Arial"/>
        </w:rPr>
        <w:t xml:space="preserve">calculated, </w:t>
      </w:r>
      <w:r w:rsidRPr="00D24898">
        <w:rPr>
          <w:rFonts w:ascii="Arial" w:hAnsi="Arial" w:cs="Arial"/>
        </w:rPr>
        <w:t xml:space="preserve">first-order kinetics </w:t>
      </w:r>
      <w:r w:rsidRPr="00EC5E1E">
        <w:rPr>
          <w:rFonts w:ascii="Arial" w:hAnsi="Arial" w:cs="Arial"/>
        </w:rPr>
        <w:t>equation</w:t>
      </w:r>
      <w:r w:rsidR="00EC5E1E">
        <w:rPr>
          <w:rFonts w:ascii="Arial" w:hAnsi="Arial" w:cs="Arial"/>
        </w:rPr>
        <w:t>s</w:t>
      </w:r>
      <w:r w:rsidR="00EC5E1E">
        <w:rPr>
          <w:rFonts w:ascii="Arial" w:hAnsi="Arial" w:cs="Arial"/>
          <w:b/>
        </w:rPr>
        <w:t xml:space="preserve"> S2 and S3</w:t>
      </w:r>
      <w:r w:rsidRPr="00D24898">
        <w:rPr>
          <w:rFonts w:ascii="Arial" w:hAnsi="Arial" w:cs="Arial"/>
          <w:b/>
        </w:rPr>
        <w:t xml:space="preserve"> </w:t>
      </w:r>
      <w:r w:rsidRPr="00D24898">
        <w:rPr>
          <w:rFonts w:ascii="Arial" w:hAnsi="Arial" w:cs="Arial"/>
        </w:rPr>
        <w:t>w</w:t>
      </w:r>
      <w:r w:rsidR="00EC5E1E">
        <w:rPr>
          <w:rFonts w:ascii="Arial" w:hAnsi="Arial" w:cs="Arial"/>
        </w:rPr>
        <w:t>ere</w:t>
      </w:r>
      <w:r w:rsidRPr="00D24898">
        <w:rPr>
          <w:rFonts w:ascii="Arial" w:hAnsi="Arial" w:cs="Arial"/>
        </w:rPr>
        <w:t xml:space="preserve"> fitted to the observed results for </w:t>
      </w:r>
      <w:r w:rsidRPr="00D24898">
        <w:rPr>
          <w:rFonts w:ascii="Arial" w:hAnsi="Arial" w:cs="Arial"/>
          <w:i/>
        </w:rPr>
        <w:t xml:space="preserve">A. </w:t>
      </w:r>
      <w:bookmarkStart w:id="0" w:name="_GoBack"/>
      <w:bookmarkEnd w:id="0"/>
      <w:proofErr w:type="spellStart"/>
      <w:proofErr w:type="gramStart"/>
      <w:r w:rsidRPr="00D24898">
        <w:rPr>
          <w:rFonts w:ascii="Arial" w:hAnsi="Arial" w:cs="Arial"/>
          <w:i/>
        </w:rPr>
        <w:t>niger</w:t>
      </w:r>
      <w:proofErr w:type="spellEnd"/>
      <w:proofErr w:type="gramEnd"/>
      <w:r w:rsidRPr="00D24898">
        <w:rPr>
          <w:rFonts w:ascii="Arial" w:hAnsi="Arial" w:cs="Arial"/>
          <w:i/>
        </w:rPr>
        <w:t xml:space="preserve"> </w:t>
      </w:r>
      <w:r w:rsidRPr="00D24898">
        <w:rPr>
          <w:rFonts w:ascii="Arial" w:hAnsi="Arial" w:cs="Arial"/>
        </w:rPr>
        <w:t xml:space="preserve">and </w:t>
      </w:r>
      <w:r w:rsidRPr="00D24898">
        <w:rPr>
          <w:rFonts w:ascii="Arial" w:hAnsi="Arial" w:cs="Arial"/>
          <w:i/>
        </w:rPr>
        <w:t>E. coli</w:t>
      </w:r>
      <w:r w:rsidRPr="00D24898">
        <w:rPr>
          <w:rFonts w:ascii="Arial" w:hAnsi="Arial" w:cs="Arial"/>
        </w:rPr>
        <w:t xml:space="preserve">. </w:t>
      </w:r>
    </w:p>
    <w:p w:rsidR="003F7044" w:rsidRPr="00D24898" w:rsidRDefault="003F7044" w:rsidP="003F7044">
      <w:pPr>
        <w:spacing w:before="120" w:after="120" w:line="600" w:lineRule="auto"/>
        <w:jc w:val="both"/>
        <w:rPr>
          <w:rFonts w:ascii="Arial" w:hAnsi="Arial" w:cs="Arial"/>
        </w:rPr>
      </w:pPr>
    </w:p>
    <w:p w:rsidR="003F7044" w:rsidRPr="00D24898" w:rsidRDefault="00390080" w:rsidP="003F7044">
      <w:pPr>
        <w:spacing w:line="600" w:lineRule="auto"/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A. niger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dephos</m:t>
            </m:r>
          </m:sub>
        </m:sSub>
        <m:r>
          <m:rPr>
            <m:sty m:val="b"/>
          </m:rPr>
          <w:rPr>
            <w:rFonts w:ascii="Cambria Math" w:hAnsi="Cambria Math"/>
          </w:rPr>
          <m:t>= Kmax</m:t>
        </m:r>
        <m:r>
          <m:rPr>
            <m:sty m:val="bi"/>
          </m:rPr>
          <w:rPr>
            <w:rFonts w:ascii="Cambria Math" w:hAnsi="Cambria Math"/>
          </w:rPr>
          <m:t>A.niger</m:t>
        </m:r>
        <m:r>
          <m:rPr>
            <m:sty m:val="b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(1-e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 xml:space="preserve">-RA.niger </m:t>
            </m:r>
            <m:r>
              <m:rPr>
                <m:sty m:val="b"/>
              </m:rPr>
              <w:rPr>
                <w:rFonts w:ascii="Cambria Math" w:hAnsi="Cambria Math" w:cs="Arial"/>
              </w:rPr>
              <m:t xml:space="preserve">∙ </m:t>
            </m:r>
            <m:r>
              <m:rPr>
                <m:sty m:val="bi"/>
              </m:rPr>
              <w:rPr>
                <w:rFonts w:ascii="Cambria Math" w:hAnsi="Cambria Math"/>
              </w:rPr>
              <m:t>FTU</m:t>
            </m:r>
          </m:sup>
        </m:sSup>
        <m:r>
          <m:rPr>
            <m:sty m:val="b"/>
          </m:rPr>
          <w:rPr>
            <w:rFonts w:ascii="Cambria Math" w:hAnsi="Cambria Math"/>
          </w:rPr>
          <m:t xml:space="preserve">) </m:t>
        </m:r>
      </m:oMath>
      <w:r w:rsidR="003F7044" w:rsidRPr="00D24898">
        <w:rPr>
          <w:rFonts w:ascii="Arial" w:hAnsi="Arial" w:cs="Arial"/>
        </w:rPr>
        <w:fldChar w:fldCharType="begin"/>
      </w:r>
      <w:r w:rsidR="003F7044" w:rsidRPr="00D24898">
        <w:rPr>
          <w:rFonts w:ascii="Arial" w:hAnsi="Arial" w:cs="Arial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A. niger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dephos</m:t>
            </m:r>
          </m:sub>
        </m:sSub>
        <m:r>
          <m:rPr>
            <m:sty m:val="p"/>
          </m:rPr>
          <w:rPr>
            <w:rFonts w:ascii="Cambria Math" w:hAnsi="Cambria Math"/>
          </w:rPr>
          <m:t>= KmaxA.niger∙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-RA.niger*FTU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)     </m:t>
        </m:r>
      </m:oMath>
      <w:r w:rsidR="003F7044" w:rsidRPr="00D24898">
        <w:rPr>
          <w:rFonts w:ascii="Arial" w:hAnsi="Arial" w:cs="Arial"/>
        </w:rPr>
        <w:instrText xml:space="preserve"> </w:instrText>
      </w:r>
      <w:r w:rsidR="003F7044" w:rsidRPr="00D24898">
        <w:rPr>
          <w:rFonts w:ascii="Arial" w:hAnsi="Arial" w:cs="Arial"/>
        </w:rPr>
        <w:fldChar w:fldCharType="end"/>
      </w:r>
      <w:r w:rsidR="003F7044" w:rsidRPr="00D24898">
        <w:rPr>
          <w:rFonts w:ascii="Arial" w:hAnsi="Arial" w:cs="Arial"/>
        </w:rPr>
        <w:t xml:space="preserve">                 </w:t>
      </w:r>
      <w:r w:rsidR="00D24898">
        <w:rPr>
          <w:rFonts w:ascii="Arial" w:hAnsi="Arial" w:cs="Arial"/>
        </w:rPr>
        <w:t xml:space="preserve">                         </w:t>
      </w:r>
      <w:r w:rsidR="003F7044" w:rsidRPr="00D24898">
        <w:rPr>
          <w:rFonts w:ascii="Arial" w:hAnsi="Arial" w:cs="Arial"/>
          <w:b/>
        </w:rPr>
        <w:t>(</w:t>
      </w:r>
      <w:r w:rsidR="00D24898">
        <w:rPr>
          <w:rFonts w:ascii="Arial" w:hAnsi="Arial" w:cs="Arial"/>
          <w:b/>
        </w:rPr>
        <w:t>S</w:t>
      </w:r>
      <w:r w:rsidR="003F7044" w:rsidRPr="00D24898">
        <w:rPr>
          <w:rFonts w:ascii="Arial" w:hAnsi="Arial" w:cs="Arial"/>
          <w:b/>
        </w:rPr>
        <w:t>2)</w:t>
      </w:r>
    </w:p>
    <w:p w:rsidR="003F7044" w:rsidRPr="00D24898" w:rsidRDefault="00390080" w:rsidP="003F7044">
      <w:pPr>
        <w:spacing w:line="600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E. coli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dephos</m:t>
            </m:r>
          </m:sub>
        </m:sSub>
        <m:r>
          <m:rPr>
            <m:sty m:val="b"/>
          </m:rPr>
          <w:rPr>
            <w:rFonts w:ascii="Cambria Math" w:hAnsi="Cambria Math"/>
          </w:rPr>
          <m:t>= Kmax</m:t>
        </m:r>
        <m:r>
          <m:rPr>
            <m:sty m:val="bi"/>
          </m:rPr>
          <w:rPr>
            <w:rFonts w:ascii="Cambria Math" w:hAnsi="Cambria Math"/>
          </w:rPr>
          <m:t>E.coli</m:t>
        </m:r>
        <m:r>
          <m:rPr>
            <m:sty m:val="b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(1-e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 xml:space="preserve">-RE.coli </m:t>
            </m:r>
            <m:r>
              <m:rPr>
                <m:sty m:val="b"/>
              </m:rPr>
              <w:rPr>
                <w:rFonts w:ascii="Cambria Math" w:hAnsi="Cambria Math" w:cs="Arial"/>
              </w:rPr>
              <m:t xml:space="preserve">∙ </m:t>
            </m:r>
            <m:r>
              <m:rPr>
                <m:sty m:val="bi"/>
              </m:rPr>
              <w:rPr>
                <w:rFonts w:ascii="Cambria Math" w:hAnsi="Cambria Math"/>
              </w:rPr>
              <m:t>FTU</m:t>
            </m:r>
          </m:sup>
        </m:sSup>
        <m:r>
          <m:rPr>
            <m:sty m:val="b"/>
          </m:rPr>
          <w:rPr>
            <w:rFonts w:ascii="Cambria Math" w:hAnsi="Cambria Math"/>
          </w:rPr>
          <m:t xml:space="preserve">)     </m:t>
        </m:r>
      </m:oMath>
      <w:r w:rsidR="003F7044" w:rsidRPr="00D24898">
        <w:rPr>
          <w:rFonts w:ascii="Arial" w:hAnsi="Arial" w:cs="Arial"/>
        </w:rPr>
        <w:fldChar w:fldCharType="begin"/>
      </w:r>
      <w:r w:rsidR="003F7044" w:rsidRPr="00D24898">
        <w:rPr>
          <w:rFonts w:ascii="Arial" w:hAnsi="Arial" w:cs="Arial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E. coli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dephos</m:t>
            </m:r>
          </m:sub>
        </m:sSub>
        <m:r>
          <m:rPr>
            <m:sty m:val="p"/>
          </m:rPr>
          <w:rPr>
            <w:rFonts w:ascii="Cambria Math" w:hAnsi="Cambria Math"/>
          </w:rPr>
          <m:t>= KmaxE.coli∙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-RE.coli*FTU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)     </m:t>
        </m:r>
      </m:oMath>
      <w:r w:rsidR="003F7044" w:rsidRPr="00D24898">
        <w:rPr>
          <w:rFonts w:ascii="Arial" w:hAnsi="Arial" w:cs="Arial"/>
        </w:rPr>
        <w:instrText xml:space="preserve"> </w:instrText>
      </w:r>
      <w:r w:rsidR="003F7044" w:rsidRPr="00D24898">
        <w:rPr>
          <w:rFonts w:ascii="Arial" w:hAnsi="Arial" w:cs="Arial"/>
        </w:rPr>
        <w:fldChar w:fldCharType="end"/>
      </w:r>
      <w:r w:rsidR="003F7044" w:rsidRPr="00D24898">
        <w:rPr>
          <w:rFonts w:ascii="Arial" w:hAnsi="Arial" w:cs="Arial"/>
        </w:rPr>
        <w:t xml:space="preserve"> </w:t>
      </w:r>
      <w:r w:rsidR="003F7044" w:rsidRPr="00D24898">
        <w:rPr>
          <w:rFonts w:ascii="Arial" w:hAnsi="Arial" w:cs="Arial"/>
        </w:rPr>
        <w:tab/>
      </w:r>
      <w:r w:rsidR="003F7044" w:rsidRPr="00D24898">
        <w:rPr>
          <w:rFonts w:ascii="Arial" w:hAnsi="Arial" w:cs="Arial"/>
        </w:rPr>
        <w:tab/>
        <w:t xml:space="preserve">       </w:t>
      </w:r>
      <w:r w:rsidR="00D24898">
        <w:rPr>
          <w:rFonts w:ascii="Arial" w:hAnsi="Arial" w:cs="Arial"/>
        </w:rPr>
        <w:t xml:space="preserve">                       </w:t>
      </w:r>
      <w:r w:rsidR="003F7044" w:rsidRPr="00D24898">
        <w:rPr>
          <w:rFonts w:ascii="Arial" w:hAnsi="Arial" w:cs="Arial"/>
        </w:rPr>
        <w:t xml:space="preserve"> </w:t>
      </w:r>
      <w:r w:rsidR="003F7044" w:rsidRPr="00D24898">
        <w:rPr>
          <w:rFonts w:ascii="Arial" w:hAnsi="Arial" w:cs="Arial"/>
          <w:b/>
        </w:rPr>
        <w:t>(</w:t>
      </w:r>
      <w:r w:rsidR="00D24898">
        <w:rPr>
          <w:rFonts w:ascii="Arial" w:hAnsi="Arial" w:cs="Arial"/>
          <w:b/>
        </w:rPr>
        <w:t>S</w:t>
      </w:r>
      <w:r w:rsidR="003F7044" w:rsidRPr="00D24898">
        <w:rPr>
          <w:rFonts w:ascii="Arial" w:hAnsi="Arial" w:cs="Arial"/>
          <w:b/>
        </w:rPr>
        <w:t>3)</w:t>
      </w:r>
      <w:r w:rsidR="003F7044" w:rsidRPr="00D24898">
        <w:rPr>
          <w:rFonts w:ascii="Arial" w:hAnsi="Arial" w:cs="Arial"/>
        </w:rPr>
        <w:t xml:space="preserve">    </w:t>
      </w:r>
    </w:p>
    <w:p w:rsidR="003F7044" w:rsidRPr="00D24898" w:rsidRDefault="003F7044" w:rsidP="003F7044">
      <w:pPr>
        <w:spacing w:line="600" w:lineRule="auto"/>
        <w:rPr>
          <w:rFonts w:ascii="Arial" w:hAnsi="Arial" w:cs="Arial"/>
        </w:rPr>
      </w:pPr>
    </w:p>
    <w:p w:rsidR="002D6156" w:rsidRDefault="003F7044" w:rsidP="00D24898">
      <w:pPr>
        <w:spacing w:before="120" w:after="120" w:line="600" w:lineRule="auto"/>
        <w:jc w:val="both"/>
        <w:rPr>
          <w:rFonts w:ascii="Arial" w:hAnsi="Arial" w:cs="Arial"/>
        </w:rPr>
      </w:pPr>
      <w:r w:rsidRPr="00D24898">
        <w:rPr>
          <w:rFonts w:ascii="Arial" w:hAnsi="Arial" w:cs="Arial"/>
        </w:rPr>
        <w:t xml:space="preserve">where, </w:t>
      </w:r>
      <w:r w:rsidRPr="00D24898">
        <w:rPr>
          <w:rFonts w:ascii="Arial" w:hAnsi="Arial" w:cs="Arial"/>
          <w:b/>
          <w:i/>
        </w:rPr>
        <w:t xml:space="preserve">A. </w:t>
      </w:r>
      <w:proofErr w:type="spellStart"/>
      <w:r w:rsidRPr="00D24898">
        <w:rPr>
          <w:rFonts w:ascii="Arial" w:hAnsi="Arial" w:cs="Arial"/>
          <w:b/>
          <w:i/>
        </w:rPr>
        <w:t>niger</w:t>
      </w:r>
      <w:r w:rsidRPr="00D24898">
        <w:rPr>
          <w:rFonts w:ascii="Arial" w:hAnsi="Arial" w:cs="Arial"/>
          <w:b/>
          <w:vertAlign w:val="subscript"/>
        </w:rPr>
        <w:t>dephos</w:t>
      </w:r>
      <w:proofErr w:type="spellEnd"/>
      <w:r w:rsidRPr="00D24898">
        <w:rPr>
          <w:rFonts w:ascii="Arial" w:hAnsi="Arial" w:cs="Arial"/>
          <w:b/>
        </w:rPr>
        <w:t xml:space="preserve"> </w:t>
      </w:r>
      <w:r w:rsidRPr="00D24898">
        <w:rPr>
          <w:rFonts w:ascii="Arial" w:hAnsi="Arial" w:cs="Arial"/>
        </w:rPr>
        <w:t xml:space="preserve">and </w:t>
      </w:r>
      <w:r w:rsidRPr="00D24898">
        <w:rPr>
          <w:rFonts w:ascii="Arial" w:hAnsi="Arial" w:cs="Arial"/>
          <w:b/>
          <w:i/>
        </w:rPr>
        <w:t xml:space="preserve">E. </w:t>
      </w:r>
      <w:proofErr w:type="spellStart"/>
      <w:r w:rsidRPr="00D24898">
        <w:rPr>
          <w:rFonts w:ascii="Arial" w:hAnsi="Arial" w:cs="Arial"/>
          <w:b/>
          <w:i/>
        </w:rPr>
        <w:t>coli</w:t>
      </w:r>
      <w:r w:rsidRPr="00D24898">
        <w:rPr>
          <w:rFonts w:ascii="Arial" w:hAnsi="Arial" w:cs="Arial"/>
          <w:b/>
          <w:vertAlign w:val="subscript"/>
        </w:rPr>
        <w:t>dephos</w:t>
      </w:r>
      <w:proofErr w:type="spellEnd"/>
      <w:r w:rsidRPr="00D24898">
        <w:rPr>
          <w:rFonts w:ascii="Arial" w:hAnsi="Arial" w:cs="Arial"/>
          <w:b/>
        </w:rPr>
        <w:t xml:space="preserve"> </w:t>
      </w:r>
      <w:r w:rsidRPr="00D24898">
        <w:rPr>
          <w:rFonts w:ascii="Arial" w:hAnsi="Arial" w:cs="Arial"/>
        </w:rPr>
        <w:t xml:space="preserve">are the amounts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dephosphorylated per unit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(kg/kg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) by </w:t>
      </w:r>
      <w:r w:rsidRPr="00D24898">
        <w:rPr>
          <w:rFonts w:ascii="Arial" w:hAnsi="Arial" w:cs="Arial"/>
          <w:b/>
          <w:i/>
          <w:lang w:val="en-US"/>
        </w:rPr>
        <w:t xml:space="preserve">A. </w:t>
      </w:r>
      <w:proofErr w:type="spellStart"/>
      <w:r w:rsidRPr="00D24898">
        <w:rPr>
          <w:rFonts w:ascii="Arial" w:hAnsi="Arial" w:cs="Arial"/>
          <w:b/>
          <w:i/>
          <w:lang w:val="en-US"/>
        </w:rPr>
        <w:t>niger</w:t>
      </w:r>
      <w:proofErr w:type="spellEnd"/>
      <w:r w:rsidRPr="00D24898">
        <w:rPr>
          <w:rFonts w:ascii="Arial" w:hAnsi="Arial" w:cs="Arial"/>
          <w:b/>
          <w:i/>
          <w:lang w:val="en-US"/>
        </w:rPr>
        <w:t xml:space="preserve"> </w:t>
      </w:r>
      <w:r w:rsidRPr="00D24898">
        <w:rPr>
          <w:rFonts w:ascii="Arial" w:hAnsi="Arial" w:cs="Arial"/>
          <w:lang w:val="en-US"/>
        </w:rPr>
        <w:t>and</w:t>
      </w:r>
      <w:r w:rsidRPr="00D24898">
        <w:rPr>
          <w:rFonts w:ascii="Arial" w:hAnsi="Arial" w:cs="Arial"/>
          <w:b/>
          <w:i/>
          <w:lang w:val="en-US"/>
        </w:rPr>
        <w:t xml:space="preserve"> E. coli</w:t>
      </w:r>
      <w:r w:rsidRPr="00D24898">
        <w:rPr>
          <w:rFonts w:ascii="Arial" w:hAnsi="Arial" w:cs="Arial"/>
        </w:rPr>
        <w:t xml:space="preserve">, respectively, while </w:t>
      </w:r>
      <w:proofErr w:type="spellStart"/>
      <w:r w:rsidRPr="00D24898">
        <w:rPr>
          <w:rFonts w:ascii="Arial" w:hAnsi="Arial" w:cs="Arial"/>
          <w:b/>
        </w:rPr>
        <w:t>Kmax</w:t>
      </w:r>
      <w:r w:rsidRPr="00D24898">
        <w:rPr>
          <w:rFonts w:ascii="Arial" w:hAnsi="Arial" w:cs="Arial"/>
          <w:b/>
          <w:i/>
          <w:vertAlign w:val="subscript"/>
        </w:rPr>
        <w:t>A.niger</w:t>
      </w:r>
      <w:proofErr w:type="spellEnd"/>
      <w:r w:rsidRPr="00D24898">
        <w:rPr>
          <w:rFonts w:ascii="Arial" w:hAnsi="Arial" w:cs="Arial"/>
        </w:rPr>
        <w:t xml:space="preserve"> and </w:t>
      </w:r>
      <w:proofErr w:type="spellStart"/>
      <w:r w:rsidRPr="00D24898">
        <w:rPr>
          <w:rFonts w:ascii="Arial" w:hAnsi="Arial" w:cs="Arial"/>
          <w:b/>
        </w:rPr>
        <w:t>Kmax</w:t>
      </w:r>
      <w:r w:rsidRPr="00D24898">
        <w:rPr>
          <w:rFonts w:ascii="Arial" w:hAnsi="Arial" w:cs="Arial"/>
          <w:b/>
          <w:i/>
          <w:vertAlign w:val="subscript"/>
        </w:rPr>
        <w:t>E.coli</w:t>
      </w:r>
      <w:proofErr w:type="spellEnd"/>
      <w:r w:rsidRPr="00D24898">
        <w:rPr>
          <w:rFonts w:ascii="Arial" w:hAnsi="Arial" w:cs="Arial"/>
        </w:rPr>
        <w:t xml:space="preserve"> are the maximum ratios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(kg/kg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) for </w:t>
      </w:r>
      <w:r w:rsidRPr="00D24898">
        <w:rPr>
          <w:rFonts w:ascii="Arial" w:hAnsi="Arial" w:cs="Arial"/>
          <w:b/>
          <w:i/>
          <w:lang w:val="en-US"/>
        </w:rPr>
        <w:t xml:space="preserve">A. </w:t>
      </w:r>
      <w:proofErr w:type="spellStart"/>
      <w:r w:rsidRPr="00D24898">
        <w:rPr>
          <w:rFonts w:ascii="Arial" w:hAnsi="Arial" w:cs="Arial"/>
          <w:b/>
          <w:i/>
          <w:lang w:val="en-US"/>
        </w:rPr>
        <w:t>niger</w:t>
      </w:r>
      <w:proofErr w:type="spellEnd"/>
      <w:r w:rsidRPr="00D24898">
        <w:rPr>
          <w:rFonts w:ascii="Arial" w:hAnsi="Arial" w:cs="Arial"/>
          <w:b/>
          <w:i/>
          <w:lang w:val="en-US"/>
        </w:rPr>
        <w:t xml:space="preserve"> </w:t>
      </w:r>
      <w:r w:rsidRPr="00D24898">
        <w:rPr>
          <w:rFonts w:ascii="Arial" w:hAnsi="Arial" w:cs="Arial"/>
          <w:lang w:val="en-US"/>
        </w:rPr>
        <w:t>and</w:t>
      </w:r>
      <w:r w:rsidRPr="00D24898">
        <w:rPr>
          <w:rFonts w:ascii="Arial" w:hAnsi="Arial" w:cs="Arial"/>
          <w:b/>
          <w:i/>
          <w:lang w:val="en-US"/>
        </w:rPr>
        <w:t xml:space="preserve"> E. coli</w:t>
      </w:r>
      <w:r w:rsidRPr="00D24898">
        <w:rPr>
          <w:rFonts w:ascii="Arial" w:hAnsi="Arial" w:cs="Arial"/>
        </w:rPr>
        <w:t xml:space="preserve">, respectively, with a value of </w:t>
      </w:r>
      <w:r w:rsidRPr="00D24898">
        <w:rPr>
          <w:rFonts w:ascii="Arial" w:hAnsi="Arial" w:cs="Arial"/>
          <w:b/>
        </w:rPr>
        <w:t>0.562</w:t>
      </w:r>
      <w:r w:rsidRPr="00D24898">
        <w:rPr>
          <w:rFonts w:ascii="Arial" w:hAnsi="Arial" w:cs="Arial"/>
        </w:rPr>
        <w:t xml:space="preserve"> and </w:t>
      </w:r>
      <w:r w:rsidRPr="00D24898">
        <w:rPr>
          <w:rFonts w:ascii="Arial" w:hAnsi="Arial" w:cs="Arial"/>
          <w:b/>
        </w:rPr>
        <w:t>0.532, FTU</w:t>
      </w:r>
      <w:r w:rsidRPr="00D24898">
        <w:rPr>
          <w:rFonts w:ascii="Arial" w:hAnsi="Arial" w:cs="Arial"/>
        </w:rPr>
        <w:t xml:space="preserve"> is the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activity and </w:t>
      </w:r>
      <w:proofErr w:type="spellStart"/>
      <w:r w:rsidRPr="00D24898">
        <w:rPr>
          <w:rFonts w:ascii="Arial" w:hAnsi="Arial" w:cs="Arial"/>
          <w:b/>
        </w:rPr>
        <w:t>R</w:t>
      </w:r>
      <w:r w:rsidRPr="00D24898">
        <w:rPr>
          <w:rFonts w:ascii="Arial" w:hAnsi="Arial" w:cs="Arial"/>
          <w:b/>
          <w:i/>
        </w:rPr>
        <w:t>E.coli</w:t>
      </w:r>
      <w:proofErr w:type="spellEnd"/>
      <w:r w:rsidRPr="00D24898">
        <w:rPr>
          <w:rFonts w:ascii="Arial" w:hAnsi="Arial" w:cs="Arial"/>
        </w:rPr>
        <w:t xml:space="preserve"> and </w:t>
      </w:r>
      <w:proofErr w:type="spellStart"/>
      <w:r w:rsidRPr="00D24898">
        <w:rPr>
          <w:rFonts w:ascii="Arial" w:hAnsi="Arial" w:cs="Arial"/>
          <w:b/>
        </w:rPr>
        <w:t>R</w:t>
      </w:r>
      <w:r w:rsidRPr="00D24898">
        <w:rPr>
          <w:rFonts w:ascii="Arial" w:hAnsi="Arial" w:cs="Arial"/>
          <w:b/>
          <w:i/>
        </w:rPr>
        <w:t>A.niger</w:t>
      </w:r>
      <w:proofErr w:type="spellEnd"/>
      <w:r w:rsidRPr="00D24898">
        <w:rPr>
          <w:rFonts w:ascii="Arial" w:hAnsi="Arial" w:cs="Arial"/>
        </w:rPr>
        <w:t xml:space="preserve"> are the rates of the response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against FTU (kg/kg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) with values of </w:t>
      </w:r>
      <w:r w:rsidRPr="00D24898">
        <w:rPr>
          <w:rFonts w:ascii="Arial" w:hAnsi="Arial" w:cs="Arial"/>
          <w:b/>
        </w:rPr>
        <w:t>0.00104</w:t>
      </w:r>
      <w:r w:rsidRPr="00D24898">
        <w:rPr>
          <w:rFonts w:ascii="Arial" w:hAnsi="Arial" w:cs="Arial"/>
        </w:rPr>
        <w:t xml:space="preserve"> and </w:t>
      </w:r>
      <w:r w:rsidRPr="00D24898">
        <w:rPr>
          <w:rFonts w:ascii="Arial" w:hAnsi="Arial" w:cs="Arial"/>
          <w:b/>
        </w:rPr>
        <w:t xml:space="preserve">0.00187 </w:t>
      </w:r>
      <w:r w:rsidRPr="00D24898">
        <w:rPr>
          <w:rFonts w:ascii="Arial" w:hAnsi="Arial" w:cs="Arial"/>
        </w:rPr>
        <w:t xml:space="preserve">for </w:t>
      </w:r>
      <w:r w:rsidRPr="00D24898">
        <w:rPr>
          <w:rFonts w:ascii="Arial" w:hAnsi="Arial" w:cs="Arial"/>
          <w:b/>
          <w:i/>
          <w:lang w:val="en-US"/>
        </w:rPr>
        <w:t xml:space="preserve">A. </w:t>
      </w:r>
      <w:proofErr w:type="spellStart"/>
      <w:r w:rsidRPr="00D24898">
        <w:rPr>
          <w:rFonts w:ascii="Arial" w:hAnsi="Arial" w:cs="Arial"/>
          <w:b/>
          <w:i/>
          <w:lang w:val="en-US"/>
        </w:rPr>
        <w:t>niger</w:t>
      </w:r>
      <w:proofErr w:type="spellEnd"/>
      <w:r w:rsidRPr="00D24898">
        <w:rPr>
          <w:rFonts w:ascii="Arial" w:hAnsi="Arial" w:cs="Arial"/>
          <w:b/>
          <w:i/>
          <w:lang w:val="en-US"/>
        </w:rPr>
        <w:t xml:space="preserve"> </w:t>
      </w:r>
      <w:r w:rsidRPr="00D24898">
        <w:rPr>
          <w:rFonts w:ascii="Arial" w:hAnsi="Arial" w:cs="Arial"/>
          <w:lang w:val="en-US"/>
        </w:rPr>
        <w:t>and</w:t>
      </w:r>
      <w:r w:rsidRPr="00D24898">
        <w:rPr>
          <w:rFonts w:ascii="Arial" w:hAnsi="Arial" w:cs="Arial"/>
          <w:b/>
          <w:i/>
          <w:lang w:val="en-US"/>
        </w:rPr>
        <w:t xml:space="preserve"> E. coli</w:t>
      </w:r>
      <w:r w:rsidRPr="00D24898">
        <w:rPr>
          <w:rFonts w:ascii="Arial" w:hAnsi="Arial" w:cs="Arial"/>
        </w:rPr>
        <w:t xml:space="preserve">, respectively. The </w:t>
      </w:r>
      <w:r w:rsidRPr="00D24898">
        <w:rPr>
          <w:rFonts w:ascii="Arial" w:hAnsi="Arial" w:cs="Arial"/>
          <w:b/>
        </w:rPr>
        <w:t>R</w:t>
      </w:r>
      <w:r w:rsidRPr="00D24898">
        <w:rPr>
          <w:rFonts w:ascii="Arial" w:hAnsi="Arial" w:cs="Arial"/>
          <w:b/>
          <w:vertAlign w:val="superscript"/>
        </w:rPr>
        <w:t>2</w:t>
      </w:r>
      <w:r w:rsidRPr="00D24898">
        <w:rPr>
          <w:rFonts w:ascii="Arial" w:hAnsi="Arial" w:cs="Arial"/>
        </w:rPr>
        <w:t xml:space="preserve"> of the fitted relationship was 0.920 and 0.932 for </w:t>
      </w:r>
      <w:r w:rsidRPr="00D24898">
        <w:rPr>
          <w:rFonts w:ascii="Arial" w:hAnsi="Arial" w:cs="Arial"/>
          <w:i/>
          <w:lang w:val="en-US"/>
        </w:rPr>
        <w:t xml:space="preserve">A. </w:t>
      </w:r>
      <w:proofErr w:type="spellStart"/>
      <w:proofErr w:type="gramStart"/>
      <w:r w:rsidRPr="00D24898">
        <w:rPr>
          <w:rFonts w:ascii="Arial" w:hAnsi="Arial" w:cs="Arial"/>
          <w:i/>
          <w:lang w:val="en-US"/>
        </w:rPr>
        <w:t>niger</w:t>
      </w:r>
      <w:proofErr w:type="spellEnd"/>
      <w:proofErr w:type="gramEnd"/>
      <w:r w:rsidRPr="00D24898">
        <w:rPr>
          <w:rFonts w:ascii="Arial" w:hAnsi="Arial" w:cs="Arial"/>
          <w:i/>
          <w:lang w:val="en-US"/>
        </w:rPr>
        <w:t xml:space="preserve"> </w:t>
      </w:r>
      <w:r w:rsidRPr="00D24898">
        <w:rPr>
          <w:rFonts w:ascii="Arial" w:hAnsi="Arial" w:cs="Arial"/>
          <w:lang w:val="en-US"/>
        </w:rPr>
        <w:t>and</w:t>
      </w:r>
      <w:r w:rsidRPr="00D24898">
        <w:rPr>
          <w:rFonts w:ascii="Arial" w:hAnsi="Arial" w:cs="Arial"/>
          <w:i/>
          <w:lang w:val="en-US"/>
        </w:rPr>
        <w:t xml:space="preserve"> E. coli</w:t>
      </w:r>
      <w:r w:rsidRPr="00D24898">
        <w:rPr>
          <w:rFonts w:ascii="Arial" w:hAnsi="Arial" w:cs="Arial"/>
        </w:rPr>
        <w:t xml:space="preserve">, respectively, while the </w:t>
      </w:r>
      <w:r w:rsidRPr="00D24898">
        <w:rPr>
          <w:rFonts w:ascii="Arial" w:hAnsi="Arial" w:cs="Arial"/>
          <w:b/>
        </w:rPr>
        <w:t>RMSE</w:t>
      </w:r>
      <w:r w:rsidRPr="00D24898">
        <w:rPr>
          <w:rFonts w:ascii="Arial" w:hAnsi="Arial" w:cs="Arial"/>
          <w:b/>
          <w:i/>
          <w:lang w:val="en-US"/>
        </w:rPr>
        <w:t xml:space="preserve"> </w:t>
      </w:r>
      <w:r w:rsidRPr="00D24898">
        <w:rPr>
          <w:rFonts w:ascii="Arial" w:hAnsi="Arial" w:cs="Arial"/>
        </w:rPr>
        <w:t xml:space="preserve">was 0.0324 and 0.0221 kg/kg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, respectively. The fact that the maximum ratios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are between 0.5-0.6 probably reflects the fact that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becomes a limiting substrate at high level of exogenous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inclusion.  </w:t>
      </w:r>
    </w:p>
    <w:p w:rsidR="00D24898" w:rsidRPr="00D24898" w:rsidRDefault="00D24898" w:rsidP="00D24898">
      <w:pPr>
        <w:spacing w:before="120" w:after="120" w:line="600" w:lineRule="auto"/>
        <w:jc w:val="both"/>
        <w:rPr>
          <w:rFonts w:ascii="Arial" w:hAnsi="Arial" w:cs="Arial"/>
        </w:rPr>
      </w:pPr>
    </w:p>
    <w:p w:rsidR="002D6156" w:rsidRPr="00D24898" w:rsidRDefault="00D24898" w:rsidP="002D6156">
      <w:pPr>
        <w:spacing w:before="120" w:after="120" w:line="600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Dietary c</w:t>
      </w:r>
      <w:r w:rsidR="002D6156" w:rsidRPr="00D24898">
        <w:rPr>
          <w:rFonts w:ascii="Arial" w:hAnsi="Arial" w:cs="Arial"/>
          <w:b/>
          <w:noProof/>
        </w:rPr>
        <w:t>alcium and phytate dephosphorylation in the small intestine</w:t>
      </w:r>
    </w:p>
    <w:p w:rsidR="002D6156" w:rsidRPr="00D24898" w:rsidRDefault="002D6156" w:rsidP="002D6156">
      <w:pPr>
        <w:spacing w:before="120" w:after="120" w:line="600" w:lineRule="auto"/>
        <w:ind w:firstLine="720"/>
        <w:jc w:val="both"/>
        <w:rPr>
          <w:rFonts w:ascii="Arial" w:hAnsi="Arial" w:cs="Arial"/>
        </w:rPr>
      </w:pPr>
      <w:r w:rsidRPr="00D24898">
        <w:rPr>
          <w:rFonts w:ascii="Arial" w:hAnsi="Arial" w:cs="Arial"/>
          <w:lang w:val="en-US"/>
        </w:rPr>
        <w:t>In the absence of suitable pig data, t</w:t>
      </w:r>
      <w:r w:rsidRPr="00D24898">
        <w:rPr>
          <w:rFonts w:ascii="Arial" w:hAnsi="Arial" w:cs="Arial"/>
        </w:rPr>
        <w:t xml:space="preserve">he study of </w:t>
      </w:r>
      <w:proofErr w:type="spellStart"/>
      <w:r w:rsidRPr="00D24898">
        <w:rPr>
          <w:rFonts w:ascii="Arial" w:hAnsi="Arial" w:cs="Arial"/>
        </w:rPr>
        <w:t>Plumstead</w:t>
      </w:r>
      <w:proofErr w:type="spellEnd"/>
      <w:r w:rsidRPr="00D24898">
        <w:rPr>
          <w:rFonts w:ascii="Arial" w:hAnsi="Arial" w:cs="Arial"/>
        </w:rPr>
        <w:t xml:space="preserve"> </w:t>
      </w:r>
      <w:r w:rsidRPr="00D24898">
        <w:rPr>
          <w:rFonts w:ascii="Arial" w:hAnsi="Arial" w:cs="Arial"/>
          <w:i/>
        </w:rPr>
        <w:t>et al.</w:t>
      </w:r>
      <w:r w:rsidRPr="00D24898">
        <w:rPr>
          <w:rFonts w:ascii="Arial" w:hAnsi="Arial" w:cs="Arial"/>
        </w:rPr>
        <w:t xml:space="preserve">, (2008) with broilers was used to quantify the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by endogenous small intestine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enzymes using graded dietary Ca levels. It is appreciated that this assumes that the same principles of P digestion apply across pigs and chickens, despite evidence to the contrary Applegate </w:t>
      </w:r>
      <w:r w:rsidRPr="00D24898">
        <w:rPr>
          <w:rFonts w:ascii="Arial" w:hAnsi="Arial" w:cs="Arial"/>
          <w:i/>
        </w:rPr>
        <w:t>et al.</w:t>
      </w:r>
      <w:r w:rsidRPr="00D24898">
        <w:rPr>
          <w:rFonts w:ascii="Arial" w:hAnsi="Arial" w:cs="Arial"/>
        </w:rPr>
        <w:t>, (2003). The linear equation derived was:</w:t>
      </w:r>
    </w:p>
    <w:p w:rsidR="002D6156" w:rsidRPr="00D24898" w:rsidRDefault="002D6156" w:rsidP="002D6156">
      <w:pPr>
        <w:spacing w:line="600" w:lineRule="auto"/>
        <w:rPr>
          <w:rFonts w:ascii="Arial" w:hAnsi="Arial" w:cs="Arial"/>
          <w:b/>
          <w:lang w:val="en-US"/>
        </w:rPr>
      </w:pPr>
      <w:r w:rsidRPr="00D24898">
        <w:rPr>
          <w:rFonts w:ascii="Arial" w:hAnsi="Arial" w:cs="Arial"/>
        </w:rPr>
        <w:fldChar w:fldCharType="begin"/>
      </w:r>
      <w:r w:rsidRPr="00D24898">
        <w:rPr>
          <w:rFonts w:ascii="Arial" w:hAnsi="Arial" w:cs="Arial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dephos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Kmax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SI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∙Ca</m:t>
                </m:r>
              </m:e>
            </m:d>
          </m:e>
          <m:sup/>
        </m:sSup>
        <m:r>
          <m:rPr>
            <m:sty m:val="p"/>
          </m:rPr>
          <w:rPr>
            <w:rFonts w:ascii="Cambria Math" w:hAnsi="Cambria Math"/>
          </w:rPr>
          <m:t xml:space="preserve">    </m:t>
        </m:r>
      </m:oMath>
      <w:r w:rsidRPr="00D24898">
        <w:rPr>
          <w:rFonts w:ascii="Arial" w:hAnsi="Arial" w:cs="Arial"/>
        </w:rPr>
        <w:instrText xml:space="preserve"> </w:instrText>
      </w:r>
      <w:r w:rsidRPr="00D24898">
        <w:rPr>
          <w:rFonts w:ascii="Arial" w:hAnsi="Arial" w:cs="Arial"/>
        </w:rPr>
        <w:fldChar w:fldCharType="separate"/>
      </w:r>
      <w:r w:rsidRPr="00D24898">
        <w:rPr>
          <w:rFonts w:ascii="Cambria Math" w:hAnsi="Cambria Math"/>
          <w:b/>
        </w:rPr>
        <w:br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dephos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Kmax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SI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∙Ca</m:t>
                </m:r>
              </m:e>
            </m:d>
          </m:e>
          <m:sup/>
        </m:sSup>
        <m:r>
          <m:rPr>
            <m:sty m:val="p"/>
          </m:rPr>
          <w:rPr>
            <w:rFonts w:ascii="Cambria Math" w:hAnsi="Cambria Math"/>
          </w:rPr>
          <m:t xml:space="preserve">    </m:t>
        </m:r>
      </m:oMath>
      <w:r w:rsidRPr="00D24898">
        <w:rPr>
          <w:rFonts w:ascii="Arial" w:hAnsi="Arial" w:cs="Arial"/>
        </w:rPr>
        <w:fldChar w:fldCharType="end"/>
      </w:r>
      <w:r w:rsidRPr="00D24898">
        <w:rPr>
          <w:rFonts w:ascii="Arial" w:hAnsi="Arial" w:cs="Arial"/>
        </w:rPr>
        <w:t xml:space="preserve">                                     </w:t>
      </w:r>
      <w:r w:rsidR="00D24898">
        <w:rPr>
          <w:rFonts w:ascii="Arial" w:hAnsi="Arial" w:cs="Arial"/>
        </w:rPr>
        <w:t xml:space="preserve">                               </w:t>
      </w:r>
      <w:r w:rsidRPr="00D24898">
        <w:rPr>
          <w:rFonts w:ascii="Arial" w:hAnsi="Arial" w:cs="Arial"/>
        </w:rPr>
        <w:t xml:space="preserve">          </w:t>
      </w:r>
      <w:r w:rsidRPr="00D24898">
        <w:rPr>
          <w:rFonts w:ascii="Arial" w:hAnsi="Arial" w:cs="Arial"/>
          <w:b/>
        </w:rPr>
        <w:t>(</w:t>
      </w:r>
      <w:r w:rsidR="00D24898">
        <w:rPr>
          <w:rFonts w:ascii="Arial" w:hAnsi="Arial" w:cs="Arial"/>
          <w:b/>
        </w:rPr>
        <w:t>S</w:t>
      </w:r>
      <w:r w:rsidRPr="00D24898">
        <w:rPr>
          <w:rFonts w:ascii="Arial" w:hAnsi="Arial" w:cs="Arial"/>
          <w:b/>
        </w:rPr>
        <w:t>4)</w:t>
      </w:r>
    </w:p>
    <w:p w:rsidR="002D6156" w:rsidRPr="00D24898" w:rsidRDefault="002D6156" w:rsidP="002D6156">
      <w:pPr>
        <w:autoSpaceDE w:val="0"/>
        <w:spacing w:line="600" w:lineRule="auto"/>
        <w:jc w:val="both"/>
        <w:rPr>
          <w:rFonts w:ascii="Arial" w:hAnsi="Arial" w:cs="Arial"/>
          <w:lang w:val="en-US"/>
        </w:rPr>
      </w:pPr>
    </w:p>
    <w:p w:rsidR="002D6156" w:rsidRPr="00D24898" w:rsidRDefault="002D6156" w:rsidP="002D6156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</w:rPr>
      </w:pPr>
      <w:r w:rsidRPr="00D24898">
        <w:rPr>
          <w:rFonts w:ascii="Arial" w:hAnsi="Arial" w:cs="Arial"/>
        </w:rPr>
        <w:t xml:space="preserve">where, </w:t>
      </w:r>
      <w:proofErr w:type="spellStart"/>
      <w:r w:rsidRPr="00D24898">
        <w:rPr>
          <w:rFonts w:ascii="Arial" w:hAnsi="Arial" w:cs="Arial"/>
          <w:b/>
        </w:rPr>
        <w:t>SI</w:t>
      </w:r>
      <w:r w:rsidRPr="00D24898">
        <w:rPr>
          <w:rFonts w:ascii="Arial" w:hAnsi="Arial" w:cs="Arial"/>
          <w:b/>
          <w:vertAlign w:val="subscript"/>
        </w:rPr>
        <w:t>dephos</w:t>
      </w:r>
      <w:proofErr w:type="spellEnd"/>
      <w:r w:rsidRPr="00D24898">
        <w:rPr>
          <w:rFonts w:ascii="Arial" w:hAnsi="Arial" w:cs="Arial"/>
        </w:rPr>
        <w:t xml:space="preserve"> is the amount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dephosphorylated per unit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that enters the small intestine (kg/kg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), </w:t>
      </w:r>
      <w:r w:rsidRPr="00D24898">
        <w:rPr>
          <w:rFonts w:ascii="Arial" w:hAnsi="Arial" w:cs="Arial"/>
          <w:b/>
          <w:lang w:val="en-US"/>
        </w:rPr>
        <w:t>Kmax.</w:t>
      </w:r>
      <w:r w:rsidRPr="00D24898">
        <w:rPr>
          <w:rFonts w:ascii="Arial" w:hAnsi="Arial" w:cs="Arial"/>
          <w:b/>
          <w:vertAlign w:val="subscript"/>
          <w:lang w:val="en-US"/>
        </w:rPr>
        <w:t>SI</w:t>
      </w:r>
      <w:r w:rsidRPr="00D24898">
        <w:rPr>
          <w:rFonts w:ascii="Arial" w:hAnsi="Arial" w:cs="Arial"/>
          <w:lang w:val="en-US"/>
        </w:rPr>
        <w:t xml:space="preserve"> </w:t>
      </w:r>
      <w:r w:rsidRPr="00D24898">
        <w:rPr>
          <w:rFonts w:ascii="Arial" w:hAnsi="Arial" w:cs="Arial"/>
        </w:rPr>
        <w:t xml:space="preserve">is the maximum ratio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, with a value of </w:t>
      </w:r>
      <w:r w:rsidRPr="00D24898">
        <w:rPr>
          <w:rFonts w:ascii="Arial" w:hAnsi="Arial" w:cs="Arial"/>
          <w:b/>
        </w:rPr>
        <w:t>0.261</w:t>
      </w:r>
      <w:r w:rsidRPr="00D24898">
        <w:rPr>
          <w:rFonts w:ascii="Arial" w:hAnsi="Arial" w:cs="Arial"/>
        </w:rPr>
        <w:t xml:space="preserve">, </w:t>
      </w:r>
      <w:r w:rsidRPr="00D24898">
        <w:rPr>
          <w:rFonts w:ascii="Arial" w:hAnsi="Arial" w:cs="Arial"/>
          <w:b/>
        </w:rPr>
        <w:t>Ca</w:t>
      </w:r>
      <w:r w:rsidRPr="00D24898">
        <w:rPr>
          <w:rFonts w:ascii="Arial" w:hAnsi="Arial" w:cs="Arial"/>
        </w:rPr>
        <w:t xml:space="preserve"> is the dietary Ca in (g/kg); and </w:t>
      </w:r>
      <w:proofErr w:type="gramStart"/>
      <w:r w:rsidRPr="00D24898">
        <w:rPr>
          <w:rFonts w:ascii="Arial" w:hAnsi="Arial" w:cs="Arial"/>
          <w:b/>
          <w:lang w:val="en-US"/>
        </w:rPr>
        <w:t>R</w:t>
      </w:r>
      <w:r w:rsidRPr="00D24898">
        <w:rPr>
          <w:rFonts w:ascii="Arial" w:hAnsi="Arial" w:cs="Arial"/>
          <w:b/>
          <w:vertAlign w:val="subscript"/>
          <w:lang w:val="en-US"/>
        </w:rPr>
        <w:t>SI</w:t>
      </w:r>
      <w:r w:rsidRPr="00D24898">
        <w:rPr>
          <w:rFonts w:ascii="Arial" w:hAnsi="Arial" w:cs="Arial"/>
          <w:b/>
          <w:i/>
        </w:rPr>
        <w:t xml:space="preserve"> </w:t>
      </w:r>
      <w:r w:rsidRPr="00D24898">
        <w:rPr>
          <w:rFonts w:ascii="Arial" w:hAnsi="Arial" w:cs="Arial"/>
        </w:rPr>
        <w:t xml:space="preserve"> is</w:t>
      </w:r>
      <w:proofErr w:type="gramEnd"/>
      <w:r w:rsidRPr="00D24898">
        <w:rPr>
          <w:rFonts w:ascii="Arial" w:hAnsi="Arial" w:cs="Arial"/>
          <w:b/>
        </w:rPr>
        <w:t xml:space="preserve"> </w:t>
      </w:r>
      <w:r w:rsidRPr="00D24898">
        <w:rPr>
          <w:rFonts w:ascii="Arial" w:hAnsi="Arial" w:cs="Arial"/>
        </w:rPr>
        <w:t xml:space="preserve">the slope of the response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against Ca (kg/kg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), with a value of </w:t>
      </w:r>
      <w:r w:rsidRPr="00D24898">
        <w:rPr>
          <w:rFonts w:ascii="Arial" w:hAnsi="Arial" w:cs="Arial"/>
          <w:b/>
        </w:rPr>
        <w:t>0.0158</w:t>
      </w:r>
      <w:r w:rsidRPr="00D24898">
        <w:rPr>
          <w:rFonts w:ascii="Arial" w:hAnsi="Arial" w:cs="Arial"/>
        </w:rPr>
        <w:t xml:space="preserve">. The </w:t>
      </w:r>
      <w:r w:rsidRPr="00D24898">
        <w:rPr>
          <w:rFonts w:ascii="Arial" w:hAnsi="Arial" w:cs="Arial"/>
          <w:b/>
        </w:rPr>
        <w:t>R</w:t>
      </w:r>
      <w:r w:rsidRPr="00D24898">
        <w:rPr>
          <w:rFonts w:ascii="Arial" w:hAnsi="Arial" w:cs="Arial"/>
          <w:b/>
          <w:vertAlign w:val="superscript"/>
        </w:rPr>
        <w:t>2</w:t>
      </w:r>
      <w:r w:rsidRPr="00D24898">
        <w:rPr>
          <w:rFonts w:ascii="Arial" w:hAnsi="Arial" w:cs="Arial"/>
        </w:rPr>
        <w:t xml:space="preserve"> of the fitted relationship was 0.834 and the </w:t>
      </w:r>
      <w:r w:rsidRPr="00D24898">
        <w:rPr>
          <w:rFonts w:ascii="Arial" w:hAnsi="Arial" w:cs="Arial"/>
          <w:b/>
        </w:rPr>
        <w:t>RMSE</w:t>
      </w:r>
      <w:r w:rsidRPr="00D24898">
        <w:rPr>
          <w:rFonts w:ascii="Arial" w:hAnsi="Arial" w:cs="Arial"/>
        </w:rPr>
        <w:t xml:space="preserve"> was 0.0531 kg/kg </w:t>
      </w:r>
      <w:proofErr w:type="spellStart"/>
      <w:r w:rsidRPr="00D24898">
        <w:rPr>
          <w:rFonts w:ascii="Arial" w:hAnsi="Arial" w:cs="Arial"/>
        </w:rPr>
        <w:t>oP.</w:t>
      </w:r>
      <w:proofErr w:type="spellEnd"/>
      <w:r w:rsidRPr="00D24898">
        <w:rPr>
          <w:rFonts w:ascii="Arial" w:hAnsi="Arial" w:cs="Arial"/>
        </w:rPr>
        <w:t xml:space="preserve"> Equation (4) suggests a maximum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digestibility of 26%, which is in agreement with the study of </w:t>
      </w:r>
      <w:proofErr w:type="spellStart"/>
      <w:r w:rsidRPr="00D24898">
        <w:rPr>
          <w:rFonts w:ascii="Arial" w:hAnsi="Arial" w:cs="Arial"/>
        </w:rPr>
        <w:t>Jongbloed</w:t>
      </w:r>
      <w:proofErr w:type="spellEnd"/>
      <w:r w:rsidRPr="00D24898">
        <w:rPr>
          <w:rFonts w:ascii="Arial" w:hAnsi="Arial" w:cs="Arial"/>
        </w:rPr>
        <w:t xml:space="preserve"> et al., (1992) and the suggestion of </w:t>
      </w:r>
      <w:proofErr w:type="spellStart"/>
      <w:r w:rsidRPr="00D24898">
        <w:rPr>
          <w:rFonts w:ascii="Arial" w:hAnsi="Arial" w:cs="Arial"/>
        </w:rPr>
        <w:t>Létourneau-Montminy</w:t>
      </w:r>
      <w:proofErr w:type="spellEnd"/>
      <w:r w:rsidRPr="00D24898">
        <w:rPr>
          <w:rFonts w:ascii="Arial" w:hAnsi="Arial" w:cs="Arial"/>
        </w:rPr>
        <w:t xml:space="preserve"> and </w:t>
      </w:r>
      <w:proofErr w:type="spellStart"/>
      <w:r w:rsidRPr="00D24898">
        <w:rPr>
          <w:rFonts w:ascii="Arial" w:hAnsi="Arial" w:cs="Arial"/>
        </w:rPr>
        <w:t>Narcy</w:t>
      </w:r>
      <w:proofErr w:type="spellEnd"/>
      <w:r w:rsidRPr="00D24898">
        <w:rPr>
          <w:rFonts w:ascii="Arial" w:hAnsi="Arial" w:cs="Arial"/>
        </w:rPr>
        <w:t xml:space="preserve"> (2010) for pigs.</w:t>
      </w:r>
    </w:p>
    <w:p w:rsidR="006E509B" w:rsidRPr="00D24898" w:rsidRDefault="006E509B" w:rsidP="002D6156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</w:rPr>
      </w:pPr>
    </w:p>
    <w:p w:rsidR="006E509B" w:rsidRPr="00D24898" w:rsidRDefault="00D24898" w:rsidP="006E509B">
      <w:pPr>
        <w:spacing w:before="120" w:after="120" w:line="600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Dietary c</w:t>
      </w:r>
      <w:r w:rsidR="006E509B" w:rsidRPr="00D24898">
        <w:rPr>
          <w:rFonts w:ascii="Arial" w:hAnsi="Arial" w:cs="Arial"/>
          <w:b/>
          <w:noProof/>
        </w:rPr>
        <w:t>alcium and phytate dephosphorylation in the large intestine</w:t>
      </w:r>
    </w:p>
    <w:p w:rsidR="006E509B" w:rsidRPr="00D24898" w:rsidRDefault="006E509B" w:rsidP="006E509B">
      <w:pPr>
        <w:spacing w:line="600" w:lineRule="auto"/>
        <w:ind w:firstLine="720"/>
        <w:jc w:val="both"/>
        <w:rPr>
          <w:rFonts w:ascii="Arial" w:hAnsi="Arial" w:cs="Arial"/>
        </w:rPr>
      </w:pPr>
      <w:r w:rsidRPr="00D24898">
        <w:rPr>
          <w:rFonts w:ascii="Arial" w:hAnsi="Arial" w:cs="Arial"/>
        </w:rPr>
        <w:t xml:space="preserve">Studies, such as Sandberg </w:t>
      </w:r>
      <w:r w:rsidRPr="00D24898">
        <w:rPr>
          <w:rFonts w:ascii="Arial" w:hAnsi="Arial" w:cs="Arial"/>
          <w:i/>
        </w:rPr>
        <w:t>et al.</w:t>
      </w:r>
      <w:r w:rsidRPr="00D24898">
        <w:rPr>
          <w:rFonts w:ascii="Arial" w:hAnsi="Arial" w:cs="Arial"/>
        </w:rPr>
        <w:t xml:space="preserve">, (1993) using ileum </w:t>
      </w:r>
      <w:proofErr w:type="spellStart"/>
      <w:r w:rsidRPr="00D24898">
        <w:rPr>
          <w:rFonts w:ascii="Arial" w:hAnsi="Arial" w:cs="Arial"/>
        </w:rPr>
        <w:t>cannulated</w:t>
      </w:r>
      <w:proofErr w:type="spellEnd"/>
      <w:r w:rsidRPr="00D24898">
        <w:rPr>
          <w:rFonts w:ascii="Arial" w:hAnsi="Arial" w:cs="Arial"/>
        </w:rPr>
        <w:t xml:space="preserve"> pigs, have measured the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complexes that exit the small and enter the large intestine, but do not distinguish between the inert Ca-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complex and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that enters the large intestine. They then measure the amount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going out of the large intestine into the faeces. The linear equation to express the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of the </w:t>
      </w:r>
      <w:proofErr w:type="spellStart"/>
      <w:r w:rsidRPr="00D24898">
        <w:rPr>
          <w:rFonts w:ascii="Arial" w:hAnsi="Arial" w:cs="Arial"/>
        </w:rPr>
        <w:t>phytate</w:t>
      </w:r>
      <w:proofErr w:type="spellEnd"/>
      <w:r w:rsidRPr="00D24898">
        <w:rPr>
          <w:rFonts w:ascii="Arial" w:hAnsi="Arial" w:cs="Arial"/>
        </w:rPr>
        <w:t xml:space="preserve"> which enters the large intestine was expressed as: </w:t>
      </w:r>
    </w:p>
    <w:p w:rsidR="006E509B" w:rsidRPr="00D24898" w:rsidRDefault="006E509B" w:rsidP="006E509B">
      <w:pPr>
        <w:spacing w:line="600" w:lineRule="auto"/>
        <w:rPr>
          <w:rFonts w:ascii="Arial" w:hAnsi="Arial" w:cs="Arial"/>
          <w:b/>
        </w:rPr>
      </w:pPr>
      <w:r w:rsidRPr="00D24898">
        <w:rPr>
          <w:rFonts w:ascii="Arial" w:hAnsi="Arial" w:cs="Arial"/>
        </w:rPr>
        <w:fldChar w:fldCharType="begin"/>
      </w:r>
      <w:r w:rsidRPr="00D24898">
        <w:rPr>
          <w:rFonts w:ascii="Arial" w:hAnsi="Arial" w:cs="Arial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dephos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Kmax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LI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∙Ca</m:t>
                </m:r>
              </m:e>
            </m:d>
          </m:e>
          <m:sup/>
        </m:sSup>
        <m:r>
          <m:rPr>
            <m:sty m:val="p"/>
          </m:rPr>
          <w:rPr>
            <w:rFonts w:ascii="Cambria Math" w:hAnsi="Cambria Math"/>
          </w:rPr>
          <m:t xml:space="preserve">    </m:t>
        </m:r>
      </m:oMath>
      <w:r w:rsidRPr="00D24898">
        <w:rPr>
          <w:rFonts w:ascii="Arial" w:hAnsi="Arial" w:cs="Arial"/>
        </w:rPr>
        <w:instrText xml:space="preserve"> </w:instrText>
      </w:r>
      <w:r w:rsidRPr="00D24898">
        <w:rPr>
          <w:rFonts w:ascii="Arial" w:hAnsi="Arial" w:cs="Arial"/>
        </w:rPr>
        <w:fldChar w:fldCharType="separate"/>
      </w:r>
      <w:r w:rsidRPr="00D24898">
        <w:rPr>
          <w:rFonts w:ascii="Cambria Math" w:hAnsi="Cambria Math"/>
          <w:b/>
        </w:rPr>
        <w:br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dephos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Kmax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LI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∙Ca</m:t>
                </m:r>
              </m:e>
            </m:d>
          </m:e>
          <m:sup/>
        </m:sSup>
        <m:r>
          <m:rPr>
            <m:sty m:val="p"/>
          </m:rPr>
          <w:rPr>
            <w:rFonts w:ascii="Cambria Math" w:hAnsi="Cambria Math"/>
          </w:rPr>
          <m:t xml:space="preserve">    </m:t>
        </m:r>
      </m:oMath>
      <w:r w:rsidRPr="00D24898">
        <w:rPr>
          <w:rFonts w:ascii="Arial" w:hAnsi="Arial" w:cs="Arial"/>
        </w:rPr>
        <w:fldChar w:fldCharType="end"/>
      </w:r>
      <w:r w:rsidRPr="00D24898">
        <w:rPr>
          <w:rFonts w:ascii="Arial" w:hAnsi="Arial" w:cs="Arial"/>
        </w:rPr>
        <w:t xml:space="preserve">      </w:t>
      </w:r>
      <w:r w:rsidR="00D24898">
        <w:rPr>
          <w:rFonts w:ascii="Arial" w:hAnsi="Arial" w:cs="Arial"/>
        </w:rPr>
        <w:t xml:space="preserve">          </w:t>
      </w:r>
      <w:r w:rsidR="00D24898">
        <w:rPr>
          <w:rFonts w:ascii="Arial" w:hAnsi="Arial" w:cs="Arial"/>
        </w:rPr>
        <w:tab/>
      </w:r>
      <w:r w:rsidR="00D24898">
        <w:rPr>
          <w:rFonts w:ascii="Arial" w:hAnsi="Arial" w:cs="Arial"/>
        </w:rPr>
        <w:tab/>
      </w:r>
      <w:r w:rsidR="00D24898">
        <w:rPr>
          <w:rFonts w:ascii="Arial" w:hAnsi="Arial" w:cs="Arial"/>
        </w:rPr>
        <w:tab/>
      </w:r>
      <w:r w:rsidR="00D24898">
        <w:rPr>
          <w:rFonts w:ascii="Arial" w:hAnsi="Arial" w:cs="Arial"/>
        </w:rPr>
        <w:tab/>
        <w:t xml:space="preserve">                   </w:t>
      </w:r>
      <w:r w:rsidRPr="00D24898">
        <w:rPr>
          <w:rFonts w:ascii="Arial" w:hAnsi="Arial" w:cs="Arial"/>
          <w:b/>
        </w:rPr>
        <w:t>(</w:t>
      </w:r>
      <w:r w:rsidR="00D24898">
        <w:rPr>
          <w:rFonts w:ascii="Arial" w:hAnsi="Arial" w:cs="Arial"/>
          <w:b/>
        </w:rPr>
        <w:t>S</w:t>
      </w:r>
      <w:r w:rsidRPr="00D24898">
        <w:rPr>
          <w:rFonts w:ascii="Arial" w:hAnsi="Arial" w:cs="Arial"/>
          <w:b/>
        </w:rPr>
        <w:t>5)</w:t>
      </w:r>
    </w:p>
    <w:p w:rsidR="006E509B" w:rsidRPr="00D24898" w:rsidRDefault="006E509B" w:rsidP="006E509B">
      <w:pPr>
        <w:autoSpaceDE w:val="0"/>
        <w:spacing w:line="600" w:lineRule="auto"/>
        <w:jc w:val="both"/>
        <w:rPr>
          <w:rFonts w:ascii="Arial" w:hAnsi="Arial" w:cs="Arial"/>
          <w:lang w:val="en-US"/>
        </w:rPr>
      </w:pPr>
    </w:p>
    <w:p w:rsidR="006E509B" w:rsidRPr="00D24898" w:rsidRDefault="006E509B" w:rsidP="006E509B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</w:rPr>
      </w:pPr>
      <w:r w:rsidRPr="00D24898">
        <w:rPr>
          <w:rFonts w:ascii="Arial" w:hAnsi="Arial" w:cs="Arial"/>
        </w:rPr>
        <w:t xml:space="preserve">where, </w:t>
      </w:r>
      <w:proofErr w:type="spellStart"/>
      <w:r w:rsidRPr="00D24898">
        <w:rPr>
          <w:rFonts w:ascii="Arial" w:hAnsi="Arial" w:cs="Arial"/>
          <w:b/>
        </w:rPr>
        <w:t>LI</w:t>
      </w:r>
      <w:r w:rsidRPr="00D24898">
        <w:rPr>
          <w:rFonts w:ascii="Arial" w:hAnsi="Arial" w:cs="Arial"/>
          <w:b/>
          <w:vertAlign w:val="subscript"/>
        </w:rPr>
        <w:t>dephos</w:t>
      </w:r>
      <w:proofErr w:type="spellEnd"/>
      <w:r w:rsidRPr="00D24898">
        <w:rPr>
          <w:rFonts w:ascii="Arial" w:hAnsi="Arial" w:cs="Arial"/>
        </w:rPr>
        <w:t xml:space="preserve"> is the amount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dephosphorylated per unit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that enters the LI (kg/kg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), </w:t>
      </w:r>
      <w:r w:rsidRPr="00D24898">
        <w:rPr>
          <w:rFonts w:ascii="Arial" w:hAnsi="Arial" w:cs="Arial"/>
          <w:b/>
          <w:lang w:val="en-US"/>
        </w:rPr>
        <w:t>Kmax.</w:t>
      </w:r>
      <w:r w:rsidRPr="00D24898">
        <w:rPr>
          <w:rFonts w:ascii="Arial" w:hAnsi="Arial" w:cs="Arial"/>
          <w:b/>
          <w:vertAlign w:val="subscript"/>
          <w:lang w:val="en-US"/>
        </w:rPr>
        <w:t>LI</w:t>
      </w:r>
      <w:r w:rsidRPr="00D24898">
        <w:rPr>
          <w:rFonts w:ascii="Arial" w:hAnsi="Arial" w:cs="Arial"/>
          <w:lang w:val="en-US"/>
        </w:rPr>
        <w:t xml:space="preserve"> </w:t>
      </w:r>
      <w:r w:rsidRPr="00D24898">
        <w:rPr>
          <w:rFonts w:ascii="Arial" w:hAnsi="Arial" w:cs="Arial"/>
        </w:rPr>
        <w:t xml:space="preserve">is the maximum ratio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with a value of </w:t>
      </w:r>
      <w:r w:rsidRPr="00D24898">
        <w:rPr>
          <w:rFonts w:ascii="Arial" w:hAnsi="Arial" w:cs="Arial"/>
          <w:b/>
        </w:rPr>
        <w:t>1.00</w:t>
      </w:r>
      <w:r w:rsidRPr="00D24898">
        <w:rPr>
          <w:rFonts w:ascii="Arial" w:hAnsi="Arial" w:cs="Arial"/>
        </w:rPr>
        <w:t xml:space="preserve">, </w:t>
      </w:r>
      <w:r w:rsidRPr="00D24898">
        <w:rPr>
          <w:rFonts w:ascii="Arial" w:hAnsi="Arial" w:cs="Arial"/>
          <w:b/>
        </w:rPr>
        <w:t>Ca</w:t>
      </w:r>
      <w:r w:rsidRPr="00D24898">
        <w:rPr>
          <w:rFonts w:ascii="Arial" w:hAnsi="Arial" w:cs="Arial"/>
        </w:rPr>
        <w:t xml:space="preserve"> is the dietary Ca in g/kg; and </w:t>
      </w:r>
      <w:proofErr w:type="gramStart"/>
      <w:r w:rsidRPr="00D24898">
        <w:rPr>
          <w:rFonts w:ascii="Arial" w:hAnsi="Arial" w:cs="Arial"/>
          <w:b/>
          <w:lang w:val="en-US"/>
        </w:rPr>
        <w:t>R</w:t>
      </w:r>
      <w:r w:rsidRPr="00D24898">
        <w:rPr>
          <w:rFonts w:ascii="Arial" w:hAnsi="Arial" w:cs="Arial"/>
          <w:b/>
          <w:vertAlign w:val="subscript"/>
          <w:lang w:val="en-US"/>
        </w:rPr>
        <w:t>LI</w:t>
      </w:r>
      <w:r w:rsidRPr="00D24898">
        <w:rPr>
          <w:rFonts w:ascii="Arial" w:hAnsi="Arial" w:cs="Arial"/>
          <w:b/>
          <w:i/>
        </w:rPr>
        <w:t xml:space="preserve"> </w:t>
      </w:r>
      <w:r w:rsidRPr="00D24898">
        <w:rPr>
          <w:rFonts w:ascii="Arial" w:hAnsi="Arial" w:cs="Arial"/>
        </w:rPr>
        <w:t xml:space="preserve"> is</w:t>
      </w:r>
      <w:proofErr w:type="gramEnd"/>
      <w:r w:rsidRPr="00D24898">
        <w:rPr>
          <w:rFonts w:ascii="Arial" w:hAnsi="Arial" w:cs="Arial"/>
          <w:b/>
        </w:rPr>
        <w:t xml:space="preserve"> </w:t>
      </w:r>
      <w:r w:rsidRPr="00D24898">
        <w:rPr>
          <w:rFonts w:ascii="Arial" w:hAnsi="Arial" w:cs="Arial"/>
        </w:rPr>
        <w:t xml:space="preserve">the slope of the response of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 </w:t>
      </w:r>
      <w:proofErr w:type="spellStart"/>
      <w:r w:rsidRPr="00D24898">
        <w:rPr>
          <w:rFonts w:ascii="Arial" w:hAnsi="Arial" w:cs="Arial"/>
        </w:rPr>
        <w:t>dephosphorylation</w:t>
      </w:r>
      <w:proofErr w:type="spellEnd"/>
      <w:r w:rsidRPr="00D24898">
        <w:rPr>
          <w:rFonts w:ascii="Arial" w:hAnsi="Arial" w:cs="Arial"/>
        </w:rPr>
        <w:t xml:space="preserve"> against Ca (kg/kg </w:t>
      </w:r>
      <w:proofErr w:type="spellStart"/>
      <w:r w:rsidRPr="00D24898">
        <w:rPr>
          <w:rFonts w:ascii="Arial" w:hAnsi="Arial" w:cs="Arial"/>
        </w:rPr>
        <w:t>oP</w:t>
      </w:r>
      <w:proofErr w:type="spellEnd"/>
      <w:r w:rsidRPr="00D24898">
        <w:rPr>
          <w:rFonts w:ascii="Arial" w:hAnsi="Arial" w:cs="Arial"/>
        </w:rPr>
        <w:t xml:space="preserve">) with a value of </w:t>
      </w:r>
      <w:r w:rsidRPr="00D24898">
        <w:rPr>
          <w:rFonts w:ascii="Arial" w:hAnsi="Arial" w:cs="Arial"/>
          <w:b/>
        </w:rPr>
        <w:t>0.0756</w:t>
      </w:r>
      <w:r w:rsidRPr="00D24898">
        <w:rPr>
          <w:rFonts w:ascii="Arial" w:hAnsi="Arial" w:cs="Arial"/>
        </w:rPr>
        <w:t xml:space="preserve">. The </w:t>
      </w:r>
      <w:r w:rsidRPr="00D24898">
        <w:rPr>
          <w:rFonts w:ascii="Arial" w:hAnsi="Arial" w:cs="Arial"/>
          <w:b/>
        </w:rPr>
        <w:t>R</w:t>
      </w:r>
      <w:r w:rsidRPr="00D24898">
        <w:rPr>
          <w:rFonts w:ascii="Arial" w:hAnsi="Arial" w:cs="Arial"/>
          <w:b/>
          <w:vertAlign w:val="superscript"/>
        </w:rPr>
        <w:t>2</w:t>
      </w:r>
      <w:r w:rsidRPr="00D24898">
        <w:rPr>
          <w:rFonts w:ascii="Arial" w:hAnsi="Arial" w:cs="Arial"/>
        </w:rPr>
        <w:t xml:space="preserve"> of the fitted relationship was </w:t>
      </w:r>
      <w:r w:rsidRPr="00D24898">
        <w:rPr>
          <w:rFonts w:ascii="Arial" w:hAnsi="Arial" w:cs="Arial"/>
          <w:b/>
        </w:rPr>
        <w:t>0.792</w:t>
      </w:r>
      <w:r w:rsidRPr="00D24898">
        <w:rPr>
          <w:rFonts w:ascii="Arial" w:hAnsi="Arial" w:cs="Arial"/>
        </w:rPr>
        <w:t xml:space="preserve"> and the </w:t>
      </w:r>
      <w:r w:rsidRPr="00D24898">
        <w:rPr>
          <w:rFonts w:ascii="Arial" w:hAnsi="Arial" w:cs="Arial"/>
          <w:b/>
        </w:rPr>
        <w:t>RMSE</w:t>
      </w:r>
      <w:r w:rsidRPr="00D24898">
        <w:rPr>
          <w:rFonts w:ascii="Arial" w:hAnsi="Arial" w:cs="Arial"/>
        </w:rPr>
        <w:t xml:space="preserve"> was 0.</w:t>
      </w:r>
      <w:r w:rsidRPr="00D24898">
        <w:rPr>
          <w:rFonts w:ascii="Arial" w:hAnsi="Arial" w:cs="Arial"/>
          <w:b/>
        </w:rPr>
        <w:t>339</w:t>
      </w:r>
      <w:r w:rsidRPr="00D24898">
        <w:rPr>
          <w:rFonts w:ascii="Arial" w:hAnsi="Arial" w:cs="Arial"/>
        </w:rPr>
        <w:t xml:space="preserve"> kg/kg </w:t>
      </w:r>
      <w:proofErr w:type="spellStart"/>
      <w:r w:rsidRPr="00D24898">
        <w:rPr>
          <w:rFonts w:ascii="Arial" w:hAnsi="Arial" w:cs="Arial"/>
        </w:rPr>
        <w:t>oP.</w:t>
      </w:r>
      <w:proofErr w:type="spellEnd"/>
    </w:p>
    <w:p w:rsidR="009712C0" w:rsidRPr="00D24898" w:rsidRDefault="009712C0" w:rsidP="000D37D8">
      <w:pPr>
        <w:spacing w:line="600" w:lineRule="auto"/>
        <w:jc w:val="both"/>
        <w:rPr>
          <w:rFonts w:ascii="Arial" w:hAnsi="Arial" w:cs="Arial"/>
        </w:rPr>
      </w:pPr>
    </w:p>
    <w:p w:rsidR="009712C0" w:rsidRPr="00D24898" w:rsidRDefault="009712C0" w:rsidP="000D37D8">
      <w:pPr>
        <w:spacing w:line="600" w:lineRule="auto"/>
        <w:jc w:val="both"/>
        <w:rPr>
          <w:rFonts w:ascii="Arial" w:hAnsi="Arial" w:cs="Arial"/>
          <w:b/>
        </w:rPr>
      </w:pPr>
      <w:r w:rsidRPr="00D24898">
        <w:rPr>
          <w:rFonts w:ascii="Arial" w:hAnsi="Arial" w:cs="Arial"/>
          <w:b/>
        </w:rPr>
        <w:t>References</w:t>
      </w:r>
    </w:p>
    <w:p w:rsidR="00A93586" w:rsidRPr="00D24898" w:rsidRDefault="00A93586" w:rsidP="00A93586">
      <w:pPr>
        <w:spacing w:line="600" w:lineRule="auto"/>
        <w:ind w:left="720" w:hanging="720"/>
        <w:jc w:val="both"/>
        <w:rPr>
          <w:rFonts w:ascii="Arial" w:hAnsi="Arial" w:cs="Arial"/>
          <w:lang w:val="en-US"/>
        </w:rPr>
      </w:pPr>
      <w:proofErr w:type="spellStart"/>
      <w:r w:rsidRPr="00D24898">
        <w:rPr>
          <w:rFonts w:ascii="Arial" w:hAnsi="Arial" w:cs="Arial"/>
          <w:lang w:val="en-US"/>
        </w:rPr>
        <w:t>Adeola</w:t>
      </w:r>
      <w:proofErr w:type="spellEnd"/>
      <w:r w:rsidRPr="00D24898">
        <w:rPr>
          <w:rFonts w:ascii="Arial" w:hAnsi="Arial" w:cs="Arial"/>
          <w:lang w:val="en-US"/>
        </w:rPr>
        <w:t xml:space="preserve"> O, Sands SJ, </w:t>
      </w:r>
      <w:proofErr w:type="spellStart"/>
      <w:r w:rsidRPr="00D24898">
        <w:rPr>
          <w:rFonts w:ascii="Arial" w:hAnsi="Arial" w:cs="Arial"/>
          <w:lang w:val="en-US"/>
        </w:rPr>
        <w:t>Simmins</w:t>
      </w:r>
      <w:proofErr w:type="spellEnd"/>
      <w:r w:rsidRPr="00D24898">
        <w:rPr>
          <w:rFonts w:ascii="Arial" w:hAnsi="Arial" w:cs="Arial"/>
          <w:lang w:val="en-US"/>
        </w:rPr>
        <w:t xml:space="preserve"> HP and Schulze H 2004. </w:t>
      </w:r>
      <w:proofErr w:type="gramStart"/>
      <w:r w:rsidRPr="00D24898">
        <w:rPr>
          <w:rFonts w:ascii="Arial" w:hAnsi="Arial" w:cs="Arial"/>
          <w:lang w:val="en-US"/>
        </w:rPr>
        <w:t xml:space="preserve">The efficacy of an </w:t>
      </w:r>
      <w:r w:rsidRPr="00D24898">
        <w:rPr>
          <w:rFonts w:ascii="Arial" w:hAnsi="Arial" w:cs="Arial"/>
          <w:i/>
          <w:lang w:val="en-US"/>
        </w:rPr>
        <w:t>Escherichia coli</w:t>
      </w:r>
      <w:r w:rsidRPr="00D24898">
        <w:rPr>
          <w:rFonts w:ascii="Arial" w:hAnsi="Arial" w:cs="Arial"/>
          <w:lang w:val="en-US"/>
        </w:rPr>
        <w:t xml:space="preserve">-derived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 preparation.</w:t>
      </w:r>
      <w:proofErr w:type="gramEnd"/>
      <w:r w:rsidRPr="00D24898">
        <w:rPr>
          <w:rFonts w:ascii="Arial" w:hAnsi="Arial" w:cs="Arial"/>
          <w:lang w:val="en-US"/>
        </w:rPr>
        <w:t xml:space="preserve"> </w:t>
      </w:r>
      <w:proofErr w:type="gramStart"/>
      <w:r w:rsidRPr="00D24898">
        <w:rPr>
          <w:rFonts w:ascii="Arial" w:hAnsi="Arial" w:cs="Arial"/>
          <w:lang w:val="en-US"/>
        </w:rPr>
        <w:t>Journal of Nutrition 82, 2657-2666.</w:t>
      </w:r>
      <w:proofErr w:type="gramEnd"/>
    </w:p>
    <w:p w:rsidR="00A93586" w:rsidRPr="00D24898" w:rsidRDefault="00A93586" w:rsidP="00A93586">
      <w:pPr>
        <w:spacing w:line="600" w:lineRule="auto"/>
        <w:ind w:left="720" w:hanging="720"/>
        <w:jc w:val="both"/>
        <w:rPr>
          <w:rFonts w:ascii="Arial" w:hAnsi="Arial" w:cs="Arial"/>
          <w:color w:val="221E1F"/>
        </w:rPr>
      </w:pPr>
      <w:proofErr w:type="gramStart"/>
      <w:r w:rsidRPr="00D24898">
        <w:rPr>
          <w:rFonts w:ascii="Arial" w:hAnsi="Arial" w:cs="Arial"/>
          <w:lang w:val="en-US"/>
        </w:rPr>
        <w:lastRenderedPageBreak/>
        <w:t>A</w:t>
      </w:r>
      <w:proofErr w:type="spellStart"/>
      <w:r w:rsidRPr="00D24898">
        <w:rPr>
          <w:rFonts w:ascii="Arial" w:hAnsi="Arial" w:cs="Arial"/>
          <w:color w:val="221E1F"/>
        </w:rPr>
        <w:t>deola</w:t>
      </w:r>
      <w:proofErr w:type="spellEnd"/>
      <w:r w:rsidRPr="00D24898">
        <w:rPr>
          <w:rFonts w:ascii="Arial" w:hAnsi="Arial" w:cs="Arial"/>
          <w:color w:val="221E1F"/>
        </w:rPr>
        <w:t xml:space="preserve"> O, </w:t>
      </w:r>
      <w:proofErr w:type="spellStart"/>
      <w:r w:rsidRPr="00D24898">
        <w:rPr>
          <w:rFonts w:ascii="Arial" w:hAnsi="Arial" w:cs="Arial"/>
          <w:color w:val="221E1F"/>
        </w:rPr>
        <w:t>Olukosi</w:t>
      </w:r>
      <w:proofErr w:type="spellEnd"/>
      <w:r w:rsidRPr="00D24898">
        <w:rPr>
          <w:rFonts w:ascii="Arial" w:hAnsi="Arial" w:cs="Arial"/>
          <w:color w:val="221E1F"/>
        </w:rPr>
        <w:t xml:space="preserve"> AO, </w:t>
      </w:r>
      <w:proofErr w:type="spellStart"/>
      <w:r w:rsidRPr="00D24898">
        <w:rPr>
          <w:rFonts w:ascii="Arial" w:hAnsi="Arial" w:cs="Arial"/>
          <w:color w:val="221E1F"/>
        </w:rPr>
        <w:t>Jendza</w:t>
      </w:r>
      <w:proofErr w:type="spellEnd"/>
      <w:r w:rsidRPr="00D24898">
        <w:rPr>
          <w:rFonts w:ascii="Arial" w:hAnsi="Arial" w:cs="Arial"/>
          <w:color w:val="221E1F"/>
        </w:rPr>
        <w:t xml:space="preserve"> AJ, </w:t>
      </w:r>
      <w:proofErr w:type="spellStart"/>
      <w:r w:rsidRPr="00D24898">
        <w:rPr>
          <w:rFonts w:ascii="Arial" w:hAnsi="Arial" w:cs="Arial"/>
          <w:color w:val="221E1F"/>
        </w:rPr>
        <w:t>Dilger</w:t>
      </w:r>
      <w:proofErr w:type="spellEnd"/>
      <w:r w:rsidRPr="00D24898">
        <w:rPr>
          <w:rFonts w:ascii="Arial" w:hAnsi="Arial" w:cs="Arial"/>
          <w:color w:val="221E1F"/>
        </w:rPr>
        <w:t xml:space="preserve"> NR and Bedford RM 2006.</w:t>
      </w:r>
      <w:proofErr w:type="gramEnd"/>
      <w:r w:rsidRPr="00D24898">
        <w:rPr>
          <w:rFonts w:ascii="Arial" w:hAnsi="Arial" w:cs="Arial"/>
          <w:color w:val="221E1F"/>
        </w:rPr>
        <w:t xml:space="preserve"> Response of growing pigs to </w:t>
      </w:r>
      <w:proofErr w:type="spellStart"/>
      <w:r w:rsidRPr="00D24898">
        <w:rPr>
          <w:rFonts w:ascii="Arial" w:hAnsi="Arial" w:cs="Arial"/>
          <w:color w:val="221E1F"/>
        </w:rPr>
        <w:t>Peniophora</w:t>
      </w:r>
      <w:proofErr w:type="spellEnd"/>
      <w:r w:rsidRPr="00D24898">
        <w:rPr>
          <w:rFonts w:ascii="Arial" w:hAnsi="Arial" w:cs="Arial"/>
          <w:color w:val="221E1F"/>
        </w:rPr>
        <w:t xml:space="preserve"> </w:t>
      </w:r>
      <w:proofErr w:type="spellStart"/>
      <w:r w:rsidRPr="00D24898">
        <w:rPr>
          <w:rFonts w:ascii="Arial" w:hAnsi="Arial" w:cs="Arial"/>
          <w:color w:val="221E1F"/>
        </w:rPr>
        <w:t>lycii</w:t>
      </w:r>
      <w:proofErr w:type="spellEnd"/>
      <w:r w:rsidRPr="00D24898">
        <w:rPr>
          <w:rFonts w:ascii="Arial" w:hAnsi="Arial" w:cs="Arial"/>
          <w:color w:val="221E1F"/>
        </w:rPr>
        <w:t xml:space="preserve">- and Escherichia coli derived </w:t>
      </w:r>
      <w:proofErr w:type="spellStart"/>
      <w:r w:rsidRPr="00D24898">
        <w:rPr>
          <w:rFonts w:ascii="Arial" w:hAnsi="Arial" w:cs="Arial"/>
          <w:color w:val="221E1F"/>
        </w:rPr>
        <w:t>phytases</w:t>
      </w:r>
      <w:proofErr w:type="spellEnd"/>
      <w:r w:rsidRPr="00D24898">
        <w:rPr>
          <w:rFonts w:ascii="Arial" w:hAnsi="Arial" w:cs="Arial"/>
          <w:color w:val="221E1F"/>
        </w:rPr>
        <w:t xml:space="preserve"> or varying ratios of calcium to total phosphorus. Journal of Animal Science 82, 637-644.</w:t>
      </w:r>
    </w:p>
    <w:p w:rsidR="006E509B" w:rsidRPr="00D24898" w:rsidRDefault="006E509B" w:rsidP="006E509B">
      <w:pPr>
        <w:spacing w:line="600" w:lineRule="auto"/>
        <w:ind w:left="720" w:hanging="720"/>
        <w:jc w:val="both"/>
        <w:rPr>
          <w:rFonts w:ascii="Arial" w:hAnsi="Arial" w:cs="Arial"/>
          <w:lang w:val="en-US"/>
        </w:rPr>
      </w:pPr>
      <w:r w:rsidRPr="00D24898">
        <w:rPr>
          <w:rFonts w:ascii="Arial" w:hAnsi="Arial" w:cs="Arial"/>
          <w:lang w:val="en-US"/>
        </w:rPr>
        <w:t xml:space="preserve">Applegate TJ, Angel R, </w:t>
      </w:r>
      <w:proofErr w:type="spellStart"/>
      <w:r w:rsidRPr="00D24898">
        <w:rPr>
          <w:rFonts w:ascii="Arial" w:hAnsi="Arial" w:cs="Arial"/>
          <w:lang w:val="en-US"/>
        </w:rPr>
        <w:t>Classen</w:t>
      </w:r>
      <w:proofErr w:type="spellEnd"/>
      <w:r w:rsidRPr="00D24898">
        <w:rPr>
          <w:rFonts w:ascii="Arial" w:hAnsi="Arial" w:cs="Arial"/>
          <w:lang w:val="en-US"/>
        </w:rPr>
        <w:t xml:space="preserve"> HL 2003. </w:t>
      </w:r>
      <w:proofErr w:type="gramStart"/>
      <w:r w:rsidRPr="00D24898">
        <w:rPr>
          <w:rFonts w:ascii="Arial" w:hAnsi="Arial" w:cs="Arial"/>
          <w:lang w:val="en-US"/>
        </w:rPr>
        <w:t xml:space="preserve">Effect of dietary calcium, 25-hydroxycholecalciferol, or bird strain on small intestinal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 activity in broiler chickens.</w:t>
      </w:r>
      <w:proofErr w:type="gramEnd"/>
      <w:r w:rsidRPr="00D24898">
        <w:rPr>
          <w:rFonts w:ascii="Arial" w:hAnsi="Arial" w:cs="Arial"/>
          <w:lang w:val="en-US"/>
        </w:rPr>
        <w:t xml:space="preserve"> Poultry Science 82, 1140-1148.</w:t>
      </w:r>
    </w:p>
    <w:p w:rsidR="009712C0" w:rsidRPr="00A9285D" w:rsidRDefault="009712C0" w:rsidP="009712C0">
      <w:pPr>
        <w:spacing w:line="600" w:lineRule="auto"/>
        <w:ind w:left="720" w:hanging="720"/>
        <w:jc w:val="both"/>
        <w:rPr>
          <w:rFonts w:ascii="Arial" w:hAnsi="Arial" w:cs="Arial"/>
        </w:rPr>
      </w:pPr>
      <w:proofErr w:type="spellStart"/>
      <w:proofErr w:type="gramStart"/>
      <w:r w:rsidRPr="00D24898">
        <w:rPr>
          <w:rFonts w:ascii="Arial" w:hAnsi="Arial" w:cs="Arial"/>
        </w:rPr>
        <w:t>Cowieson</w:t>
      </w:r>
      <w:proofErr w:type="spellEnd"/>
      <w:r w:rsidRPr="00D24898">
        <w:rPr>
          <w:rFonts w:ascii="Arial" w:hAnsi="Arial" w:cs="Arial"/>
        </w:rPr>
        <w:t xml:space="preserve"> AJ, </w:t>
      </w:r>
      <w:proofErr w:type="spellStart"/>
      <w:r w:rsidRPr="00D24898">
        <w:rPr>
          <w:rFonts w:ascii="Arial" w:hAnsi="Arial" w:cs="Arial"/>
        </w:rPr>
        <w:t>Wilcock</w:t>
      </w:r>
      <w:proofErr w:type="spellEnd"/>
      <w:r w:rsidRPr="00D24898">
        <w:rPr>
          <w:rFonts w:ascii="Arial" w:hAnsi="Arial" w:cs="Arial"/>
        </w:rPr>
        <w:t xml:space="preserve"> P and Bedford RM 2011.</w:t>
      </w:r>
      <w:proofErr w:type="gramEnd"/>
      <w:r w:rsidRPr="00D24898">
        <w:rPr>
          <w:rFonts w:ascii="Arial" w:hAnsi="Arial" w:cs="Arial"/>
        </w:rPr>
        <w:t xml:space="preserve"> </w:t>
      </w:r>
      <w:proofErr w:type="gramStart"/>
      <w:r w:rsidRPr="00D24898">
        <w:rPr>
          <w:rFonts w:ascii="Arial" w:hAnsi="Arial" w:cs="Arial"/>
        </w:rPr>
        <w:t xml:space="preserve">Super-dosing effect of </w:t>
      </w:r>
      <w:proofErr w:type="spellStart"/>
      <w:r w:rsidRPr="00D24898">
        <w:rPr>
          <w:rFonts w:ascii="Arial" w:hAnsi="Arial" w:cs="Arial"/>
        </w:rPr>
        <w:t>phytase</w:t>
      </w:r>
      <w:proofErr w:type="spellEnd"/>
      <w:r w:rsidRPr="00D24898">
        <w:rPr>
          <w:rFonts w:ascii="Arial" w:hAnsi="Arial" w:cs="Arial"/>
        </w:rPr>
        <w:t xml:space="preserve"> in </w:t>
      </w:r>
      <w:r w:rsidRPr="00A9285D">
        <w:rPr>
          <w:rFonts w:ascii="Arial" w:hAnsi="Arial" w:cs="Arial"/>
        </w:rPr>
        <w:t xml:space="preserve">poultry and other </w:t>
      </w:r>
      <w:proofErr w:type="spellStart"/>
      <w:r w:rsidRPr="00A9285D">
        <w:rPr>
          <w:rFonts w:ascii="Arial" w:hAnsi="Arial" w:cs="Arial"/>
        </w:rPr>
        <w:t>monogastric</w:t>
      </w:r>
      <w:proofErr w:type="spellEnd"/>
      <w:r w:rsidRPr="00A9285D">
        <w:rPr>
          <w:rFonts w:ascii="Arial" w:hAnsi="Arial" w:cs="Arial"/>
        </w:rPr>
        <w:t>.</w:t>
      </w:r>
      <w:proofErr w:type="gramEnd"/>
      <w:r w:rsidRPr="00A9285D">
        <w:rPr>
          <w:rFonts w:ascii="Arial" w:hAnsi="Arial" w:cs="Arial"/>
        </w:rPr>
        <w:t xml:space="preserve"> Journal of World Poultry Science 67, 225-236. </w:t>
      </w:r>
    </w:p>
    <w:p w:rsidR="00A9285D" w:rsidRPr="00A9285D" w:rsidRDefault="00A9285D" w:rsidP="00A9285D">
      <w:pPr>
        <w:spacing w:line="600" w:lineRule="auto"/>
        <w:ind w:left="720" w:hanging="720"/>
        <w:jc w:val="both"/>
        <w:rPr>
          <w:rFonts w:ascii="Arial" w:hAnsi="Arial" w:cs="Arial"/>
        </w:rPr>
      </w:pPr>
      <w:proofErr w:type="spellStart"/>
      <w:r w:rsidRPr="00A9285D">
        <w:rPr>
          <w:rFonts w:ascii="Arial" w:hAnsi="Arial" w:cs="Arial"/>
        </w:rPr>
        <w:t>Günther</w:t>
      </w:r>
      <w:proofErr w:type="spellEnd"/>
      <w:r w:rsidRPr="00A9285D">
        <w:rPr>
          <w:rFonts w:ascii="Arial" w:hAnsi="Arial" w:cs="Arial"/>
        </w:rPr>
        <w:t xml:space="preserve"> KD 1978. </w:t>
      </w:r>
      <w:proofErr w:type="gramStart"/>
      <w:r w:rsidRPr="00A9285D">
        <w:rPr>
          <w:rFonts w:ascii="Arial" w:hAnsi="Arial" w:cs="Arial"/>
        </w:rPr>
        <w:t>New aspects of the mineral supply for breeding and fattening pigs.</w:t>
      </w:r>
      <w:proofErr w:type="gramEnd"/>
      <w:r w:rsidRPr="00A9285D">
        <w:rPr>
          <w:rFonts w:ascii="Arial" w:hAnsi="Arial" w:cs="Arial"/>
        </w:rPr>
        <w:t xml:space="preserve"> </w:t>
      </w:r>
      <w:proofErr w:type="gramStart"/>
      <w:r w:rsidRPr="00A9285D">
        <w:rPr>
          <w:rFonts w:ascii="Arial" w:hAnsi="Arial" w:cs="Arial"/>
        </w:rPr>
        <w:t>Concentrated Feed 61, 406-416.</w:t>
      </w:r>
      <w:proofErr w:type="gramEnd"/>
      <w:r w:rsidRPr="00A9285D">
        <w:rPr>
          <w:rFonts w:ascii="Arial" w:hAnsi="Arial" w:cs="Arial"/>
        </w:rPr>
        <w:t xml:space="preserve"> </w:t>
      </w:r>
    </w:p>
    <w:p w:rsidR="00A9285D" w:rsidRPr="00A9285D" w:rsidRDefault="00A9285D" w:rsidP="00A9285D">
      <w:pPr>
        <w:spacing w:line="600" w:lineRule="auto"/>
        <w:ind w:left="720" w:hanging="720"/>
        <w:jc w:val="both"/>
        <w:rPr>
          <w:rFonts w:ascii="Arial" w:hAnsi="Arial" w:cs="Arial"/>
        </w:rPr>
      </w:pPr>
      <w:proofErr w:type="spellStart"/>
      <w:r w:rsidRPr="00A9285D">
        <w:rPr>
          <w:rFonts w:ascii="Arial" w:hAnsi="Arial" w:cs="Arial"/>
        </w:rPr>
        <w:t>Jongbloed</w:t>
      </w:r>
      <w:proofErr w:type="spellEnd"/>
      <w:r w:rsidRPr="00A9285D">
        <w:rPr>
          <w:rFonts w:ascii="Arial" w:hAnsi="Arial" w:cs="Arial"/>
        </w:rPr>
        <w:t xml:space="preserve"> AW 1987. </w:t>
      </w:r>
      <w:proofErr w:type="gramStart"/>
      <w:r w:rsidRPr="00A9285D">
        <w:rPr>
          <w:rFonts w:ascii="Arial" w:hAnsi="Arial" w:cs="Arial"/>
        </w:rPr>
        <w:t>Phosphorus in the feeding of pigs.</w:t>
      </w:r>
      <w:proofErr w:type="gramEnd"/>
      <w:r w:rsidRPr="00A9285D">
        <w:rPr>
          <w:rFonts w:ascii="Arial" w:hAnsi="Arial" w:cs="Arial"/>
        </w:rPr>
        <w:t xml:space="preserve"> </w:t>
      </w:r>
      <w:proofErr w:type="gramStart"/>
      <w:r w:rsidRPr="00A9285D">
        <w:rPr>
          <w:rFonts w:ascii="Arial" w:hAnsi="Arial" w:cs="Arial"/>
        </w:rPr>
        <w:t>Effect of diet on the absorption of phosphorus by growing pigs.</w:t>
      </w:r>
      <w:proofErr w:type="gramEnd"/>
      <w:r w:rsidRPr="00A9285D">
        <w:rPr>
          <w:rFonts w:ascii="Arial" w:hAnsi="Arial" w:cs="Arial"/>
        </w:rPr>
        <w:t xml:space="preserve"> </w:t>
      </w:r>
      <w:proofErr w:type="gramStart"/>
      <w:r w:rsidRPr="00A9285D">
        <w:rPr>
          <w:rFonts w:ascii="Arial" w:hAnsi="Arial" w:cs="Arial"/>
        </w:rPr>
        <w:t>PhD thesis.</w:t>
      </w:r>
      <w:proofErr w:type="gramEnd"/>
      <w:r w:rsidRPr="00A9285D">
        <w:rPr>
          <w:rFonts w:ascii="Arial" w:hAnsi="Arial" w:cs="Arial"/>
        </w:rPr>
        <w:t xml:space="preserve"> University of </w:t>
      </w:r>
      <w:proofErr w:type="spellStart"/>
      <w:r w:rsidRPr="00A9285D">
        <w:rPr>
          <w:rFonts w:ascii="Arial" w:hAnsi="Arial" w:cs="Arial"/>
        </w:rPr>
        <w:t>Wageningen</w:t>
      </w:r>
      <w:proofErr w:type="spellEnd"/>
      <w:r w:rsidRPr="00A9285D">
        <w:rPr>
          <w:rFonts w:ascii="Arial" w:hAnsi="Arial" w:cs="Arial"/>
        </w:rPr>
        <w:t>, Netherlands.</w:t>
      </w:r>
    </w:p>
    <w:p w:rsidR="006E509B" w:rsidRPr="00D24898" w:rsidRDefault="006E509B" w:rsidP="006E509B">
      <w:pPr>
        <w:spacing w:line="600" w:lineRule="auto"/>
        <w:ind w:left="720" w:hanging="720"/>
        <w:jc w:val="both"/>
        <w:rPr>
          <w:rFonts w:ascii="Arial" w:hAnsi="Arial" w:cs="Arial"/>
        </w:rPr>
      </w:pPr>
      <w:proofErr w:type="spellStart"/>
      <w:r w:rsidRPr="00D24898">
        <w:rPr>
          <w:rFonts w:ascii="Arial" w:hAnsi="Arial" w:cs="Arial"/>
        </w:rPr>
        <w:t>Jongbloed</w:t>
      </w:r>
      <w:proofErr w:type="spellEnd"/>
      <w:r w:rsidRPr="00D24898">
        <w:rPr>
          <w:rFonts w:ascii="Arial" w:hAnsi="Arial" w:cs="Arial"/>
        </w:rPr>
        <w:t xml:space="preserve"> AW and Evert H 1992. </w:t>
      </w:r>
      <w:proofErr w:type="gramStart"/>
      <w:r w:rsidRPr="00D24898">
        <w:rPr>
          <w:rFonts w:ascii="Arial" w:hAnsi="Arial" w:cs="Arial"/>
        </w:rPr>
        <w:t>Apparent digestible phosphorus in the feeding of pigs in relation to availability, requirement and environment.</w:t>
      </w:r>
      <w:proofErr w:type="gramEnd"/>
      <w:r w:rsidRPr="00D24898">
        <w:rPr>
          <w:rFonts w:ascii="Arial" w:hAnsi="Arial" w:cs="Arial"/>
        </w:rPr>
        <w:t xml:space="preserve"> 2. The requirement of digestible phosphorus for piglets, growing-finishing pigs and breeding sows. Netherlands Journal of Agriculture Science 40, 123-136. </w:t>
      </w:r>
    </w:p>
    <w:p w:rsidR="009712C0" w:rsidRPr="00D24898" w:rsidRDefault="009712C0" w:rsidP="009712C0">
      <w:pPr>
        <w:spacing w:line="600" w:lineRule="auto"/>
        <w:ind w:left="720" w:hanging="720"/>
        <w:jc w:val="both"/>
        <w:rPr>
          <w:rFonts w:ascii="Arial" w:hAnsi="Arial" w:cs="Arial"/>
          <w:lang w:val="en-US"/>
        </w:rPr>
      </w:pPr>
      <w:proofErr w:type="spellStart"/>
      <w:r w:rsidRPr="00D24898">
        <w:rPr>
          <w:rFonts w:ascii="Arial" w:hAnsi="Arial" w:cs="Arial"/>
          <w:lang w:val="en-US"/>
        </w:rPr>
        <w:lastRenderedPageBreak/>
        <w:t>Kies</w:t>
      </w:r>
      <w:proofErr w:type="spellEnd"/>
      <w:r w:rsidRPr="00D24898">
        <w:rPr>
          <w:rFonts w:ascii="Arial" w:hAnsi="Arial" w:cs="Arial"/>
          <w:lang w:val="en-US"/>
        </w:rPr>
        <w:t xml:space="preserve"> AK, </w:t>
      </w:r>
      <w:proofErr w:type="spellStart"/>
      <w:r w:rsidRPr="00D24898">
        <w:rPr>
          <w:rFonts w:ascii="Arial" w:hAnsi="Arial" w:cs="Arial"/>
          <w:lang w:val="en-US"/>
        </w:rPr>
        <w:t>Kemme</w:t>
      </w:r>
      <w:proofErr w:type="spellEnd"/>
      <w:r w:rsidRPr="00D24898">
        <w:rPr>
          <w:rFonts w:ascii="Arial" w:hAnsi="Arial" w:cs="Arial"/>
          <w:lang w:val="en-US"/>
        </w:rPr>
        <w:t xml:space="preserve"> PA, </w:t>
      </w:r>
      <w:proofErr w:type="spellStart"/>
      <w:r w:rsidRPr="00D24898">
        <w:rPr>
          <w:rFonts w:ascii="Arial" w:hAnsi="Arial" w:cs="Arial"/>
          <w:lang w:val="en-US"/>
        </w:rPr>
        <w:t>Sebek</w:t>
      </w:r>
      <w:proofErr w:type="spellEnd"/>
      <w:r w:rsidRPr="00D24898">
        <w:rPr>
          <w:rFonts w:ascii="Arial" w:hAnsi="Arial" w:cs="Arial"/>
          <w:lang w:val="en-US"/>
        </w:rPr>
        <w:t xml:space="preserve"> LBJ, van </w:t>
      </w:r>
      <w:proofErr w:type="spellStart"/>
      <w:r w:rsidRPr="00D24898">
        <w:rPr>
          <w:rFonts w:ascii="Arial" w:hAnsi="Arial" w:cs="Arial"/>
          <w:lang w:val="en-US"/>
        </w:rPr>
        <w:t>Diepen</w:t>
      </w:r>
      <w:proofErr w:type="spellEnd"/>
      <w:r w:rsidRPr="00D24898">
        <w:rPr>
          <w:rFonts w:ascii="Arial" w:hAnsi="Arial" w:cs="Arial"/>
          <w:lang w:val="en-US"/>
        </w:rPr>
        <w:t xml:space="preserve"> JTM and </w:t>
      </w:r>
      <w:proofErr w:type="spellStart"/>
      <w:r w:rsidRPr="00D24898">
        <w:rPr>
          <w:rFonts w:ascii="Arial" w:hAnsi="Arial" w:cs="Arial"/>
          <w:lang w:val="en-US"/>
        </w:rPr>
        <w:t>Jongbloed</w:t>
      </w:r>
      <w:proofErr w:type="spellEnd"/>
      <w:r w:rsidRPr="00D24898">
        <w:rPr>
          <w:rFonts w:ascii="Arial" w:hAnsi="Arial" w:cs="Arial"/>
          <w:lang w:val="en-US"/>
        </w:rPr>
        <w:t xml:space="preserve"> AW 2006. </w:t>
      </w:r>
      <w:proofErr w:type="gramStart"/>
      <w:r w:rsidRPr="00D24898">
        <w:rPr>
          <w:rFonts w:ascii="Arial" w:hAnsi="Arial" w:cs="Arial"/>
          <w:lang w:val="en-US"/>
        </w:rPr>
        <w:t xml:space="preserve">Effect of graded doses and a high dose of microbial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 on the digestibility of various minerals in </w:t>
      </w:r>
      <w:proofErr w:type="spellStart"/>
      <w:r w:rsidRPr="00D24898">
        <w:rPr>
          <w:rFonts w:ascii="Arial" w:hAnsi="Arial" w:cs="Arial"/>
          <w:lang w:val="en-US"/>
        </w:rPr>
        <w:t>weaner</w:t>
      </w:r>
      <w:proofErr w:type="spellEnd"/>
      <w:r w:rsidRPr="00D24898">
        <w:rPr>
          <w:rFonts w:ascii="Arial" w:hAnsi="Arial" w:cs="Arial"/>
          <w:lang w:val="en-US"/>
        </w:rPr>
        <w:t xml:space="preserve"> pigs.</w:t>
      </w:r>
      <w:proofErr w:type="gramEnd"/>
      <w:r w:rsidRPr="00D24898">
        <w:rPr>
          <w:rFonts w:ascii="Arial" w:hAnsi="Arial" w:cs="Arial"/>
          <w:lang w:val="en-US"/>
        </w:rPr>
        <w:t xml:space="preserve"> Journal of Animal Science 84, 1169-1175.</w:t>
      </w:r>
    </w:p>
    <w:p w:rsidR="006E509B" w:rsidRPr="00D24898" w:rsidRDefault="006E509B" w:rsidP="006E509B">
      <w:pPr>
        <w:spacing w:line="600" w:lineRule="auto"/>
        <w:ind w:left="720" w:hanging="720"/>
        <w:jc w:val="both"/>
        <w:rPr>
          <w:rFonts w:ascii="Arial" w:eastAsia="ComputerModern-Regular" w:hAnsi="Arial" w:cs="Arial"/>
        </w:rPr>
      </w:pPr>
      <w:proofErr w:type="spellStart"/>
      <w:proofErr w:type="gramStart"/>
      <w:r w:rsidRPr="00D24898">
        <w:rPr>
          <w:rFonts w:ascii="Arial" w:hAnsi="Arial" w:cs="Arial"/>
          <w:lang w:val="en-US"/>
        </w:rPr>
        <w:t>Lé</w:t>
      </w:r>
      <w:r w:rsidRPr="00D24898">
        <w:rPr>
          <w:rFonts w:ascii="Arial" w:eastAsia="ComputerModern-Regular" w:hAnsi="Arial" w:cs="Arial"/>
        </w:rPr>
        <w:t>tourneau-Montminy</w:t>
      </w:r>
      <w:proofErr w:type="spellEnd"/>
      <w:r w:rsidRPr="00D24898">
        <w:rPr>
          <w:rFonts w:ascii="Arial" w:eastAsia="ComputerModern-Regular" w:hAnsi="Arial" w:cs="Arial"/>
        </w:rPr>
        <w:t xml:space="preserve"> MP and </w:t>
      </w:r>
      <w:proofErr w:type="spellStart"/>
      <w:r w:rsidRPr="00D24898">
        <w:rPr>
          <w:rFonts w:ascii="Arial" w:eastAsia="ComputerModern-Regular" w:hAnsi="Arial" w:cs="Arial"/>
        </w:rPr>
        <w:t>Narcy</w:t>
      </w:r>
      <w:proofErr w:type="spellEnd"/>
      <w:r w:rsidRPr="00D24898">
        <w:rPr>
          <w:rFonts w:ascii="Arial" w:eastAsia="ComputerModern-Regular" w:hAnsi="Arial" w:cs="Arial"/>
        </w:rPr>
        <w:t xml:space="preserve"> A 2010.</w:t>
      </w:r>
      <w:proofErr w:type="gramEnd"/>
      <w:r w:rsidRPr="00D24898">
        <w:rPr>
          <w:rFonts w:ascii="Arial" w:eastAsia="ComputerModern-Regular" w:hAnsi="Arial" w:cs="Arial"/>
        </w:rPr>
        <w:t xml:space="preserve"> Meta-analysis of phosphorus digestive and metabolic utilization by growing pigs: Effect of dietary phosphorus, calcium and exogenous </w:t>
      </w:r>
      <w:proofErr w:type="spellStart"/>
      <w:r w:rsidRPr="00D24898">
        <w:rPr>
          <w:rFonts w:ascii="Arial" w:eastAsia="ComputerModern-Regular" w:hAnsi="Arial" w:cs="Arial"/>
        </w:rPr>
        <w:t>phytase</w:t>
      </w:r>
      <w:proofErr w:type="spellEnd"/>
      <w:r w:rsidRPr="00D24898">
        <w:rPr>
          <w:rFonts w:ascii="Arial" w:eastAsia="ComputerModern-Regular" w:hAnsi="Arial" w:cs="Arial"/>
        </w:rPr>
        <w:t>. Canadian Journal of Animal Science 90, 595–605.</w:t>
      </w:r>
    </w:p>
    <w:p w:rsidR="009712C0" w:rsidRPr="00D24898" w:rsidRDefault="009712C0" w:rsidP="009712C0">
      <w:pPr>
        <w:spacing w:line="600" w:lineRule="auto"/>
        <w:ind w:left="720" w:hanging="72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D24898">
        <w:rPr>
          <w:rFonts w:ascii="Arial" w:hAnsi="Arial" w:cs="Arial"/>
          <w:color w:val="000000"/>
          <w:lang w:val="en-US"/>
        </w:rPr>
        <w:t>Rodriguez E, Han Y and Lei GX 1999.</w:t>
      </w:r>
      <w:proofErr w:type="gramEnd"/>
      <w:r w:rsidRPr="00D24898">
        <w:rPr>
          <w:rFonts w:ascii="Arial" w:hAnsi="Arial" w:cs="Arial"/>
          <w:color w:val="000000"/>
          <w:lang w:val="en-US"/>
        </w:rPr>
        <w:t xml:space="preserve"> Cloning, sequencing, and expression of an </w:t>
      </w:r>
      <w:r w:rsidRPr="00D24898">
        <w:rPr>
          <w:rFonts w:ascii="Arial" w:hAnsi="Arial" w:cs="Arial"/>
          <w:i/>
          <w:color w:val="000000"/>
          <w:lang w:val="en-US"/>
        </w:rPr>
        <w:t xml:space="preserve">Escherichia coli </w:t>
      </w:r>
      <w:r w:rsidRPr="00D24898">
        <w:rPr>
          <w:rFonts w:ascii="Arial" w:hAnsi="Arial" w:cs="Arial"/>
          <w:color w:val="000000"/>
          <w:lang w:val="en-US"/>
        </w:rPr>
        <w:t>phosphatase/</w:t>
      </w:r>
      <w:proofErr w:type="spellStart"/>
      <w:r w:rsidRPr="00D24898">
        <w:rPr>
          <w:rFonts w:ascii="Arial" w:hAnsi="Arial" w:cs="Arial"/>
          <w:color w:val="000000"/>
          <w:lang w:val="en-US"/>
        </w:rPr>
        <w:t>phytase</w:t>
      </w:r>
      <w:proofErr w:type="spellEnd"/>
      <w:r w:rsidRPr="00D24898">
        <w:rPr>
          <w:rFonts w:ascii="Arial" w:hAnsi="Arial" w:cs="Arial"/>
          <w:color w:val="000000"/>
          <w:lang w:val="en-US"/>
        </w:rPr>
        <w:t xml:space="preserve"> gene (AppA2) isolated from pig colon. Biochemical Biophysical Research Communications 257, 117-123.</w:t>
      </w:r>
    </w:p>
    <w:p w:rsidR="009712C0" w:rsidRPr="00D24898" w:rsidRDefault="009712C0" w:rsidP="009712C0">
      <w:pPr>
        <w:spacing w:line="600" w:lineRule="auto"/>
        <w:ind w:left="720" w:hanging="72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D24898">
        <w:rPr>
          <w:rFonts w:ascii="Arial" w:hAnsi="Arial" w:cs="Arial"/>
          <w:lang w:val="en-US"/>
        </w:rPr>
        <w:t>Sauvant</w:t>
      </w:r>
      <w:proofErr w:type="spellEnd"/>
      <w:r w:rsidRPr="00D24898">
        <w:rPr>
          <w:rFonts w:ascii="Arial" w:hAnsi="Arial" w:cs="Arial"/>
          <w:lang w:val="en-US"/>
        </w:rPr>
        <w:t xml:space="preserve"> D, Perez JM and Tran G 2004.</w:t>
      </w:r>
      <w:proofErr w:type="gramEnd"/>
      <w:r w:rsidRPr="00D24898">
        <w:rPr>
          <w:rFonts w:ascii="Arial" w:hAnsi="Arial" w:cs="Arial"/>
          <w:lang w:val="en-US"/>
        </w:rPr>
        <w:t xml:space="preserve"> </w:t>
      </w:r>
      <w:proofErr w:type="gramStart"/>
      <w:r w:rsidRPr="00D24898">
        <w:rPr>
          <w:rFonts w:ascii="Arial" w:hAnsi="Arial" w:cs="Arial"/>
          <w:lang w:val="en-US"/>
        </w:rPr>
        <w:t>Tables of Composition and Nutritional Value of Feed.</w:t>
      </w:r>
      <w:proofErr w:type="gramEnd"/>
      <w:r w:rsidRPr="00D24898">
        <w:rPr>
          <w:rFonts w:ascii="Arial" w:hAnsi="Arial" w:cs="Arial"/>
          <w:lang w:val="en-US"/>
        </w:rPr>
        <w:t xml:space="preserve"> </w:t>
      </w:r>
      <w:proofErr w:type="gramStart"/>
      <w:r w:rsidRPr="00D24898">
        <w:rPr>
          <w:rFonts w:ascii="Arial" w:hAnsi="Arial" w:cs="Arial"/>
          <w:lang w:val="en-US"/>
        </w:rPr>
        <w:t>INRA.</w:t>
      </w:r>
      <w:proofErr w:type="gramEnd"/>
      <w:r w:rsidRPr="00D24898">
        <w:rPr>
          <w:rFonts w:ascii="Arial" w:hAnsi="Arial" w:cs="Arial"/>
          <w:lang w:val="en-US"/>
        </w:rPr>
        <w:t xml:space="preserve"> </w:t>
      </w:r>
      <w:proofErr w:type="spellStart"/>
      <w:r w:rsidRPr="00D24898">
        <w:rPr>
          <w:rFonts w:ascii="Arial" w:hAnsi="Arial" w:cs="Arial"/>
          <w:lang w:val="en-US"/>
        </w:rPr>
        <w:t>Wageningen</w:t>
      </w:r>
      <w:proofErr w:type="spellEnd"/>
      <w:r w:rsidRPr="00D24898">
        <w:rPr>
          <w:rFonts w:ascii="Arial" w:hAnsi="Arial" w:cs="Arial"/>
          <w:lang w:val="en-US"/>
        </w:rPr>
        <w:t xml:space="preserve"> Academic Publishers, Netherlands.</w:t>
      </w:r>
    </w:p>
    <w:p w:rsidR="009712C0" w:rsidRDefault="009712C0" w:rsidP="00A9285D">
      <w:pPr>
        <w:spacing w:line="600" w:lineRule="auto"/>
        <w:ind w:left="720" w:hanging="720"/>
        <w:jc w:val="both"/>
      </w:pPr>
      <w:proofErr w:type="gramStart"/>
      <w:r w:rsidRPr="00D24898">
        <w:rPr>
          <w:rFonts w:ascii="Arial" w:hAnsi="Arial" w:cs="Arial"/>
          <w:lang w:val="en-US"/>
        </w:rPr>
        <w:t xml:space="preserve">Zimmermann B, </w:t>
      </w:r>
      <w:proofErr w:type="spellStart"/>
      <w:r w:rsidRPr="00D24898">
        <w:rPr>
          <w:rFonts w:ascii="Arial" w:hAnsi="Arial" w:cs="Arial"/>
          <w:lang w:val="en-US"/>
        </w:rPr>
        <w:t>Lantzschaq</w:t>
      </w:r>
      <w:proofErr w:type="spellEnd"/>
      <w:r w:rsidRPr="00D24898">
        <w:rPr>
          <w:rFonts w:ascii="Arial" w:hAnsi="Arial" w:cs="Arial"/>
          <w:lang w:val="en-US"/>
        </w:rPr>
        <w:t xml:space="preserve"> JH, </w:t>
      </w:r>
      <w:proofErr w:type="spellStart"/>
      <w:r w:rsidRPr="00D24898">
        <w:rPr>
          <w:rFonts w:ascii="Arial" w:hAnsi="Arial" w:cs="Arial"/>
          <w:lang w:val="en-US"/>
        </w:rPr>
        <w:t>Mosenthina</w:t>
      </w:r>
      <w:proofErr w:type="spellEnd"/>
      <w:r w:rsidRPr="00D24898">
        <w:rPr>
          <w:rFonts w:ascii="Arial" w:hAnsi="Arial" w:cs="Arial"/>
          <w:lang w:val="en-US"/>
        </w:rPr>
        <w:t xml:space="preserve"> R, </w:t>
      </w:r>
      <w:proofErr w:type="spellStart"/>
      <w:r w:rsidRPr="00D24898">
        <w:rPr>
          <w:rFonts w:ascii="Arial" w:hAnsi="Arial" w:cs="Arial"/>
          <w:lang w:val="en-US"/>
        </w:rPr>
        <w:t>Biesalkib</w:t>
      </w:r>
      <w:proofErr w:type="spellEnd"/>
      <w:r w:rsidRPr="00D24898">
        <w:rPr>
          <w:rFonts w:ascii="Arial" w:hAnsi="Arial" w:cs="Arial"/>
          <w:lang w:val="en-US"/>
        </w:rPr>
        <w:t xml:space="preserve"> K and </w:t>
      </w:r>
      <w:proofErr w:type="spellStart"/>
      <w:r w:rsidRPr="00D24898">
        <w:rPr>
          <w:rFonts w:ascii="Arial" w:hAnsi="Arial" w:cs="Arial"/>
          <w:lang w:val="en-US"/>
        </w:rPr>
        <w:t>Drochnera</w:t>
      </w:r>
      <w:proofErr w:type="spellEnd"/>
      <w:r w:rsidRPr="00D24898">
        <w:rPr>
          <w:rFonts w:ascii="Arial" w:hAnsi="Arial" w:cs="Arial"/>
          <w:lang w:val="en-US"/>
        </w:rPr>
        <w:t xml:space="preserve"> D 2001.</w:t>
      </w:r>
      <w:proofErr w:type="gramEnd"/>
      <w:r w:rsidRPr="00D24898">
        <w:rPr>
          <w:rFonts w:ascii="Arial" w:hAnsi="Arial" w:cs="Arial"/>
          <w:lang w:val="en-US"/>
        </w:rPr>
        <w:t xml:space="preserve"> </w:t>
      </w:r>
      <w:proofErr w:type="spellStart"/>
      <w:r w:rsidRPr="00D24898">
        <w:rPr>
          <w:rFonts w:ascii="Arial" w:hAnsi="Arial" w:cs="Arial"/>
          <w:lang w:val="en-US"/>
        </w:rPr>
        <w:t>Additivity</w:t>
      </w:r>
      <w:proofErr w:type="spellEnd"/>
      <w:r w:rsidRPr="00D24898">
        <w:rPr>
          <w:rFonts w:ascii="Arial" w:hAnsi="Arial" w:cs="Arial"/>
          <w:lang w:val="en-US"/>
        </w:rPr>
        <w:t xml:space="preserve"> of the effect of cereal and microbial </w:t>
      </w:r>
      <w:proofErr w:type="spellStart"/>
      <w:r w:rsidRPr="00D24898">
        <w:rPr>
          <w:rFonts w:ascii="Arial" w:hAnsi="Arial" w:cs="Arial"/>
          <w:lang w:val="en-US"/>
        </w:rPr>
        <w:t>phytase</w:t>
      </w:r>
      <w:proofErr w:type="spellEnd"/>
      <w:r w:rsidRPr="00D24898">
        <w:rPr>
          <w:rFonts w:ascii="Arial" w:hAnsi="Arial" w:cs="Arial"/>
          <w:lang w:val="en-US"/>
        </w:rPr>
        <w:t xml:space="preserve"> on apparent phosphorus absorption in growing pigs fed diets with marginal phosphorus supply. Journal of Animal Feed Science and Technology 104, 143-152.</w:t>
      </w:r>
    </w:p>
    <w:sectPr w:rsidR="00971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puterModer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D8"/>
    <w:rsid w:val="00051908"/>
    <w:rsid w:val="000D37D8"/>
    <w:rsid w:val="002D6156"/>
    <w:rsid w:val="00390080"/>
    <w:rsid w:val="003F7044"/>
    <w:rsid w:val="006E509B"/>
    <w:rsid w:val="00712A28"/>
    <w:rsid w:val="009712C0"/>
    <w:rsid w:val="00A9285D"/>
    <w:rsid w:val="00A93586"/>
    <w:rsid w:val="00C922F6"/>
    <w:rsid w:val="00D24898"/>
    <w:rsid w:val="00E02A64"/>
    <w:rsid w:val="00E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D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D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0FBE-B30C-4584-9686-0FA7B392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AFRD</dc:creator>
  <cp:lastModifiedBy>AFRD</cp:lastModifiedBy>
  <cp:revision>7</cp:revision>
  <dcterms:created xsi:type="dcterms:W3CDTF">2014-01-21T14:28:00Z</dcterms:created>
  <dcterms:modified xsi:type="dcterms:W3CDTF">2014-01-24T14:35:00Z</dcterms:modified>
</cp:coreProperties>
</file>