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4AA" w:rsidRPr="001144AA" w:rsidRDefault="001144AA" w:rsidP="001144AA">
      <w:pPr>
        <w:spacing w:line="480" w:lineRule="auto"/>
        <w:jc w:val="left"/>
        <w:rPr>
          <w:rFonts w:ascii="Times New Roman" w:hAnsi="Times New Roman"/>
          <w:sz w:val="24"/>
          <w:szCs w:val="24"/>
          <w:lang w:val="en-GB"/>
        </w:rPr>
      </w:pPr>
      <w:r w:rsidRPr="001144AA">
        <w:rPr>
          <w:rFonts w:ascii="Times New Roman" w:hAnsi="Times New Roman"/>
          <w:b/>
          <w:sz w:val="24"/>
          <w:lang w:val="en-GB"/>
        </w:rPr>
        <w:t>Appendix</w:t>
      </w:r>
      <w:r>
        <w:rPr>
          <w:rFonts w:ascii="Times New Roman" w:hAnsi="Times New Roman"/>
          <w:b/>
          <w:sz w:val="24"/>
          <w:lang w:val="en-GB"/>
        </w:rPr>
        <w:t xml:space="preserve"> 1</w:t>
      </w:r>
      <w:r w:rsidRPr="001144AA">
        <w:rPr>
          <w:rFonts w:ascii="Times New Roman" w:hAnsi="Times New Roman"/>
          <w:b/>
          <w:sz w:val="24"/>
          <w:lang w:val="en-GB"/>
        </w:rPr>
        <w:t>：</w:t>
      </w:r>
      <w:r w:rsidR="008A498B">
        <w:rPr>
          <w:rFonts w:ascii="Times New Roman" w:hAnsi="Times New Roman"/>
          <w:b/>
          <w:sz w:val="24"/>
          <w:lang w:val="en-GB"/>
        </w:rPr>
        <w:t>t</w:t>
      </w:r>
      <w:bookmarkStart w:id="0" w:name="_GoBack"/>
      <w:bookmarkEnd w:id="0"/>
      <w:r w:rsidRPr="001144AA">
        <w:rPr>
          <w:rFonts w:ascii="Times New Roman" w:hAnsi="Times New Roman"/>
          <w:b/>
          <w:sz w:val="24"/>
          <w:lang w:val="en-GB"/>
        </w:rPr>
        <w:t xml:space="preserve">he results of robustness testing with propensity score matching </w:t>
      </w:r>
    </w:p>
    <w:p w:rsidR="001144AA" w:rsidRPr="001144AA" w:rsidRDefault="001144AA" w:rsidP="001144AA">
      <w:pPr>
        <w:widowControl/>
        <w:jc w:val="left"/>
        <w:rPr>
          <w:rFonts w:ascii="Times New Roman" w:hAnsi="Times New Roman"/>
          <w:lang w:val="en-GB"/>
        </w:rPr>
      </w:pPr>
      <w:r w:rsidRPr="001144AA">
        <w:rPr>
          <w:rFonts w:ascii="Times New Roman" w:hAnsi="Times New Roman"/>
          <w:b/>
          <w:szCs w:val="21"/>
          <w:lang w:val="en-GB"/>
        </w:rPr>
        <w:t>Table A1</w:t>
      </w:r>
      <w:r w:rsidRPr="001144AA">
        <w:rPr>
          <w:rFonts w:ascii="Times New Roman" w:hAnsi="Times New Roman"/>
          <w:lang w:val="en-GB"/>
        </w:rPr>
        <w:t xml:space="preserve"> Regression of independent variables on the logarithm of total expenditure after propensity score matching</w:t>
      </w:r>
    </w:p>
    <w:tbl>
      <w:tblPr>
        <w:tblW w:w="1068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28"/>
        <w:gridCol w:w="1758"/>
        <w:gridCol w:w="1975"/>
        <w:gridCol w:w="842"/>
        <w:gridCol w:w="842"/>
        <w:gridCol w:w="983"/>
        <w:gridCol w:w="984"/>
        <w:gridCol w:w="984"/>
        <w:gridCol w:w="984"/>
      </w:tblGrid>
      <w:tr w:rsidR="001144AA" w:rsidRPr="001144AA" w:rsidTr="0058695D">
        <w:trPr>
          <w:trHeight w:val="510"/>
          <w:jc w:val="center"/>
        </w:trPr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jc w:val="center"/>
              <w:rPr>
                <w:rFonts w:ascii="Times New Roman" w:hAnsi="Times New Roman"/>
                <w:b/>
                <w:bCs/>
                <w:szCs w:val="24"/>
                <w:lang w:val="en-GB"/>
              </w:rPr>
            </w:pPr>
            <w:r w:rsidRPr="001144AA">
              <w:rPr>
                <w:rFonts w:ascii="Times New Roman" w:hAnsi="Times New Roman"/>
                <w:b/>
                <w:bCs/>
                <w:szCs w:val="24"/>
                <w:lang w:val="en-GB"/>
              </w:rPr>
              <w:t>Variable</w:t>
            </w: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ind w:left="198"/>
              <w:jc w:val="center"/>
              <w:rPr>
                <w:rFonts w:ascii="Times New Roman" w:hAnsi="Times New Roman"/>
                <w:b/>
                <w:bCs/>
                <w:szCs w:val="24"/>
                <w:lang w:val="en-GB"/>
              </w:rPr>
            </w:pPr>
            <w:r w:rsidRPr="001144AA">
              <w:rPr>
                <w:rFonts w:ascii="Times New Roman" w:hAnsi="Times New Roman"/>
                <w:b/>
                <w:bCs/>
                <w:szCs w:val="24"/>
                <w:lang w:val="en-GB"/>
              </w:rPr>
              <w:t>Coefficient (SE)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center"/>
              <w:rPr>
                <w:rFonts w:ascii="Times New Roman" w:hAnsi="Times New Roman"/>
                <w:b/>
                <w:bCs/>
                <w:szCs w:val="24"/>
                <w:lang w:val="en-GB"/>
              </w:rPr>
            </w:pPr>
            <w:r w:rsidRPr="001144AA">
              <w:rPr>
                <w:rFonts w:ascii="Times New Roman" w:hAnsi="Times New Roman"/>
                <w:b/>
                <w:bCs/>
                <w:szCs w:val="24"/>
                <w:lang w:val="en-GB"/>
              </w:rPr>
              <w:t>Mean Change in Y per Unit of X</w:t>
            </w:r>
          </w:p>
        </w:tc>
        <w:tc>
          <w:tcPr>
            <w:tcW w:w="393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center"/>
              <w:rPr>
                <w:rFonts w:ascii="Times New Roman" w:hAnsi="Times New Roman"/>
                <w:b/>
                <w:bCs/>
                <w:szCs w:val="24"/>
                <w:lang w:val="en-GB"/>
              </w:rPr>
            </w:pPr>
            <w:r w:rsidRPr="001144AA">
              <w:rPr>
                <w:rFonts w:ascii="Times New Roman" w:hAnsi="Times New Roman"/>
                <w:b/>
                <w:bCs/>
                <w:szCs w:val="24"/>
                <w:lang w:val="en-GB"/>
              </w:rPr>
              <w:t>95% Conf. Interval</w:t>
            </w:r>
          </w:p>
        </w:tc>
      </w:tr>
      <w:tr w:rsidR="001144AA" w:rsidRPr="001144AA" w:rsidTr="0058695D">
        <w:trPr>
          <w:trHeight w:hRule="exact" w:val="283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44AA" w:rsidRPr="001144AA" w:rsidRDefault="001144AA" w:rsidP="0058695D">
            <w:pPr>
              <w:jc w:val="center"/>
              <w:rPr>
                <w:rFonts w:ascii="Times New Roman" w:hAnsi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1144AA">
              <w:rPr>
                <w:rFonts w:ascii="Times New Roman" w:hAnsi="Times New Roman"/>
                <w:szCs w:val="24"/>
                <w:lang w:val="en-GB"/>
              </w:rPr>
              <w:t>OLS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44AA" w:rsidRPr="001144AA" w:rsidRDefault="001144AA" w:rsidP="0058695D">
            <w:pPr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1144AA">
              <w:rPr>
                <w:rFonts w:ascii="Times New Roman" w:hAnsi="Times New Roman"/>
                <w:szCs w:val="24"/>
                <w:lang w:val="en-GB"/>
              </w:rPr>
              <w:t>GLS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1144AA">
              <w:rPr>
                <w:rFonts w:ascii="Times New Roman" w:hAnsi="Times New Roman"/>
                <w:szCs w:val="24"/>
                <w:lang w:val="en-GB"/>
              </w:rPr>
              <w:t>OLS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44AA" w:rsidRPr="001144AA" w:rsidRDefault="001144AA" w:rsidP="0058695D">
            <w:pPr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1144AA">
              <w:rPr>
                <w:rFonts w:ascii="Times New Roman" w:hAnsi="Times New Roman"/>
                <w:szCs w:val="24"/>
                <w:lang w:val="en-GB"/>
              </w:rPr>
              <w:t>GLS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1144AA">
              <w:rPr>
                <w:rFonts w:ascii="Times New Roman" w:hAnsi="Times New Roman"/>
                <w:szCs w:val="24"/>
                <w:lang w:val="en-GB"/>
              </w:rPr>
              <w:t>OLS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44AA" w:rsidRPr="001144AA" w:rsidRDefault="001144AA" w:rsidP="0058695D">
            <w:pPr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1144AA">
              <w:rPr>
                <w:rFonts w:ascii="Times New Roman" w:hAnsi="Times New Roman"/>
                <w:szCs w:val="24"/>
                <w:lang w:val="en-GB"/>
              </w:rPr>
              <w:t>GLS</w:t>
            </w:r>
          </w:p>
        </w:tc>
      </w:tr>
      <w:tr w:rsidR="001144AA" w:rsidRPr="001144AA" w:rsidTr="0058695D">
        <w:trPr>
          <w:trHeight w:hRule="exact" w:val="283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  <w:lang w:val="en-GB"/>
              </w:rPr>
            </w:pPr>
            <w:r w:rsidRPr="001144AA">
              <w:rPr>
                <w:rFonts w:ascii="Times New Roman" w:hAnsi="Times New Roman"/>
                <w:b/>
                <w:bCs/>
                <w:szCs w:val="24"/>
                <w:lang w:val="en-GB"/>
              </w:rPr>
              <w:t>UEBMIS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0.0804**(0.0323)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0.0883**(0.0354)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0.0395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0.0436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0.0170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0.1437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0.0188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0.1578</w:t>
            </w:r>
          </w:p>
        </w:tc>
      </w:tr>
      <w:tr w:rsidR="001144AA" w:rsidRPr="001144AA" w:rsidTr="0058695D">
        <w:trPr>
          <w:trHeight w:hRule="exact" w:val="283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  <w:lang w:val="en-GB"/>
              </w:rPr>
            </w:pPr>
            <w:r w:rsidRPr="001144AA">
              <w:rPr>
                <w:rFonts w:ascii="Times New Roman" w:hAnsi="Times New Roman"/>
                <w:b/>
                <w:bCs/>
                <w:szCs w:val="24"/>
                <w:lang w:val="en-GB"/>
              </w:rPr>
              <w:t>URBMIS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0.0498(0.0338)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0.0536(0.0362)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0.0226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0.0246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-0.0164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0.1160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-0.0174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0.1247</w:t>
            </w:r>
          </w:p>
        </w:tc>
      </w:tr>
      <w:tr w:rsidR="001144AA" w:rsidRPr="001144AA" w:rsidTr="0058695D">
        <w:trPr>
          <w:trHeight w:hRule="exact" w:val="283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  <w:lang w:val="en-GB"/>
              </w:rPr>
            </w:pPr>
            <w:r w:rsidRPr="001144AA">
              <w:rPr>
                <w:rFonts w:ascii="Times New Roman" w:hAnsi="Times New Roman"/>
                <w:b/>
                <w:bCs/>
                <w:szCs w:val="24"/>
                <w:lang w:val="en-GB"/>
              </w:rPr>
              <w:t>NRCMS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0.1523***(0.0354)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0.1342***(0.0357)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0.0572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0.0484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0.0830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0.2216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0.0642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0.2042</w:t>
            </w:r>
          </w:p>
        </w:tc>
      </w:tr>
      <w:tr w:rsidR="001144AA" w:rsidRPr="001144AA" w:rsidTr="0058695D">
        <w:trPr>
          <w:trHeight w:hRule="exact" w:val="283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  <w:lang w:val="en-GB"/>
              </w:rPr>
            </w:pPr>
            <w:r w:rsidRPr="001144AA">
              <w:rPr>
                <w:rFonts w:ascii="Times New Roman" w:hAnsi="Times New Roman"/>
                <w:b/>
                <w:bCs/>
                <w:szCs w:val="24"/>
                <w:lang w:val="en-GB"/>
              </w:rPr>
              <w:t>FMS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0.7490***(0.0717)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0.7818***(0.0550)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0.1612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0.2678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0.6085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0.8895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0.6739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0.8897</w:t>
            </w:r>
          </w:p>
        </w:tc>
      </w:tr>
      <w:tr w:rsidR="001144AA" w:rsidRPr="001144AA" w:rsidTr="0058695D">
        <w:trPr>
          <w:trHeight w:hRule="exact" w:val="283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  <w:lang w:val="en-GB"/>
              </w:rPr>
            </w:pPr>
            <w:r w:rsidRPr="001144AA">
              <w:rPr>
                <w:rFonts w:ascii="Times New Roman" w:hAnsi="Times New Roman"/>
                <w:b/>
                <w:bCs/>
                <w:szCs w:val="24"/>
                <w:lang w:val="en-GB"/>
              </w:rPr>
              <w:t>ELSE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-0.0855(0.1336)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-0.1082(0.1247)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-0.0057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-0.0071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-0.3473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0.1763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-0.3526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0.1362</w:t>
            </w:r>
          </w:p>
        </w:tc>
      </w:tr>
      <w:tr w:rsidR="001144AA" w:rsidRPr="001144AA" w:rsidTr="0058695D">
        <w:trPr>
          <w:trHeight w:hRule="exact" w:val="283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jc w:val="center"/>
              <w:rPr>
                <w:rFonts w:ascii="Times New Roman" w:hAnsi="Times New Roman"/>
                <w:b/>
                <w:bCs/>
                <w:szCs w:val="24"/>
                <w:lang w:val="en-GB"/>
              </w:rPr>
            </w:pPr>
            <w:r w:rsidRPr="001144AA">
              <w:rPr>
                <w:rFonts w:ascii="Times New Roman" w:hAnsi="Times New Roman"/>
                <w:b/>
                <w:bCs/>
                <w:szCs w:val="24"/>
                <w:lang w:val="en-GB"/>
              </w:rPr>
              <w:t>Chronic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0.0896***(0.0329)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0.0803**(0.0366)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0.0415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0.0251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0.1542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0.0085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0.1521</w:t>
            </w:r>
          </w:p>
        </w:tc>
      </w:tr>
      <w:tr w:rsidR="001144AA" w:rsidRPr="001144AA" w:rsidTr="0058695D">
        <w:trPr>
          <w:trHeight w:hRule="exact" w:val="283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  <w:lang w:val="en-GB"/>
              </w:rPr>
            </w:pPr>
            <w:r w:rsidRPr="001144AA">
              <w:rPr>
                <w:rFonts w:ascii="Times New Roman" w:hAnsi="Times New Roman"/>
                <w:b/>
                <w:bCs/>
                <w:szCs w:val="24"/>
                <w:lang w:val="en-GB"/>
              </w:rPr>
              <w:t>UEBMISi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0.0892**(0.0394)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0.0988**(0.0426)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0.0349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0.0357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0.0119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0.1665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0.0153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0.1822</w:t>
            </w:r>
          </w:p>
        </w:tc>
      </w:tr>
      <w:tr w:rsidR="001144AA" w:rsidRPr="001144AA" w:rsidTr="0058695D">
        <w:trPr>
          <w:trHeight w:hRule="exact" w:val="283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  <w:lang w:val="en-GB"/>
              </w:rPr>
            </w:pPr>
            <w:r w:rsidRPr="001144AA">
              <w:rPr>
                <w:rFonts w:ascii="Times New Roman" w:hAnsi="Times New Roman"/>
                <w:b/>
                <w:bCs/>
                <w:szCs w:val="24"/>
                <w:lang w:val="en-GB"/>
              </w:rPr>
              <w:t>URBMISi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0.0988**(0.0415)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0.1025**(0.0443)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0.0346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0.0325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0.0175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0.1801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0.0157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0.1894</w:t>
            </w:r>
          </w:p>
        </w:tc>
      </w:tr>
      <w:tr w:rsidR="001144AA" w:rsidRPr="001144AA" w:rsidTr="0058695D">
        <w:trPr>
          <w:trHeight w:hRule="exact" w:val="283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  <w:lang w:val="en-GB"/>
              </w:rPr>
            </w:pPr>
            <w:r w:rsidRPr="001144AA">
              <w:rPr>
                <w:rFonts w:ascii="Times New Roman" w:hAnsi="Times New Roman"/>
                <w:b/>
                <w:bCs/>
                <w:szCs w:val="24"/>
                <w:lang w:val="en-GB"/>
              </w:rPr>
              <w:t>FMSi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0.0882(0.0787)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0.0664(0.0578)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0.0166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0.0206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-0.0660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0.2424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-0.0469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0.1796</w:t>
            </w:r>
          </w:p>
        </w:tc>
      </w:tr>
      <w:tr w:rsidR="001144AA" w:rsidRPr="001144AA" w:rsidTr="0058695D">
        <w:trPr>
          <w:trHeight w:hRule="exact" w:val="283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  <w:lang w:val="en-GB"/>
              </w:rPr>
            </w:pPr>
            <w:r w:rsidRPr="001144AA">
              <w:rPr>
                <w:rFonts w:ascii="Times New Roman" w:hAnsi="Times New Roman"/>
                <w:b/>
                <w:bCs/>
                <w:szCs w:val="24"/>
                <w:lang w:val="en-GB"/>
              </w:rPr>
              <w:t>NRCMSi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0.1099**(0.0464)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0.1267**(0.0501)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0.0310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0.0304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0.0189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0.2009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0.0284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0.2250</w:t>
            </w:r>
          </w:p>
        </w:tc>
      </w:tr>
      <w:tr w:rsidR="001144AA" w:rsidRPr="001144AA" w:rsidTr="0058695D">
        <w:trPr>
          <w:trHeight w:hRule="exact" w:val="283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4"/>
                <w:lang w:val="en-GB"/>
              </w:rPr>
            </w:pPr>
            <w:r w:rsidRPr="001144AA">
              <w:rPr>
                <w:rFonts w:ascii="Times New Roman" w:hAnsi="Times New Roman"/>
                <w:b/>
                <w:bCs/>
                <w:szCs w:val="24"/>
                <w:lang w:val="en-GB"/>
              </w:rPr>
              <w:t>ELSEi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0.4830**(0.2081)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0.5831***(0.2170)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0.0206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0.0217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0.0751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0.8909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0.1579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1.0084</w:t>
            </w:r>
          </w:p>
        </w:tc>
      </w:tr>
      <w:tr w:rsidR="001144AA" w:rsidRPr="001144AA" w:rsidTr="0058695D">
        <w:trPr>
          <w:trHeight w:hRule="exact" w:val="283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4"/>
                <w:lang w:val="en-GB"/>
              </w:rPr>
            </w:pPr>
            <w:r w:rsidRPr="001144AA">
              <w:rPr>
                <w:rFonts w:ascii="Times New Roman" w:hAnsi="Times New Roman"/>
                <w:b/>
                <w:bCs/>
                <w:szCs w:val="24"/>
                <w:lang w:val="en-GB"/>
              </w:rPr>
              <w:t>Age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0.0381***(0.0022)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0.0348***(0.0022)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0.6803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0.6469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0.0338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0.0424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0.0304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0.0391</w:t>
            </w:r>
          </w:p>
        </w:tc>
      </w:tr>
      <w:tr w:rsidR="001144AA" w:rsidRPr="001144AA" w:rsidTr="0058695D">
        <w:trPr>
          <w:trHeight w:hRule="exact" w:val="283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4"/>
                <w:lang w:val="en-GB"/>
              </w:rPr>
            </w:pPr>
            <w:r w:rsidRPr="001144AA">
              <w:rPr>
                <w:rFonts w:ascii="Times New Roman" w:hAnsi="Times New Roman"/>
                <w:b/>
                <w:bCs/>
                <w:szCs w:val="24"/>
                <w:lang w:val="en-GB"/>
              </w:rPr>
              <w:t>Age^2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-0.0003***(0.0000)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-0.0002***(0.0000)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-0.5113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-0.4927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-0.0003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-0.0002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-0.0003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-0.0002</w:t>
            </w:r>
          </w:p>
        </w:tc>
      </w:tr>
      <w:tr w:rsidR="001144AA" w:rsidRPr="001144AA" w:rsidTr="0058695D">
        <w:trPr>
          <w:trHeight w:hRule="exact" w:val="283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4"/>
                <w:lang w:val="en-GB"/>
              </w:rPr>
            </w:pPr>
            <w:r w:rsidRPr="001144AA">
              <w:rPr>
                <w:rFonts w:ascii="Times New Roman" w:hAnsi="Times New Roman"/>
                <w:b/>
                <w:bCs/>
                <w:szCs w:val="24"/>
                <w:lang w:val="en-GB"/>
              </w:rPr>
              <w:t>Gender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-0.1478***(0.0134)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-0.1237***(0.0130)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-0.0757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-0.0643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-0.1740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-0.1216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-0.1493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-0.0982</w:t>
            </w:r>
          </w:p>
        </w:tc>
      </w:tr>
      <w:tr w:rsidR="001144AA" w:rsidRPr="001144AA" w:rsidTr="0058695D">
        <w:trPr>
          <w:trHeight w:hRule="exact" w:val="283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4"/>
                <w:lang w:val="en-GB"/>
              </w:rPr>
            </w:pPr>
            <w:r w:rsidRPr="001144AA">
              <w:rPr>
                <w:rFonts w:ascii="Times New Roman" w:hAnsi="Times New Roman"/>
                <w:b/>
                <w:bCs/>
                <w:szCs w:val="24"/>
                <w:lang w:val="en-GB"/>
              </w:rPr>
              <w:t>Rural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-0.0255(0.0325)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-0.0146(0.0367)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-0.0114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-0.0063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-0.0892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0.0382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-0.0865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0.0572</w:t>
            </w:r>
          </w:p>
        </w:tc>
      </w:tr>
      <w:tr w:rsidR="001144AA" w:rsidRPr="001144AA" w:rsidTr="0058695D">
        <w:trPr>
          <w:trHeight w:hRule="exact" w:val="283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4"/>
                <w:lang w:val="en-GB"/>
              </w:rPr>
            </w:pPr>
            <w:r w:rsidRPr="001144AA">
              <w:rPr>
                <w:rFonts w:ascii="Times New Roman" w:hAnsi="Times New Roman"/>
                <w:b/>
                <w:kern w:val="0"/>
                <w:szCs w:val="24"/>
                <w:lang w:val="en-GB"/>
              </w:rPr>
              <w:t>allergy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0.0868***(0.0268)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0.0846***(0.0225)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0.0222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0.0256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0.0343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0.1392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0.0406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0.1287</w:t>
            </w:r>
          </w:p>
        </w:tc>
      </w:tr>
      <w:tr w:rsidR="001144AA" w:rsidRPr="001144AA" w:rsidTr="0058695D">
        <w:trPr>
          <w:trHeight w:hRule="exact" w:val="283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4"/>
                <w:lang w:val="en-GB"/>
              </w:rPr>
            </w:pPr>
            <w:r w:rsidRPr="001144AA">
              <w:rPr>
                <w:rFonts w:ascii="Times New Roman" w:hAnsi="Times New Roman"/>
                <w:b/>
                <w:bCs/>
                <w:szCs w:val="24"/>
                <w:lang w:val="en-GB"/>
              </w:rPr>
              <w:t>Emergency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0.1698***(0.0177)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0.1488***(0.0183)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0.0662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0.0549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0.1350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0.2045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0.1130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0.1846</w:t>
            </w:r>
          </w:p>
        </w:tc>
      </w:tr>
      <w:tr w:rsidR="001144AA" w:rsidRPr="001144AA" w:rsidTr="0058695D">
        <w:trPr>
          <w:trHeight w:hRule="exact" w:val="283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4"/>
                <w:lang w:val="en-GB"/>
              </w:rPr>
            </w:pPr>
            <w:r w:rsidRPr="001144AA">
              <w:rPr>
                <w:rFonts w:ascii="Times New Roman" w:hAnsi="Times New Roman"/>
                <w:b/>
                <w:kern w:val="0"/>
                <w:szCs w:val="24"/>
                <w:lang w:val="en-GB"/>
              </w:rPr>
              <w:t>_cons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7.6796***(0.0634)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7.7472***(0.0676)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.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7.5554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7.8038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7.6147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7.8797</w:t>
            </w:r>
          </w:p>
        </w:tc>
      </w:tr>
      <w:tr w:rsidR="001144AA" w:rsidRPr="001144AA" w:rsidTr="0058695D">
        <w:trPr>
          <w:trHeight w:val="567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jc w:val="center"/>
              <w:rPr>
                <w:rFonts w:ascii="Times New Roman" w:hAnsi="Times New Roman"/>
                <w:b/>
                <w:bCs/>
                <w:szCs w:val="24"/>
                <w:lang w:val="en-GB"/>
              </w:rPr>
            </w:pPr>
            <w:r w:rsidRPr="001144AA">
              <w:rPr>
                <w:rFonts w:ascii="Times New Roman" w:hAnsi="Times New Roman"/>
                <w:b/>
                <w:bCs/>
                <w:szCs w:val="24"/>
                <w:lang w:val="en-GB"/>
              </w:rPr>
              <w:t>Adj R-squared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0.1074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0.1552</w:t>
            </w:r>
          </w:p>
        </w:tc>
        <w:tc>
          <w:tcPr>
            <w:tcW w:w="5619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</w:p>
        </w:tc>
      </w:tr>
      <w:tr w:rsidR="001144AA" w:rsidRPr="001144AA" w:rsidTr="0058695D">
        <w:trPr>
          <w:trHeight w:hRule="exact" w:val="567"/>
          <w:jc w:val="center"/>
        </w:trPr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jc w:val="center"/>
              <w:rPr>
                <w:rFonts w:ascii="Times New Roman" w:hAnsi="Times New Roman"/>
                <w:b/>
                <w:bCs/>
                <w:szCs w:val="24"/>
                <w:lang w:val="en-GB"/>
              </w:rPr>
            </w:pPr>
            <w:r w:rsidRPr="001144AA">
              <w:rPr>
                <w:rFonts w:ascii="Times New Roman" w:hAnsi="Times New Roman"/>
                <w:b/>
                <w:bCs/>
                <w:szCs w:val="24"/>
                <w:lang w:val="en-GB"/>
              </w:rPr>
              <w:t xml:space="preserve">Prob &gt; F   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1144AA">
              <w:rPr>
                <w:rFonts w:ascii="Times New Roman" w:hAnsi="Times New Roman"/>
                <w:bCs/>
                <w:szCs w:val="24"/>
                <w:lang w:val="en-GB"/>
              </w:rPr>
              <w:t>0.0000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1144AA">
              <w:rPr>
                <w:rFonts w:ascii="Times New Roman" w:hAnsi="Times New Roman"/>
                <w:bCs/>
                <w:szCs w:val="24"/>
                <w:lang w:val="en-GB"/>
              </w:rPr>
              <w:t>0.0000</w:t>
            </w:r>
          </w:p>
        </w:tc>
        <w:tc>
          <w:tcPr>
            <w:tcW w:w="14332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eastAsia="等线" w:hAnsi="Times New Roman"/>
                <w:kern w:val="0"/>
                <w:sz w:val="18"/>
                <w:lang w:val="en-GB"/>
              </w:rPr>
            </w:pPr>
          </w:p>
        </w:tc>
      </w:tr>
    </w:tbl>
    <w:p w:rsidR="001144AA" w:rsidRPr="001144AA" w:rsidRDefault="001144AA" w:rsidP="001144AA">
      <w:pPr>
        <w:jc w:val="left"/>
        <w:rPr>
          <w:rFonts w:ascii="Times New Roman" w:eastAsia="等线" w:hAnsi="Times New Roman"/>
          <w:b/>
          <w:szCs w:val="24"/>
          <w:lang w:val="en-GB"/>
        </w:rPr>
      </w:pPr>
      <w:r w:rsidRPr="001144AA">
        <w:rPr>
          <w:rFonts w:ascii="Times New Roman" w:hAnsi="Times New Roman"/>
          <w:b/>
          <w:szCs w:val="24"/>
          <w:lang w:val="en-GB"/>
        </w:rPr>
        <w:t>*p &lt; 0.1; **p &lt; 0.05; ***p &lt; 0.01</w:t>
      </w:r>
    </w:p>
    <w:p w:rsidR="001144AA" w:rsidRPr="001144AA" w:rsidRDefault="001144AA" w:rsidP="001144AA">
      <w:pPr>
        <w:widowControl/>
        <w:jc w:val="left"/>
        <w:rPr>
          <w:rFonts w:ascii="Times New Roman" w:hAnsi="Times New Roman"/>
          <w:szCs w:val="21"/>
          <w:lang w:val="en-GB"/>
        </w:rPr>
      </w:pPr>
      <w:r w:rsidRPr="001144AA">
        <w:rPr>
          <w:rFonts w:ascii="Times New Roman" w:hAnsi="Times New Roman"/>
          <w:b/>
          <w:kern w:val="0"/>
          <w:szCs w:val="24"/>
          <w:lang w:val="en-GB"/>
        </w:rPr>
        <w:br w:type="page"/>
      </w:r>
      <w:r w:rsidRPr="001144AA">
        <w:rPr>
          <w:rFonts w:ascii="Times New Roman" w:hAnsi="Times New Roman"/>
          <w:b/>
          <w:szCs w:val="21"/>
          <w:lang w:val="en-GB"/>
        </w:rPr>
        <w:lastRenderedPageBreak/>
        <w:t xml:space="preserve">Table A2 </w:t>
      </w:r>
      <w:r w:rsidRPr="001144AA">
        <w:rPr>
          <w:rFonts w:ascii="Times New Roman" w:hAnsi="Times New Roman"/>
          <w:szCs w:val="21"/>
          <w:lang w:val="en-GB"/>
        </w:rPr>
        <w:t>Results when the coefficient of the interaction terms is zero, i.e., the chronic illness impact on the total health expenditure of the various schemes</w:t>
      </w: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1166"/>
        <w:gridCol w:w="711"/>
        <w:gridCol w:w="711"/>
        <w:gridCol w:w="711"/>
        <w:gridCol w:w="711"/>
        <w:gridCol w:w="711"/>
        <w:gridCol w:w="711"/>
        <w:gridCol w:w="557"/>
        <w:gridCol w:w="557"/>
      </w:tblGrid>
      <w:tr w:rsidR="001144AA" w:rsidRPr="001144AA" w:rsidTr="0058695D">
        <w:trPr>
          <w:trHeight w:val="270"/>
          <w:jc w:val="center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18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b/>
                <w:bCs/>
                <w:kern w:val="0"/>
                <w:sz w:val="18"/>
                <w:lang w:val="en-GB"/>
              </w:rPr>
              <w:t>NRCMSi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b/>
                <w:bCs/>
                <w:kern w:val="0"/>
                <w:sz w:val="18"/>
                <w:lang w:val="en-GB"/>
              </w:rPr>
              <w:t>UEBMISi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b/>
                <w:bCs/>
                <w:kern w:val="0"/>
                <w:sz w:val="18"/>
                <w:lang w:val="en-GB"/>
              </w:rPr>
              <w:t>URBMISi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b/>
                <w:bCs/>
                <w:kern w:val="0"/>
                <w:sz w:val="18"/>
                <w:lang w:val="en-GB"/>
              </w:rPr>
              <w:t>FMSi</w:t>
            </w:r>
          </w:p>
        </w:tc>
      </w:tr>
      <w:tr w:rsidR="001144AA" w:rsidRPr="001144AA" w:rsidTr="0058695D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144AA" w:rsidRPr="001144AA" w:rsidRDefault="001144AA" w:rsidP="0058695D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44AA">
              <w:rPr>
                <w:rFonts w:ascii="Times New Roman" w:hAnsi="Times New Roman"/>
                <w:sz w:val="18"/>
                <w:szCs w:val="18"/>
                <w:lang w:val="en-GB"/>
              </w:rPr>
              <w:t>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44AA" w:rsidRPr="001144AA" w:rsidRDefault="001144AA" w:rsidP="0058695D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44AA">
              <w:rPr>
                <w:rFonts w:ascii="Times New Roman" w:hAnsi="Times New Roman"/>
                <w:sz w:val="18"/>
                <w:szCs w:val="18"/>
                <w:lang w:val="en-GB"/>
              </w:rPr>
              <w:t>GLS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144AA" w:rsidRPr="001144AA" w:rsidRDefault="001144AA" w:rsidP="0058695D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44AA">
              <w:rPr>
                <w:rFonts w:ascii="Times New Roman" w:hAnsi="Times New Roman"/>
                <w:sz w:val="18"/>
                <w:szCs w:val="18"/>
                <w:lang w:val="en-GB"/>
              </w:rPr>
              <w:t>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44AA" w:rsidRPr="001144AA" w:rsidRDefault="001144AA" w:rsidP="0058695D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44AA">
              <w:rPr>
                <w:rFonts w:ascii="Times New Roman" w:hAnsi="Times New Roman"/>
                <w:sz w:val="18"/>
                <w:szCs w:val="18"/>
                <w:lang w:val="en-GB"/>
              </w:rPr>
              <w:t>GLS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144AA" w:rsidRPr="001144AA" w:rsidRDefault="001144AA" w:rsidP="0058695D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44AA">
              <w:rPr>
                <w:rFonts w:ascii="Times New Roman" w:hAnsi="Times New Roman"/>
                <w:sz w:val="18"/>
                <w:szCs w:val="18"/>
                <w:lang w:val="en-GB"/>
              </w:rPr>
              <w:t>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44AA" w:rsidRPr="001144AA" w:rsidRDefault="001144AA" w:rsidP="0058695D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44AA">
              <w:rPr>
                <w:rFonts w:ascii="Times New Roman" w:hAnsi="Times New Roman"/>
                <w:sz w:val="18"/>
                <w:szCs w:val="18"/>
                <w:lang w:val="en-GB"/>
              </w:rPr>
              <w:t>GLS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144AA" w:rsidRPr="001144AA" w:rsidRDefault="001144AA" w:rsidP="0058695D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44AA">
              <w:rPr>
                <w:rFonts w:ascii="Times New Roman" w:hAnsi="Times New Roman"/>
                <w:sz w:val="18"/>
                <w:szCs w:val="18"/>
                <w:lang w:val="en-GB"/>
              </w:rPr>
              <w:t>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44AA" w:rsidRPr="001144AA" w:rsidRDefault="001144AA" w:rsidP="0058695D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44AA">
              <w:rPr>
                <w:rFonts w:ascii="Times New Roman" w:hAnsi="Times New Roman"/>
                <w:sz w:val="18"/>
                <w:szCs w:val="18"/>
                <w:lang w:val="en-GB"/>
              </w:rPr>
              <w:t>GLS</w:t>
            </w:r>
          </w:p>
        </w:tc>
      </w:tr>
      <w:tr w:rsidR="001144AA" w:rsidRPr="001144AA" w:rsidTr="0058695D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b/>
                <w:bCs/>
                <w:kern w:val="0"/>
                <w:sz w:val="18"/>
                <w:lang w:val="en-GB"/>
              </w:rPr>
              <w:t>F ( 1, 19716)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5.60**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6.38**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5.11**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5.38**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5.68**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5.35**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1.32</w:t>
            </w:r>
          </w:p>
        </w:tc>
      </w:tr>
    </w:tbl>
    <w:p w:rsidR="001144AA" w:rsidRPr="001144AA" w:rsidRDefault="001144AA" w:rsidP="001144AA">
      <w:pPr>
        <w:ind w:firstLineChars="1100" w:firstLine="1988"/>
        <w:jc w:val="left"/>
        <w:rPr>
          <w:rFonts w:ascii="Times New Roman" w:eastAsia="等线" w:hAnsi="Times New Roman"/>
          <w:b/>
          <w:sz w:val="18"/>
          <w:lang w:val="en-GB"/>
        </w:rPr>
      </w:pPr>
      <w:r w:rsidRPr="001144AA">
        <w:rPr>
          <w:rFonts w:ascii="Times New Roman" w:hAnsi="Times New Roman"/>
          <w:b/>
          <w:sz w:val="18"/>
          <w:lang w:val="en-GB"/>
        </w:rPr>
        <w:t>*p &lt; 0.1; **p &lt; 0.05; ***p &lt; 0.01</w:t>
      </w:r>
    </w:p>
    <w:p w:rsidR="001144AA" w:rsidRPr="001144AA" w:rsidRDefault="001144AA" w:rsidP="001144AA">
      <w:pPr>
        <w:widowControl/>
        <w:jc w:val="left"/>
        <w:rPr>
          <w:rFonts w:ascii="Times New Roman" w:hAnsi="Times New Roman"/>
          <w:b/>
          <w:szCs w:val="21"/>
          <w:lang w:val="en-GB"/>
        </w:rPr>
      </w:pPr>
    </w:p>
    <w:p w:rsidR="001144AA" w:rsidRPr="001144AA" w:rsidRDefault="001144AA" w:rsidP="001144AA">
      <w:pPr>
        <w:widowControl/>
        <w:jc w:val="left"/>
        <w:rPr>
          <w:rFonts w:ascii="Times New Roman" w:hAnsi="Times New Roman"/>
          <w:lang w:val="en-GB"/>
        </w:rPr>
      </w:pPr>
      <w:r w:rsidRPr="001144AA">
        <w:rPr>
          <w:rFonts w:ascii="Times New Roman" w:hAnsi="Times New Roman"/>
          <w:b/>
          <w:szCs w:val="21"/>
          <w:lang w:val="en-GB"/>
        </w:rPr>
        <w:t xml:space="preserve">Table A3 </w:t>
      </w:r>
      <w:r w:rsidRPr="001144AA">
        <w:rPr>
          <w:rFonts w:ascii="Times New Roman" w:hAnsi="Times New Roman"/>
          <w:lang w:val="en-GB"/>
        </w:rPr>
        <w:t>Results of the F-test for chronic illness cases when the coefficients of the various insurance schemes are equal after propensity score matching</w:t>
      </w: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937"/>
        <w:gridCol w:w="557"/>
        <w:gridCol w:w="557"/>
        <w:gridCol w:w="557"/>
        <w:gridCol w:w="557"/>
        <w:gridCol w:w="557"/>
        <w:gridCol w:w="557"/>
      </w:tblGrid>
      <w:tr w:rsidR="001144AA" w:rsidRPr="001144AA" w:rsidTr="0058695D">
        <w:trPr>
          <w:trHeight w:val="270"/>
          <w:jc w:val="center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18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b/>
                <w:bCs/>
                <w:kern w:val="0"/>
                <w:sz w:val="18"/>
                <w:lang w:val="en-GB"/>
              </w:rPr>
              <w:t>UEBMIS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b/>
                <w:bCs/>
                <w:kern w:val="0"/>
                <w:sz w:val="18"/>
                <w:lang w:val="en-GB"/>
              </w:rPr>
              <w:t>URBMIS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b/>
                <w:bCs/>
                <w:kern w:val="0"/>
                <w:sz w:val="18"/>
                <w:lang w:val="en-GB"/>
              </w:rPr>
              <w:t>FMS</w:t>
            </w:r>
          </w:p>
        </w:tc>
      </w:tr>
      <w:tr w:rsidR="001144AA" w:rsidRPr="001144AA" w:rsidTr="0058695D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144AA" w:rsidRPr="001144AA" w:rsidRDefault="001144AA" w:rsidP="0058695D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44AA">
              <w:rPr>
                <w:rFonts w:ascii="Times New Roman" w:hAnsi="Times New Roman"/>
                <w:sz w:val="18"/>
                <w:szCs w:val="18"/>
                <w:lang w:val="en-GB"/>
              </w:rPr>
              <w:t>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44AA" w:rsidRPr="001144AA" w:rsidRDefault="001144AA" w:rsidP="0058695D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44AA">
              <w:rPr>
                <w:rFonts w:ascii="Times New Roman" w:hAnsi="Times New Roman"/>
                <w:sz w:val="18"/>
                <w:szCs w:val="18"/>
                <w:lang w:val="en-GB"/>
              </w:rPr>
              <w:t>GLS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144AA" w:rsidRPr="001144AA" w:rsidRDefault="001144AA" w:rsidP="0058695D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44AA">
              <w:rPr>
                <w:rFonts w:ascii="Times New Roman" w:hAnsi="Times New Roman"/>
                <w:sz w:val="18"/>
                <w:szCs w:val="18"/>
                <w:lang w:val="en-GB"/>
              </w:rPr>
              <w:t>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44AA" w:rsidRPr="001144AA" w:rsidRDefault="001144AA" w:rsidP="0058695D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44AA">
              <w:rPr>
                <w:rFonts w:ascii="Times New Roman" w:hAnsi="Times New Roman"/>
                <w:sz w:val="18"/>
                <w:szCs w:val="18"/>
                <w:lang w:val="en-GB"/>
              </w:rPr>
              <w:t>GLS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144AA" w:rsidRPr="001144AA" w:rsidRDefault="001144AA" w:rsidP="0058695D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44AA">
              <w:rPr>
                <w:rFonts w:ascii="Times New Roman" w:hAnsi="Times New Roman"/>
                <w:sz w:val="18"/>
                <w:szCs w:val="18"/>
                <w:lang w:val="en-GB"/>
              </w:rPr>
              <w:t>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44AA" w:rsidRPr="001144AA" w:rsidRDefault="001144AA" w:rsidP="0058695D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44AA">
              <w:rPr>
                <w:rFonts w:ascii="Times New Roman" w:hAnsi="Times New Roman"/>
                <w:sz w:val="18"/>
                <w:szCs w:val="18"/>
                <w:lang w:val="en-GB"/>
              </w:rPr>
              <w:t>GLS</w:t>
            </w:r>
          </w:p>
        </w:tc>
      </w:tr>
      <w:tr w:rsidR="001144AA" w:rsidRPr="001144AA" w:rsidTr="0058695D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b/>
                <w:bCs/>
                <w:kern w:val="0"/>
                <w:sz w:val="18"/>
                <w:lang w:val="en-GB"/>
              </w:rPr>
              <w:t>NRCMS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1.14</w:t>
            </w:r>
          </w:p>
        </w:tc>
      </w:tr>
      <w:tr w:rsidR="001144AA" w:rsidRPr="001144AA" w:rsidTr="0058695D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b/>
                <w:bCs/>
                <w:kern w:val="0"/>
                <w:sz w:val="18"/>
                <w:lang w:val="en-GB"/>
              </w:rPr>
              <w:t>UEBMIS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0.42</w:t>
            </w:r>
          </w:p>
        </w:tc>
      </w:tr>
      <w:tr w:rsidR="001144AA" w:rsidRPr="001144AA" w:rsidTr="0058695D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b/>
                <w:bCs/>
                <w:kern w:val="0"/>
                <w:sz w:val="18"/>
                <w:lang w:val="en-GB"/>
              </w:rPr>
              <w:t>URBMIS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0.50</w:t>
            </w:r>
          </w:p>
        </w:tc>
      </w:tr>
    </w:tbl>
    <w:p w:rsidR="001144AA" w:rsidRPr="001144AA" w:rsidRDefault="001144AA" w:rsidP="001144AA">
      <w:pPr>
        <w:ind w:firstLineChars="1100" w:firstLine="1988"/>
        <w:jc w:val="left"/>
        <w:rPr>
          <w:rFonts w:ascii="Times New Roman" w:eastAsia="等线" w:hAnsi="Times New Roman"/>
          <w:b/>
          <w:sz w:val="18"/>
          <w:lang w:val="en-GB"/>
        </w:rPr>
      </w:pPr>
      <w:r w:rsidRPr="001144AA">
        <w:rPr>
          <w:rFonts w:ascii="Times New Roman" w:hAnsi="Times New Roman"/>
          <w:b/>
          <w:sz w:val="18"/>
          <w:lang w:val="en-GB"/>
        </w:rPr>
        <w:t>*p &lt; 0.1; **p &lt; 0.05; ***p &lt; 0.01</w:t>
      </w:r>
    </w:p>
    <w:p w:rsidR="001144AA" w:rsidRPr="001144AA" w:rsidRDefault="001144AA" w:rsidP="001144AA">
      <w:pPr>
        <w:widowControl/>
        <w:jc w:val="left"/>
        <w:rPr>
          <w:rFonts w:ascii="Times New Roman" w:hAnsi="Times New Roman"/>
          <w:lang w:val="en-GB"/>
        </w:rPr>
      </w:pPr>
      <w:r w:rsidRPr="001144AA">
        <w:rPr>
          <w:rFonts w:ascii="Times New Roman" w:hAnsi="Times New Roman"/>
          <w:b/>
          <w:szCs w:val="21"/>
          <w:lang w:val="en-GB"/>
        </w:rPr>
        <w:t xml:space="preserve">Table A4 </w:t>
      </w:r>
      <w:r w:rsidRPr="001144AA">
        <w:rPr>
          <w:rFonts w:ascii="Times New Roman" w:hAnsi="Times New Roman"/>
          <w:lang w:val="en-GB"/>
        </w:rPr>
        <w:t>Results of the F-test for nonchronic illness cases when the coefficients of the various insurance schemes are equal after propensity score matching</w:t>
      </w: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937"/>
        <w:gridCol w:w="621"/>
        <w:gridCol w:w="557"/>
        <w:gridCol w:w="711"/>
        <w:gridCol w:w="621"/>
        <w:gridCol w:w="981"/>
        <w:gridCol w:w="981"/>
      </w:tblGrid>
      <w:tr w:rsidR="001144AA" w:rsidRPr="001144AA" w:rsidTr="0058695D">
        <w:trPr>
          <w:trHeight w:val="270"/>
          <w:jc w:val="center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18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b/>
                <w:bCs/>
                <w:kern w:val="0"/>
                <w:sz w:val="18"/>
                <w:lang w:val="en-GB"/>
              </w:rPr>
              <w:t>UEBMIS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b/>
                <w:bCs/>
                <w:kern w:val="0"/>
                <w:sz w:val="18"/>
                <w:lang w:val="en-GB"/>
              </w:rPr>
              <w:t>URBMIS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b/>
                <w:bCs/>
                <w:kern w:val="0"/>
                <w:sz w:val="18"/>
                <w:lang w:val="en-GB"/>
              </w:rPr>
              <w:t>FMS</w:t>
            </w:r>
          </w:p>
        </w:tc>
      </w:tr>
      <w:tr w:rsidR="001144AA" w:rsidRPr="001144AA" w:rsidTr="0058695D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144AA" w:rsidRPr="001144AA" w:rsidRDefault="001144AA" w:rsidP="0058695D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44AA">
              <w:rPr>
                <w:rFonts w:ascii="Times New Roman" w:hAnsi="Times New Roman"/>
                <w:sz w:val="18"/>
                <w:szCs w:val="18"/>
                <w:lang w:val="en-GB"/>
              </w:rPr>
              <w:t>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44AA" w:rsidRPr="001144AA" w:rsidRDefault="001144AA" w:rsidP="0058695D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44AA">
              <w:rPr>
                <w:rFonts w:ascii="Times New Roman" w:hAnsi="Times New Roman"/>
                <w:sz w:val="18"/>
                <w:szCs w:val="18"/>
                <w:lang w:val="en-GB"/>
              </w:rPr>
              <w:t>GLS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144AA" w:rsidRPr="001144AA" w:rsidRDefault="001144AA" w:rsidP="0058695D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44AA">
              <w:rPr>
                <w:rFonts w:ascii="Times New Roman" w:hAnsi="Times New Roman"/>
                <w:sz w:val="18"/>
                <w:szCs w:val="18"/>
                <w:lang w:val="en-GB"/>
              </w:rPr>
              <w:t>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44AA" w:rsidRPr="001144AA" w:rsidRDefault="001144AA" w:rsidP="0058695D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44AA">
              <w:rPr>
                <w:rFonts w:ascii="Times New Roman" w:hAnsi="Times New Roman"/>
                <w:sz w:val="18"/>
                <w:szCs w:val="18"/>
                <w:lang w:val="en-GB"/>
              </w:rPr>
              <w:t>GLS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144AA" w:rsidRPr="001144AA" w:rsidRDefault="001144AA" w:rsidP="0058695D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44AA">
              <w:rPr>
                <w:rFonts w:ascii="Times New Roman" w:hAnsi="Times New Roman"/>
                <w:sz w:val="18"/>
                <w:szCs w:val="18"/>
                <w:lang w:val="en-GB"/>
              </w:rPr>
              <w:t>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44AA" w:rsidRPr="001144AA" w:rsidRDefault="001144AA" w:rsidP="0058695D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44AA">
              <w:rPr>
                <w:rFonts w:ascii="Times New Roman" w:hAnsi="Times New Roman"/>
                <w:sz w:val="18"/>
                <w:szCs w:val="18"/>
                <w:lang w:val="en-GB"/>
              </w:rPr>
              <w:t>GLS</w:t>
            </w:r>
          </w:p>
        </w:tc>
      </w:tr>
      <w:tr w:rsidR="001144AA" w:rsidRPr="001144AA" w:rsidTr="0058695D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b/>
                <w:bCs/>
                <w:kern w:val="0"/>
                <w:sz w:val="18"/>
                <w:lang w:val="en-GB"/>
              </w:rPr>
              <w:t>NRCMS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2.78*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5.42**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3.15*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60.95***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113.30***</w:t>
            </w:r>
          </w:p>
        </w:tc>
      </w:tr>
      <w:tr w:rsidR="001144AA" w:rsidRPr="001144AA" w:rsidTr="0058695D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b/>
                <w:bCs/>
                <w:kern w:val="0"/>
                <w:sz w:val="18"/>
                <w:lang w:val="en-GB"/>
              </w:rPr>
              <w:t>UEBMIS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2.72*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99.22***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227.98***</w:t>
            </w:r>
          </w:p>
        </w:tc>
      </w:tr>
      <w:tr w:rsidR="001144AA" w:rsidRPr="001144AA" w:rsidTr="0058695D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b/>
                <w:bCs/>
                <w:kern w:val="0"/>
                <w:sz w:val="18"/>
                <w:lang w:val="en-GB"/>
              </w:rPr>
              <w:t>URBMIS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107.03***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144AA" w:rsidRPr="001144AA" w:rsidRDefault="001144AA" w:rsidP="0058695D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lang w:val="en-GB"/>
              </w:rPr>
            </w:pPr>
            <w:r w:rsidRPr="001144AA">
              <w:rPr>
                <w:rFonts w:ascii="Times New Roman" w:hAnsi="Times New Roman"/>
                <w:kern w:val="0"/>
                <w:sz w:val="18"/>
                <w:lang w:val="en-GB"/>
              </w:rPr>
              <w:t>247.70***</w:t>
            </w:r>
          </w:p>
        </w:tc>
      </w:tr>
    </w:tbl>
    <w:p w:rsidR="001144AA" w:rsidRPr="001144AA" w:rsidRDefault="001144AA" w:rsidP="001144AA">
      <w:pPr>
        <w:ind w:firstLineChars="1100" w:firstLine="1988"/>
        <w:jc w:val="left"/>
        <w:rPr>
          <w:rFonts w:ascii="Times New Roman" w:eastAsia="等线" w:hAnsi="Times New Roman"/>
          <w:b/>
          <w:sz w:val="18"/>
          <w:lang w:val="en-GB"/>
        </w:rPr>
      </w:pPr>
      <w:r w:rsidRPr="001144AA">
        <w:rPr>
          <w:rFonts w:ascii="Times New Roman" w:hAnsi="Times New Roman"/>
          <w:b/>
          <w:sz w:val="18"/>
          <w:lang w:val="en-GB"/>
        </w:rPr>
        <w:t>*p &lt; 0.1; **p &lt; 0.05; ***p &lt; 0.01</w:t>
      </w:r>
    </w:p>
    <w:p w:rsidR="001144AA" w:rsidRDefault="001144AA">
      <w:pPr>
        <w:widowControl/>
        <w:jc w:val="left"/>
      </w:pPr>
      <w:r>
        <w:br w:type="page"/>
      </w:r>
    </w:p>
    <w:p w:rsidR="001144AA" w:rsidRPr="001144AA" w:rsidRDefault="001144AA" w:rsidP="001144AA">
      <w:pPr>
        <w:spacing w:line="480" w:lineRule="auto"/>
        <w:jc w:val="left"/>
        <w:rPr>
          <w:rFonts w:ascii="Times New Roman" w:hAnsi="Times New Roman"/>
          <w:b/>
          <w:sz w:val="24"/>
          <w:lang w:val="en-GB"/>
        </w:rPr>
      </w:pPr>
      <w:r w:rsidRPr="001144AA">
        <w:rPr>
          <w:rFonts w:ascii="Times New Roman" w:hAnsi="Times New Roman"/>
          <w:b/>
          <w:sz w:val="24"/>
          <w:lang w:val="en-GB"/>
        </w:rPr>
        <w:lastRenderedPageBreak/>
        <w:t>A</w:t>
      </w:r>
      <w:r w:rsidRPr="001144AA">
        <w:rPr>
          <w:rFonts w:ascii="Times New Roman" w:hAnsi="Times New Roman" w:hint="eastAsia"/>
          <w:b/>
          <w:sz w:val="24"/>
          <w:lang w:val="en-GB"/>
        </w:rPr>
        <w:t>ppendix</w:t>
      </w:r>
      <w:r>
        <w:rPr>
          <w:rFonts w:ascii="Times New Roman" w:hAnsi="Times New Roman"/>
          <w:b/>
          <w:sz w:val="24"/>
          <w:lang w:val="en-GB"/>
        </w:rPr>
        <w:t xml:space="preserve"> 2</w:t>
      </w:r>
      <w:r w:rsidRPr="001144AA">
        <w:rPr>
          <w:rFonts w:ascii="Times New Roman" w:hAnsi="Times New Roman" w:hint="eastAsia"/>
          <w:b/>
          <w:sz w:val="24"/>
          <w:lang w:val="en-GB"/>
        </w:rPr>
        <w:t xml:space="preserve">: diseases marked as </w:t>
      </w:r>
      <w:r w:rsidRPr="001144AA">
        <w:rPr>
          <w:rFonts w:ascii="Times New Roman" w:hAnsi="Times New Roman"/>
          <w:b/>
          <w:sz w:val="24"/>
          <w:lang w:val="en-GB"/>
        </w:rPr>
        <w:t>“</w:t>
      </w:r>
      <w:r w:rsidRPr="001144AA">
        <w:rPr>
          <w:rFonts w:ascii="Times New Roman" w:hAnsi="Times New Roman" w:hint="eastAsia"/>
          <w:b/>
          <w:sz w:val="24"/>
          <w:lang w:val="en-GB"/>
        </w:rPr>
        <w:t>chronic disease</w:t>
      </w:r>
      <w:r>
        <w:rPr>
          <w:rFonts w:ascii="Times New Roman" w:hAnsi="Times New Roman"/>
          <w:b/>
          <w:sz w:val="24"/>
          <w:lang w:val="en-GB"/>
        </w:rPr>
        <w:t>”</w:t>
      </w:r>
      <w:r w:rsidRPr="001144AA">
        <w:rPr>
          <w:rFonts w:ascii="Times New Roman" w:hAnsi="Times New Roman" w:hint="eastAsia"/>
          <w:b/>
          <w:sz w:val="24"/>
          <w:lang w:val="en-GB"/>
        </w:rPr>
        <w:t xml:space="preserve"> </w:t>
      </w:r>
      <w:r w:rsidRPr="001144AA">
        <w:rPr>
          <w:rFonts w:ascii="Times New Roman" w:hAnsi="Times New Roman"/>
          <w:b/>
          <w:sz w:val="24"/>
          <w:lang w:val="en-GB"/>
        </w:rPr>
        <w:t>in</w:t>
      </w:r>
      <w:r w:rsidRPr="001144AA">
        <w:rPr>
          <w:rFonts w:ascii="Times New Roman" w:hAnsi="Times New Roman" w:hint="eastAsia"/>
          <w:b/>
          <w:sz w:val="24"/>
          <w:lang w:val="en-GB"/>
        </w:rPr>
        <w:t xml:space="preserve"> the paper</w:t>
      </w:r>
    </w:p>
    <w:tbl>
      <w:tblPr>
        <w:tblpPr w:leftFromText="180" w:rightFromText="180" w:horzAnchor="margin" w:tblpXSpec="center" w:tblpY="1097"/>
        <w:tblW w:w="1141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1885"/>
        <w:gridCol w:w="920"/>
        <w:gridCol w:w="1924"/>
        <w:gridCol w:w="1168"/>
        <w:gridCol w:w="1773"/>
        <w:gridCol w:w="920"/>
        <w:gridCol w:w="1906"/>
      </w:tblGrid>
      <w:tr w:rsidR="001144AA" w:rsidRPr="008A6322" w:rsidTr="0058695D">
        <w:trPr>
          <w:trHeight w:val="373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4AA" w:rsidRPr="008A6322" w:rsidRDefault="001144AA" w:rsidP="0058695D">
            <w:r w:rsidRPr="008A6322">
              <w:rPr>
                <w:rFonts w:hint="eastAsia"/>
              </w:rPr>
              <w:t>Chinese Name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4AA" w:rsidRPr="008A6322" w:rsidRDefault="001144AA" w:rsidP="0058695D">
            <w:r w:rsidRPr="008A6322">
              <w:rPr>
                <w:rFonts w:hint="eastAsia"/>
              </w:rPr>
              <w:t>English Name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4AA" w:rsidRPr="008A6322" w:rsidRDefault="001144AA" w:rsidP="0058695D">
            <w:r w:rsidRPr="008A6322">
              <w:rPr>
                <w:rFonts w:hint="eastAsia"/>
              </w:rPr>
              <w:t>Chinese Name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4AA" w:rsidRPr="008A6322" w:rsidRDefault="001144AA" w:rsidP="0058695D">
            <w:r w:rsidRPr="008A6322">
              <w:rPr>
                <w:rFonts w:hint="eastAsia"/>
              </w:rPr>
              <w:t>English Name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4AA" w:rsidRPr="008A6322" w:rsidRDefault="001144AA" w:rsidP="0058695D">
            <w:r w:rsidRPr="008A6322">
              <w:rPr>
                <w:rFonts w:hint="eastAsia"/>
              </w:rPr>
              <w:t>Chinese Name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4AA" w:rsidRPr="008A6322" w:rsidRDefault="001144AA" w:rsidP="0058695D">
            <w:r w:rsidRPr="008A6322">
              <w:rPr>
                <w:rFonts w:hint="eastAsia"/>
              </w:rPr>
              <w:t>English Name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4AA" w:rsidRPr="008A6322" w:rsidRDefault="001144AA" w:rsidP="0058695D">
            <w:r w:rsidRPr="008A6322">
              <w:rPr>
                <w:rFonts w:hint="eastAsia"/>
              </w:rPr>
              <w:t>Chinese Name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4AA" w:rsidRPr="008A6322" w:rsidRDefault="001144AA" w:rsidP="0058695D">
            <w:r w:rsidRPr="008A6322">
              <w:rPr>
                <w:rFonts w:hint="eastAsia"/>
              </w:rPr>
              <w:t>English Name</w:t>
            </w:r>
          </w:p>
        </w:tc>
      </w:tr>
      <w:tr w:rsidR="001144AA" w:rsidRPr="008A6322" w:rsidTr="0058695D">
        <w:trPr>
          <w:trHeight w:val="373"/>
        </w:trPr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肾移植术后服抗排异药</w:t>
            </w:r>
          </w:p>
        </w:tc>
        <w:tc>
          <w:tcPr>
            <w:tcW w:w="18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Rejection after Renal Transplant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皮质醇增多症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Cushing's syndrome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帕金森（氏）综合症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Parkinson Syndrome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肾病综合症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Nephrotic syndrome</w:t>
            </w:r>
          </w:p>
        </w:tc>
      </w:tr>
      <w:tr w:rsidR="001144AA" w:rsidRPr="008A6322" w:rsidTr="0058695D">
        <w:trPr>
          <w:trHeight w:val="521"/>
        </w:trPr>
        <w:tc>
          <w:tcPr>
            <w:tcW w:w="920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股骨头坏死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Femoral head necrosis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风湿性心脏病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Rheumatic heart disease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恶性肿瘤放射治疗和化学治疗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Malignant tumor radiation therapy and chemical treatment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高血压三级极高危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extremely risky hypertension</w:t>
            </w:r>
          </w:p>
        </w:tc>
      </w:tr>
      <w:tr w:rsidR="001144AA" w:rsidRPr="008A6322" w:rsidTr="0058695D">
        <w:trPr>
          <w:trHeight w:val="521"/>
        </w:trPr>
        <w:tc>
          <w:tcPr>
            <w:tcW w:w="920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运动神经元病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Motor neuron disease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原发性醛固酮增多症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Primary aldosteronism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银屑病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psoriasis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原发性血小板增多症（出血性血小板增多症）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Essential thrombocythemia (hemorrhagic thrombocythemia)</w:t>
            </w:r>
          </w:p>
        </w:tc>
      </w:tr>
      <w:tr w:rsidR="001144AA" w:rsidRPr="008A6322" w:rsidTr="0058695D">
        <w:trPr>
          <w:trHeight w:val="299"/>
        </w:trPr>
        <w:tc>
          <w:tcPr>
            <w:tcW w:w="920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慢性肾功能不全非透析治疗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 xml:space="preserve">Chronic renal failure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慢性房颤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Chronic atrial fibrillation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类风湿性关节炎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Rheumatoid arthritis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慢性骨髓炎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Chronic osteomyelitis</w:t>
            </w:r>
          </w:p>
        </w:tc>
      </w:tr>
      <w:tr w:rsidR="001144AA" w:rsidRPr="008A6322" w:rsidTr="0058695D">
        <w:trPr>
          <w:trHeight w:val="447"/>
        </w:trPr>
        <w:tc>
          <w:tcPr>
            <w:tcW w:w="920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心肌病（原发性）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Cardiomyopathy (essential)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特发性紫癜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Idiopathic purpura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慢性阻塞性肺疾病（</w:t>
            </w:r>
            <w:r w:rsidRPr="008A6322">
              <w:rPr>
                <w:rFonts w:hint="eastAsia"/>
              </w:rPr>
              <w:t>COPD</w:t>
            </w:r>
            <w:r w:rsidRPr="008A6322">
              <w:rPr>
                <w:rFonts w:hint="eastAsia"/>
              </w:rPr>
              <w:t>）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Chronic obstructive pulmonary disease (COPD)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消化性溃疡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Peptic Ulcer</w:t>
            </w:r>
          </w:p>
        </w:tc>
      </w:tr>
      <w:tr w:rsidR="001144AA" w:rsidRPr="008A6322" w:rsidTr="0058695D">
        <w:trPr>
          <w:trHeight w:val="299"/>
        </w:trPr>
        <w:tc>
          <w:tcPr>
            <w:tcW w:w="920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甲亢性心脏病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Hyperthyroid heart disease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冠心病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Coronary Heart Disease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骨髓纤维化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Myelofibrosis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活动性结核病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Active tuberculosis</w:t>
            </w:r>
          </w:p>
        </w:tc>
      </w:tr>
      <w:tr w:rsidR="001144AA" w:rsidRPr="008A6322" w:rsidTr="0058695D">
        <w:trPr>
          <w:trHeight w:val="152"/>
        </w:trPr>
        <w:tc>
          <w:tcPr>
            <w:tcW w:w="920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糖尿病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diabetes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真性红细胞增多症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Polycythemia vera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再生障碍性贫血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Aplastic anemia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阻塞性肺气肿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Emphysema</w:t>
            </w:r>
          </w:p>
        </w:tc>
      </w:tr>
      <w:tr w:rsidR="001144AA" w:rsidRPr="00A178C4" w:rsidTr="0058695D">
        <w:trPr>
          <w:trHeight w:val="447"/>
        </w:trPr>
        <w:tc>
          <w:tcPr>
            <w:tcW w:w="920" w:type="dxa"/>
            <w:shd w:val="clear" w:color="auto" w:fill="auto"/>
            <w:vAlign w:val="center"/>
            <w:hideMark/>
          </w:tcPr>
          <w:p w:rsidR="001144AA" w:rsidRPr="001144AA" w:rsidRDefault="001144AA" w:rsidP="0058695D">
            <w:r w:rsidRPr="008A6322">
              <w:rPr>
                <w:rFonts w:hint="eastAsia"/>
              </w:rPr>
              <w:t>慢性中重度病毒性肝炎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Chronic moderate and Severe viral hepatitis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慢性肾炎及肾病综合征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Chronic nephritis and nephrotic syndrome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慢性肾功能衰竭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Chronic renal failure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慢性中（重）度病毒性肝炎白血病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Chronic moderate and Severe viral leukemia</w:t>
            </w:r>
          </w:p>
        </w:tc>
      </w:tr>
      <w:tr w:rsidR="001144AA" w:rsidRPr="008A6322" w:rsidTr="0058695D">
        <w:trPr>
          <w:trHeight w:val="299"/>
        </w:trPr>
        <w:tc>
          <w:tcPr>
            <w:tcW w:w="920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强直性脊柱炎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Ankylosing spondylitis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皮肌炎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Dermatomyositis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甲状腺功能减退症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Hypothyroidism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结核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tuberculosis</w:t>
            </w:r>
          </w:p>
        </w:tc>
      </w:tr>
      <w:tr w:rsidR="001144AA" w:rsidRPr="008A6322" w:rsidTr="0058695D">
        <w:trPr>
          <w:trHeight w:val="225"/>
        </w:trPr>
        <w:tc>
          <w:tcPr>
            <w:tcW w:w="920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高血压病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High blood pressure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肺间质性纤维化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Interstitial lung fibrosis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多发性硬化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Multiple sclerosis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脑血管病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Cerebrovascular disease</w:t>
            </w:r>
          </w:p>
        </w:tc>
      </w:tr>
      <w:tr w:rsidR="001144AA" w:rsidRPr="008A6322" w:rsidTr="0058695D">
        <w:trPr>
          <w:trHeight w:val="373"/>
        </w:trPr>
        <w:tc>
          <w:tcPr>
            <w:tcW w:w="920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lastRenderedPageBreak/>
              <w:t>原发性血小板减少症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Essential thrombocytopenia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原发性慢性肾上腺皮质功能减退症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Primary chronic adrenal hypofunction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血友病（血友病</w:t>
            </w:r>
            <w:r w:rsidRPr="008A6322">
              <w:rPr>
                <w:rFonts w:hint="eastAsia"/>
              </w:rPr>
              <w:t>A</w:t>
            </w:r>
            <w:r w:rsidRPr="008A6322">
              <w:rPr>
                <w:rFonts w:hint="eastAsia"/>
              </w:rPr>
              <w:t>血友病</w:t>
            </w:r>
            <w:r w:rsidRPr="008A6322">
              <w:rPr>
                <w:rFonts w:hint="eastAsia"/>
              </w:rPr>
              <w:t>B</w:t>
            </w:r>
            <w:r w:rsidRPr="008A6322">
              <w:rPr>
                <w:rFonts w:hint="eastAsia"/>
              </w:rPr>
              <w:t>）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Hemophilia(A&amp;B)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白细胞减少症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Leukopenia</w:t>
            </w:r>
          </w:p>
        </w:tc>
      </w:tr>
      <w:tr w:rsidR="001144AA" w:rsidRPr="008A6322" w:rsidTr="0058695D">
        <w:trPr>
          <w:trHeight w:val="299"/>
        </w:trPr>
        <w:tc>
          <w:tcPr>
            <w:tcW w:w="920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慢性肝炎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Chronic hepatitis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类风湿性关节炎（严重）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Rheumatoid arthritis (severe)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精神分裂症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Schizophrenia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红斑狼疮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Erythematosus</w:t>
            </w:r>
          </w:p>
        </w:tc>
      </w:tr>
      <w:tr w:rsidR="001144AA" w:rsidRPr="008A6322" w:rsidTr="0058695D">
        <w:trPr>
          <w:trHeight w:val="595"/>
        </w:trPr>
        <w:tc>
          <w:tcPr>
            <w:tcW w:w="920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系统性硬皮病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Systemic scleroderma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糖尿病并发症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Diabetes Complications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脑血管后遗症致神经功能缺损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cerebral vascular sequelae induced neural functional defection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慢性肺源性心脏病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Chronic pulmonary heart disease</w:t>
            </w:r>
          </w:p>
        </w:tc>
      </w:tr>
      <w:tr w:rsidR="001144AA" w:rsidRPr="008A6322" w:rsidTr="0058695D">
        <w:trPr>
          <w:trHeight w:val="225"/>
        </w:trPr>
        <w:tc>
          <w:tcPr>
            <w:tcW w:w="920" w:type="dxa"/>
            <w:shd w:val="clear" w:color="auto" w:fill="auto"/>
            <w:vAlign w:val="center"/>
            <w:hideMark/>
          </w:tcPr>
          <w:p w:rsidR="001144AA" w:rsidRPr="001144AA" w:rsidRDefault="001144AA" w:rsidP="0058695D">
            <w:r w:rsidRPr="008A6322">
              <w:rPr>
                <w:rFonts w:hint="eastAsia"/>
              </w:rPr>
              <w:t>慢性心功能衰竭、慢性心力衰竭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Chronic heart failure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骨髓增生异常综合症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Myelodysplastic syndrome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癫痫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epilepsy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心肌梗塞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t>myocardial infarction</w:t>
            </w:r>
          </w:p>
        </w:tc>
      </w:tr>
      <w:tr w:rsidR="001144AA" w:rsidRPr="008A6322" w:rsidTr="0058695D">
        <w:trPr>
          <w:trHeight w:val="299"/>
        </w:trPr>
        <w:tc>
          <w:tcPr>
            <w:tcW w:w="920" w:type="dxa"/>
            <w:shd w:val="clear" w:color="auto" w:fill="auto"/>
            <w:vAlign w:val="center"/>
          </w:tcPr>
          <w:p w:rsidR="001144AA" w:rsidRPr="008A6322" w:rsidRDefault="001144AA" w:rsidP="0058695D">
            <w:r w:rsidRPr="008A6322">
              <w:rPr>
                <w:rFonts w:hint="eastAsia"/>
              </w:rPr>
              <w:t>重症肌无力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144AA" w:rsidRPr="008A6322" w:rsidRDefault="001144AA" w:rsidP="0058695D">
            <w:r w:rsidRPr="008A6322">
              <w:rPr>
                <w:rFonts w:hint="eastAsia"/>
              </w:rPr>
              <w:t>Myasthenia Gravis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再生障碍性贫血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Aplastic anemia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心脏换瓣膜术后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Heart change valve surgery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多发性骨髓瘤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Multiple myeloma</w:t>
            </w:r>
          </w:p>
        </w:tc>
      </w:tr>
      <w:tr w:rsidR="001144AA" w:rsidRPr="008A6322" w:rsidTr="0058695D">
        <w:trPr>
          <w:trHeight w:val="308"/>
        </w:trPr>
        <w:tc>
          <w:tcPr>
            <w:tcW w:w="920" w:type="dxa"/>
            <w:shd w:val="clear" w:color="auto" w:fill="auto"/>
            <w:vAlign w:val="center"/>
          </w:tcPr>
          <w:p w:rsidR="001144AA" w:rsidRPr="008A6322" w:rsidRDefault="001144AA" w:rsidP="0058695D">
            <w:r w:rsidRPr="008A6322">
              <w:rPr>
                <w:rFonts w:hint="eastAsia"/>
              </w:rPr>
              <w:t>肝硬化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144AA" w:rsidRPr="008A6322" w:rsidRDefault="001144AA" w:rsidP="0058695D">
            <w:r w:rsidRPr="008A6322">
              <w:rPr>
                <w:rFonts w:hint="eastAsia"/>
              </w:rPr>
              <w:t>Cirrhosis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慢性肾小球肾炎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Chronic glomerulonephritis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甲状腺功能亢进症（</w:t>
            </w:r>
            <w:r w:rsidRPr="008A6322">
              <w:t>Graves</w:t>
            </w:r>
            <w:r w:rsidRPr="008A6322">
              <w:rPr>
                <w:rFonts w:hint="eastAsia"/>
              </w:rPr>
              <w:t>病）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graves</w:t>
            </w:r>
            <w:r w:rsidRPr="008A6322">
              <w:rPr>
                <w:rFonts w:hint="eastAsia"/>
              </w:rPr>
              <w:t>’</w:t>
            </w:r>
            <w:r w:rsidRPr="008A6322">
              <w:rPr>
                <w:rFonts w:hint="eastAsia"/>
              </w:rPr>
              <w:t xml:space="preserve"> disease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血小板减少性紫癜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Thrombocytopenic purpura</w:t>
            </w:r>
          </w:p>
        </w:tc>
      </w:tr>
      <w:tr w:rsidR="001144AA" w:rsidRPr="008A6322" w:rsidTr="0058695D">
        <w:trPr>
          <w:trHeight w:val="373"/>
        </w:trPr>
        <w:tc>
          <w:tcPr>
            <w:tcW w:w="920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器官移植后服抗排异药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Rejection after organ Transplant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尿毒症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 xml:space="preserve">Uremia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震颤麻痹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Parkinsonism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原发性血小板减少性紫癜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144AA" w:rsidRPr="008A6322" w:rsidRDefault="001144AA" w:rsidP="0058695D">
            <w:r w:rsidRPr="008A6322">
              <w:rPr>
                <w:rFonts w:hint="eastAsia"/>
              </w:rPr>
              <w:t>Idiopathic thrombocytopenic purpura</w:t>
            </w:r>
          </w:p>
        </w:tc>
      </w:tr>
    </w:tbl>
    <w:p w:rsidR="001144AA" w:rsidRPr="007C54FC" w:rsidRDefault="001144AA" w:rsidP="001144AA"/>
    <w:p w:rsidR="0064764D" w:rsidRPr="001144AA" w:rsidRDefault="0064764D"/>
    <w:sectPr w:rsidR="0064764D" w:rsidRPr="001144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E89" w:rsidRDefault="006B4E89" w:rsidP="008A498B">
      <w:r>
        <w:separator/>
      </w:r>
    </w:p>
  </w:endnote>
  <w:endnote w:type="continuationSeparator" w:id="0">
    <w:p w:rsidR="006B4E89" w:rsidRDefault="006B4E89" w:rsidP="008A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E89" w:rsidRDefault="006B4E89" w:rsidP="008A498B">
      <w:r>
        <w:separator/>
      </w:r>
    </w:p>
  </w:footnote>
  <w:footnote w:type="continuationSeparator" w:id="0">
    <w:p w:rsidR="006B4E89" w:rsidRDefault="006B4E89" w:rsidP="008A4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AA"/>
    <w:rsid w:val="001144AA"/>
    <w:rsid w:val="0064764D"/>
    <w:rsid w:val="006B4E89"/>
    <w:rsid w:val="008A498B"/>
    <w:rsid w:val="00963016"/>
    <w:rsid w:val="00CC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6F2C6"/>
  <w15:chartTrackingRefBased/>
  <w15:docId w15:val="{6FDFA7D7-BE37-4718-A01F-2D886911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4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498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4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498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 Qiu</dc:creator>
  <cp:keywords/>
  <dc:description/>
  <cp:lastModifiedBy>Yue Qiu</cp:lastModifiedBy>
  <cp:revision>2</cp:revision>
  <dcterms:created xsi:type="dcterms:W3CDTF">2017-12-05T03:23:00Z</dcterms:created>
  <dcterms:modified xsi:type="dcterms:W3CDTF">2017-12-05T04:02:00Z</dcterms:modified>
</cp:coreProperties>
</file>