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51A">
        <w:rPr>
          <w:rFonts w:ascii="Times New Roman" w:hAnsi="Times New Roman"/>
          <w:b/>
          <w:sz w:val="24"/>
          <w:szCs w:val="24"/>
        </w:rPr>
        <w:t xml:space="preserve">APPENDIX </w:t>
      </w:r>
    </w:p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818" w:rsidRPr="001A451A" w:rsidRDefault="00B36818" w:rsidP="00B3681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A451A">
        <w:rPr>
          <w:rFonts w:ascii="Times New Roman" w:hAnsi="Times New Roman"/>
          <w:b/>
          <w:sz w:val="24"/>
          <w:szCs w:val="24"/>
        </w:rPr>
        <w:t>Table A.1: Variable description and data source</w:t>
      </w:r>
    </w:p>
    <w:tbl>
      <w:tblPr>
        <w:tblW w:w="13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3745"/>
        <w:gridCol w:w="1152"/>
        <w:gridCol w:w="1550"/>
        <w:gridCol w:w="6118"/>
      </w:tblGrid>
      <w:tr w:rsidR="00B36818" w:rsidRPr="001A451A" w:rsidTr="005C311F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Detail Level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Data source</w:t>
            </w:r>
          </w:p>
        </w:tc>
      </w:tr>
      <w:tr w:rsidR="00B36818" w:rsidRPr="001A451A" w:rsidTr="005C311F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Inpatient Volume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www.aha.org</w:t>
            </w:r>
          </w:p>
        </w:tc>
      </w:tr>
      <w:tr w:rsidR="00B36818" w:rsidRPr="001A451A" w:rsidTr="005C311F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Extent of Con - stringent, None etc.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Hellinger (2009) see reference section for more details</w:t>
            </w:r>
          </w:p>
        </w:tc>
      </w:tr>
      <w:tr w:rsidR="00B36818" w:rsidRPr="001A451A" w:rsidTr="005C311F">
        <w:trPr>
          <w:trHeight w:val="3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CON Law characteristics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http://www.ahpanet.org/websites_copn.html</w:t>
            </w:r>
          </w:p>
        </w:tc>
      </w:tr>
      <w:tr w:rsidR="00B36818" w:rsidRPr="001A451A" w:rsidTr="005C311F">
        <w:trPr>
          <w:trHeight w:val="44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Age distribution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http://www.census.gov/popest/estbygeo.html</w:t>
            </w:r>
          </w:p>
        </w:tc>
      </w:tr>
      <w:tr w:rsidR="00B36818" w:rsidRPr="001A451A" w:rsidTr="005C311F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Race Distribution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http://factfinder.census.gov/servlet/DatasetMainPageServlet?_program=PEP</w:t>
            </w:r>
          </w:p>
        </w:tc>
      </w:tr>
      <w:tr w:rsidR="00B36818" w:rsidRPr="001A451A" w:rsidTr="005C311F">
        <w:trPr>
          <w:trHeight w:val="51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Population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County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http://www.census.gov/popest/data/</w:t>
            </w:r>
          </w:p>
        </w:tc>
      </w:tr>
      <w:tr w:rsidR="00B36818" w:rsidRPr="001A451A" w:rsidTr="005C311F">
        <w:trPr>
          <w:trHeight w:val="6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% of uninsured, </w:t>
            </w:r>
            <w:r w:rsidR="00DB304F" w:rsidRPr="001A451A">
              <w:rPr>
                <w:rFonts w:ascii="Times New Roman" w:eastAsia="SimSun" w:hAnsi="Times New Roman"/>
                <w:sz w:val="24"/>
                <w:szCs w:val="24"/>
              </w:rPr>
              <w:t>Medicaid</w:t>
            </w: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DB304F" w:rsidRPr="001A451A">
              <w:rPr>
                <w:rFonts w:ascii="Times New Roman" w:eastAsia="SimSun" w:hAnsi="Times New Roman"/>
                <w:sz w:val="24"/>
                <w:szCs w:val="24"/>
              </w:rPr>
              <w:t>Medicare</w:t>
            </w: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 patients in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http://www.statehealthfacts.org/profileind.jsp?cmprgn=1&amp;cat=3&amp;rgn=12&amp;ind=125&amp;sub=39</w:t>
            </w:r>
          </w:p>
        </w:tc>
      </w:tr>
      <w:tr w:rsidR="00B36818" w:rsidRPr="001A451A" w:rsidTr="005C311F">
        <w:trPr>
          <w:trHeight w:val="4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Percentage of obese population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www.cdc.gov</w:t>
            </w:r>
          </w:p>
        </w:tc>
      </w:tr>
      <w:tr w:rsidR="00B36818" w:rsidRPr="001A451A" w:rsidTr="005C311F">
        <w:trPr>
          <w:trHeight w:val="3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Percentage of population that never smoked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www.cdc.gov</w:t>
            </w:r>
          </w:p>
        </w:tc>
      </w:tr>
      <w:tr w:rsidR="00B36818" w:rsidRPr="001A451A" w:rsidTr="005C311F">
        <w:trPr>
          <w:trHeight w:val="44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Emergency Physicians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http://www.abms.org/</w:t>
            </w:r>
          </w:p>
        </w:tc>
      </w:tr>
      <w:tr w:rsidR="00B36818" w:rsidRPr="001A451A" w:rsidTr="005C311F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Percentage of population that used ED services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http://kff.org/other/state-indicator/emergency-room-visits/</w:t>
            </w:r>
          </w:p>
        </w:tc>
      </w:tr>
      <w:tr w:rsidR="00B36818" w:rsidRPr="001A451A" w:rsidTr="005C311F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Number of beds per 1000 population – for profit hospitals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http://kff.org/other/state-indicator/beds-by-ownership/</w:t>
            </w:r>
          </w:p>
        </w:tc>
      </w:tr>
      <w:tr w:rsidR="00B36818" w:rsidRPr="001A451A" w:rsidTr="005C311F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Teaching versus Non-teaching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 xml:space="preserve">http://healthguideusa.org/teaching_hospitals_georgia.htm </w:t>
            </w:r>
          </w:p>
        </w:tc>
      </w:tr>
      <w:tr w:rsidR="00B36818" w:rsidRPr="001A451A" w:rsidTr="005C311F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Del="00A74AEB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Median Income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http://www.bea.gov/regional/gsp/</w:t>
            </w:r>
          </w:p>
        </w:tc>
      </w:tr>
      <w:tr w:rsidR="00B36818" w:rsidRPr="001A451A" w:rsidTr="005C311F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Senators State Voting Record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http://www.adaaction.org/</w:t>
            </w:r>
          </w:p>
        </w:tc>
      </w:tr>
      <w:tr w:rsidR="00B36818" w:rsidRPr="001A451A" w:rsidTr="005C311F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Party in Power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Independent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  <w:u w:val="single"/>
              </w:rPr>
              <w:t>http://www.nga.org/cms/home/governors/past-governors-bios.html;jsessionid=567B4C3B27E3CF6210B93BC608D3FED5</w:t>
            </w:r>
          </w:p>
        </w:tc>
      </w:tr>
      <w:tr w:rsidR="00B36818" w:rsidRPr="001A451A" w:rsidTr="005C311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GINI coefficient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Instrumental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www.census.gov</w:t>
            </w:r>
          </w:p>
        </w:tc>
      </w:tr>
      <w:tr w:rsidR="00B36818" w:rsidRPr="001A451A" w:rsidTr="005C311F">
        <w:trPr>
          <w:trHeight w:val="32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5C311F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Technology index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Instrumental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http://www.milkeninstitute.org/tech/tech2010.taf?sub=tswf</w:t>
            </w:r>
          </w:p>
        </w:tc>
      </w:tr>
      <w:tr w:rsidR="00B36818" w:rsidRPr="001A451A" w:rsidTr="005C311F">
        <w:trPr>
          <w:trHeight w:val="32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Theme="minorHAnsi" w:hAnsi="Times New Roman"/>
                <w:bCs/>
                <w:sz w:val="24"/>
                <w:szCs w:val="24"/>
              </w:rPr>
              <w:t>Excise tax on beer per gallon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State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eastAsia="SimSun" w:hAnsi="Times New Roman"/>
                <w:sz w:val="24"/>
                <w:szCs w:val="24"/>
              </w:rPr>
              <w:t>Instrumental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818" w:rsidRPr="001A451A" w:rsidRDefault="00B36818" w:rsidP="005C311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1A451A">
              <w:rPr>
                <w:rFonts w:ascii="Times New Roman" w:hAnsi="Times New Roman"/>
                <w:sz w:val="24"/>
                <w:szCs w:val="24"/>
              </w:rPr>
              <w:t>http://www.taxadmin.org/fta/tobacco/</w:t>
            </w:r>
          </w:p>
        </w:tc>
      </w:tr>
    </w:tbl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6818" w:rsidRPr="001A451A" w:rsidSect="00B368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451A">
        <w:rPr>
          <w:rFonts w:ascii="Times New Roman" w:hAnsi="Times New Roman"/>
          <w:b/>
          <w:sz w:val="24"/>
          <w:szCs w:val="24"/>
        </w:rPr>
        <w:lastRenderedPageBreak/>
        <w:t>Table A.2: Variable categorization and description</w:t>
      </w:r>
    </w:p>
    <w:tbl>
      <w:tblPr>
        <w:tblW w:w="6866" w:type="dxa"/>
        <w:tblLook w:val="04A0" w:firstRow="1" w:lastRow="0" w:firstColumn="1" w:lastColumn="0" w:noHBand="0" w:noVBand="1"/>
      </w:tblPr>
      <w:tblGrid>
        <w:gridCol w:w="2988"/>
        <w:gridCol w:w="534"/>
        <w:gridCol w:w="3344"/>
      </w:tblGrid>
      <w:tr w:rsidR="00B36818" w:rsidRPr="001A451A" w:rsidTr="005C311F">
        <w:trPr>
          <w:trHeight w:val="300"/>
        </w:trPr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Variable name</w:t>
            </w:r>
          </w:p>
        </w:tc>
        <w:tc>
          <w:tcPr>
            <w:tcW w:w="38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Variable Description</w:t>
            </w:r>
          </w:p>
        </w:tc>
      </w:tr>
      <w:tr w:rsidR="00B36818" w:rsidRPr="001A451A" w:rsidTr="005C311F">
        <w:trPr>
          <w:trHeight w:val="300"/>
        </w:trPr>
        <w:tc>
          <w:tcPr>
            <w:tcW w:w="6866" w:type="dxa"/>
            <w:gridSpan w:val="3"/>
            <w:tcBorders>
              <w:top w:val="double" w:sz="4" w:space="0" w:color="auto"/>
            </w:tcBorders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Outcome Variable</w:t>
            </w: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</w:tcPr>
          <w:p w:rsidR="00B36818" w:rsidRPr="001A451A" w:rsidRDefault="00B36818" w:rsidP="00F8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Herfindahl</w:t>
            </w:r>
            <w:proofErr w:type="spellEnd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Index </w:t>
            </w:r>
          </w:p>
        </w:tc>
        <w:tc>
          <w:tcPr>
            <w:tcW w:w="3344" w:type="dxa"/>
            <w:shd w:val="clear" w:color="auto" w:fill="auto"/>
          </w:tcPr>
          <w:p w:rsidR="00B36818" w:rsidRPr="001A451A" w:rsidRDefault="00B36818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Herfindahl</w:t>
            </w:r>
            <w:proofErr w:type="spellEnd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Index representing Inpatient market competition at the HRR level</w:t>
            </w:r>
          </w:p>
        </w:tc>
      </w:tr>
      <w:tr w:rsidR="00B36818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Independent Variables</w:t>
            </w: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818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CON Law </w:t>
            </w: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 Indicator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Dummy variable for con law coverage</w:t>
            </w:r>
          </w:p>
        </w:tc>
      </w:tr>
      <w:tr w:rsidR="00B36818" w:rsidRPr="001A451A" w:rsidTr="005C311F">
        <w:trPr>
          <w:trHeight w:val="6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Stringency Index - Service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Index of strictness of con threshold on service, can take values between 0 and 1</w:t>
            </w:r>
          </w:p>
        </w:tc>
      </w:tr>
      <w:tr w:rsidR="00B36818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Demographics</w:t>
            </w: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Population Size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Population size (millions)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Female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female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(age 0-17)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people aged 17 or under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(18-44)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people aged between 18 and 44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(45-64)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people aged between 45 and 64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Black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is Black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Asian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is Asian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Amer</w:t>
            </w:r>
            <w:proofErr w:type="spellEnd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Indian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is American Indian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Pacific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is Pacific Islander</w:t>
            </w: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</w:t>
            </w:r>
            <w:proofErr w:type="spellEnd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belongs to two or more races</w:t>
            </w:r>
          </w:p>
        </w:tc>
      </w:tr>
      <w:tr w:rsidR="00B36818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Health Status</w:t>
            </w:r>
          </w:p>
          <w:p w:rsidR="00B36818" w:rsidRPr="001A451A" w:rsidRDefault="00B36818" w:rsidP="005C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818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Obesity </w:t>
            </w:r>
          </w:p>
        </w:tc>
        <w:tc>
          <w:tcPr>
            <w:tcW w:w="3344" w:type="dxa"/>
            <w:shd w:val="clear" w:color="auto" w:fill="auto"/>
            <w:hideMark/>
          </w:tcPr>
          <w:p w:rsidR="00B36818" w:rsidRPr="001A451A" w:rsidRDefault="00B36818" w:rsidP="005C3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is obese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Infant Mortality Rate</w:t>
            </w:r>
          </w:p>
        </w:tc>
        <w:tc>
          <w:tcPr>
            <w:tcW w:w="3344" w:type="dxa"/>
            <w:shd w:val="clear" w:color="auto" w:fill="auto"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Infant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ortality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– Never Smoked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that has never smoked</w:t>
            </w:r>
          </w:p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5C16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Health Care Access and Supply</w:t>
            </w:r>
          </w:p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C16" w:rsidRPr="001A451A" w:rsidTr="005C311F">
        <w:trPr>
          <w:trHeight w:val="377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Emp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loyer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D47CCB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urance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individuals with employer provided insurance</w:t>
            </w:r>
          </w:p>
        </w:tc>
      </w:tr>
      <w:tr w:rsidR="00525C16" w:rsidRPr="001A451A" w:rsidTr="005C311F">
        <w:trPr>
          <w:trHeight w:val="422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Priv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insurance</w:t>
            </w:r>
            <w:r w:rsidR="00D47CCB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individuals with privately purchased insurance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Medicaid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individuals with Medicaid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Medicare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individuals with Medicare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</w:t>
            </w:r>
            <w:proofErr w:type="spellEnd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Teaching </w:t>
            </w: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Hosp</w:t>
            </w:r>
            <w:proofErr w:type="spellEnd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(per 1000 pop)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Number of teaching schools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 1000 population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Physicians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(per 1000 pop)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Number of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hysicians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 1000 population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– ED Services</w:t>
            </w:r>
          </w:p>
        </w:tc>
        <w:tc>
          <w:tcPr>
            <w:tcW w:w="3344" w:type="dxa"/>
            <w:shd w:val="clear" w:color="auto" w:fill="auto"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of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tate population that has availed Emergency Department Services</w:t>
            </w:r>
          </w:p>
        </w:tc>
      </w:tr>
      <w:tr w:rsidR="003035BC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</w:tcPr>
          <w:p w:rsidR="003035BC" w:rsidRPr="001A451A" w:rsidRDefault="003035BC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07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Beds - For Profit Hospitals (per 1000 pop)</w:t>
            </w:r>
          </w:p>
        </w:tc>
        <w:tc>
          <w:tcPr>
            <w:tcW w:w="3344" w:type="dxa"/>
            <w:shd w:val="clear" w:color="auto" w:fill="auto"/>
          </w:tcPr>
          <w:p w:rsidR="003035BC" w:rsidRPr="001A451A" w:rsidRDefault="003035BC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beds in for profit hospitals per 1000 population</w:t>
            </w:r>
          </w:p>
        </w:tc>
      </w:tr>
      <w:tr w:rsidR="00525C16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Economic  and Political Environment</w:t>
            </w:r>
          </w:p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Median Income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Median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ncome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Poverty Rate</w:t>
            </w:r>
          </w:p>
        </w:tc>
        <w:tc>
          <w:tcPr>
            <w:tcW w:w="3344" w:type="dxa"/>
            <w:shd w:val="clear" w:color="auto" w:fill="auto"/>
          </w:tcPr>
          <w:p w:rsidR="00525C16" w:rsidRPr="001A451A" w:rsidRDefault="003035BC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Poverty r</w:t>
            </w:r>
            <w:r w:rsidR="00525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</w:t>
            </w:r>
          </w:p>
        </w:tc>
      </w:tr>
      <w:tr w:rsidR="002B0500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2B0500" w:rsidRPr="001A451A" w:rsidRDefault="002B0500" w:rsidP="002B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Mean</w:t>
            </w:r>
          </w:p>
        </w:tc>
        <w:tc>
          <w:tcPr>
            <w:tcW w:w="3344" w:type="dxa"/>
            <w:shd w:val="clear" w:color="auto" w:fill="auto"/>
            <w:hideMark/>
          </w:tcPr>
          <w:p w:rsidR="002B0500" w:rsidRPr="001A451A" w:rsidRDefault="002B0500" w:rsidP="002B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Mean of “yes” votes of the state senators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 liberal issues</w:t>
            </w:r>
          </w:p>
        </w:tc>
      </w:tr>
      <w:tr w:rsidR="002B0500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2B0500" w:rsidRPr="001A451A" w:rsidRDefault="002B0500" w:rsidP="002B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Deviation</w:t>
            </w:r>
          </w:p>
        </w:tc>
        <w:tc>
          <w:tcPr>
            <w:tcW w:w="3344" w:type="dxa"/>
            <w:shd w:val="clear" w:color="auto" w:fill="auto"/>
            <w:hideMark/>
          </w:tcPr>
          <w:p w:rsidR="002B0500" w:rsidRPr="001A451A" w:rsidRDefault="002B0500" w:rsidP="002B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Absolute deviation in the voting record of the state senators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on liberal issues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Gov_demo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Dummy variable of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emocratic 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party governor</w:t>
            </w: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Gov_ind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Dummy variable of governor who is an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ndependent</w:t>
            </w:r>
          </w:p>
        </w:tc>
      </w:tr>
      <w:tr w:rsidR="00525C16" w:rsidRPr="001A451A" w:rsidTr="005C311F">
        <w:trPr>
          <w:trHeight w:val="300"/>
        </w:trPr>
        <w:tc>
          <w:tcPr>
            <w:tcW w:w="6866" w:type="dxa"/>
            <w:gridSpan w:val="3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Instrumental Variables</w:t>
            </w:r>
          </w:p>
          <w:p w:rsidR="00525C16" w:rsidRPr="001A451A" w:rsidRDefault="00525C16" w:rsidP="0052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C16" w:rsidRPr="001A451A" w:rsidTr="005C311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GINI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Gini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ndex 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(measure of Inequality)</w:t>
            </w:r>
          </w:p>
        </w:tc>
      </w:tr>
      <w:tr w:rsidR="00525C16" w:rsidRPr="001A451A" w:rsidTr="00DB304F">
        <w:trPr>
          <w:trHeight w:val="300"/>
        </w:trPr>
        <w:tc>
          <w:tcPr>
            <w:tcW w:w="3522" w:type="dxa"/>
            <w:gridSpan w:val="2"/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 Index</w:t>
            </w:r>
          </w:p>
        </w:tc>
        <w:tc>
          <w:tcPr>
            <w:tcW w:w="3344" w:type="dxa"/>
            <w:shd w:val="clear" w:color="auto" w:fill="auto"/>
            <w:hideMark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Index of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cience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echnology</w:t>
            </w:r>
          </w:p>
        </w:tc>
      </w:tr>
      <w:tr w:rsidR="00525C16" w:rsidRPr="001A451A" w:rsidTr="00DB304F">
        <w:trPr>
          <w:trHeight w:val="300"/>
        </w:trPr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5C16" w:rsidRPr="001A451A" w:rsidRDefault="00525C16" w:rsidP="00525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Beer Tax per Gallon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5C16" w:rsidRPr="001A451A" w:rsidRDefault="00525C16" w:rsidP="0030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Excise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axes 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on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eer </w:t>
            </w:r>
            <w:r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per </w:t>
            </w:r>
            <w:r w:rsidR="0030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="003035BC" w:rsidRPr="001A4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allon</w:t>
            </w:r>
          </w:p>
        </w:tc>
      </w:tr>
    </w:tbl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ABC" w:rsidRDefault="00B36818" w:rsidP="00B36818">
      <w:pPr>
        <w:rPr>
          <w:rFonts w:asciiTheme="minorHAnsi" w:eastAsiaTheme="minorHAnsi" w:hAnsiTheme="minorHAnsi" w:cstheme="minorBidi"/>
        </w:rPr>
      </w:pPr>
      <w:r w:rsidRPr="001A451A">
        <w:rPr>
          <w:rFonts w:ascii="Times New Roman" w:hAnsi="Times New Roman"/>
          <w:b/>
          <w:sz w:val="24"/>
          <w:szCs w:val="24"/>
        </w:rPr>
        <w:br w:type="page"/>
      </w:r>
      <w:r w:rsidRPr="001A451A">
        <w:rPr>
          <w:rFonts w:ascii="Times New Roman" w:hAnsi="Times New Roman"/>
          <w:b/>
          <w:sz w:val="24"/>
          <w:szCs w:val="24"/>
        </w:rPr>
        <w:lastRenderedPageBreak/>
        <w:t>Table A.3: First stage regression of CON Indicator on exogenous variables</w:t>
      </w:r>
    </w:p>
    <w:tbl>
      <w:tblPr>
        <w:tblW w:w="6750" w:type="dxa"/>
        <w:tblLook w:val="04A0" w:firstRow="1" w:lastRow="0" w:firstColumn="1" w:lastColumn="0" w:noHBand="0" w:noVBand="1"/>
      </w:tblPr>
      <w:tblGrid>
        <w:gridCol w:w="3150"/>
        <w:gridCol w:w="1380"/>
        <w:gridCol w:w="1396"/>
        <w:gridCol w:w="996"/>
      </w:tblGrid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20A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Coef</w:t>
            </w:r>
            <w:proofErr w:type="spellEnd"/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Test Stat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Population Size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-2.92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Female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13.921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(age 0-17)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-11.013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-2.33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(18-44)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0.40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(45-64)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-5.560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-0.89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Asian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-1.29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Amer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Indian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-12.551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-3.69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Pacific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-15.548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55.340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4.24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Emp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loyer</w:t>
            </w: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-1.85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Priv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</w:t>
            </w: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-5.341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-2.68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-0.41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-0.80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Obesity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Infant Mortality Rate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-0.72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Never Smoked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</w:t>
            </w:r>
            <w:r w:rsidR="003B0A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  <w:r w:rsidR="003B0A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- ED Services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Physicians (per 1000 pop)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0.00000002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0.0000005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Teaching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Hosp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(per 1000 pop)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-0.75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Beds - For Profit Hospitals (per 1000 pop)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-2.91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Median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2.22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Poverty Rate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0.58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Deviation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-0.51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Gov_demo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1.25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Gov_ind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-2.26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Beer Tax Per Gallon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2.02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 Index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-4.49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1.38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8.967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-0.10</w:t>
            </w:r>
          </w:p>
        </w:tc>
      </w:tr>
      <w:tr w:rsidR="00D20ABC" w:rsidRPr="00D20ABC" w:rsidTr="00DB304F">
        <w:trPr>
          <w:divId w:val="1375350543"/>
          <w:trHeight w:val="31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30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304F">
              <w:rPr>
                <w:rFonts w:eastAsia="Times New Roman"/>
                <w:color w:val="000000"/>
              </w:rPr>
              <w:t> </w:t>
            </w:r>
          </w:p>
        </w:tc>
      </w:tr>
    </w:tbl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10% level</w:t>
      </w:r>
    </w:p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5% level</w:t>
      </w:r>
    </w:p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***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1% level</w:t>
      </w:r>
    </w:p>
    <w:p w:rsidR="00F8201B" w:rsidRPr="001A451A" w:rsidRDefault="00F8201B" w:rsidP="00B36818">
      <w:pPr>
        <w:rPr>
          <w:rFonts w:ascii="Times New Roman" w:hAnsi="Times New Roman"/>
          <w:b/>
          <w:sz w:val="24"/>
          <w:szCs w:val="24"/>
        </w:rPr>
      </w:pPr>
    </w:p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36818" w:rsidRPr="001A451A" w:rsidRDefault="00B36818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20ABC" w:rsidRDefault="00B36818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1A451A">
        <w:rPr>
          <w:rFonts w:ascii="Times New Roman" w:hAnsi="Times New Roman"/>
          <w:b/>
          <w:sz w:val="24"/>
          <w:szCs w:val="24"/>
        </w:rPr>
        <w:t>Table A.4: First stage regression of CON stringency on exogenous variables</w:t>
      </w:r>
    </w:p>
    <w:tbl>
      <w:tblPr>
        <w:tblW w:w="7426" w:type="dxa"/>
        <w:tblLook w:val="04A0" w:firstRow="1" w:lastRow="0" w:firstColumn="1" w:lastColumn="0" w:noHBand="0" w:noVBand="1"/>
      </w:tblPr>
      <w:tblGrid>
        <w:gridCol w:w="3690"/>
        <w:gridCol w:w="1236"/>
        <w:gridCol w:w="1276"/>
        <w:gridCol w:w="1380"/>
      </w:tblGrid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20A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Coef</w:t>
            </w:r>
            <w:proofErr w:type="spellEnd"/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Test Stat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 Indicator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2.73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Population Size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-2.67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Female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-11.748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18.612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-0.63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(age 0-17)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-0.51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(18-44)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-11.620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-1.63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(45-64)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-17.617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8.747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-2.01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Black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-0.54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Asian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Amer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Indian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-6.983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-1.82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Pacific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-71.710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45.624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-1.57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27.490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Emp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loyer insurance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-0.10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Priv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</w:t>
            </w: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insurance</w:t>
            </w:r>
            <w:r w:rsidR="00D47CCB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-3.871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-1.29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Medicaid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-0.77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Obesity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0.37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Infant Mortality Rate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-0.46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Never Smoked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3B0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B0A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3B0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3B0A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-1.14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- ED Services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-0.13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Physicians (per 1000 pop)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-0.0000002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Teaching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Hosp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(per 1000 pop)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Beds - For Profit Hospitals (per 1000 pop)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-1.59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Median Income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-0.43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Poverty Rate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Mean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1.45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Deviation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-0.43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Gov_demo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1.56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Gov_ind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-0.11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Beer Tax Per Gallon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2.67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Tech Index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1.65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GINI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12.676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1.29</w:t>
            </w:r>
          </w:p>
        </w:tc>
      </w:tr>
      <w:tr w:rsidR="00D20ABC" w:rsidRPr="00D20ABC" w:rsidTr="00DB304F">
        <w:trPr>
          <w:divId w:val="1828283239"/>
          <w:trHeight w:val="315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30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304F">
              <w:rPr>
                <w:rFonts w:eastAsia="Times New Roman"/>
                <w:color w:val="000000"/>
              </w:rPr>
              <w:t> </w:t>
            </w:r>
          </w:p>
        </w:tc>
      </w:tr>
    </w:tbl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10% level</w:t>
      </w:r>
    </w:p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5% level</w:t>
      </w:r>
    </w:p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***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1% level</w:t>
      </w:r>
    </w:p>
    <w:p w:rsidR="00BD1FAA" w:rsidRPr="001A451A" w:rsidRDefault="00BD1FAA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36818" w:rsidRPr="001A451A" w:rsidRDefault="00B36818" w:rsidP="00B36818">
      <w:pPr>
        <w:rPr>
          <w:rFonts w:ascii="Times New Roman" w:eastAsia="Times New Roman" w:hAnsi="Times New Roman"/>
          <w:sz w:val="24"/>
          <w:szCs w:val="24"/>
        </w:rPr>
      </w:pPr>
    </w:p>
    <w:p w:rsidR="00B36818" w:rsidRDefault="00B36818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451A">
        <w:rPr>
          <w:rFonts w:ascii="Times New Roman" w:hAnsi="Times New Roman"/>
          <w:b/>
          <w:sz w:val="24"/>
          <w:szCs w:val="24"/>
        </w:rPr>
        <w:t xml:space="preserve">Table A.5: Effects of CON Indicator and its stringency on Inpatient market competition: HHI (Non-Normalized version) </w:t>
      </w:r>
    </w:p>
    <w:p w:rsidR="00D20ABC" w:rsidRDefault="00D20ABC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tbl>
      <w:tblPr>
        <w:tblW w:w="6640" w:type="dxa"/>
        <w:tblLook w:val="04A0" w:firstRow="1" w:lastRow="0" w:firstColumn="1" w:lastColumn="0" w:noHBand="0" w:noVBand="1"/>
      </w:tblPr>
      <w:tblGrid>
        <w:gridCol w:w="2880"/>
        <w:gridCol w:w="1340"/>
        <w:gridCol w:w="1516"/>
        <w:gridCol w:w="1040"/>
      </w:tblGrid>
      <w:tr w:rsidR="00D20ABC" w:rsidRPr="00D20ABC" w:rsidTr="00D20ABC">
        <w:trPr>
          <w:divId w:val="1045955570"/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Coef</w:t>
            </w:r>
            <w:proofErr w:type="spellEnd"/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Test Stat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 Indicator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-555.288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197.709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-2.81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Stringency Index – Service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88.323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114.726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Population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17.414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-19303.780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26294.260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-0.73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(age 0-17)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-15427.200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7376.360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-2.09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(18-44)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-3137.734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6679.522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-0.47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(45-64)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-14773.740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11413.300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-1.29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753.292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1306.794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0.58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Asian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-17878.370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6086.187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-2.94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Amer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Indian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-17524.990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6049.566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-2.90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Pacific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-4010.461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125482.500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-0.03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-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52757.470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39301.270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1.34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Proportion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Emp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loyer 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-4096.066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2622.182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-1.56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4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Priv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</w:t>
            </w: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insurance</w:t>
            </w:r>
            <w:bookmarkStart w:id="0" w:name="_GoBack"/>
            <w:bookmarkEnd w:id="0"/>
            <w:r w:rsidR="00D47CCB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-9163.923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3189.774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-2.87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-7827.645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3185.778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-2.46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Medicare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-3635.637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5626.116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-0.65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Obesity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Infant Mortality 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- Never Smoked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3B0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="003B0A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3B0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3B0A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0.97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Proportion of Population - ED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1939.709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1396.350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1.39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Physicians (per 1000 pop)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0.26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Num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Teaching </w:t>
            </w: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Hosp</w:t>
            </w:r>
            <w:proofErr w:type="spellEnd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(per 1000 pop)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-4.11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Beds - For Profit Hospitals (per 1000 pop)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-902.893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258.523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-3.49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Median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17.544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Poverty 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21.257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27.772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Mean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392.553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205.737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1.91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Senator Deviation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102.502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134.103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0.76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Gov_demo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144.815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78.541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1.84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Gov_ind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-666.309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191.182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-3.49</w:t>
            </w:r>
            <w:r w:rsidR="00026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22945.520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026ED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D20ABC"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16739.500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1.37</w:t>
            </w:r>
          </w:p>
        </w:tc>
      </w:tr>
      <w:tr w:rsidR="00D20ABC" w:rsidRPr="00D20ABC" w:rsidTr="00DB304F">
        <w:trPr>
          <w:divId w:val="1045955570"/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30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30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BC" w:rsidRPr="00DB304F" w:rsidRDefault="00D20ABC" w:rsidP="00DB304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304F">
              <w:rPr>
                <w:rFonts w:eastAsia="Times New Roman"/>
                <w:color w:val="000000"/>
              </w:rPr>
              <w:t> </w:t>
            </w:r>
          </w:p>
        </w:tc>
      </w:tr>
    </w:tbl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10% level</w:t>
      </w:r>
    </w:p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5% level</w:t>
      </w:r>
    </w:p>
    <w:p w:rsidR="001C5D46" w:rsidRPr="001A451A" w:rsidRDefault="001C5D46" w:rsidP="001C5D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A451A">
        <w:rPr>
          <w:rFonts w:ascii="Times New Roman" w:hAnsi="Times New Roman"/>
          <w:sz w:val="20"/>
          <w:szCs w:val="20"/>
          <w:vertAlign w:val="superscript"/>
        </w:rPr>
        <w:t>***</w:t>
      </w:r>
      <w:r w:rsidRPr="001A451A">
        <w:rPr>
          <w:rFonts w:ascii="Times New Roman" w:hAnsi="Times New Roman"/>
          <w:sz w:val="20"/>
          <w:szCs w:val="20"/>
        </w:rPr>
        <w:t xml:space="preserve"> indicates statistical significance at the 1% level</w:t>
      </w:r>
    </w:p>
    <w:p w:rsidR="00BD1FAA" w:rsidRPr="001A451A" w:rsidRDefault="00BD1FAA" w:rsidP="00B368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36818" w:rsidRPr="001A451A" w:rsidRDefault="00B36818" w:rsidP="00B36818">
      <w:pPr>
        <w:rPr>
          <w:rFonts w:ascii="Times New Roman" w:eastAsia="Times New Roman" w:hAnsi="Times New Roman"/>
          <w:sz w:val="24"/>
          <w:szCs w:val="24"/>
        </w:rPr>
      </w:pPr>
    </w:p>
    <w:p w:rsidR="00485C5E" w:rsidRDefault="00485C5E"/>
    <w:sectPr w:rsidR="0048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A93"/>
    <w:multiLevelType w:val="hybridMultilevel"/>
    <w:tmpl w:val="66704D1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01F6B"/>
    <w:multiLevelType w:val="hybridMultilevel"/>
    <w:tmpl w:val="5CCA26EA"/>
    <w:lvl w:ilvl="0" w:tplc="F5660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8DA"/>
    <w:multiLevelType w:val="hybridMultilevel"/>
    <w:tmpl w:val="4240FCE2"/>
    <w:lvl w:ilvl="0" w:tplc="8B7ED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EE0"/>
    <w:multiLevelType w:val="hybridMultilevel"/>
    <w:tmpl w:val="CA04B5CA"/>
    <w:lvl w:ilvl="0" w:tplc="F5660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D089B"/>
    <w:multiLevelType w:val="hybridMultilevel"/>
    <w:tmpl w:val="5FA0D2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6602"/>
    <w:multiLevelType w:val="hybridMultilevel"/>
    <w:tmpl w:val="E8AE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8"/>
    <w:rsid w:val="00026EDC"/>
    <w:rsid w:val="000D07A8"/>
    <w:rsid w:val="001C5D46"/>
    <w:rsid w:val="002B0500"/>
    <w:rsid w:val="003035BC"/>
    <w:rsid w:val="003B0AF0"/>
    <w:rsid w:val="00426A20"/>
    <w:rsid w:val="00485C5E"/>
    <w:rsid w:val="00525C16"/>
    <w:rsid w:val="005C311F"/>
    <w:rsid w:val="00600237"/>
    <w:rsid w:val="00610A1C"/>
    <w:rsid w:val="00770E59"/>
    <w:rsid w:val="00B36818"/>
    <w:rsid w:val="00BD1FAA"/>
    <w:rsid w:val="00C550F8"/>
    <w:rsid w:val="00C81EBD"/>
    <w:rsid w:val="00D20ABC"/>
    <w:rsid w:val="00D47CCB"/>
    <w:rsid w:val="00D74494"/>
    <w:rsid w:val="00DB304F"/>
    <w:rsid w:val="00F53B23"/>
    <w:rsid w:val="00F8112A"/>
    <w:rsid w:val="00F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030E-D282-4C2D-9DEE-4BB2406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1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1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368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8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8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6818"/>
    <w:pPr>
      <w:ind w:left="720"/>
      <w:contextualSpacing/>
    </w:pPr>
  </w:style>
  <w:style w:type="character" w:styleId="Hyperlink">
    <w:name w:val="Hyperlink"/>
    <w:uiPriority w:val="99"/>
    <w:rsid w:val="00B36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1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8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81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uthornames">
    <w:name w:val="authornames"/>
    <w:basedOn w:val="DefaultParagraphFont"/>
    <w:rsid w:val="00B36818"/>
  </w:style>
  <w:style w:type="character" w:styleId="FollowedHyperlink">
    <w:name w:val="FollowedHyperlink"/>
    <w:basedOn w:val="DefaultParagraphFont"/>
    <w:uiPriority w:val="99"/>
    <w:semiHidden/>
    <w:unhideWhenUsed/>
    <w:rsid w:val="00B3681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6818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8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Jomon Alivas Paul</dc:creator>
  <cp:keywords/>
  <dc:description/>
  <cp:lastModifiedBy>Jomon Alivas Paul</cp:lastModifiedBy>
  <cp:revision>2</cp:revision>
  <dcterms:created xsi:type="dcterms:W3CDTF">2017-06-26T12:56:00Z</dcterms:created>
  <dcterms:modified xsi:type="dcterms:W3CDTF">2017-06-26T12:56:00Z</dcterms:modified>
</cp:coreProperties>
</file>