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6" w:rsidRPr="004B55B2" w:rsidRDefault="00457556" w:rsidP="00457556">
      <w:pPr>
        <w:pStyle w:val="BodyText"/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  <w:r w:rsidRPr="004B55B2">
        <w:rPr>
          <w:sz w:val="22"/>
          <w:lang w:val="en-GB"/>
        </w:rPr>
        <w:t xml:space="preserve">Appendix </w:t>
      </w:r>
    </w:p>
    <w:p w:rsidR="00457556" w:rsidRPr="004B55B2" w:rsidRDefault="00457556" w:rsidP="00457556">
      <w:pPr>
        <w:pStyle w:val="BodyText"/>
        <w:rPr>
          <w:b w:val="0"/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  <w:r w:rsidRPr="004B55B2">
        <w:rPr>
          <w:sz w:val="22"/>
          <w:lang w:val="en-GB"/>
        </w:rPr>
        <w:t>Table A1.Experiment Participants</w:t>
      </w:r>
    </w:p>
    <w:p w:rsidR="00457556" w:rsidRPr="004B55B2" w:rsidRDefault="00457556" w:rsidP="00457556">
      <w:pPr>
        <w:pStyle w:val="BodyText"/>
        <w:rPr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77"/>
        <w:gridCol w:w="6354"/>
      </w:tblGrid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Group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N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Group Description (Location)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 xml:space="preserve">G1  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8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Lower Middle Class retire</w:t>
            </w:r>
            <w:r>
              <w:t>es</w:t>
            </w:r>
            <w:r w:rsidRPr="004B55B2">
              <w:t xml:space="preserve"> (San Ramón)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G2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8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White Collar workers (</w:t>
            </w:r>
            <w:proofErr w:type="spellStart"/>
            <w:r w:rsidRPr="004B55B2">
              <w:t>Casal</w:t>
            </w:r>
            <w:proofErr w:type="spellEnd"/>
            <w:r w:rsidRPr="004B55B2">
              <w:t xml:space="preserve"> San Ramon)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G3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15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Blue collar workers (</w:t>
            </w:r>
            <w:proofErr w:type="spellStart"/>
            <w:r w:rsidRPr="004B55B2">
              <w:t>Vallespir</w:t>
            </w:r>
            <w:proofErr w:type="spellEnd"/>
            <w:r w:rsidRPr="004B55B2">
              <w:t>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G4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9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Middle class rural workers (</w:t>
            </w:r>
            <w:proofErr w:type="spellStart"/>
            <w:r w:rsidRPr="004B55B2">
              <w:t>Cubelles</w:t>
            </w:r>
            <w:proofErr w:type="spellEnd"/>
            <w:r w:rsidRPr="004B55B2">
              <w:t>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 xml:space="preserve">G5 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13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Graduate students (</w:t>
            </w:r>
            <w:proofErr w:type="spellStart"/>
            <w:r w:rsidRPr="004B55B2">
              <w:t>Pompeu</w:t>
            </w:r>
            <w:proofErr w:type="spellEnd"/>
            <w:r w:rsidRPr="004B55B2">
              <w:t xml:space="preserve"> </w:t>
            </w:r>
            <w:proofErr w:type="spellStart"/>
            <w:r w:rsidRPr="004B55B2">
              <w:t>Fabra</w:t>
            </w:r>
            <w:proofErr w:type="spellEnd"/>
            <w:r w:rsidRPr="004B55B2">
              <w:t xml:space="preserve"> University)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 xml:space="preserve">G6 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8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Higher Income  Community Members (</w:t>
            </w:r>
            <w:proofErr w:type="spellStart"/>
            <w:r w:rsidRPr="004B55B2">
              <w:t>Sarrià</w:t>
            </w:r>
            <w:proofErr w:type="spellEnd"/>
            <w:r w:rsidRPr="004B55B2">
              <w:t>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G7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11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Trade Union Affiliates (UGT)</w:t>
            </w:r>
          </w:p>
        </w:tc>
      </w:tr>
      <w:tr w:rsidR="00457556" w:rsidRPr="004B55B2" w:rsidTr="00E8050D">
        <w:tc>
          <w:tcPr>
            <w:tcW w:w="95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G8</w:t>
            </w:r>
          </w:p>
        </w:tc>
        <w:tc>
          <w:tcPr>
            <w:tcW w:w="389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12</w:t>
            </w:r>
          </w:p>
        </w:tc>
        <w:tc>
          <w:tcPr>
            <w:tcW w:w="3652" w:type="pct"/>
            <w:shd w:val="clear" w:color="auto" w:fill="auto"/>
          </w:tcPr>
          <w:p w:rsidR="00457556" w:rsidRPr="004B55B2" w:rsidRDefault="00457556" w:rsidP="00E8050D">
            <w:pPr>
              <w:jc w:val="both"/>
            </w:pPr>
            <w:r w:rsidRPr="004B55B2">
              <w:t>Working Class Mothers (</w:t>
            </w:r>
            <w:proofErr w:type="spellStart"/>
            <w:r w:rsidRPr="004B55B2">
              <w:t>Baix</w:t>
            </w:r>
            <w:proofErr w:type="spellEnd"/>
            <w:r w:rsidRPr="004B55B2">
              <w:t xml:space="preserve"> </w:t>
            </w:r>
            <w:proofErr w:type="spellStart"/>
            <w:r w:rsidRPr="004B55B2">
              <w:t>Guinardó</w:t>
            </w:r>
            <w:proofErr w:type="spellEnd"/>
            <w:r w:rsidRPr="004B55B2">
              <w:t xml:space="preserve">) </w:t>
            </w:r>
          </w:p>
        </w:tc>
      </w:tr>
    </w:tbl>
    <w:p w:rsidR="00457556" w:rsidRPr="004B55B2" w:rsidRDefault="00457556" w:rsidP="00457556"/>
    <w:p w:rsidR="00457556" w:rsidRPr="004B55B2" w:rsidRDefault="00457556" w:rsidP="00457556"/>
    <w:p w:rsidR="00457556" w:rsidRPr="004B55B2" w:rsidRDefault="00457556" w:rsidP="00457556">
      <w:pPr>
        <w:pStyle w:val="BodyText"/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  <w:r w:rsidRPr="004B55B2">
        <w:rPr>
          <w:sz w:val="22"/>
          <w:lang w:val="en-GB"/>
        </w:rPr>
        <w:t xml:space="preserve">Figure A1 Example of a program </w:t>
      </w: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2"/>
          <w:lang w:val="en-GB"/>
        </w:rPr>
      </w:pP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2"/>
          <w:lang w:val="en-GB"/>
        </w:rPr>
      </w:pPr>
      <w:r w:rsidRPr="004B55B2">
        <w:rPr>
          <w:b w:val="0"/>
          <w:sz w:val="22"/>
          <w:lang w:val="en-GB"/>
        </w:rPr>
        <w:t>Program:  BREAST CANCER</w:t>
      </w: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  <w:r w:rsidRPr="004B55B2">
        <w:rPr>
          <w:sz w:val="22"/>
          <w:u w:val="single"/>
          <w:lang w:val="en-GB"/>
        </w:rPr>
        <w:t>Expected Outcome</w:t>
      </w:r>
      <w:r w:rsidRPr="004B55B2">
        <w:rPr>
          <w:sz w:val="22"/>
          <w:lang w:val="en-GB"/>
        </w:rPr>
        <w:t>: Mortality reduction by 15%</w:t>
      </w: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  <w:r w:rsidRPr="004B55B2">
        <w:rPr>
          <w:sz w:val="22"/>
          <w:u w:val="single"/>
          <w:lang w:val="en-GB"/>
        </w:rPr>
        <w:t>Description</w:t>
      </w:r>
      <w:r w:rsidRPr="004B55B2">
        <w:rPr>
          <w:sz w:val="22"/>
          <w:lang w:val="en-GB"/>
        </w:rPr>
        <w:t xml:space="preserve">:  Extension of a program to a risk population to treat breast cancer. It will be implemented by mailing it offers a biennial mammography to all women between 50 and 65 years.  </w:t>
      </w: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lang w:val="en-GB"/>
        </w:rPr>
      </w:pPr>
      <w:r w:rsidRPr="004B55B2">
        <w:rPr>
          <w:sz w:val="22"/>
          <w:u w:val="single"/>
          <w:lang w:val="en-GB"/>
        </w:rPr>
        <w:t>Actual coverage</w:t>
      </w:r>
      <w:r w:rsidRPr="004B55B2">
        <w:rPr>
          <w:sz w:val="22"/>
          <w:lang w:val="en-GB"/>
        </w:rPr>
        <w:t>: Currently it covers 15% of the population.</w:t>
      </w:r>
    </w:p>
    <w:p w:rsidR="00457556" w:rsidRPr="004B55B2" w:rsidRDefault="00457556" w:rsidP="00457556">
      <w:pPr>
        <w:pStyle w:val="BodyText"/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  <w:r w:rsidRPr="004B55B2">
        <w:rPr>
          <w:sz w:val="22"/>
          <w:lang w:val="en-GB"/>
        </w:rPr>
        <w:t>Table A2. Health care reference programs listed in advisory of the Catalan Health Service</w:t>
      </w:r>
    </w:p>
    <w:p w:rsidR="00457556" w:rsidRPr="004B55B2" w:rsidRDefault="00457556" w:rsidP="00457556">
      <w:pPr>
        <w:pStyle w:val="BodyText"/>
        <w:rPr>
          <w:b w:val="0"/>
          <w:sz w:val="22"/>
          <w:lang w:val="en-GB"/>
        </w:rPr>
      </w:pPr>
    </w:p>
    <w:p w:rsidR="00457556" w:rsidRPr="004B55B2" w:rsidRDefault="00457556" w:rsidP="00457556">
      <w:pPr>
        <w:pStyle w:val="BodyText"/>
        <w:rPr>
          <w:sz w:val="22"/>
          <w:lang w:val="en-GB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322"/>
      </w:tblGrid>
      <w:tr w:rsidR="00457556" w:rsidRPr="004B55B2" w:rsidTr="00E8050D"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Program</w:t>
            </w:r>
            <w:r>
              <w:rPr>
                <w:sz w:val="22"/>
              </w:rPr>
              <w:t xml:space="preserve"> and definition</w:t>
            </w:r>
          </w:p>
        </w:tc>
        <w:tc>
          <w:tcPr>
            <w:tcW w:w="4322" w:type="dxa"/>
            <w:tcBorders>
              <w:top w:val="single" w:sz="12" w:space="0" w:color="000000"/>
              <w:bottom w:val="single" w:sz="12" w:space="0" w:color="000000"/>
            </w:tcBorders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>
              <w:rPr>
                <w:sz w:val="22"/>
              </w:rPr>
              <w:t>(Values), Expected outcomes</w:t>
            </w:r>
            <w:r w:rsidRPr="004B55B2">
              <w:rPr>
                <w:sz w:val="22"/>
              </w:rPr>
              <w:t xml:space="preserve"> and Costs </w:t>
            </w:r>
            <w:r>
              <w:rPr>
                <w:sz w:val="22"/>
              </w:rPr>
              <w:t xml:space="preserve">in </w:t>
            </w:r>
            <w:r w:rsidRPr="004B55B2">
              <w:rPr>
                <w:sz w:val="22"/>
              </w:rPr>
              <w:t>millions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pStyle w:val="Heading2"/>
              <w:rPr>
                <w:sz w:val="22"/>
              </w:rPr>
            </w:pP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1.Breast Cancer</w:t>
            </w:r>
            <w:r w:rsidRPr="004B55B2">
              <w:rPr>
                <w:sz w:val="22"/>
              </w:rPr>
              <w:t>: (Biennial Mammography to all women between 50 and 65 years old)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 xml:space="preserve">(Coverage 1.3) Mortality reduction by 15% 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150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 xml:space="preserve">2.Coordination between primary and specialised care </w:t>
            </w:r>
            <w:r w:rsidRPr="004B55B2">
              <w:rPr>
                <w:sz w:val="22"/>
              </w:rPr>
              <w:t>(programmed meetings between  GP’s and specialists)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pStyle w:val="BodyText"/>
              <w:rPr>
                <w:sz w:val="22"/>
                <w:lang w:val="en-GB"/>
              </w:rPr>
            </w:pPr>
            <w:r w:rsidRPr="004B55B2">
              <w:rPr>
                <w:b w:val="0"/>
                <w:sz w:val="22"/>
                <w:lang w:val="en-GB"/>
              </w:rPr>
              <w:t>(Quality  3.2.2 ) Improvement in patient experience and outcomes.</w:t>
            </w:r>
          </w:p>
          <w:p w:rsidR="00457556" w:rsidRPr="00747240" w:rsidRDefault="00457556" w:rsidP="00E8050D">
            <w:pPr>
              <w:jc w:val="both"/>
              <w:rPr>
                <w:b/>
                <w:sz w:val="22"/>
              </w:rPr>
            </w:pPr>
            <w:r w:rsidRPr="00747240">
              <w:rPr>
                <w:b/>
                <w:sz w:val="22"/>
              </w:rPr>
              <w:t>Cost :100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3. Professional Integration</w:t>
            </w:r>
            <w:r>
              <w:rPr>
                <w:b/>
                <w:sz w:val="22"/>
              </w:rPr>
              <w:t xml:space="preserve"> </w:t>
            </w:r>
            <w:r w:rsidRPr="004B55B2">
              <w:rPr>
                <w:b/>
                <w:sz w:val="22"/>
              </w:rPr>
              <w:t xml:space="preserve">of Medical Histories </w:t>
            </w:r>
            <w:r w:rsidRPr="004B55B2">
              <w:rPr>
                <w:sz w:val="22"/>
              </w:rPr>
              <w:t>(</w:t>
            </w:r>
            <w:r>
              <w:rPr>
                <w:sz w:val="22"/>
              </w:rPr>
              <w:t>Immediate a</w:t>
            </w:r>
            <w:r w:rsidRPr="004B55B2">
              <w:rPr>
                <w:sz w:val="22"/>
              </w:rPr>
              <w:t xml:space="preserve">ccess to the medical history of all  patients </w:t>
            </w:r>
            <w:r>
              <w:rPr>
                <w:sz w:val="22"/>
              </w:rPr>
              <w:t>)</w:t>
            </w:r>
            <w:r w:rsidRPr="004B55B2">
              <w:rPr>
                <w:sz w:val="22"/>
              </w:rPr>
              <w:t xml:space="preserve"> 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(Quality 3.2.1) Efficacy  and quality of care improvement</w:t>
            </w:r>
          </w:p>
          <w:p w:rsidR="00457556" w:rsidRPr="004B55B2" w:rsidRDefault="00457556" w:rsidP="00E8050D">
            <w:pPr>
              <w:jc w:val="both"/>
              <w:rPr>
                <w:sz w:val="22"/>
              </w:rPr>
            </w:pP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500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4.Attention and User Information</w:t>
            </w:r>
            <w:r w:rsidRPr="004B55B2">
              <w:rPr>
                <w:sz w:val="22"/>
              </w:rPr>
              <w:t xml:space="preserve"> (Communication campaign on the existence of health care units)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pStyle w:val="BodyText"/>
              <w:rPr>
                <w:sz w:val="22"/>
                <w:lang w:val="en-GB"/>
              </w:rPr>
            </w:pPr>
            <w:r w:rsidRPr="004B55B2">
              <w:rPr>
                <w:b w:val="0"/>
                <w:sz w:val="22"/>
                <w:lang w:val="en-GB"/>
              </w:rPr>
              <w:t>(Accessibility 2.3)</w:t>
            </w:r>
            <w:r w:rsidRPr="004B55B2">
              <w:rPr>
                <w:sz w:val="22"/>
                <w:lang w:val="en-GB"/>
              </w:rPr>
              <w:t xml:space="preserve"> </w:t>
            </w:r>
            <w:r w:rsidRPr="004B55B2">
              <w:rPr>
                <w:b w:val="0"/>
                <w:sz w:val="22"/>
                <w:lang w:val="en-GB"/>
              </w:rPr>
              <w:t>Access, information and user’s satisfaction improvement</w:t>
            </w:r>
            <w:r w:rsidRPr="004B55B2">
              <w:rPr>
                <w:sz w:val="22"/>
                <w:lang w:val="en-GB"/>
              </w:rPr>
              <w:t>.</w:t>
            </w:r>
          </w:p>
          <w:p w:rsidR="00457556" w:rsidRPr="004B55B2" w:rsidRDefault="00457556" w:rsidP="00E8050D">
            <w:pPr>
              <w:jc w:val="both"/>
              <w:rPr>
                <w:b/>
                <w:sz w:val="22"/>
              </w:rPr>
            </w:pPr>
            <w:r w:rsidRPr="004B55B2">
              <w:rPr>
                <w:b/>
                <w:sz w:val="22"/>
              </w:rPr>
              <w:t>Cost: 100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5.User Treatment</w:t>
            </w:r>
            <w:r w:rsidRPr="004B55B2">
              <w:rPr>
                <w:sz w:val="22"/>
              </w:rPr>
              <w:t xml:space="preserve">  (30 hour training program with  all administrative personnel)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 xml:space="preserve">(Quality Process 3.2.5) Improvement in patient satisfaction 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300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pStyle w:val="Heading2"/>
              <w:rPr>
                <w:sz w:val="22"/>
              </w:rPr>
            </w:pPr>
            <w:r w:rsidRPr="004B55B2">
              <w:rPr>
                <w:b w:val="0"/>
                <w:sz w:val="22"/>
              </w:rPr>
              <w:lastRenderedPageBreak/>
              <w:t xml:space="preserve">6. </w:t>
            </w:r>
            <w:r w:rsidRPr="004B55B2">
              <w:rPr>
                <w:sz w:val="22"/>
              </w:rPr>
              <w:t xml:space="preserve">Medical Revision </w:t>
            </w:r>
            <w:r w:rsidRPr="004B55B2">
              <w:rPr>
                <w:b w:val="0"/>
                <w:sz w:val="22"/>
              </w:rPr>
              <w:t>(Volunteer medical revision for the whole population once every three years)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pStyle w:val="BodyText"/>
              <w:rPr>
                <w:sz w:val="22"/>
                <w:lang w:val="en-GB"/>
              </w:rPr>
            </w:pPr>
            <w:r w:rsidRPr="004B55B2">
              <w:rPr>
                <w:b w:val="0"/>
                <w:sz w:val="22"/>
                <w:lang w:val="en-GB"/>
              </w:rPr>
              <w:t>(Coverage 1.3)</w:t>
            </w:r>
            <w:r w:rsidRPr="004B55B2">
              <w:rPr>
                <w:sz w:val="22"/>
                <w:lang w:val="en-GB"/>
              </w:rPr>
              <w:t xml:space="preserve"> </w:t>
            </w:r>
            <w:r w:rsidRPr="004B55B2">
              <w:rPr>
                <w:b w:val="0"/>
                <w:sz w:val="22"/>
                <w:lang w:val="en-GB"/>
              </w:rPr>
              <w:t>Early detection consultation on hypertension,  alcoholism, gynaecological revisions, etc</w:t>
            </w:r>
            <w:r w:rsidRPr="004B55B2">
              <w:rPr>
                <w:sz w:val="22"/>
                <w:lang w:val="en-GB"/>
              </w:rPr>
              <w:t xml:space="preserve"> 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500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7.Waiting Lists</w:t>
            </w:r>
            <w:r w:rsidRPr="004B55B2">
              <w:rPr>
                <w:sz w:val="22"/>
              </w:rPr>
              <w:t xml:space="preserve">  (Reducing  waiting lists  in non-elective  surgery)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(Accessibility 2.1) Reduction of waiting time from 240 to 120 days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700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8. Life styles</w:t>
            </w:r>
            <w:r w:rsidRPr="004B55B2">
              <w:rPr>
                <w:sz w:val="22"/>
              </w:rPr>
              <w:t xml:space="preserve"> (Communication  program on improving parental healthy habits)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(Public Health 4.1)  Promotion of healthy life styles, improving communication and collaborations between parents and children.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100</w:t>
            </w:r>
          </w:p>
        </w:tc>
      </w:tr>
      <w:tr w:rsidR="00457556" w:rsidRPr="004B55B2" w:rsidTr="00E8050D">
        <w:tc>
          <w:tcPr>
            <w:tcW w:w="4536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9.Odontology</w:t>
            </w:r>
            <w:r w:rsidRPr="004B55B2">
              <w:rPr>
                <w:sz w:val="22"/>
              </w:rPr>
              <w:t xml:space="preserve">  (Free provision up to 12 years of </w:t>
            </w:r>
            <w:proofErr w:type="spellStart"/>
            <w:r w:rsidRPr="004B55B2">
              <w:rPr>
                <w:sz w:val="22"/>
              </w:rPr>
              <w:t>odontology</w:t>
            </w:r>
            <w:proofErr w:type="spellEnd"/>
            <w:r w:rsidRPr="004B55B2">
              <w:rPr>
                <w:sz w:val="22"/>
              </w:rPr>
              <w:t xml:space="preserve"> services, currently only extractions covered)</w:t>
            </w:r>
          </w:p>
        </w:tc>
        <w:tc>
          <w:tcPr>
            <w:tcW w:w="4322" w:type="dxa"/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(Coverage 1.4) Improvement of  dental health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2000</w:t>
            </w:r>
          </w:p>
        </w:tc>
      </w:tr>
      <w:tr w:rsidR="00457556" w:rsidRPr="004B55B2" w:rsidTr="00E8050D">
        <w:trPr>
          <w:trHeight w:val="1870"/>
        </w:trPr>
        <w:tc>
          <w:tcPr>
            <w:tcW w:w="4536" w:type="dxa"/>
            <w:tcBorders>
              <w:bottom w:val="single" w:sz="12" w:space="0" w:color="000000"/>
            </w:tcBorders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b/>
                <w:sz w:val="22"/>
              </w:rPr>
              <w:t>10. Medicines Bonus</w:t>
            </w:r>
            <w:r w:rsidRPr="004B55B2">
              <w:rPr>
                <w:sz w:val="22"/>
              </w:rPr>
              <w:t xml:space="preserve"> (An annual income adjusted bonus rather than a co-</w:t>
            </w:r>
            <w:proofErr w:type="gramStart"/>
            <w:r w:rsidRPr="004B55B2">
              <w:rPr>
                <w:sz w:val="22"/>
              </w:rPr>
              <w:t>payment  after</w:t>
            </w:r>
            <w:proofErr w:type="gramEnd"/>
            <w:r>
              <w:rPr>
                <w:sz w:val="22"/>
              </w:rPr>
              <w:t>)</w:t>
            </w:r>
            <w:r w:rsidRPr="004B55B2">
              <w:rPr>
                <w:sz w:val="22"/>
              </w:rPr>
              <w:t xml:space="preserve">. </w:t>
            </w: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:rsidR="00457556" w:rsidRPr="004B55B2" w:rsidRDefault="00457556" w:rsidP="00E8050D">
            <w:pPr>
              <w:jc w:val="both"/>
              <w:rPr>
                <w:sz w:val="22"/>
              </w:rPr>
            </w:pPr>
            <w:r w:rsidRPr="004B55B2">
              <w:rPr>
                <w:sz w:val="22"/>
              </w:rPr>
              <w:t>(Social Dimensions 5.1)  Improvement in equity. Nobody would pay more, but people with less income could value. Currently co-payment is 40% of the drug price and chronic illness 10%.</w:t>
            </w:r>
          </w:p>
          <w:p w:rsidR="00457556" w:rsidRPr="004B55B2" w:rsidRDefault="00457556" w:rsidP="00E8050D">
            <w:pPr>
              <w:pStyle w:val="Heading1"/>
              <w:rPr>
                <w:sz w:val="22"/>
                <w:lang w:val="en-GB"/>
              </w:rPr>
            </w:pPr>
            <w:r w:rsidRPr="004B55B2">
              <w:rPr>
                <w:sz w:val="22"/>
                <w:lang w:val="en-GB"/>
              </w:rPr>
              <w:t>Cost: 2000</w:t>
            </w:r>
          </w:p>
        </w:tc>
      </w:tr>
    </w:tbl>
    <w:p w:rsidR="00457556" w:rsidRPr="004B55B2" w:rsidRDefault="00457556" w:rsidP="00457556">
      <w:pPr>
        <w:pStyle w:val="BodyText"/>
        <w:rPr>
          <w:lang w:val="en-GB"/>
        </w:rPr>
      </w:pPr>
    </w:p>
    <w:p w:rsidR="00457556" w:rsidRPr="004B55B2" w:rsidRDefault="00457556" w:rsidP="00457556"/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b/>
          <w:sz w:val="28"/>
          <w:u w:val="single"/>
        </w:rPr>
      </w:pPr>
    </w:p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b/>
          <w:sz w:val="20"/>
        </w:rPr>
      </w:pPr>
      <w:r w:rsidRPr="004B55B2">
        <w:rPr>
          <w:b/>
          <w:sz w:val="20"/>
        </w:rPr>
        <w:t>Figure A2. Example of Value dimension exercise</w:t>
      </w:r>
    </w:p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b/>
          <w:sz w:val="20"/>
        </w:rPr>
      </w:pPr>
      <w:r w:rsidRPr="004B55B2">
        <w:rPr>
          <w:b/>
          <w:sz w:val="20"/>
          <w:u w:val="single"/>
        </w:rPr>
        <w:t>Dentistry</w:t>
      </w:r>
    </w:p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sz w:val="20"/>
          <w:u w:val="single"/>
        </w:rPr>
      </w:pPr>
      <w:proofErr w:type="gramStart"/>
      <w:r w:rsidRPr="004B55B2">
        <w:rPr>
          <w:sz w:val="20"/>
        </w:rPr>
        <w:t>Provision of free dentistry services up to the age of 12.</w:t>
      </w:r>
      <w:proofErr w:type="gramEnd"/>
      <w:r w:rsidRPr="004B55B2">
        <w:rPr>
          <w:sz w:val="20"/>
        </w:rPr>
        <w:t xml:space="preserve"> </w:t>
      </w:r>
      <w:proofErr w:type="gramStart"/>
      <w:r w:rsidRPr="004B55B2">
        <w:rPr>
          <w:sz w:val="20"/>
        </w:rPr>
        <w:t>Includes annual check-ups, accidents and tooth fillings.</w:t>
      </w:r>
      <w:proofErr w:type="gramEnd"/>
      <w:r w:rsidRPr="004B55B2">
        <w:rPr>
          <w:sz w:val="20"/>
        </w:rPr>
        <w:t xml:space="preserve"> Currently only extractions are covered and a dental plan exists to improve dental health and fluoridation.   </w:t>
      </w:r>
    </w:p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sz w:val="20"/>
        </w:rPr>
      </w:pPr>
      <w:r w:rsidRPr="004B55B2">
        <w:rPr>
          <w:b/>
          <w:sz w:val="20"/>
          <w:u w:val="single"/>
        </w:rPr>
        <w:t>Expected Values:</w:t>
      </w:r>
      <w:r w:rsidRPr="004B55B2">
        <w:rPr>
          <w:sz w:val="20"/>
        </w:rPr>
        <w:t xml:space="preserve"> Improvement in dental health, reduction of caries and extractions.</w:t>
      </w:r>
    </w:p>
    <w:p w:rsidR="00457556" w:rsidRPr="004B55B2" w:rsidRDefault="00457556" w:rsidP="00457556">
      <w:pPr>
        <w:tabs>
          <w:tab w:val="left" w:pos="0"/>
          <w:tab w:val="left" w:pos="1701"/>
        </w:tabs>
        <w:ind w:right="334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1488"/>
        <w:gridCol w:w="1437"/>
        <w:gridCol w:w="1568"/>
        <w:gridCol w:w="2221"/>
      </w:tblGrid>
      <w:tr w:rsidR="00457556" w:rsidRPr="004B55B2" w:rsidTr="00E8050D">
        <w:trPr>
          <w:cantSplit/>
        </w:trPr>
        <w:tc>
          <w:tcPr>
            <w:tcW w:w="1107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rPr>
                <w:sz w:val="16"/>
              </w:rPr>
            </w:pPr>
            <w:r w:rsidRPr="004B55B2">
              <w:rPr>
                <w:sz w:val="16"/>
              </w:rPr>
              <w:t>Value(Rate on a 1 to 10 scale)</w:t>
            </w:r>
          </w:p>
        </w:tc>
        <w:tc>
          <w:tcPr>
            <w:tcW w:w="863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  <w:r w:rsidRPr="004B55B2">
              <w:rPr>
                <w:sz w:val="16"/>
              </w:rPr>
              <w:t>Health gain</w:t>
            </w:r>
          </w:p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  <w:tc>
          <w:tcPr>
            <w:tcW w:w="833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  <w:r w:rsidRPr="004B55B2">
              <w:rPr>
                <w:sz w:val="16"/>
              </w:rPr>
              <w:t>Health service improvement</w:t>
            </w:r>
          </w:p>
        </w:tc>
        <w:tc>
          <w:tcPr>
            <w:tcW w:w="909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  <w:r w:rsidRPr="004B55B2">
              <w:rPr>
                <w:sz w:val="16"/>
              </w:rPr>
              <w:t>Un</w:t>
            </w:r>
            <w:r>
              <w:rPr>
                <w:sz w:val="16"/>
              </w:rPr>
              <w:t>s</w:t>
            </w:r>
            <w:r w:rsidRPr="004B55B2">
              <w:rPr>
                <w:sz w:val="16"/>
              </w:rPr>
              <w:t>er satisfaction</w:t>
            </w:r>
          </w:p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rPr>
                <w:sz w:val="16"/>
              </w:rPr>
            </w:pPr>
          </w:p>
        </w:tc>
        <w:tc>
          <w:tcPr>
            <w:tcW w:w="1288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  <w:r w:rsidRPr="004B55B2">
              <w:rPr>
                <w:sz w:val="16"/>
              </w:rPr>
              <w:t>Equity and social cohesion improvement</w:t>
            </w:r>
          </w:p>
        </w:tc>
      </w:tr>
      <w:tr w:rsidR="00457556" w:rsidRPr="004B55B2" w:rsidTr="00E8050D">
        <w:trPr>
          <w:cantSplit/>
        </w:trPr>
        <w:tc>
          <w:tcPr>
            <w:tcW w:w="1107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  <w:r w:rsidRPr="004B55B2">
              <w:rPr>
                <w:sz w:val="16"/>
              </w:rPr>
              <w:t>Program</w:t>
            </w:r>
          </w:p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  <w:tc>
          <w:tcPr>
            <w:tcW w:w="863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  <w:tc>
          <w:tcPr>
            <w:tcW w:w="833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  <w:tc>
          <w:tcPr>
            <w:tcW w:w="909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  <w:tc>
          <w:tcPr>
            <w:tcW w:w="1288" w:type="pct"/>
          </w:tcPr>
          <w:p w:rsidR="00457556" w:rsidRPr="004B55B2" w:rsidRDefault="00457556" w:rsidP="00E8050D">
            <w:pPr>
              <w:tabs>
                <w:tab w:val="left" w:pos="-2268"/>
                <w:tab w:val="left" w:pos="-1985"/>
                <w:tab w:val="left" w:pos="-1134"/>
                <w:tab w:val="left" w:pos="426"/>
                <w:tab w:val="left" w:pos="851"/>
                <w:tab w:val="left" w:pos="1276"/>
              </w:tabs>
              <w:ind w:right="-144"/>
              <w:jc w:val="center"/>
              <w:rPr>
                <w:sz w:val="16"/>
              </w:rPr>
            </w:pPr>
          </w:p>
        </w:tc>
      </w:tr>
    </w:tbl>
    <w:p w:rsidR="00457556" w:rsidRPr="004B55B2" w:rsidRDefault="00457556" w:rsidP="00457556">
      <w:pPr>
        <w:tabs>
          <w:tab w:val="left" w:pos="-2268"/>
          <w:tab w:val="left" w:pos="-1985"/>
          <w:tab w:val="left" w:pos="-1134"/>
          <w:tab w:val="left" w:pos="0"/>
          <w:tab w:val="left" w:pos="851"/>
        </w:tabs>
        <w:ind w:right="-144"/>
        <w:jc w:val="both"/>
      </w:pPr>
    </w:p>
    <w:p w:rsidR="00457556" w:rsidRPr="004B55B2" w:rsidRDefault="00457556" w:rsidP="00457556"/>
    <w:p w:rsidR="00457556" w:rsidRPr="004B55B2" w:rsidRDefault="00457556" w:rsidP="00457556">
      <w:pPr>
        <w:rPr>
          <w:b/>
        </w:rPr>
      </w:pPr>
      <w:r w:rsidRPr="004B55B2">
        <w:rPr>
          <w:b/>
        </w:rPr>
        <w:t>Figure A3. Example of the Value Identification Instrument</w:t>
      </w:r>
    </w:p>
    <w:p w:rsidR="00457556" w:rsidRPr="004B55B2" w:rsidRDefault="00457556" w:rsidP="00457556"/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9"/>
        <w:gridCol w:w="709"/>
      </w:tblGrid>
      <w:tr w:rsidR="00457556" w:rsidRPr="004B55B2" w:rsidTr="00E8050D">
        <w:trPr>
          <w:trHeight w:val="144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right="-144"/>
              <w:jc w:val="center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Identified values</w:t>
            </w:r>
          </w:p>
          <w:p w:rsidR="00457556" w:rsidRPr="004B55B2" w:rsidRDefault="00457556" w:rsidP="00E8050D">
            <w:pPr>
              <w:tabs>
                <w:tab w:val="left" w:pos="284"/>
              </w:tabs>
              <w:ind w:right="-144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center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Rate</w:t>
            </w:r>
          </w:p>
        </w:tc>
      </w:tr>
      <w:tr w:rsidR="00457556" w:rsidRPr="004B55B2" w:rsidTr="00E8050D">
        <w:trPr>
          <w:trHeight w:val="144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Coverage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  <w:tab w:val="center" w:pos="7230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 xml:space="preserve">Services to the public health system provide </w:t>
            </w:r>
            <w:r>
              <w:rPr>
                <w:rFonts w:ascii="Times" w:hAnsi="Times"/>
                <w:szCs w:val="24"/>
              </w:rPr>
              <w:t xml:space="preserve">to current and potential </w:t>
            </w:r>
            <w:r w:rsidRPr="004B55B2">
              <w:rPr>
                <w:rFonts w:ascii="Times" w:hAnsi="Times"/>
                <w:szCs w:val="24"/>
              </w:rPr>
              <w:t>users: dental services, tests for breast cancer detention, periodic checks, vaccinations, etc.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 xml:space="preserve">     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  <w:tr w:rsidR="00457556" w:rsidRPr="004B55B2" w:rsidTr="00E8050D">
        <w:trPr>
          <w:trHeight w:val="1375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Access to services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Easy or difficult for user to receive health services to which they are entitled: waiting lists, distance to health facilities, information about what to do and whom to contact.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 xml:space="preserve">     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  <w:tr w:rsidR="00457556" w:rsidRPr="004B55B2" w:rsidTr="00E8050D">
        <w:trPr>
          <w:trHeight w:val="552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Resources</w:t>
            </w: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Human, material and technology in health care.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843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  <w:tr w:rsidR="00457556" w:rsidRPr="004B55B2" w:rsidTr="00E8050D">
        <w:trPr>
          <w:trHeight w:val="1375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Quality of Care</w:t>
            </w: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Conditions under which medical services are provided: information, personal treatment, care and care received by the user.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843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  <w:tr w:rsidR="00457556" w:rsidRPr="004B55B2" w:rsidTr="00E8050D">
        <w:trPr>
          <w:trHeight w:val="1091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Outcomes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Efficacy of treatment received in improving the health and quality of life, reducing pain and disability.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843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ab/>
              <w:t xml:space="preserve"> </w:t>
            </w:r>
          </w:p>
        </w:tc>
      </w:tr>
      <w:tr w:rsidR="00457556" w:rsidRPr="004B55B2" w:rsidTr="00E8050D">
        <w:trPr>
          <w:trHeight w:val="1375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numPr>
                <w:ilvl w:val="12"/>
                <w:numId w:val="0"/>
              </w:numPr>
              <w:tabs>
                <w:tab w:val="left" w:pos="284"/>
                <w:tab w:val="left" w:pos="1560"/>
                <w:tab w:val="left" w:pos="1843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</w:p>
          <w:p w:rsidR="00457556" w:rsidRPr="004B55B2" w:rsidRDefault="00457556" w:rsidP="00E8050D">
            <w:pPr>
              <w:tabs>
                <w:tab w:val="left" w:pos="284"/>
                <w:tab w:val="left" w:pos="1560"/>
                <w:tab w:val="left" w:pos="1843"/>
              </w:tabs>
              <w:ind w:left="284" w:right="780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Public Health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  <w:tab w:val="left" w:pos="1843"/>
              </w:tabs>
              <w:ind w:left="284" w:right="780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 xml:space="preserve">Services that the health system provides, or could </w:t>
            </w:r>
            <w:proofErr w:type="gramStart"/>
            <w:r w:rsidRPr="004B55B2">
              <w:rPr>
                <w:rFonts w:ascii="Times" w:hAnsi="Times"/>
                <w:szCs w:val="24"/>
              </w:rPr>
              <w:t>provide,</w:t>
            </w:r>
            <w:proofErr w:type="gramEnd"/>
            <w:r w:rsidRPr="004B55B2">
              <w:rPr>
                <w:rFonts w:ascii="Times" w:hAnsi="Times"/>
                <w:szCs w:val="24"/>
              </w:rPr>
              <w:t xml:space="preserve"> the entire population collectively: education, health promotion through the media or school, regulation and food hygiene.</w:t>
            </w:r>
          </w:p>
        </w:tc>
        <w:tc>
          <w:tcPr>
            <w:tcW w:w="392" w:type="pct"/>
            <w:shd w:val="clear" w:color="auto" w:fill="auto"/>
          </w:tcPr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 xml:space="preserve">     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.</w:t>
            </w:r>
          </w:p>
          <w:p w:rsidR="00457556" w:rsidRPr="004B55B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  <w:tr w:rsidR="00457556" w:rsidRPr="00D70512" w:rsidTr="00E8050D">
        <w:trPr>
          <w:trHeight w:val="1093"/>
        </w:trPr>
        <w:tc>
          <w:tcPr>
            <w:tcW w:w="4608" w:type="pct"/>
            <w:shd w:val="clear" w:color="auto" w:fill="auto"/>
          </w:tcPr>
          <w:p w:rsidR="00457556" w:rsidRPr="004B55B2" w:rsidRDefault="00457556" w:rsidP="00E8050D">
            <w:pPr>
              <w:numPr>
                <w:ilvl w:val="12"/>
                <w:numId w:val="0"/>
              </w:numPr>
              <w:tabs>
                <w:tab w:val="left" w:pos="-284"/>
                <w:tab w:val="left" w:pos="1560"/>
                <w:tab w:val="left" w:pos="1843"/>
              </w:tabs>
              <w:ind w:left="426" w:right="-144" w:hanging="142"/>
              <w:jc w:val="both"/>
              <w:rPr>
                <w:rFonts w:ascii="Times" w:hAnsi="Times"/>
                <w:b/>
                <w:szCs w:val="24"/>
              </w:rPr>
            </w:pPr>
            <w:r w:rsidRPr="004B55B2">
              <w:rPr>
                <w:rFonts w:ascii="Times" w:hAnsi="Times"/>
                <w:b/>
                <w:szCs w:val="24"/>
              </w:rPr>
              <w:t>Ethical and social dimensions</w:t>
            </w:r>
          </w:p>
          <w:p w:rsidR="00457556" w:rsidRPr="00D70512" w:rsidRDefault="00457556" w:rsidP="00E8050D">
            <w:pPr>
              <w:numPr>
                <w:ilvl w:val="12"/>
                <w:numId w:val="0"/>
              </w:numPr>
              <w:tabs>
                <w:tab w:val="left" w:pos="-284"/>
                <w:tab w:val="left" w:pos="1560"/>
                <w:tab w:val="left" w:pos="1843"/>
              </w:tabs>
              <w:ind w:left="284" w:right="-144"/>
              <w:rPr>
                <w:rFonts w:ascii="Times" w:hAnsi="Times"/>
                <w:szCs w:val="24"/>
              </w:rPr>
            </w:pPr>
            <w:r w:rsidRPr="004B55B2">
              <w:rPr>
                <w:rFonts w:ascii="Times" w:hAnsi="Times"/>
                <w:szCs w:val="24"/>
              </w:rPr>
              <w:t>Social objectives to be met by a public health system, such as fairness, respect for dignity and freedom of choice, the right to be informed and decide for oneself on important issues.</w:t>
            </w:r>
          </w:p>
          <w:p w:rsidR="00457556" w:rsidRPr="00D70512" w:rsidRDefault="00457556" w:rsidP="00E8050D">
            <w:pPr>
              <w:numPr>
                <w:ilvl w:val="12"/>
                <w:numId w:val="0"/>
              </w:numPr>
              <w:tabs>
                <w:tab w:val="left" w:pos="-284"/>
                <w:tab w:val="left" w:pos="1560"/>
                <w:tab w:val="left" w:pos="1843"/>
              </w:tabs>
              <w:ind w:left="426" w:right="-144" w:hanging="142"/>
              <w:jc w:val="both"/>
              <w:rPr>
                <w:rFonts w:ascii="Times" w:hAnsi="Times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457556" w:rsidRPr="00D70512" w:rsidRDefault="00457556" w:rsidP="00E8050D">
            <w:pPr>
              <w:tabs>
                <w:tab w:val="left" w:pos="284"/>
                <w:tab w:val="left" w:pos="1560"/>
              </w:tabs>
              <w:ind w:right="-144"/>
              <w:jc w:val="both"/>
              <w:rPr>
                <w:rFonts w:ascii="Times" w:hAnsi="Times"/>
                <w:szCs w:val="24"/>
              </w:rPr>
            </w:pPr>
          </w:p>
        </w:tc>
      </w:tr>
    </w:tbl>
    <w:p w:rsidR="00457556" w:rsidRPr="00D70512" w:rsidRDefault="00457556" w:rsidP="00457556">
      <w:pPr>
        <w:tabs>
          <w:tab w:val="left" w:pos="284"/>
          <w:tab w:val="left" w:pos="1560"/>
        </w:tabs>
        <w:ind w:right="-144"/>
        <w:jc w:val="both"/>
        <w:rPr>
          <w:sz w:val="16"/>
        </w:rPr>
      </w:pPr>
    </w:p>
    <w:p w:rsidR="00457556" w:rsidRPr="00D70512" w:rsidRDefault="00457556" w:rsidP="00457556">
      <w:pPr>
        <w:tabs>
          <w:tab w:val="left" w:pos="284"/>
          <w:tab w:val="left" w:pos="1560"/>
        </w:tabs>
        <w:ind w:right="-144"/>
        <w:jc w:val="both"/>
        <w:rPr>
          <w:sz w:val="16"/>
        </w:rPr>
      </w:pPr>
    </w:p>
    <w:p w:rsidR="00457556" w:rsidRPr="00D70512" w:rsidRDefault="00457556" w:rsidP="00457556"/>
    <w:p w:rsidR="00457556" w:rsidRPr="00D70512" w:rsidRDefault="00457556" w:rsidP="00457556">
      <w:pPr>
        <w:pStyle w:val="BodyText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keepNext/>
        <w:outlineLvl w:val="0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keepNext/>
        <w:outlineLvl w:val="0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keepNext/>
        <w:outlineLvl w:val="0"/>
        <w:rPr>
          <w:b w:val="0"/>
          <w:lang w:val="en-GB"/>
        </w:rPr>
      </w:pPr>
    </w:p>
    <w:p w:rsidR="00457556" w:rsidRPr="00D70512" w:rsidRDefault="00457556" w:rsidP="00457556">
      <w:pPr>
        <w:pStyle w:val="BodyText"/>
        <w:keepNext/>
        <w:outlineLvl w:val="0"/>
        <w:rPr>
          <w:b w:val="0"/>
          <w:lang w:val="en-GB"/>
        </w:rPr>
      </w:pPr>
    </w:p>
    <w:p w:rsidR="006428EC" w:rsidRDefault="006428EC"/>
    <w:sectPr w:rsidR="006428EC" w:rsidSect="008269B4">
      <w:footerReference w:type="even" r:id="rId4"/>
      <w:footerReference w:type="default" r:id="rId5"/>
      <w:endnotePr>
        <w:numFmt w:val="decimal"/>
      </w:endnotePr>
      <w:pgSz w:w="11907" w:h="16840" w:code="9"/>
      <w:pgMar w:top="1440" w:right="19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BF" w:rsidRDefault="00457556" w:rsidP="003E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5BF" w:rsidRDefault="00457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BF" w:rsidRDefault="00457556" w:rsidP="003E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75BF" w:rsidRDefault="0045755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/>
  <w:rsids>
    <w:rsidRoot w:val="00457556"/>
    <w:rsid w:val="003557A6"/>
    <w:rsid w:val="00457556"/>
    <w:rsid w:val="0064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7556"/>
    <w:pPr>
      <w:keepNext/>
      <w:outlineLvl w:val="0"/>
    </w:pPr>
    <w:rPr>
      <w:b/>
      <w:sz w:val="28"/>
      <w:lang w:val="es-ES"/>
    </w:rPr>
  </w:style>
  <w:style w:type="paragraph" w:styleId="Heading2">
    <w:name w:val="heading 2"/>
    <w:basedOn w:val="Normal"/>
    <w:next w:val="Normal"/>
    <w:link w:val="Heading2Char"/>
    <w:qFormat/>
    <w:rsid w:val="00457556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556"/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4575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57556"/>
    <w:rPr>
      <w:b/>
      <w:lang w:val="es-ES"/>
    </w:rPr>
  </w:style>
  <w:style w:type="character" w:customStyle="1" w:styleId="BodyTextChar">
    <w:name w:val="Body Text Char"/>
    <w:basedOn w:val="DefaultParagraphFont"/>
    <w:link w:val="BodyText"/>
    <w:rsid w:val="00457556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57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5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uiPriority w:val="99"/>
    <w:semiHidden/>
    <w:unhideWhenUsed/>
    <w:rsid w:val="0045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2017-03-14T17:25:00Z</dcterms:created>
  <dcterms:modified xsi:type="dcterms:W3CDTF">2017-03-14T17:25:00Z</dcterms:modified>
</cp:coreProperties>
</file>