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b/>
          <w:sz w:val="24"/>
        </w:rPr>
        <w:t>Supplementary Material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color w:val="FF0000"/>
          <w:sz w:val="24"/>
        </w:rPr>
      </w:pPr>
      <w:r w:rsidRPr="00AA6176">
        <w:rPr>
          <w:rFonts w:ascii="Times New Roman" w:hAnsi="Times New Roman"/>
          <w:b/>
          <w:color w:val="000000" w:themeColor="text1"/>
          <w:sz w:val="24"/>
        </w:rPr>
        <w:t>Table 5: Model Specification Survey of Negative Campaigning and Voter Gender</w:t>
      </w:r>
    </w:p>
    <w:tbl>
      <w:tblPr>
        <w:tblW w:w="92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5085"/>
        <w:gridCol w:w="1044"/>
        <w:gridCol w:w="1312"/>
        <w:gridCol w:w="1335"/>
      </w:tblGrid>
      <w:tr w:rsidR="007E4357" w:rsidRPr="002409D7" w:rsidTr="00260EC3">
        <w:trPr>
          <w:trHeight w:val="315"/>
          <w:tblHeader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Publication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Model controls for voter gender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Model specifies voter gender</w:t>
            </w:r>
            <w:r w:rsidRPr="00AA6176">
              <w:rPr>
                <w:rFonts w:ascii="Times New Roman" w:hAnsi="Times New Roman"/>
                <w:sz w:val="24"/>
                <w:lang w:val="en-NZ"/>
              </w:rPr>
              <w:br/>
              <w:t xml:space="preserve">conditional relationship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Publication offers voter gender conditional hypothesis 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Ansolabehere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et al. 1994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Ansolabehere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Iyengar 1995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Ansolabehere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Iyengar, and Simon 1999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Arceneaux and Nickerson 2010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Banda 2014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Banda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Windett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Bartels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Vavreck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2000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Bartels 2014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Barton, Castillo, and Petrie 2016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Basil, Schooler, and Reeves 1991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Blackwell 2013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Box-Steffensmeier,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Darmofal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and Farrell 2009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Brader 2005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Brader 2006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Brians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Wattenberg 1996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lastRenderedPageBreak/>
              <w:t>16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Brooks 2006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Brooks and Geer 2007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Brooks 2010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Brooks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Murov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20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Capella and Taylor 1992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21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Carraro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Castelli 2010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22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Cassese and Holman 2018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23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Chang 2001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24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Chang 2003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25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Cheng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Riffe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2008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26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Cho 2013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27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Clinton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Lapinski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2004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28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Cohen and Davis 1991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29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Craig, Kane,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Gainous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2005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30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Craig,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Rippere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and Grayson 2014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31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Craig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Rippere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32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Craig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Rippere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lastRenderedPageBreak/>
              <w:t>33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Crigler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Just, and Belt 2006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34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Dardis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Shen, and Edwards 2008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35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Dermody and Scullion 2000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36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Djupe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Peterson 2002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37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Dowling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Wichowsky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38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Dowling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Wichowsky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39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Fernandes 2013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40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Finkel and Geer 1998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41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Freedman and Goldstein 1999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42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Freedman, Wood, and Lawton 1999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43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Fridkin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Kenney 2004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44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Fridkin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Kenney 2008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45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Fridkin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Kenney, and Woodall 2009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46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Fridkin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Kenney 2011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47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Fridkin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Kenney 2019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48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Garramone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1984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49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Garramone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Smith 1984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lastRenderedPageBreak/>
              <w:t>50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Garramone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1985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51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Garramone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et al. 1990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52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Geer and Geer 2003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53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Geer 2006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54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Geer and Lau 2006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55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Goldstein and Freedman 2002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56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Groenendyk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Valentino 2002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57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Haddock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Zanna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58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Hassell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Oeltjenbruns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59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Henderson and Theodoridis 2018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60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Hill 1989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61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Hill, Capella, and Cho 2015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62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Hitchon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Chang 1995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63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Hitchon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Chang, and Harris 1997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64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Houston, Doan,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Roskos-Ewoldsen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65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Houston and Doan 1999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66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Jackson and Sides 2006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lastRenderedPageBreak/>
              <w:t>67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Jackson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Carsey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2007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68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Jackson,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Mondak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,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Huckfeldt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2009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69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Jasperson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Fan 2002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70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Johnson, Dunaway, and Weber 2011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71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Just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Crigler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72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Kahn and Geer 1994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73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Kahn and Kenney 1999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74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Kahn and Kenney 2004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75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Kaid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Boydston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1987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76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Kaid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,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Chanslor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,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Hovind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77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Kaid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Leland, and Whitney 1992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78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Kaid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79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Kaid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Fernandes, and Painter 2011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80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Kern and Just 1997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81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King and McConnell 2003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82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Krasno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Green 2008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83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Krupnikov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lastRenderedPageBreak/>
              <w:t>84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Krupnikov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85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Krupnikov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Bauer 2014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86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Krupnikov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Piston 2015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87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Lang 1991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88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Lau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Pomper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89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Lau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Pomper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2004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90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Lariscy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Tinkham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91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Lemert,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Wanta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and Lee 1999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92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Leshner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Thorson 2000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93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Lipsitz and Geer 2017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94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Llaudet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95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Lovejoy,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Riffe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and Cheng 2012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96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Ma et al. 2018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97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Malloy and Pearson-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Merkowitz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98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Martin 2004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99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Mattes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Redlawsk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2014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100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Matthews and Dietz-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Uhler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lastRenderedPageBreak/>
              <w:t>101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Meirick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102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Meirick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2005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103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Meirick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Nisbett 2011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104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Meirick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et al. 2011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105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Merritt 1984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106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Min 2004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107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Morey 2017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108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Newhagen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Reeves 1991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109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Niven 2006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110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Peng and Hackley 2009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111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Pfau and Burgoon 1989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112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Pinkleton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113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Pinkleton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114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Pinkleton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2002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115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Rahn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Hirshorn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116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Ridout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Franz 2011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117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Ridout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Franz, and Fowler 2015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lastRenderedPageBreak/>
              <w:t>118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Ridout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et al. 2018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119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Roberts 1995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120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Roddy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Garramone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1988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121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Sanders, Norris, and Cambridge 2002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122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Schultz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Pancer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123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Scullion and Dermody 2000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124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Searles et al. 2017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125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Shapiro and Rieger 1992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126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Shen and Wu 2002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127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Shen,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Dardis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and Edwards 2011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128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Sides, Lipsitz, and Grossmann 2010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129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Sonner 1998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130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Stevens et al. 2008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131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Stevens 2008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132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Stevens 2009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133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Stevens 2012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134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Stevens et al. 2015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lastRenderedPageBreak/>
              <w:t>135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Stone et al. 2013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136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Strach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et al. 2015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137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Thorson, Christ,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Caywood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1991b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138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Thorson, Christ,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Caywood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1991a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139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Thorson et al. 2000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140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Tinkham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Weaver-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Lariscy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1990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141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Tinkham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Weaver-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Lariscy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1991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142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Tinkham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Weaver-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Lariscy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1993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143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Wadsworth et al. 1987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144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Wanta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>, Lemert, and Lee 1998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145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Wattenberg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Brians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1999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146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Weaver-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Lariscy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and </w:t>
            </w:r>
            <w:proofErr w:type="spellStart"/>
            <w:r w:rsidRPr="00AA6176">
              <w:rPr>
                <w:rFonts w:ascii="Times New Roman" w:hAnsi="Times New Roman"/>
                <w:sz w:val="24"/>
                <w:lang w:val="en-NZ"/>
              </w:rPr>
              <w:t>Tinkham</w:t>
            </w:r>
            <w:proofErr w:type="spellEnd"/>
            <w:r w:rsidRPr="00AA6176">
              <w:rPr>
                <w:rFonts w:ascii="Times New Roman" w:hAnsi="Times New Roman"/>
                <w:sz w:val="24"/>
                <w:lang w:val="en-NZ"/>
              </w:rPr>
              <w:t xml:space="preserve"> 1996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147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Weber 2012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  <w:tr w:rsidR="007E4357" w:rsidRPr="002409D7" w:rsidTr="00260EC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148</w:t>
            </w:r>
          </w:p>
        </w:tc>
        <w:tc>
          <w:tcPr>
            <w:tcW w:w="50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Weber, Dunaway, and Johnson 2012</w:t>
            </w:r>
          </w:p>
        </w:tc>
        <w:tc>
          <w:tcPr>
            <w:tcW w:w="104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1</w:t>
            </w:r>
          </w:p>
        </w:tc>
        <w:tc>
          <w:tcPr>
            <w:tcW w:w="131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E4357" w:rsidRPr="00AA6176" w:rsidRDefault="007E4357" w:rsidP="00260EC3">
            <w:pPr>
              <w:spacing w:after="0" w:line="480" w:lineRule="auto"/>
              <w:jc w:val="right"/>
              <w:rPr>
                <w:rFonts w:ascii="Times New Roman" w:hAnsi="Times New Roman"/>
                <w:sz w:val="24"/>
                <w:lang w:val="en-NZ"/>
              </w:rPr>
            </w:pPr>
            <w:r w:rsidRPr="00AA6176">
              <w:rPr>
                <w:rFonts w:ascii="Times New Roman" w:hAnsi="Times New Roman"/>
                <w:sz w:val="24"/>
                <w:lang w:val="en-NZ"/>
              </w:rPr>
              <w:t>0</w:t>
            </w:r>
          </w:p>
        </w:tc>
      </w:tr>
    </w:tbl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br w:type="page"/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t>Table 6: Coding Tabulation Data</w:t>
      </w:r>
      <w:r w:rsidRPr="00AA6176">
        <w:rPr>
          <w:rFonts w:ascii="Times New Roman" w:hAnsi="Times New Roman"/>
          <w:sz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9"/>
        <w:gridCol w:w="990"/>
        <w:gridCol w:w="1083"/>
        <w:gridCol w:w="1356"/>
        <w:gridCol w:w="1609"/>
        <w:gridCol w:w="1529"/>
      </w:tblGrid>
      <w:tr w:rsidR="007E4357" w:rsidRPr="002409D7" w:rsidTr="00260EC3">
        <w:tc>
          <w:tcPr>
            <w:tcW w:w="0" w:type="auto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Candidate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Positive</w:t>
            </w:r>
            <w:r w:rsidRPr="00AA6176">
              <w:rPr>
                <w:rFonts w:ascii="Times New Roman" w:hAnsi="Times New Roman"/>
                <w:sz w:val="24"/>
              </w:rPr>
              <w:br/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Negative</w:t>
            </w:r>
          </w:p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Attack Rate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Negative Dem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Negative Rep</w:t>
            </w:r>
          </w:p>
        </w:tc>
      </w:tr>
      <w:tr w:rsidR="007E4357" w:rsidRPr="002409D7" w:rsidTr="00260EC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Obama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14.39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21</w:t>
            </w:r>
          </w:p>
        </w:tc>
      </w:tr>
      <w:tr w:rsidR="007E4357" w:rsidRPr="002409D7" w:rsidTr="00260EC3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Romney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22.93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-</w:t>
            </w:r>
          </w:p>
        </w:tc>
      </w:tr>
      <w:tr w:rsidR="007E4357" w:rsidRPr="002409D7" w:rsidTr="00260EC3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Clinton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37.82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118</w:t>
            </w:r>
          </w:p>
        </w:tc>
      </w:tr>
      <w:tr w:rsidR="007E4357" w:rsidRPr="002409D7" w:rsidTr="00260EC3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Trump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36.94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-</w:t>
            </w:r>
          </w:p>
        </w:tc>
      </w:tr>
      <w:tr w:rsidR="007E4357" w:rsidRPr="002409D7" w:rsidTr="00260EC3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Clinton (Primary)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2693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12.08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353</w:t>
            </w:r>
          </w:p>
        </w:tc>
      </w:tr>
      <w:tr w:rsidR="007E4357" w:rsidRPr="002409D7" w:rsidTr="00260EC3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Sanders (Primary)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1596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9.88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84</w:t>
            </w:r>
          </w:p>
        </w:tc>
      </w:tr>
      <w:tr w:rsidR="007E4357" w:rsidRPr="002409D7" w:rsidTr="00260EC3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Cruz (Primary)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2266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11.83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241</w:t>
            </w:r>
          </w:p>
        </w:tc>
      </w:tr>
      <w:tr w:rsidR="007E4357" w:rsidRPr="002409D7" w:rsidTr="00260EC3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Kasich (Primary)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1358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109</w:t>
            </w:r>
          </w:p>
        </w:tc>
      </w:tr>
      <w:tr w:rsidR="007E4357" w:rsidRPr="002409D7" w:rsidTr="00260EC3"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Rubio (Primary)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1228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9.10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34</w:t>
            </w:r>
          </w:p>
        </w:tc>
      </w:tr>
      <w:tr w:rsidR="007E4357" w:rsidRPr="002409D7" w:rsidTr="00260EC3"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Trump (Primary)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1764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568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24.36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267</w:t>
            </w:r>
          </w:p>
        </w:tc>
      </w:tr>
    </w:tbl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t>Table 7: Analysis of Deviance Logistic Model Fit Diagnostics</w:t>
      </w:r>
    </w:p>
    <w:tbl>
      <w:tblPr>
        <w:tblStyle w:val="TableGrid"/>
        <w:tblW w:w="9018" w:type="dxa"/>
        <w:tblLayout w:type="fixed"/>
        <w:tblLook w:val="04A0" w:firstRow="1" w:lastRow="0" w:firstColumn="1" w:lastColumn="0" w:noHBand="0" w:noVBand="1"/>
      </w:tblPr>
      <w:tblGrid>
        <w:gridCol w:w="4248"/>
        <w:gridCol w:w="540"/>
        <w:gridCol w:w="1170"/>
        <w:gridCol w:w="1170"/>
        <w:gridCol w:w="1170"/>
        <w:gridCol w:w="720"/>
      </w:tblGrid>
      <w:tr w:rsidR="007E4357" w:rsidRPr="002409D7" w:rsidTr="00260EC3">
        <w:tc>
          <w:tcPr>
            <w:tcW w:w="4248" w:type="dxa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Variable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Df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Deviance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</w:rPr>
              <w:t>Resid</w:t>
            </w:r>
            <w:proofErr w:type="spellEnd"/>
            <w:r w:rsidRPr="00AA6176">
              <w:rPr>
                <w:rFonts w:ascii="Times New Roman" w:hAnsi="Times New Roman"/>
                <w:sz w:val="24"/>
              </w:rPr>
              <w:t>. Df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proofErr w:type="spellStart"/>
            <w:r w:rsidRPr="00AA6176">
              <w:rPr>
                <w:rFonts w:ascii="Times New Roman" w:hAnsi="Times New Roman"/>
                <w:sz w:val="24"/>
              </w:rPr>
              <w:t>Resid</w:t>
            </w:r>
            <w:proofErr w:type="spellEnd"/>
            <w:r w:rsidRPr="00AA6176">
              <w:rPr>
                <w:rFonts w:ascii="Times New Roman" w:hAnsi="Times New Roman"/>
                <w:sz w:val="24"/>
              </w:rPr>
              <w:t>. Dev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jc w:val="center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p value</w:t>
            </w:r>
          </w:p>
        </w:tc>
      </w:tr>
      <w:tr w:rsidR="007E4357" w:rsidRPr="002409D7" w:rsidTr="00260EC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lastRenderedPageBreak/>
              <w:t>Null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38380604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56236976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</w:p>
        </w:tc>
      </w:tr>
      <w:tr w:rsidR="007E4357" w:rsidRPr="002409D7" w:rsidTr="00260EC3">
        <w:tc>
          <w:tcPr>
            <w:tcW w:w="42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Voter Gender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2830178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38380603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53406798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0.000</w:t>
            </w:r>
          </w:p>
        </w:tc>
      </w:tr>
      <w:tr w:rsidR="007E4357" w:rsidRPr="002409D7" w:rsidTr="00260EC3">
        <w:tc>
          <w:tcPr>
            <w:tcW w:w="42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Candidate Rate of Negativity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404445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38380602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53002354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0.000</w:t>
            </w:r>
          </w:p>
        </w:tc>
      </w:tr>
      <w:tr w:rsidR="007E4357" w:rsidRPr="002409D7" w:rsidTr="00260EC3">
        <w:tc>
          <w:tcPr>
            <w:tcW w:w="42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Voter Gender * Candidate Rate of Negativity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918090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38380601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52084264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0.000</w:t>
            </w:r>
          </w:p>
        </w:tc>
      </w:tr>
      <w:tr w:rsidR="007E4357" w:rsidRPr="002409D7" w:rsidTr="00260EC3">
        <w:tc>
          <w:tcPr>
            <w:tcW w:w="42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Incumbent Candidate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5272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38380600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52078992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0.000</w:t>
            </w:r>
          </w:p>
        </w:tc>
      </w:tr>
      <w:tr w:rsidR="007E4357" w:rsidRPr="002409D7" w:rsidTr="00260EC3">
        <w:tc>
          <w:tcPr>
            <w:tcW w:w="4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General Election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252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38380599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4357" w:rsidRPr="00AA6176" w:rsidRDefault="007E4357" w:rsidP="00260EC3">
            <w:pPr>
              <w:spacing w:line="480" w:lineRule="auto"/>
              <w:jc w:val="right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52078740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</w:tcBorders>
          </w:tcPr>
          <w:p w:rsidR="007E4357" w:rsidRPr="00AA6176" w:rsidRDefault="007E4357" w:rsidP="00260EC3">
            <w:pPr>
              <w:spacing w:line="480" w:lineRule="auto"/>
              <w:rPr>
                <w:rFonts w:ascii="Times New Roman" w:hAnsi="Times New Roman"/>
                <w:sz w:val="24"/>
              </w:rPr>
            </w:pPr>
            <w:r w:rsidRPr="00AA6176">
              <w:rPr>
                <w:rFonts w:ascii="Times New Roman" w:hAnsi="Times New Roman"/>
                <w:sz w:val="24"/>
              </w:rPr>
              <w:t>0.000</w:t>
            </w:r>
          </w:p>
        </w:tc>
      </w:tr>
    </w:tbl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t>Figure 2: Obama General Election Total Reactions for Negative vs. Positive Posts over Time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00172B0B" wp14:editId="13DB055D">
            <wp:extent cx="5334463" cy="53344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amaScatter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>Figure 3: Romney General Election Total Reactions for Negative vs. Positive Posts over Time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54697563" wp14:editId="6CC92BBA">
            <wp:extent cx="5334463" cy="53344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neyScatterG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>Figure 4: Clinton General Election Total Reactions for Negative vs. Positive Posts over Time</w:t>
      </w:r>
      <w:r w:rsidRPr="00AA6176">
        <w:rPr>
          <w:rFonts w:ascii="Times New Roman" w:hAnsi="Times New Roman"/>
          <w:sz w:val="24"/>
        </w:rPr>
        <w:t xml:space="preserve"> </w:t>
      </w: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7C9F613F" wp14:editId="0962B6A2">
            <wp:extent cx="5334463" cy="53344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tonScatter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>Figure 5: Trump General Election Total Reactions for Negative vs. Positive Posts over Time</w:t>
      </w:r>
      <w:r w:rsidRPr="00AA6176">
        <w:rPr>
          <w:rFonts w:ascii="Times New Roman" w:hAnsi="Times New Roman"/>
          <w:sz w:val="24"/>
        </w:rPr>
        <w:t xml:space="preserve"> </w:t>
      </w: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2B052B5C" wp14:editId="005D3F58">
            <wp:extent cx="5334463" cy="53344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mpScatterG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br w:type="page"/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>Figure 6: Clinton 2016 Primaries Total Reactions for Negative vs. Positive Posts over Time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1453BB0F" wp14:editId="6B3BE8BE">
            <wp:extent cx="5334463" cy="53344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ntonScatterPrimar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>Figure 7: Sanders 2016 Primaries Total Reactions for Negative vs. Positive Posts over Time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745CB55E" wp14:editId="23A6BC3B">
            <wp:extent cx="5334463" cy="533446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ersScatterPrimar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>Figure 8: Cruz 2016 Primaries Total Reactions for Negative vs. Positive Posts over Time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4E8FD842" wp14:editId="7F6837FC">
            <wp:extent cx="5334463" cy="533446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zScatterPrimar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>Figure 9: Kasich 2016 Primaries Total Reactions for Negative vs. Positive Posts over Time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5C38C0D9" wp14:editId="084B19E1">
            <wp:extent cx="5334463" cy="533446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ichScatterPrimar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>Figure 10: Rubio 2016 Primaries Total Reactions for Negative vs. Positive Posts over Time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442C866F" wp14:editId="7B2E24EA">
            <wp:extent cx="5334463" cy="53344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ioScatterPrimary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>Figure 11: Trump 2016 Primaries Total Reactions for Negative vs. Positive Posts over Time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344B27FC" wp14:editId="4249B581">
            <wp:extent cx="5334463" cy="53344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mpScatterPrimar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533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>Figure 12: Logistic Regression Model Marginal Effects Plots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20C4F03B" wp14:editId="3E40BD28">
            <wp:extent cx="5731510" cy="28657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ractionsComple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>Figure 13: Box Plot Example of Obama’s (GE) Negative Post Reactions and Positive Post Reactions</w:t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54A58A70" wp14:editId="6DBCBB88">
            <wp:extent cx="5731510" cy="3942569"/>
            <wp:effectExtent l="0" t="0" r="2540" b="1270"/>
            <wp:docPr id="16" name="Picture 16" descr="file:///C:/GoogleDrive/publications/FacebookNegativityGender/Data/tsv/boxPlots/oba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///C:/GoogleDrive/publications/FacebookNegativityGender/Data/tsv/boxPlots/oba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br w:type="page"/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color w:val="000000" w:themeColor="text1"/>
          <w:sz w:val="24"/>
        </w:rPr>
        <w:lastRenderedPageBreak/>
        <w:t xml:space="preserve"> Figure 14: Box Plot Example of Romney’s (GE) Negative Post Reactions and Positive Post Reactions</w:t>
      </w:r>
    </w:p>
    <w:p w:rsidR="007E4357" w:rsidRPr="00AA6176" w:rsidRDefault="007E4357" w:rsidP="007E4357">
      <w:pPr>
        <w:pStyle w:val="Caption"/>
        <w:keepNext/>
        <w:spacing w:line="480" w:lineRule="auto"/>
        <w:rPr>
          <w:rFonts w:ascii="Times New Roman" w:hAnsi="Times New Roman"/>
          <w:color w:val="000000" w:themeColor="text1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7C73503B" wp14:editId="6ED9E323">
            <wp:extent cx="5731510" cy="3942569"/>
            <wp:effectExtent l="0" t="0" r="2540" b="1270"/>
            <wp:docPr id="17" name="Picture 17" descr="file:///C:/GoogleDrive/publications/FacebookNegativityGender/Data/tsv/boxPlots/romney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///C:/GoogleDrive/publications/FacebookNegativityGender/Data/tsv/boxPlots/romney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176">
        <w:rPr>
          <w:rFonts w:ascii="Times New Roman" w:hAnsi="Times New Roman"/>
          <w:color w:val="000000" w:themeColor="text1"/>
          <w:sz w:val="24"/>
        </w:rPr>
        <w:t xml:space="preserve"> Figure 15: Box Plot Example of Clinton’s (GE) Negative Post Reactions and Positive Post Reactions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lastRenderedPageBreak/>
        <w:drawing>
          <wp:inline distT="0" distB="0" distL="0" distR="0" wp14:anchorId="37EBB1B9" wp14:editId="680DD15C">
            <wp:extent cx="5731510" cy="3942569"/>
            <wp:effectExtent l="0" t="0" r="2540" b="1270"/>
            <wp:docPr id="18" name="Picture 18" descr="file:///C:/GoogleDrive/publications/FacebookNegativityGender/Data/tsv/boxPlots/clinto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:///C:/GoogleDrive/publications/FacebookNegativityGender/Data/tsv/boxPlots/clinton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176">
        <w:rPr>
          <w:rFonts w:ascii="Times New Roman" w:hAnsi="Times New Roman"/>
          <w:sz w:val="24"/>
        </w:rPr>
        <w:br/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b/>
          <w:color w:val="000000" w:themeColor="text1"/>
          <w:sz w:val="24"/>
        </w:rPr>
        <w:t>Figure 16: Box Plot Example of Trump’s (GE) Negative Post Reactions and Positive Post Reactions</w:t>
      </w:r>
      <w:r w:rsidRPr="00AA6176">
        <w:rPr>
          <w:rFonts w:ascii="Times New Roman" w:hAnsi="Times New Roman"/>
          <w:b/>
          <w:sz w:val="24"/>
        </w:rPr>
        <w:t xml:space="preserve"> 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lastRenderedPageBreak/>
        <w:drawing>
          <wp:inline distT="0" distB="0" distL="0" distR="0" wp14:anchorId="75259760" wp14:editId="3E2D3FBA">
            <wp:extent cx="5731510" cy="3942569"/>
            <wp:effectExtent l="0" t="0" r="2540" b="1270"/>
            <wp:docPr id="21" name="Picture 21" descr="file:///C:/GoogleDrive/publications/FacebookNegativityGender/Data/tsv/boxPlots/trump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ile:///C:/GoogleDrive/publications/FacebookNegativityGender/Data/tsv/boxPlots/trump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b/>
          <w:color w:val="000000" w:themeColor="text1"/>
          <w:sz w:val="24"/>
        </w:rPr>
        <w:t>Figure 17: Box Plot Example of Clinton’s (Primary) Negative Post Reactions and Positive Post Reactions</w:t>
      </w:r>
      <w:r w:rsidRPr="00AA6176">
        <w:rPr>
          <w:rFonts w:ascii="Times New Roman" w:hAnsi="Times New Roman"/>
          <w:b/>
          <w:sz w:val="24"/>
        </w:rPr>
        <w:t xml:space="preserve"> 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lastRenderedPageBreak/>
        <w:drawing>
          <wp:inline distT="0" distB="0" distL="0" distR="0" wp14:anchorId="68F2942A" wp14:editId="3D2B080B">
            <wp:extent cx="5731510" cy="3942569"/>
            <wp:effectExtent l="0" t="0" r="2540" b="1270"/>
            <wp:docPr id="22" name="Picture 22" descr="file:///C:/GoogleDrive/publications/FacebookNegativityGender/Data/tsv/boxPlots/clintonPri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///C:/GoogleDrive/publications/FacebookNegativityGender/Data/tsv/boxPlots/clintonPrimary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b/>
          <w:color w:val="000000" w:themeColor="text1"/>
          <w:sz w:val="24"/>
        </w:rPr>
        <w:t>Figure 18: Box Plot Example of Kasich’s Negative Post Reactions and Positive Post Reactions</w:t>
      </w:r>
      <w:r w:rsidRPr="00AA6176">
        <w:rPr>
          <w:rFonts w:ascii="Times New Roman" w:hAnsi="Times New Roman"/>
          <w:b/>
          <w:sz w:val="24"/>
        </w:rPr>
        <w:t xml:space="preserve"> 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lastRenderedPageBreak/>
        <w:drawing>
          <wp:inline distT="0" distB="0" distL="0" distR="0" wp14:anchorId="36E06058" wp14:editId="58DCDB58">
            <wp:extent cx="5731510" cy="3942569"/>
            <wp:effectExtent l="0" t="0" r="2540" b="1270"/>
            <wp:docPr id="23" name="Picture 23" descr="file:///C:/GoogleDrive/publications/FacebookNegativityGender/Data/tsv/boxPlots/kasichPri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ile:///C:/GoogleDrive/publications/FacebookNegativityGender/Data/tsv/boxPlots/kasichPrimary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b/>
          <w:color w:val="000000" w:themeColor="text1"/>
          <w:sz w:val="24"/>
        </w:rPr>
        <w:t>Figure 19: Box Plot Example of Rubio’s Negative Post Reactions and Positive Post Reactions</w:t>
      </w:r>
      <w:r w:rsidRPr="00AA6176">
        <w:rPr>
          <w:rFonts w:ascii="Times New Roman" w:hAnsi="Times New Roman"/>
          <w:b/>
          <w:sz w:val="24"/>
        </w:rPr>
        <w:t xml:space="preserve"> 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lastRenderedPageBreak/>
        <w:drawing>
          <wp:inline distT="0" distB="0" distL="0" distR="0" wp14:anchorId="2BD7B4D5" wp14:editId="0D411E82">
            <wp:extent cx="5731510" cy="3942569"/>
            <wp:effectExtent l="0" t="0" r="2540" b="1270"/>
            <wp:docPr id="24" name="Picture 24" descr="file:///C:/GoogleDrive/publications/FacebookNegativityGender/Data/tsv/boxPlots/rubioPri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ile:///C:/GoogleDrive/publications/FacebookNegativityGender/Data/tsv/boxPlots/rubioPrimary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b/>
          <w:color w:val="000000" w:themeColor="text1"/>
          <w:sz w:val="24"/>
        </w:rPr>
        <w:t>Figure 20: Box Plot Example of Sanders’ Negative Post Reactions and Positive Post Reactions</w:t>
      </w:r>
      <w:r w:rsidRPr="00AA6176">
        <w:rPr>
          <w:rFonts w:ascii="Times New Roman" w:hAnsi="Times New Roman"/>
          <w:b/>
          <w:sz w:val="24"/>
        </w:rPr>
        <w:t xml:space="preserve"> 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noProof/>
          <w:sz w:val="24"/>
          <w:lang w:val="en-NZ"/>
        </w:rPr>
        <w:lastRenderedPageBreak/>
        <w:drawing>
          <wp:inline distT="0" distB="0" distL="0" distR="0" wp14:anchorId="163C0D83" wp14:editId="18DF1B7B">
            <wp:extent cx="5731510" cy="3942569"/>
            <wp:effectExtent l="0" t="0" r="2540" b="1270"/>
            <wp:docPr id="25" name="Picture 25" descr="file:///C:/GoogleDrive/publications/FacebookNegativityGender/Data/tsv/boxPlots/sandersPri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le:///C:/GoogleDrive/publications/FacebookNegativityGender/Data/tsv/boxPlots/sandersPrimary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  <w:r w:rsidRPr="00AA6176">
        <w:rPr>
          <w:rFonts w:ascii="Times New Roman" w:hAnsi="Times New Roman"/>
          <w:b/>
          <w:color w:val="000000" w:themeColor="text1"/>
          <w:sz w:val="24"/>
        </w:rPr>
        <w:lastRenderedPageBreak/>
        <w:t>Figure 21: Box Plot Example of Trump’s (Primary) Negative Post Reactions and Positive Post Reactions</w:t>
      </w:r>
      <w:r w:rsidRPr="00AA6176">
        <w:rPr>
          <w:rFonts w:ascii="Times New Roman" w:hAnsi="Times New Roman"/>
          <w:b/>
          <w:sz w:val="24"/>
        </w:rPr>
        <w:t xml:space="preserve"> </w:t>
      </w:r>
      <w:r w:rsidRPr="00AA6176">
        <w:rPr>
          <w:rFonts w:ascii="Times New Roman" w:hAnsi="Times New Roman"/>
          <w:noProof/>
          <w:sz w:val="24"/>
          <w:lang w:val="en-NZ"/>
        </w:rPr>
        <w:drawing>
          <wp:inline distT="0" distB="0" distL="0" distR="0" wp14:anchorId="422DFCB3" wp14:editId="79442FA6">
            <wp:extent cx="5731510" cy="3942569"/>
            <wp:effectExtent l="0" t="0" r="2540" b="1270"/>
            <wp:docPr id="26" name="Picture 26" descr="file:///C:/GoogleDrive/publications/FacebookNegativityGender/Data/tsv/boxPlots/trumpPri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ile:///C:/GoogleDrive/publications/FacebookNegativityGender/Data/tsv/boxPlots/trumpPrimary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176">
        <w:rPr>
          <w:rFonts w:ascii="Times New Roman" w:hAnsi="Times New Roman"/>
          <w:b/>
          <w:sz w:val="24"/>
        </w:rPr>
        <w:br w:type="page"/>
      </w:r>
    </w:p>
    <w:p w:rsidR="007E4357" w:rsidRPr="00AA6176" w:rsidRDefault="007E4357" w:rsidP="007E4357">
      <w:pPr>
        <w:pStyle w:val="Heading1"/>
        <w:spacing w:before="0" w:line="480" w:lineRule="auto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>References for Supplementary Material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  <w:lang w:val="en-NZ"/>
        </w:rPr>
      </w:pPr>
      <w:proofErr w:type="spellStart"/>
      <w:r w:rsidRPr="00AA6176">
        <w:rPr>
          <w:rFonts w:ascii="Times New Roman" w:hAnsi="Times New Roman"/>
          <w:sz w:val="24"/>
        </w:rPr>
        <w:t>Ansolabehere</w:t>
      </w:r>
      <w:proofErr w:type="spellEnd"/>
      <w:r w:rsidRPr="00AA6176">
        <w:rPr>
          <w:rFonts w:ascii="Times New Roman" w:hAnsi="Times New Roman"/>
          <w:sz w:val="24"/>
        </w:rPr>
        <w:t xml:space="preserve">, Stephen, and </w:t>
      </w:r>
      <w:proofErr w:type="spellStart"/>
      <w:r w:rsidRPr="00AA6176">
        <w:rPr>
          <w:rFonts w:ascii="Times New Roman" w:hAnsi="Times New Roman"/>
          <w:sz w:val="24"/>
        </w:rPr>
        <w:t>Shanto</w:t>
      </w:r>
      <w:proofErr w:type="spellEnd"/>
      <w:r w:rsidRPr="00AA6176">
        <w:rPr>
          <w:rFonts w:ascii="Times New Roman" w:hAnsi="Times New Roman"/>
          <w:sz w:val="24"/>
        </w:rPr>
        <w:t xml:space="preserve"> Iyengar. 1995. </w:t>
      </w:r>
      <w:r w:rsidRPr="00AA6176">
        <w:rPr>
          <w:rFonts w:ascii="Times New Roman" w:hAnsi="Times New Roman"/>
          <w:i/>
          <w:sz w:val="24"/>
        </w:rPr>
        <w:t>Going Negative</w:t>
      </w:r>
      <w:r w:rsidRPr="00AA6176">
        <w:rPr>
          <w:rFonts w:ascii="Times New Roman" w:hAnsi="Times New Roman"/>
          <w:sz w:val="24"/>
        </w:rPr>
        <w:t>. New York: The Free Press.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Ansolabehere</w:t>
      </w:r>
      <w:proofErr w:type="spellEnd"/>
      <w:r w:rsidRPr="00AA6176">
        <w:rPr>
          <w:rFonts w:ascii="Times New Roman" w:hAnsi="Times New Roman"/>
          <w:sz w:val="24"/>
        </w:rPr>
        <w:t xml:space="preserve">, Stephen, </w:t>
      </w:r>
      <w:proofErr w:type="spellStart"/>
      <w:r w:rsidRPr="00AA6176">
        <w:rPr>
          <w:rFonts w:ascii="Times New Roman" w:hAnsi="Times New Roman"/>
          <w:sz w:val="24"/>
        </w:rPr>
        <w:t>Shanto</w:t>
      </w:r>
      <w:proofErr w:type="spellEnd"/>
      <w:r w:rsidRPr="00AA6176">
        <w:rPr>
          <w:rFonts w:ascii="Times New Roman" w:hAnsi="Times New Roman"/>
          <w:sz w:val="24"/>
        </w:rPr>
        <w:t xml:space="preserve"> Iyengar, and Adam Simon. 1999. “Replication Experiments Using Aggregate and Survey Data: The Case of Negative Advertising and Turnout.” </w:t>
      </w:r>
      <w:r w:rsidRPr="00AA6176">
        <w:rPr>
          <w:rFonts w:ascii="Times New Roman" w:hAnsi="Times New Roman"/>
          <w:i/>
          <w:sz w:val="24"/>
        </w:rPr>
        <w:t>American Political Science Review</w:t>
      </w:r>
      <w:r w:rsidRPr="00AA6176">
        <w:rPr>
          <w:rFonts w:ascii="Times New Roman" w:hAnsi="Times New Roman"/>
          <w:sz w:val="24"/>
        </w:rPr>
        <w:t xml:space="preserve"> 93 (4): 901–909.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Ansolabehere</w:t>
      </w:r>
      <w:proofErr w:type="spellEnd"/>
      <w:r w:rsidRPr="00AA6176">
        <w:rPr>
          <w:rFonts w:ascii="Times New Roman" w:hAnsi="Times New Roman"/>
          <w:sz w:val="24"/>
        </w:rPr>
        <w:t xml:space="preserve">, Stephen, </w:t>
      </w:r>
      <w:proofErr w:type="spellStart"/>
      <w:r w:rsidRPr="00AA6176">
        <w:rPr>
          <w:rFonts w:ascii="Times New Roman" w:hAnsi="Times New Roman"/>
          <w:sz w:val="24"/>
        </w:rPr>
        <w:t>Shanto</w:t>
      </w:r>
      <w:proofErr w:type="spellEnd"/>
      <w:r w:rsidRPr="00AA6176">
        <w:rPr>
          <w:rFonts w:ascii="Times New Roman" w:hAnsi="Times New Roman"/>
          <w:sz w:val="24"/>
        </w:rPr>
        <w:t xml:space="preserve"> Iyengar, Adam Simon, and Nicholas Valentino. 1994. “Does Attack Advertising Demobilize the Electorate?” </w:t>
      </w:r>
      <w:r w:rsidRPr="00AA6176">
        <w:rPr>
          <w:rFonts w:ascii="Times New Roman" w:hAnsi="Times New Roman"/>
          <w:i/>
          <w:sz w:val="24"/>
        </w:rPr>
        <w:t>American Political Science Review</w:t>
      </w:r>
      <w:r w:rsidRPr="00AA6176">
        <w:rPr>
          <w:rFonts w:ascii="Times New Roman" w:hAnsi="Times New Roman"/>
          <w:sz w:val="24"/>
        </w:rPr>
        <w:t xml:space="preserve"> 88 (4): 829–838. </w:t>
      </w:r>
      <w:hyperlink r:id="rId25" w:history="1">
        <w:r w:rsidRPr="00AA6176">
          <w:rPr>
            <w:rStyle w:val="Hyperlink"/>
            <w:rFonts w:ascii="Times New Roman" w:hAnsi="Times New Roman"/>
            <w:sz w:val="24"/>
          </w:rPr>
          <w:t>https://doi.org/10.2307/2082710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Arceneaux, Kevin, and David W. Nickerson. 2010. “Comparing Negative and Positive Campaign Messages: Evidence From Two Field Experiments.” </w:t>
      </w:r>
      <w:r w:rsidRPr="00AA6176">
        <w:rPr>
          <w:rFonts w:ascii="Times New Roman" w:hAnsi="Times New Roman"/>
          <w:i/>
          <w:sz w:val="24"/>
        </w:rPr>
        <w:t>American Politics Research</w:t>
      </w:r>
      <w:r w:rsidRPr="00AA6176">
        <w:rPr>
          <w:rFonts w:ascii="Times New Roman" w:hAnsi="Times New Roman"/>
          <w:sz w:val="24"/>
        </w:rPr>
        <w:t xml:space="preserve"> 38 (1): 54–83. </w:t>
      </w:r>
      <w:hyperlink r:id="rId26" w:history="1">
        <w:r w:rsidRPr="00AA6176">
          <w:rPr>
            <w:rStyle w:val="Hyperlink"/>
            <w:rFonts w:ascii="Times New Roman" w:hAnsi="Times New Roman"/>
            <w:sz w:val="24"/>
          </w:rPr>
          <w:t>https://doi.org/10.1177/1532673X09331613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Banda, K. K. 2014. “Issue-Based Negativity and Candidate Assessment.” </w:t>
      </w:r>
      <w:r w:rsidRPr="00AA6176">
        <w:rPr>
          <w:rFonts w:ascii="Times New Roman" w:hAnsi="Times New Roman"/>
          <w:i/>
          <w:sz w:val="24"/>
        </w:rPr>
        <w:t>Public Opinion Quarterly</w:t>
      </w:r>
      <w:r w:rsidRPr="00AA6176">
        <w:rPr>
          <w:rFonts w:ascii="Times New Roman" w:hAnsi="Times New Roman"/>
          <w:sz w:val="24"/>
        </w:rPr>
        <w:t xml:space="preserve"> 78 (3): 707–20. </w:t>
      </w:r>
      <w:hyperlink r:id="rId27" w:history="1">
        <w:r w:rsidRPr="00AA6176">
          <w:rPr>
            <w:rStyle w:val="Hyperlink"/>
            <w:rFonts w:ascii="Times New Roman" w:hAnsi="Times New Roman"/>
            <w:sz w:val="24"/>
          </w:rPr>
          <w:t>https://doi.org/10.1093/poq/nfu038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Banda, Kevin K., and Jason H. </w:t>
      </w:r>
      <w:proofErr w:type="spellStart"/>
      <w:r w:rsidRPr="00AA6176">
        <w:rPr>
          <w:rFonts w:ascii="Times New Roman" w:hAnsi="Times New Roman"/>
          <w:sz w:val="24"/>
        </w:rPr>
        <w:t>Windett</w:t>
      </w:r>
      <w:proofErr w:type="spellEnd"/>
      <w:r w:rsidRPr="00AA6176">
        <w:rPr>
          <w:rFonts w:ascii="Times New Roman" w:hAnsi="Times New Roman"/>
          <w:sz w:val="24"/>
        </w:rPr>
        <w:t xml:space="preserve">. 2016. “Negative Advertising and the Dynamics of Candidate Support.” </w:t>
      </w:r>
      <w:r w:rsidRPr="00AA6176">
        <w:rPr>
          <w:rFonts w:ascii="Times New Roman" w:hAnsi="Times New Roman"/>
          <w:i/>
          <w:sz w:val="24"/>
        </w:rPr>
        <w:t>Political Behavior</w:t>
      </w:r>
      <w:r w:rsidRPr="00AA6176">
        <w:rPr>
          <w:rFonts w:ascii="Times New Roman" w:hAnsi="Times New Roman"/>
          <w:sz w:val="24"/>
        </w:rPr>
        <w:t xml:space="preserve"> 38 (3): 747–66. </w:t>
      </w:r>
      <w:hyperlink r:id="rId28" w:history="1">
        <w:r w:rsidRPr="00AA6176">
          <w:rPr>
            <w:rStyle w:val="Hyperlink"/>
            <w:rFonts w:ascii="Times New Roman" w:hAnsi="Times New Roman"/>
            <w:sz w:val="24"/>
          </w:rPr>
          <w:t>https://doi.org/10.1007/s11109-016-9336-x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Bartels, Larry M. 2014. “Remembering to Forget: A Note on the Duration of Campaign Advertising Effects.” </w:t>
      </w:r>
      <w:r w:rsidRPr="00AA6176">
        <w:rPr>
          <w:rFonts w:ascii="Times New Roman" w:hAnsi="Times New Roman"/>
          <w:i/>
          <w:sz w:val="24"/>
        </w:rPr>
        <w:t>Political Communication</w:t>
      </w:r>
      <w:r w:rsidRPr="00AA6176">
        <w:rPr>
          <w:rFonts w:ascii="Times New Roman" w:hAnsi="Times New Roman"/>
          <w:sz w:val="24"/>
        </w:rPr>
        <w:t xml:space="preserve"> 31 (4): 532–544. </w:t>
      </w:r>
      <w:hyperlink r:id="rId29" w:history="1">
        <w:r w:rsidRPr="00AA6176">
          <w:rPr>
            <w:rStyle w:val="Hyperlink"/>
            <w:rFonts w:ascii="Times New Roman" w:hAnsi="Times New Roman"/>
            <w:sz w:val="24"/>
          </w:rPr>
          <w:t>https://doi.org/10.1080/10584609.2014.956198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Bartels, Larry M., and Lynn </w:t>
      </w:r>
      <w:proofErr w:type="spellStart"/>
      <w:r w:rsidRPr="00AA6176">
        <w:rPr>
          <w:rFonts w:ascii="Times New Roman" w:hAnsi="Times New Roman"/>
          <w:sz w:val="24"/>
        </w:rPr>
        <w:t>Vavreck</w:t>
      </w:r>
      <w:proofErr w:type="spellEnd"/>
      <w:r w:rsidRPr="00AA6176">
        <w:rPr>
          <w:rFonts w:ascii="Times New Roman" w:hAnsi="Times New Roman"/>
          <w:sz w:val="24"/>
        </w:rPr>
        <w:t xml:space="preserve">. 2000. “Campaign Quality: Standards for Evaluation, Benchmarks for Reform.” In </w:t>
      </w:r>
      <w:r w:rsidRPr="00AA6176">
        <w:rPr>
          <w:rFonts w:ascii="Times New Roman" w:hAnsi="Times New Roman"/>
          <w:i/>
          <w:sz w:val="24"/>
        </w:rPr>
        <w:t>Campaign Reform: Insights and Evidence</w:t>
      </w:r>
      <w:r w:rsidRPr="00AA6176">
        <w:rPr>
          <w:rFonts w:ascii="Times New Roman" w:hAnsi="Times New Roman"/>
          <w:sz w:val="24"/>
        </w:rPr>
        <w:t>. Ann Arbor: University of Michigan Press.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 xml:space="preserve">Barton, Jared, Marco Castillo, and Ragan Petrie. 2016. “Negative Campaigning, Fundraising, and Voter Turnout: A Field Experiment.” </w:t>
      </w:r>
      <w:r w:rsidRPr="00AA6176">
        <w:rPr>
          <w:rFonts w:ascii="Times New Roman" w:hAnsi="Times New Roman"/>
          <w:i/>
          <w:sz w:val="24"/>
        </w:rPr>
        <w:t>Journal of Economic Behavior &amp; Organization</w:t>
      </w:r>
      <w:r w:rsidRPr="00AA6176">
        <w:rPr>
          <w:rFonts w:ascii="Times New Roman" w:hAnsi="Times New Roman"/>
          <w:sz w:val="24"/>
        </w:rPr>
        <w:t xml:space="preserve"> 121 (January): 99–113. </w:t>
      </w:r>
      <w:hyperlink r:id="rId30" w:history="1">
        <w:r w:rsidRPr="00AA6176">
          <w:rPr>
            <w:rStyle w:val="Hyperlink"/>
            <w:rFonts w:ascii="Times New Roman" w:hAnsi="Times New Roman"/>
            <w:sz w:val="24"/>
          </w:rPr>
          <w:t>https://doi.org/10.1016/j.jebo.2015.10.007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Basil, Michael, Caroline Schooler, and Byron Reeves. 1991. “Positive and Negative Political Advertising: Effectiveness of Ads and Perceptions of Candidates.” In </w:t>
      </w:r>
      <w:r w:rsidRPr="00AA6176">
        <w:rPr>
          <w:rFonts w:ascii="Times New Roman" w:hAnsi="Times New Roman"/>
          <w:i/>
          <w:sz w:val="24"/>
        </w:rPr>
        <w:t>Television and Political Advertising</w:t>
      </w:r>
      <w:r w:rsidRPr="00AA6176">
        <w:rPr>
          <w:rFonts w:ascii="Times New Roman" w:hAnsi="Times New Roman"/>
          <w:sz w:val="24"/>
        </w:rPr>
        <w:t xml:space="preserve">, edited by Frank </w:t>
      </w:r>
      <w:proofErr w:type="spellStart"/>
      <w:r w:rsidRPr="00AA6176">
        <w:rPr>
          <w:rFonts w:ascii="Times New Roman" w:hAnsi="Times New Roman"/>
          <w:sz w:val="24"/>
        </w:rPr>
        <w:t>Biocca</w:t>
      </w:r>
      <w:proofErr w:type="spellEnd"/>
      <w:r w:rsidRPr="00AA6176">
        <w:rPr>
          <w:rFonts w:ascii="Times New Roman" w:hAnsi="Times New Roman"/>
          <w:sz w:val="24"/>
        </w:rPr>
        <w:t>. Vol. 1. Hillsdale, NJ: Lawrence Erlbaum.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Blackwell, Matthew. 2013. “A Framework for Dynamic Causal Inference in Political Science.” </w:t>
      </w:r>
      <w:r w:rsidRPr="00AA6176">
        <w:rPr>
          <w:rFonts w:ascii="Times New Roman" w:hAnsi="Times New Roman"/>
          <w:i/>
          <w:sz w:val="24"/>
        </w:rPr>
        <w:t>American Journal of Political Science</w:t>
      </w:r>
      <w:r w:rsidRPr="00AA6176">
        <w:rPr>
          <w:rFonts w:ascii="Times New Roman" w:hAnsi="Times New Roman"/>
          <w:sz w:val="24"/>
        </w:rPr>
        <w:t xml:space="preserve"> 57 (2): 504–520. </w:t>
      </w:r>
      <w:hyperlink r:id="rId31" w:history="1">
        <w:r w:rsidRPr="00AA6176">
          <w:rPr>
            <w:rStyle w:val="Hyperlink"/>
            <w:rFonts w:ascii="Times New Roman" w:hAnsi="Times New Roman"/>
            <w:sz w:val="24"/>
          </w:rPr>
          <w:t>https://doi.org/10.1111/j.1540-5907.2012.00626.x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Box-Steffensmeier, Janet M., David </w:t>
      </w:r>
      <w:proofErr w:type="spellStart"/>
      <w:r w:rsidRPr="00AA6176">
        <w:rPr>
          <w:rFonts w:ascii="Times New Roman" w:hAnsi="Times New Roman"/>
          <w:sz w:val="24"/>
        </w:rPr>
        <w:t>Darmofal</w:t>
      </w:r>
      <w:proofErr w:type="spellEnd"/>
      <w:r w:rsidRPr="00AA6176">
        <w:rPr>
          <w:rFonts w:ascii="Times New Roman" w:hAnsi="Times New Roman"/>
          <w:sz w:val="24"/>
        </w:rPr>
        <w:t xml:space="preserve">, and Christian A. Farrell. 2009. “The Aggregate Dynamics of Campaigns.” </w:t>
      </w:r>
      <w:r w:rsidRPr="00AA6176">
        <w:rPr>
          <w:rFonts w:ascii="Times New Roman" w:hAnsi="Times New Roman"/>
          <w:i/>
          <w:sz w:val="24"/>
        </w:rPr>
        <w:t>The Journal of Politics</w:t>
      </w:r>
      <w:r w:rsidRPr="00AA6176">
        <w:rPr>
          <w:rFonts w:ascii="Times New Roman" w:hAnsi="Times New Roman"/>
          <w:sz w:val="24"/>
        </w:rPr>
        <w:t xml:space="preserve"> 71 (1): 309–23. </w:t>
      </w:r>
      <w:hyperlink r:id="rId32" w:history="1">
        <w:r w:rsidRPr="00AA6176">
          <w:rPr>
            <w:rStyle w:val="Hyperlink"/>
            <w:rFonts w:ascii="Times New Roman" w:hAnsi="Times New Roman"/>
            <w:sz w:val="24"/>
          </w:rPr>
          <w:t>https://doi.org/10.1017/S0022381608090208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Brader, Ted. 2005. “Striking a Responsive </w:t>
      </w:r>
      <w:proofErr w:type="spellStart"/>
      <w:r w:rsidRPr="00AA6176">
        <w:rPr>
          <w:rFonts w:ascii="Times New Roman" w:hAnsi="Times New Roman"/>
          <w:sz w:val="24"/>
        </w:rPr>
        <w:t>Chord:How</w:t>
      </w:r>
      <w:proofErr w:type="spellEnd"/>
      <w:r w:rsidRPr="00AA6176">
        <w:rPr>
          <w:rFonts w:ascii="Times New Roman" w:hAnsi="Times New Roman"/>
          <w:sz w:val="24"/>
        </w:rPr>
        <w:t xml:space="preserve"> Political Ads Motivate and Persuade Voters by Appealing to Emotions.” </w:t>
      </w:r>
      <w:r w:rsidRPr="00AA6176">
        <w:rPr>
          <w:rFonts w:ascii="Times New Roman" w:hAnsi="Times New Roman"/>
          <w:i/>
          <w:sz w:val="24"/>
        </w:rPr>
        <w:t>American Journal of Political Science</w:t>
      </w:r>
      <w:r w:rsidRPr="00AA6176">
        <w:rPr>
          <w:rFonts w:ascii="Times New Roman" w:hAnsi="Times New Roman"/>
          <w:sz w:val="24"/>
        </w:rPr>
        <w:t xml:space="preserve"> 49 (2): 388–405.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———. 2006. </w:t>
      </w:r>
      <w:r w:rsidRPr="00AA6176">
        <w:rPr>
          <w:rFonts w:ascii="Times New Roman" w:hAnsi="Times New Roman"/>
          <w:i/>
          <w:sz w:val="24"/>
        </w:rPr>
        <w:t>Campaigning for Hearts and Minds: How Emotional Appeals in Political Ads Work</w:t>
      </w:r>
      <w:r w:rsidRPr="00AA6176">
        <w:rPr>
          <w:rFonts w:ascii="Times New Roman" w:hAnsi="Times New Roman"/>
          <w:sz w:val="24"/>
        </w:rPr>
        <w:t>. Chicago: University of Chicago Press.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Brians</w:t>
      </w:r>
      <w:proofErr w:type="spellEnd"/>
      <w:r w:rsidRPr="00AA6176">
        <w:rPr>
          <w:rFonts w:ascii="Times New Roman" w:hAnsi="Times New Roman"/>
          <w:sz w:val="24"/>
        </w:rPr>
        <w:t xml:space="preserve">, Craig Leonard, and Martin P. Wattenberg. 1996. “Campaign Issue Knowledge and Salience: Comparing Reception from TV Commercials, TV News and Newspapers.” </w:t>
      </w:r>
      <w:r w:rsidRPr="00AA6176">
        <w:rPr>
          <w:rFonts w:ascii="Times New Roman" w:hAnsi="Times New Roman"/>
          <w:i/>
          <w:sz w:val="24"/>
        </w:rPr>
        <w:t>American Journal of Political Science</w:t>
      </w:r>
      <w:r w:rsidRPr="00AA6176">
        <w:rPr>
          <w:rFonts w:ascii="Times New Roman" w:hAnsi="Times New Roman"/>
          <w:sz w:val="24"/>
        </w:rPr>
        <w:t xml:space="preserve"> 40 (1): 172. </w:t>
      </w:r>
      <w:hyperlink r:id="rId33" w:history="1">
        <w:r w:rsidRPr="00AA6176">
          <w:rPr>
            <w:rStyle w:val="Hyperlink"/>
            <w:rFonts w:ascii="Times New Roman" w:hAnsi="Times New Roman"/>
            <w:sz w:val="24"/>
          </w:rPr>
          <w:t>https://doi.org/10.2307/2111699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Brooks, Deborah Jordan, and Michael </w:t>
      </w:r>
      <w:proofErr w:type="spellStart"/>
      <w:r w:rsidRPr="00AA6176">
        <w:rPr>
          <w:rFonts w:ascii="Times New Roman" w:hAnsi="Times New Roman"/>
          <w:sz w:val="24"/>
        </w:rPr>
        <w:t>Murov</w:t>
      </w:r>
      <w:proofErr w:type="spellEnd"/>
      <w:r w:rsidRPr="00AA6176">
        <w:rPr>
          <w:rFonts w:ascii="Times New Roman" w:hAnsi="Times New Roman"/>
          <w:sz w:val="24"/>
        </w:rPr>
        <w:t xml:space="preserve">. 2012. “Assessing Accountability in a Post-Citizens United Era: The Effects of Attack Ad Sponsorship by Unknown Independent </w:t>
      </w:r>
      <w:r w:rsidRPr="00AA6176">
        <w:rPr>
          <w:rFonts w:ascii="Times New Roman" w:hAnsi="Times New Roman"/>
          <w:sz w:val="24"/>
        </w:rPr>
        <w:lastRenderedPageBreak/>
        <w:t xml:space="preserve">Groups.” </w:t>
      </w:r>
      <w:r w:rsidRPr="00AA6176">
        <w:rPr>
          <w:rFonts w:ascii="Times New Roman" w:hAnsi="Times New Roman"/>
          <w:i/>
          <w:sz w:val="24"/>
        </w:rPr>
        <w:t>American Politics Research</w:t>
      </w:r>
      <w:r w:rsidRPr="00AA6176">
        <w:rPr>
          <w:rFonts w:ascii="Times New Roman" w:hAnsi="Times New Roman"/>
          <w:sz w:val="24"/>
        </w:rPr>
        <w:t xml:space="preserve"> 40 (3): 383–418. </w:t>
      </w:r>
      <w:hyperlink r:id="rId34" w:history="1">
        <w:r w:rsidRPr="00AA6176">
          <w:rPr>
            <w:rStyle w:val="Hyperlink"/>
            <w:rFonts w:ascii="Times New Roman" w:hAnsi="Times New Roman"/>
            <w:sz w:val="24"/>
          </w:rPr>
          <w:t>https://doi.org/10.1177/1532673X11414791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Brooks, Deborah Jordan. 2006. “The Resilient Voter: Moving Toward Closure in the Debate over Negative Campaigning and Turnout.” </w:t>
      </w:r>
      <w:r w:rsidRPr="00AA6176">
        <w:rPr>
          <w:rFonts w:ascii="Times New Roman" w:hAnsi="Times New Roman"/>
          <w:i/>
          <w:sz w:val="24"/>
        </w:rPr>
        <w:t>Journal of Politics</w:t>
      </w:r>
      <w:r w:rsidRPr="00AA6176">
        <w:rPr>
          <w:rFonts w:ascii="Times New Roman" w:hAnsi="Times New Roman"/>
          <w:sz w:val="24"/>
        </w:rPr>
        <w:t xml:space="preserve"> 68 (3): 684–696. </w:t>
      </w:r>
      <w:hyperlink r:id="rId35" w:history="1">
        <w:r w:rsidRPr="00AA6176">
          <w:rPr>
            <w:rStyle w:val="Hyperlink"/>
            <w:rFonts w:ascii="Times New Roman" w:hAnsi="Times New Roman"/>
            <w:sz w:val="24"/>
          </w:rPr>
          <w:t>https://doi.org/10.1111/j.1468-2508.2006.00454.x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———. 2010. “A Negativity Gap? Voter Gender, Attack Politics, and Participation in American Elections.” </w:t>
      </w:r>
      <w:r w:rsidRPr="00AA6176">
        <w:rPr>
          <w:rFonts w:ascii="Times New Roman" w:hAnsi="Times New Roman"/>
          <w:i/>
          <w:sz w:val="24"/>
        </w:rPr>
        <w:t>Politics &amp; Gender</w:t>
      </w:r>
      <w:r w:rsidRPr="00AA6176">
        <w:rPr>
          <w:rFonts w:ascii="Times New Roman" w:hAnsi="Times New Roman"/>
          <w:sz w:val="24"/>
        </w:rPr>
        <w:t xml:space="preserve"> 6 (3): 319–41. </w:t>
      </w:r>
      <w:hyperlink r:id="rId36" w:history="1">
        <w:r w:rsidRPr="00AA6176">
          <w:rPr>
            <w:rStyle w:val="Hyperlink"/>
            <w:rFonts w:ascii="Times New Roman" w:hAnsi="Times New Roman"/>
            <w:sz w:val="24"/>
          </w:rPr>
          <w:t>https://doi.org/10.1017/S1743923X10000218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Brooks, Deborah Jordan, and John G. Geer. 2007. “Beyond Negativity: The Effects of Incivility on the Electorate.” </w:t>
      </w:r>
      <w:r w:rsidRPr="00AA6176">
        <w:rPr>
          <w:rFonts w:ascii="Times New Roman" w:hAnsi="Times New Roman"/>
          <w:i/>
          <w:sz w:val="24"/>
        </w:rPr>
        <w:t>American Journal of Political Science</w:t>
      </w:r>
      <w:r w:rsidRPr="00AA6176">
        <w:rPr>
          <w:rFonts w:ascii="Times New Roman" w:hAnsi="Times New Roman"/>
          <w:sz w:val="24"/>
        </w:rPr>
        <w:t xml:space="preserve"> 51 (1): 1–16.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Capella, Louis, and Ronald D. Taylor. 1992. “An Analysis of the Effectiveness of Negative Political Campaigning.” </w:t>
      </w:r>
      <w:r w:rsidRPr="00AA6176">
        <w:rPr>
          <w:rFonts w:ascii="Times New Roman" w:hAnsi="Times New Roman"/>
          <w:i/>
          <w:sz w:val="24"/>
        </w:rPr>
        <w:t>Business and Public Affairs</w:t>
      </w:r>
      <w:r w:rsidRPr="00AA6176">
        <w:rPr>
          <w:rFonts w:ascii="Times New Roman" w:hAnsi="Times New Roman"/>
          <w:sz w:val="24"/>
        </w:rPr>
        <w:t xml:space="preserve"> 18 (2): 10–17.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Carraro</w:t>
      </w:r>
      <w:proofErr w:type="spellEnd"/>
      <w:r w:rsidRPr="00AA6176">
        <w:rPr>
          <w:rFonts w:ascii="Times New Roman" w:hAnsi="Times New Roman"/>
          <w:sz w:val="24"/>
        </w:rPr>
        <w:t xml:space="preserve">, Luciana, and Luigi Castelli. 2010. “The Implicit and Explicit Effects of Negative Political Campaigns: Is the Source Really Blamed?: Negative Campaigns.” </w:t>
      </w:r>
      <w:r w:rsidRPr="00AA6176">
        <w:rPr>
          <w:rFonts w:ascii="Times New Roman" w:hAnsi="Times New Roman"/>
          <w:i/>
          <w:sz w:val="24"/>
        </w:rPr>
        <w:t>Political Psychology</w:t>
      </w:r>
      <w:r w:rsidRPr="00AA6176">
        <w:rPr>
          <w:rFonts w:ascii="Times New Roman" w:hAnsi="Times New Roman"/>
          <w:sz w:val="24"/>
        </w:rPr>
        <w:t xml:space="preserve"> 31 (4): 617–45. </w:t>
      </w:r>
      <w:hyperlink r:id="rId37" w:history="1">
        <w:r w:rsidRPr="00AA6176">
          <w:rPr>
            <w:rStyle w:val="Hyperlink"/>
            <w:rFonts w:ascii="Times New Roman" w:hAnsi="Times New Roman"/>
            <w:sz w:val="24"/>
          </w:rPr>
          <w:t>https://doi.org/10.1111/j.1467-9221.2010.00771.x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Cassese, Erin C., and </w:t>
      </w:r>
      <w:proofErr w:type="spellStart"/>
      <w:r w:rsidRPr="00AA6176">
        <w:rPr>
          <w:rFonts w:ascii="Times New Roman" w:hAnsi="Times New Roman"/>
          <w:sz w:val="24"/>
        </w:rPr>
        <w:t>Mirya</w:t>
      </w:r>
      <w:proofErr w:type="spellEnd"/>
      <w:r w:rsidRPr="00AA6176">
        <w:rPr>
          <w:rFonts w:ascii="Times New Roman" w:hAnsi="Times New Roman"/>
          <w:sz w:val="24"/>
        </w:rPr>
        <w:t xml:space="preserve"> R. Holman. 2018. “Party and Gender Stereotypes in Campaign Attacks.” </w:t>
      </w:r>
      <w:r w:rsidRPr="00AA6176">
        <w:rPr>
          <w:rFonts w:ascii="Times New Roman" w:hAnsi="Times New Roman"/>
          <w:i/>
          <w:sz w:val="24"/>
        </w:rPr>
        <w:t>Political Behavior</w:t>
      </w:r>
      <w:r w:rsidRPr="00AA6176">
        <w:rPr>
          <w:rFonts w:ascii="Times New Roman" w:hAnsi="Times New Roman"/>
          <w:sz w:val="24"/>
        </w:rPr>
        <w:t xml:space="preserve"> 40 (3): 785–807. </w:t>
      </w:r>
      <w:hyperlink r:id="rId38" w:history="1">
        <w:r w:rsidRPr="00AA6176">
          <w:rPr>
            <w:rStyle w:val="Hyperlink"/>
            <w:rFonts w:ascii="Times New Roman" w:hAnsi="Times New Roman"/>
            <w:sz w:val="24"/>
          </w:rPr>
          <w:t>https://doi.org/10.1007/s11109-017-9423-7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Chang, </w:t>
      </w:r>
      <w:proofErr w:type="spellStart"/>
      <w:r w:rsidRPr="00AA6176">
        <w:rPr>
          <w:rFonts w:ascii="Times New Roman" w:hAnsi="Times New Roman"/>
          <w:sz w:val="24"/>
        </w:rPr>
        <w:t>Chingching</w:t>
      </w:r>
      <w:proofErr w:type="spellEnd"/>
      <w:r w:rsidRPr="00AA6176">
        <w:rPr>
          <w:rFonts w:ascii="Times New Roman" w:hAnsi="Times New Roman"/>
          <w:sz w:val="24"/>
        </w:rPr>
        <w:t xml:space="preserve">. 2001. “The Impacts of Emotion Elicited By Print Political Advertising on Candidate Evaluation.” </w:t>
      </w:r>
      <w:r w:rsidRPr="00AA6176">
        <w:rPr>
          <w:rFonts w:ascii="Times New Roman" w:hAnsi="Times New Roman"/>
          <w:i/>
          <w:sz w:val="24"/>
        </w:rPr>
        <w:t>Media Psychology</w:t>
      </w:r>
      <w:r w:rsidRPr="00AA6176">
        <w:rPr>
          <w:rFonts w:ascii="Times New Roman" w:hAnsi="Times New Roman"/>
          <w:sz w:val="24"/>
        </w:rPr>
        <w:t xml:space="preserve"> 3 (2): 91–118. </w:t>
      </w:r>
      <w:hyperlink r:id="rId39" w:history="1">
        <w:r w:rsidRPr="00AA6176">
          <w:rPr>
            <w:rStyle w:val="Hyperlink"/>
            <w:rFonts w:ascii="Times New Roman" w:hAnsi="Times New Roman"/>
            <w:sz w:val="24"/>
          </w:rPr>
          <w:t>https://doi.org/10.1207/S1532785XMEP0302_01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 xml:space="preserve">———. 2003. “Party Bias in Political-Advertising Processing–Results from an Experiment Involving the 1998 Taipei Mayoral Election.” </w:t>
      </w:r>
      <w:r w:rsidRPr="00AA6176">
        <w:rPr>
          <w:rFonts w:ascii="Times New Roman" w:hAnsi="Times New Roman"/>
          <w:i/>
          <w:sz w:val="24"/>
        </w:rPr>
        <w:t>Journal of Advertising</w:t>
      </w:r>
      <w:r w:rsidRPr="00AA6176">
        <w:rPr>
          <w:rFonts w:ascii="Times New Roman" w:hAnsi="Times New Roman"/>
          <w:sz w:val="24"/>
        </w:rPr>
        <w:t xml:space="preserve"> 32 (February 2015): 55–67. </w:t>
      </w:r>
      <w:hyperlink r:id="rId40" w:history="1">
        <w:r w:rsidRPr="00AA6176">
          <w:rPr>
            <w:rStyle w:val="Hyperlink"/>
            <w:rFonts w:ascii="Times New Roman" w:hAnsi="Times New Roman"/>
            <w:sz w:val="24"/>
          </w:rPr>
          <w:t>https://doi.org/10.1080/00913367.2003.10639129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Cheng, Hong, and Daniel </w:t>
      </w:r>
      <w:proofErr w:type="spellStart"/>
      <w:r w:rsidRPr="00AA6176">
        <w:rPr>
          <w:rFonts w:ascii="Times New Roman" w:hAnsi="Times New Roman"/>
          <w:sz w:val="24"/>
        </w:rPr>
        <w:t>Riffe</w:t>
      </w:r>
      <w:proofErr w:type="spellEnd"/>
      <w:r w:rsidRPr="00AA6176">
        <w:rPr>
          <w:rFonts w:ascii="Times New Roman" w:hAnsi="Times New Roman"/>
          <w:sz w:val="24"/>
        </w:rPr>
        <w:t xml:space="preserve">. 2008. “Attention, Perception, and Perceived Effects: Negative Political Advertising in a Battleground State of the 2004 Presidential Election.” </w:t>
      </w:r>
      <w:r w:rsidRPr="00AA6176">
        <w:rPr>
          <w:rFonts w:ascii="Times New Roman" w:hAnsi="Times New Roman"/>
          <w:i/>
          <w:sz w:val="24"/>
        </w:rPr>
        <w:t>Mass Communication and Society</w:t>
      </w:r>
      <w:r w:rsidRPr="00AA6176">
        <w:rPr>
          <w:rFonts w:ascii="Times New Roman" w:hAnsi="Times New Roman"/>
          <w:sz w:val="24"/>
        </w:rPr>
        <w:t xml:space="preserve"> 11 (2): 177–96. </w:t>
      </w:r>
      <w:hyperlink r:id="rId41" w:history="1">
        <w:r w:rsidRPr="00AA6176">
          <w:rPr>
            <w:rStyle w:val="Hyperlink"/>
            <w:rFonts w:ascii="Times New Roman" w:hAnsi="Times New Roman"/>
            <w:sz w:val="24"/>
          </w:rPr>
          <w:t>https://doi.org/10.1080/15205430701592859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Cho, </w:t>
      </w:r>
      <w:proofErr w:type="spellStart"/>
      <w:r w:rsidRPr="00AA6176">
        <w:rPr>
          <w:rFonts w:ascii="Times New Roman" w:hAnsi="Times New Roman"/>
          <w:sz w:val="24"/>
        </w:rPr>
        <w:t>Jaeho</w:t>
      </w:r>
      <w:proofErr w:type="spellEnd"/>
      <w:r w:rsidRPr="00AA6176">
        <w:rPr>
          <w:rFonts w:ascii="Times New Roman" w:hAnsi="Times New Roman"/>
          <w:sz w:val="24"/>
        </w:rPr>
        <w:t xml:space="preserve">. 2013. “Campaign Tone, Political Affect, and Communicative Engagement: Campaign Tone and Political Discussion.” </w:t>
      </w:r>
      <w:r w:rsidRPr="00AA6176">
        <w:rPr>
          <w:rFonts w:ascii="Times New Roman" w:hAnsi="Times New Roman"/>
          <w:i/>
          <w:sz w:val="24"/>
        </w:rPr>
        <w:t>Journal of Communication</w:t>
      </w:r>
      <w:r w:rsidRPr="00AA6176">
        <w:rPr>
          <w:rFonts w:ascii="Times New Roman" w:hAnsi="Times New Roman"/>
          <w:sz w:val="24"/>
        </w:rPr>
        <w:t xml:space="preserve"> 63 (6): 1130–52. </w:t>
      </w:r>
      <w:hyperlink r:id="rId42" w:history="1">
        <w:r w:rsidRPr="00AA6176">
          <w:rPr>
            <w:rStyle w:val="Hyperlink"/>
            <w:rFonts w:ascii="Times New Roman" w:hAnsi="Times New Roman"/>
            <w:sz w:val="24"/>
          </w:rPr>
          <w:t>https://doi.org/10.1111/jcom.12064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Clinton, Joshua D., and John S. </w:t>
      </w:r>
      <w:proofErr w:type="spellStart"/>
      <w:r w:rsidRPr="00AA6176">
        <w:rPr>
          <w:rFonts w:ascii="Times New Roman" w:hAnsi="Times New Roman"/>
          <w:sz w:val="24"/>
        </w:rPr>
        <w:t>Lapinski</w:t>
      </w:r>
      <w:proofErr w:type="spellEnd"/>
      <w:r w:rsidRPr="00AA6176">
        <w:rPr>
          <w:rFonts w:ascii="Times New Roman" w:hAnsi="Times New Roman"/>
          <w:sz w:val="24"/>
        </w:rPr>
        <w:t xml:space="preserve">. 2004. “An Experimental Study of Political Advertising Effects in the 2000 Presidential Election.” </w:t>
      </w:r>
      <w:r w:rsidRPr="00AA6176">
        <w:rPr>
          <w:rFonts w:ascii="Times New Roman" w:hAnsi="Times New Roman"/>
          <w:i/>
          <w:sz w:val="24"/>
        </w:rPr>
        <w:t>Journal of Politics</w:t>
      </w:r>
      <w:r w:rsidRPr="00AA6176">
        <w:rPr>
          <w:rFonts w:ascii="Times New Roman" w:hAnsi="Times New Roman"/>
          <w:sz w:val="24"/>
        </w:rPr>
        <w:t xml:space="preserve"> 66 (1): 67–96.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Cohen, Jeremy, and Robert G. Davis. 1991. “Third-Person Effects and the Differential Impact in Negative Political Advertising.” </w:t>
      </w:r>
      <w:r w:rsidRPr="00AA6176">
        <w:rPr>
          <w:rFonts w:ascii="Times New Roman" w:hAnsi="Times New Roman"/>
          <w:i/>
          <w:sz w:val="24"/>
        </w:rPr>
        <w:t>Journalism &amp; Mass Communication</w:t>
      </w:r>
      <w:r w:rsidRPr="00AA6176">
        <w:rPr>
          <w:rFonts w:ascii="Times New Roman" w:hAnsi="Times New Roman"/>
          <w:sz w:val="24"/>
        </w:rPr>
        <w:t xml:space="preserve"> 68 (4): 680–688.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Craig, Stephen C., James G. Kane, and Jason </w:t>
      </w:r>
      <w:proofErr w:type="spellStart"/>
      <w:r w:rsidRPr="00AA6176">
        <w:rPr>
          <w:rFonts w:ascii="Times New Roman" w:hAnsi="Times New Roman"/>
          <w:sz w:val="24"/>
        </w:rPr>
        <w:t>Gainous</w:t>
      </w:r>
      <w:proofErr w:type="spellEnd"/>
      <w:r w:rsidRPr="00AA6176">
        <w:rPr>
          <w:rFonts w:ascii="Times New Roman" w:hAnsi="Times New Roman"/>
          <w:sz w:val="24"/>
        </w:rPr>
        <w:t xml:space="preserve">. 2005. “Issue-Related Learning in a Gubernatorial Campaign: A Panel Study.” </w:t>
      </w:r>
      <w:r w:rsidRPr="00AA6176">
        <w:rPr>
          <w:rFonts w:ascii="Times New Roman" w:hAnsi="Times New Roman"/>
          <w:i/>
          <w:sz w:val="24"/>
        </w:rPr>
        <w:t>Political Communication</w:t>
      </w:r>
      <w:r w:rsidRPr="00AA6176">
        <w:rPr>
          <w:rFonts w:ascii="Times New Roman" w:hAnsi="Times New Roman"/>
          <w:sz w:val="24"/>
        </w:rPr>
        <w:t xml:space="preserve"> 22 (4): 483–503. </w:t>
      </w:r>
      <w:hyperlink r:id="rId43" w:history="1">
        <w:r w:rsidRPr="00AA6176">
          <w:rPr>
            <w:rStyle w:val="Hyperlink"/>
            <w:rFonts w:ascii="Times New Roman" w:hAnsi="Times New Roman"/>
            <w:sz w:val="24"/>
          </w:rPr>
          <w:t>https://doi.org/10.1080/10584600500311501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Craig, Stephen C., and Paulina S. </w:t>
      </w:r>
      <w:proofErr w:type="spellStart"/>
      <w:r w:rsidRPr="00AA6176">
        <w:rPr>
          <w:rFonts w:ascii="Times New Roman" w:hAnsi="Times New Roman"/>
          <w:sz w:val="24"/>
        </w:rPr>
        <w:t>Rippere</w:t>
      </w:r>
      <w:proofErr w:type="spellEnd"/>
      <w:r w:rsidRPr="00AA6176">
        <w:rPr>
          <w:rFonts w:ascii="Times New Roman" w:hAnsi="Times New Roman"/>
          <w:sz w:val="24"/>
        </w:rPr>
        <w:t xml:space="preserve">. 2014. “Political Trust and Negative Campaigns: Two Tests of the Figure-Ground Hypothesis: Political Trust and Negative Campaigns.” </w:t>
      </w:r>
      <w:r w:rsidRPr="00AA6176">
        <w:rPr>
          <w:rFonts w:ascii="Times New Roman" w:hAnsi="Times New Roman"/>
          <w:i/>
          <w:sz w:val="24"/>
        </w:rPr>
        <w:t>Politics &amp; Policy</w:t>
      </w:r>
      <w:r w:rsidRPr="00AA6176">
        <w:rPr>
          <w:rFonts w:ascii="Times New Roman" w:hAnsi="Times New Roman"/>
          <w:sz w:val="24"/>
        </w:rPr>
        <w:t xml:space="preserve"> 42 (5): 693–743. </w:t>
      </w:r>
      <w:hyperlink r:id="rId44" w:history="1">
        <w:r w:rsidRPr="00AA6176">
          <w:rPr>
            <w:rStyle w:val="Hyperlink"/>
            <w:rFonts w:ascii="Times New Roman" w:hAnsi="Times New Roman"/>
            <w:sz w:val="24"/>
          </w:rPr>
          <w:t>https://doi.org/10.1111/polp.12091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 xml:space="preserve">———. 2016. “He Said, She Said: The Impact of Candidate Gender in Negative Campaigns.” </w:t>
      </w:r>
      <w:r w:rsidRPr="00AA6176">
        <w:rPr>
          <w:rFonts w:ascii="Times New Roman" w:hAnsi="Times New Roman"/>
          <w:i/>
          <w:sz w:val="24"/>
        </w:rPr>
        <w:t>Politics &amp; Gender</w:t>
      </w:r>
      <w:r w:rsidRPr="00AA6176">
        <w:rPr>
          <w:rFonts w:ascii="Times New Roman" w:hAnsi="Times New Roman"/>
          <w:sz w:val="24"/>
        </w:rPr>
        <w:t xml:space="preserve"> 12 (2): 391–414. </w:t>
      </w:r>
      <w:hyperlink r:id="rId45" w:history="1">
        <w:r w:rsidRPr="00AA6176">
          <w:rPr>
            <w:rStyle w:val="Hyperlink"/>
            <w:rFonts w:ascii="Times New Roman" w:hAnsi="Times New Roman"/>
            <w:sz w:val="24"/>
          </w:rPr>
          <w:t>https://doi.org/10.1017/S1743923X15000550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Craig, Stephen C, Paulina S </w:t>
      </w:r>
      <w:proofErr w:type="spellStart"/>
      <w:r w:rsidRPr="00AA6176">
        <w:rPr>
          <w:rFonts w:ascii="Times New Roman" w:hAnsi="Times New Roman"/>
          <w:sz w:val="24"/>
        </w:rPr>
        <w:t>Rippere</w:t>
      </w:r>
      <w:proofErr w:type="spellEnd"/>
      <w:r w:rsidRPr="00AA6176">
        <w:rPr>
          <w:rFonts w:ascii="Times New Roman" w:hAnsi="Times New Roman"/>
          <w:sz w:val="24"/>
        </w:rPr>
        <w:t xml:space="preserve">, and Marissa Silber Grayson. 2014. “Attack and Response in Political Campaigns: An Experimental Study in Two Parts.” </w:t>
      </w:r>
      <w:r w:rsidRPr="00AA6176">
        <w:rPr>
          <w:rFonts w:ascii="Times New Roman" w:hAnsi="Times New Roman"/>
          <w:i/>
          <w:sz w:val="24"/>
        </w:rPr>
        <w:t>Political Communication</w:t>
      </w:r>
      <w:r w:rsidRPr="00AA6176">
        <w:rPr>
          <w:rFonts w:ascii="Times New Roman" w:hAnsi="Times New Roman"/>
          <w:sz w:val="24"/>
        </w:rPr>
        <w:t xml:space="preserve"> 31 (4). </w:t>
      </w:r>
      <w:hyperlink r:id="rId46" w:history="1">
        <w:r w:rsidRPr="00AA6176">
          <w:rPr>
            <w:rStyle w:val="Hyperlink"/>
            <w:rFonts w:ascii="Times New Roman" w:hAnsi="Times New Roman"/>
            <w:sz w:val="24"/>
          </w:rPr>
          <w:t>https://doi.org/10.1080/10584609.2013.879362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Crigler</w:t>
      </w:r>
      <w:proofErr w:type="spellEnd"/>
      <w:r w:rsidRPr="00AA6176">
        <w:rPr>
          <w:rFonts w:ascii="Times New Roman" w:hAnsi="Times New Roman"/>
          <w:sz w:val="24"/>
        </w:rPr>
        <w:t xml:space="preserve">, Ann, Marion Just, and Todd Belt. 2006. “The Three Faces of Negative Campaigning: The Democratic Implications of Attack Ads, Cynical News, and Fear-Arousing Messages.” In </w:t>
      </w:r>
      <w:r w:rsidRPr="00AA6176">
        <w:rPr>
          <w:rFonts w:ascii="Times New Roman" w:hAnsi="Times New Roman"/>
          <w:i/>
          <w:sz w:val="24"/>
        </w:rPr>
        <w:t>Feeling Politics</w:t>
      </w:r>
      <w:r w:rsidRPr="00AA6176">
        <w:rPr>
          <w:rFonts w:ascii="Times New Roman" w:hAnsi="Times New Roman"/>
          <w:sz w:val="24"/>
        </w:rPr>
        <w:t>, 135–63. Springer.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Dardis</w:t>
      </w:r>
      <w:proofErr w:type="spellEnd"/>
      <w:r w:rsidRPr="00AA6176">
        <w:rPr>
          <w:rFonts w:ascii="Times New Roman" w:hAnsi="Times New Roman"/>
          <w:sz w:val="24"/>
        </w:rPr>
        <w:t xml:space="preserve">, Frank E., </w:t>
      </w:r>
      <w:proofErr w:type="spellStart"/>
      <w:r w:rsidRPr="00AA6176">
        <w:rPr>
          <w:rFonts w:ascii="Times New Roman" w:hAnsi="Times New Roman"/>
          <w:sz w:val="24"/>
        </w:rPr>
        <w:t>Fuyuan</w:t>
      </w:r>
      <w:proofErr w:type="spellEnd"/>
      <w:r w:rsidRPr="00AA6176">
        <w:rPr>
          <w:rFonts w:ascii="Times New Roman" w:hAnsi="Times New Roman"/>
          <w:sz w:val="24"/>
        </w:rPr>
        <w:t xml:space="preserve"> Shen, and Heidi Hatfield Edwards. 2008. “Effects of Negative Political Advertising on Individuals’ Cynicism and Self-Efficacy: The Impact of Ad Type and Message Exposures.” </w:t>
      </w:r>
      <w:r w:rsidRPr="00AA6176">
        <w:rPr>
          <w:rFonts w:ascii="Times New Roman" w:hAnsi="Times New Roman"/>
          <w:i/>
          <w:sz w:val="24"/>
        </w:rPr>
        <w:t>Mass Communication and Society</w:t>
      </w:r>
      <w:r w:rsidRPr="00AA6176">
        <w:rPr>
          <w:rFonts w:ascii="Times New Roman" w:hAnsi="Times New Roman"/>
          <w:sz w:val="24"/>
        </w:rPr>
        <w:t xml:space="preserve"> 11 (1): 24–42. </w:t>
      </w:r>
      <w:hyperlink r:id="rId47" w:history="1">
        <w:r w:rsidRPr="00AA6176">
          <w:rPr>
            <w:rStyle w:val="Hyperlink"/>
            <w:rFonts w:ascii="Times New Roman" w:hAnsi="Times New Roman"/>
            <w:sz w:val="24"/>
          </w:rPr>
          <w:t>https://doi.org/10.1080/15205430701582512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Dermody, Janine, and Richard Scullion. 2000. “Perceptions of Negative Political Advertising: Meaningful or Menacing? An Empirical Study of the 1997 British General Election Campaign.” </w:t>
      </w:r>
      <w:r w:rsidRPr="00AA6176">
        <w:rPr>
          <w:rFonts w:ascii="Times New Roman" w:hAnsi="Times New Roman"/>
          <w:i/>
          <w:sz w:val="24"/>
        </w:rPr>
        <w:t>International Journal of Advertising</w:t>
      </w:r>
      <w:r w:rsidRPr="00AA6176">
        <w:rPr>
          <w:rFonts w:ascii="Times New Roman" w:hAnsi="Times New Roman"/>
          <w:sz w:val="24"/>
        </w:rPr>
        <w:t xml:space="preserve"> 19 (2): 201–23. </w:t>
      </w:r>
      <w:hyperlink r:id="rId48" w:history="1">
        <w:r w:rsidRPr="00AA6176">
          <w:rPr>
            <w:rStyle w:val="Hyperlink"/>
            <w:rFonts w:ascii="Times New Roman" w:hAnsi="Times New Roman"/>
            <w:sz w:val="24"/>
          </w:rPr>
          <w:t>https://doi.org/10.1080/02650487.2000.11104795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Djupe</w:t>
      </w:r>
      <w:proofErr w:type="spellEnd"/>
      <w:r w:rsidRPr="00AA6176">
        <w:rPr>
          <w:rFonts w:ascii="Times New Roman" w:hAnsi="Times New Roman"/>
          <w:sz w:val="24"/>
        </w:rPr>
        <w:t xml:space="preserve">, Paul A., and David A. M. Peterson. 2002. “The Impact of Negative Campaigning: Evidence from the 1998 Senatorial Primaries.” </w:t>
      </w:r>
      <w:r w:rsidRPr="00AA6176">
        <w:rPr>
          <w:rFonts w:ascii="Times New Roman" w:hAnsi="Times New Roman"/>
          <w:i/>
          <w:sz w:val="24"/>
        </w:rPr>
        <w:t>Political Research Quarterly</w:t>
      </w:r>
      <w:r w:rsidRPr="00AA6176">
        <w:rPr>
          <w:rFonts w:ascii="Times New Roman" w:hAnsi="Times New Roman"/>
          <w:sz w:val="24"/>
        </w:rPr>
        <w:t xml:space="preserve"> 55 (4): 845–860. </w:t>
      </w:r>
      <w:hyperlink r:id="rId49" w:history="1">
        <w:r w:rsidRPr="00AA6176">
          <w:rPr>
            <w:rStyle w:val="Hyperlink"/>
            <w:rFonts w:ascii="Times New Roman" w:hAnsi="Times New Roman"/>
            <w:sz w:val="24"/>
          </w:rPr>
          <w:t>https://doi.org/10.1177/106591290205500406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Dowling, </w:t>
      </w:r>
      <w:proofErr w:type="spellStart"/>
      <w:r w:rsidRPr="00AA6176">
        <w:rPr>
          <w:rFonts w:ascii="Times New Roman" w:hAnsi="Times New Roman"/>
          <w:sz w:val="24"/>
        </w:rPr>
        <w:t>Conor</w:t>
      </w:r>
      <w:proofErr w:type="spellEnd"/>
      <w:r w:rsidRPr="00AA6176">
        <w:rPr>
          <w:rFonts w:ascii="Times New Roman" w:hAnsi="Times New Roman"/>
          <w:sz w:val="24"/>
        </w:rPr>
        <w:t xml:space="preserve"> M., and Amber </w:t>
      </w:r>
      <w:proofErr w:type="spellStart"/>
      <w:r w:rsidRPr="00AA6176">
        <w:rPr>
          <w:rFonts w:ascii="Times New Roman" w:hAnsi="Times New Roman"/>
          <w:sz w:val="24"/>
        </w:rPr>
        <w:t>Wichowsky</w:t>
      </w:r>
      <w:proofErr w:type="spellEnd"/>
      <w:r w:rsidRPr="00AA6176">
        <w:rPr>
          <w:rFonts w:ascii="Times New Roman" w:hAnsi="Times New Roman"/>
          <w:sz w:val="24"/>
        </w:rPr>
        <w:t xml:space="preserve">. 2013. “Does It Matter Who’s Behind the Curtain? Anonymity in Political Advertising and the Effects of Campaign Finance </w:t>
      </w:r>
      <w:r w:rsidRPr="00AA6176">
        <w:rPr>
          <w:rFonts w:ascii="Times New Roman" w:hAnsi="Times New Roman"/>
          <w:sz w:val="24"/>
        </w:rPr>
        <w:lastRenderedPageBreak/>
        <w:t xml:space="preserve">Disclosure.” </w:t>
      </w:r>
      <w:r w:rsidRPr="00AA6176">
        <w:rPr>
          <w:rFonts w:ascii="Times New Roman" w:hAnsi="Times New Roman"/>
          <w:i/>
          <w:sz w:val="24"/>
        </w:rPr>
        <w:t>American Politics Research</w:t>
      </w:r>
      <w:r w:rsidRPr="00AA6176">
        <w:rPr>
          <w:rFonts w:ascii="Times New Roman" w:hAnsi="Times New Roman"/>
          <w:sz w:val="24"/>
        </w:rPr>
        <w:t xml:space="preserve"> 41 (6): 965–996. </w:t>
      </w:r>
      <w:hyperlink r:id="rId50" w:history="1">
        <w:r w:rsidRPr="00AA6176">
          <w:rPr>
            <w:rStyle w:val="Hyperlink"/>
            <w:rFonts w:ascii="Times New Roman" w:hAnsi="Times New Roman"/>
            <w:sz w:val="24"/>
          </w:rPr>
          <w:t>https://doi.org/10.1177/1532673X13480828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———. 2015. “Attacks without Consequence? Candidates, Parties, Groups, and the Changing Face of Negative Advertising.” </w:t>
      </w:r>
      <w:r w:rsidRPr="00AA6176">
        <w:rPr>
          <w:rFonts w:ascii="Times New Roman" w:hAnsi="Times New Roman"/>
          <w:i/>
          <w:sz w:val="24"/>
        </w:rPr>
        <w:t>American Journal of Political Science</w:t>
      </w:r>
      <w:r w:rsidRPr="00AA6176">
        <w:rPr>
          <w:rFonts w:ascii="Times New Roman" w:hAnsi="Times New Roman"/>
          <w:sz w:val="24"/>
        </w:rPr>
        <w:t xml:space="preserve"> 59 (1): 1–18. </w:t>
      </w:r>
      <w:hyperlink r:id="rId51" w:history="1">
        <w:r w:rsidRPr="00AA6176">
          <w:rPr>
            <w:rStyle w:val="Hyperlink"/>
            <w:rFonts w:ascii="Times New Roman" w:hAnsi="Times New Roman"/>
            <w:sz w:val="24"/>
          </w:rPr>
          <w:t>https://doi.org/10.1111/ajps.12094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Fernandes, Juliana. 2013. “Effects of Negative Political Advertising and Message Repetition on Candidate Evaluation.” </w:t>
      </w:r>
      <w:r w:rsidRPr="00AA6176">
        <w:rPr>
          <w:rFonts w:ascii="Times New Roman" w:hAnsi="Times New Roman"/>
          <w:i/>
          <w:sz w:val="24"/>
        </w:rPr>
        <w:t>Mass Communication and Society</w:t>
      </w:r>
      <w:r w:rsidRPr="00AA6176">
        <w:rPr>
          <w:rFonts w:ascii="Times New Roman" w:hAnsi="Times New Roman"/>
          <w:sz w:val="24"/>
        </w:rPr>
        <w:t xml:space="preserve"> 16 (2): 268–91. </w:t>
      </w:r>
      <w:hyperlink r:id="rId52" w:history="1">
        <w:r w:rsidRPr="00AA6176">
          <w:rPr>
            <w:rStyle w:val="Hyperlink"/>
            <w:rFonts w:ascii="Times New Roman" w:hAnsi="Times New Roman"/>
            <w:sz w:val="24"/>
          </w:rPr>
          <w:t>https://doi.org/10.1080/15205436.2012.672615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Finkel, Steven E., and John G. Geer. 1998. “A Spot Check: Casting Doubt on the Demobilizing Effect of Attack Advertising.” </w:t>
      </w:r>
      <w:r w:rsidRPr="00AA6176">
        <w:rPr>
          <w:rFonts w:ascii="Times New Roman" w:hAnsi="Times New Roman"/>
          <w:i/>
          <w:sz w:val="24"/>
        </w:rPr>
        <w:t>American Journal of Political Science</w:t>
      </w:r>
      <w:r w:rsidRPr="00AA6176">
        <w:rPr>
          <w:rFonts w:ascii="Times New Roman" w:hAnsi="Times New Roman"/>
          <w:sz w:val="24"/>
        </w:rPr>
        <w:t xml:space="preserve"> 42 (2): 573-595. </w:t>
      </w:r>
      <w:hyperlink r:id="rId53" w:history="1">
        <w:r w:rsidRPr="00AA6176">
          <w:rPr>
            <w:rStyle w:val="Hyperlink"/>
            <w:rFonts w:ascii="Times New Roman" w:hAnsi="Times New Roman"/>
            <w:sz w:val="24"/>
          </w:rPr>
          <w:t>https://doi.org/10.2307/2991771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Freedman, Paul, and Ken Goldstein. 1999. “Measuring Media Exposure and the Effects of Negative Campaign Ads.” </w:t>
      </w:r>
      <w:r w:rsidRPr="00AA6176">
        <w:rPr>
          <w:rFonts w:ascii="Times New Roman" w:hAnsi="Times New Roman"/>
          <w:i/>
          <w:sz w:val="24"/>
        </w:rPr>
        <w:t>American Journal of Political Science</w:t>
      </w:r>
      <w:r w:rsidRPr="00AA6176">
        <w:rPr>
          <w:rFonts w:ascii="Times New Roman" w:hAnsi="Times New Roman"/>
          <w:sz w:val="24"/>
        </w:rPr>
        <w:t xml:space="preserve"> 43 (4): 1189. </w:t>
      </w:r>
      <w:hyperlink r:id="rId54" w:history="1">
        <w:r w:rsidRPr="00AA6176">
          <w:rPr>
            <w:rStyle w:val="Hyperlink"/>
            <w:rFonts w:ascii="Times New Roman" w:hAnsi="Times New Roman"/>
            <w:sz w:val="24"/>
          </w:rPr>
          <w:t>https://doi.org/10.2307/2991823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Freedman, Paul, William Wood, and Dale Lawton. 1999. “Do’s and </w:t>
      </w:r>
      <w:proofErr w:type="spellStart"/>
      <w:r w:rsidRPr="00AA6176">
        <w:rPr>
          <w:rFonts w:ascii="Times New Roman" w:hAnsi="Times New Roman"/>
          <w:sz w:val="24"/>
        </w:rPr>
        <w:t>Dont’s</w:t>
      </w:r>
      <w:proofErr w:type="spellEnd"/>
      <w:r w:rsidRPr="00AA6176">
        <w:rPr>
          <w:rFonts w:ascii="Times New Roman" w:hAnsi="Times New Roman"/>
          <w:sz w:val="24"/>
        </w:rPr>
        <w:t xml:space="preserve"> of Negative Ads: What Voters Say.” </w:t>
      </w:r>
      <w:r w:rsidRPr="00AA6176">
        <w:rPr>
          <w:rFonts w:ascii="Times New Roman" w:hAnsi="Times New Roman"/>
          <w:i/>
          <w:sz w:val="24"/>
        </w:rPr>
        <w:t>Campaigns &amp; Elections</w:t>
      </w:r>
      <w:r w:rsidRPr="00AA6176">
        <w:rPr>
          <w:rFonts w:ascii="Times New Roman" w:hAnsi="Times New Roman"/>
          <w:sz w:val="24"/>
        </w:rPr>
        <w:t xml:space="preserve"> 20 (9): 20–24.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Fridkin</w:t>
      </w:r>
      <w:proofErr w:type="spellEnd"/>
      <w:r w:rsidRPr="00AA6176">
        <w:rPr>
          <w:rFonts w:ascii="Times New Roman" w:hAnsi="Times New Roman"/>
          <w:sz w:val="24"/>
        </w:rPr>
        <w:t xml:space="preserve">, Kim, and Patrick Kenney. 2004. “Do Negative Messages Work? The Impact of Negativity on Citizens’ Evaluations of Candidates.” </w:t>
      </w:r>
      <w:r w:rsidRPr="00AA6176">
        <w:rPr>
          <w:rFonts w:ascii="Times New Roman" w:hAnsi="Times New Roman"/>
          <w:i/>
          <w:sz w:val="24"/>
        </w:rPr>
        <w:t>American Politics Research</w:t>
      </w:r>
      <w:r w:rsidRPr="00AA6176">
        <w:rPr>
          <w:rFonts w:ascii="Times New Roman" w:hAnsi="Times New Roman"/>
          <w:sz w:val="24"/>
        </w:rPr>
        <w:t xml:space="preserve"> 32 (5): 570–605. </w:t>
      </w:r>
      <w:hyperlink r:id="rId55" w:history="1">
        <w:r w:rsidRPr="00AA6176">
          <w:rPr>
            <w:rStyle w:val="Hyperlink"/>
            <w:rFonts w:ascii="Times New Roman" w:hAnsi="Times New Roman"/>
            <w:sz w:val="24"/>
          </w:rPr>
          <w:t>https://doi.org/10.1177/1532673X03260834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———. 2011. “Variability in Citizens’ Reactions to Different Types of Negative Campaigns.” </w:t>
      </w:r>
      <w:r w:rsidRPr="00AA6176">
        <w:rPr>
          <w:rFonts w:ascii="Times New Roman" w:hAnsi="Times New Roman"/>
          <w:i/>
          <w:sz w:val="24"/>
        </w:rPr>
        <w:t>American Journal of Political Science</w:t>
      </w:r>
      <w:r w:rsidRPr="00AA6176">
        <w:rPr>
          <w:rFonts w:ascii="Times New Roman" w:hAnsi="Times New Roman"/>
          <w:sz w:val="24"/>
        </w:rPr>
        <w:t xml:space="preserve"> 55 (2): 307–325. </w:t>
      </w:r>
      <w:hyperlink r:id="rId56" w:history="1">
        <w:r w:rsidRPr="00AA6176">
          <w:rPr>
            <w:rStyle w:val="Hyperlink"/>
            <w:rFonts w:ascii="Times New Roman" w:hAnsi="Times New Roman"/>
            <w:sz w:val="24"/>
          </w:rPr>
          <w:t>https://doi.org/10.1111/j.1540-5907.2010.00494.x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 xml:space="preserve">———. 2019. </w:t>
      </w:r>
      <w:r w:rsidRPr="00AA6176">
        <w:rPr>
          <w:rFonts w:ascii="Times New Roman" w:hAnsi="Times New Roman"/>
          <w:i/>
          <w:sz w:val="24"/>
        </w:rPr>
        <w:t>Taking Aim at Attack Advertising: Understanding the Impact of Negative Campaigning in U. S. Senate Races</w:t>
      </w:r>
      <w:r w:rsidRPr="00AA6176">
        <w:rPr>
          <w:rFonts w:ascii="Times New Roman" w:hAnsi="Times New Roman"/>
          <w:sz w:val="24"/>
        </w:rPr>
        <w:t>. Oxford University Press.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Fridkin</w:t>
      </w:r>
      <w:proofErr w:type="spellEnd"/>
      <w:r w:rsidRPr="00AA6176">
        <w:rPr>
          <w:rFonts w:ascii="Times New Roman" w:hAnsi="Times New Roman"/>
          <w:sz w:val="24"/>
        </w:rPr>
        <w:t xml:space="preserve">, Kim L., and Patrick J. Kenney. 2008. “The Dimensions of Negative Messages.” </w:t>
      </w:r>
      <w:r w:rsidRPr="00AA6176">
        <w:rPr>
          <w:rFonts w:ascii="Times New Roman" w:hAnsi="Times New Roman"/>
          <w:i/>
          <w:sz w:val="24"/>
        </w:rPr>
        <w:t>American Politics Research</w:t>
      </w:r>
      <w:r w:rsidRPr="00AA6176">
        <w:rPr>
          <w:rFonts w:ascii="Times New Roman" w:hAnsi="Times New Roman"/>
          <w:sz w:val="24"/>
        </w:rPr>
        <w:t xml:space="preserve"> 36 (5): 694–723. </w:t>
      </w:r>
      <w:hyperlink r:id="rId57" w:history="1">
        <w:r w:rsidRPr="00AA6176">
          <w:rPr>
            <w:rStyle w:val="Hyperlink"/>
            <w:rFonts w:ascii="Times New Roman" w:hAnsi="Times New Roman"/>
            <w:sz w:val="24"/>
          </w:rPr>
          <w:t>https://doi.org/10.1177/1532673X08316448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Fridkin</w:t>
      </w:r>
      <w:proofErr w:type="spellEnd"/>
      <w:r w:rsidRPr="00AA6176">
        <w:rPr>
          <w:rFonts w:ascii="Times New Roman" w:hAnsi="Times New Roman"/>
          <w:sz w:val="24"/>
        </w:rPr>
        <w:t xml:space="preserve">, Kim L., Patrick J. Kenney, and Gina </w:t>
      </w:r>
      <w:proofErr w:type="spellStart"/>
      <w:r w:rsidRPr="00AA6176">
        <w:rPr>
          <w:rFonts w:ascii="Times New Roman" w:hAnsi="Times New Roman"/>
          <w:sz w:val="24"/>
        </w:rPr>
        <w:t>Serignese</w:t>
      </w:r>
      <w:proofErr w:type="spellEnd"/>
      <w:r w:rsidRPr="00AA6176">
        <w:rPr>
          <w:rFonts w:ascii="Times New Roman" w:hAnsi="Times New Roman"/>
          <w:sz w:val="24"/>
        </w:rPr>
        <w:t xml:space="preserve"> Woodall. 2009. “Bad for Men, Better for Women: The Impact of Stereotypes During Negative Campaigns.” </w:t>
      </w:r>
      <w:r w:rsidRPr="00AA6176">
        <w:rPr>
          <w:rFonts w:ascii="Times New Roman" w:hAnsi="Times New Roman"/>
          <w:i/>
          <w:sz w:val="24"/>
        </w:rPr>
        <w:t>Political Behavior</w:t>
      </w:r>
      <w:r w:rsidRPr="00AA6176">
        <w:rPr>
          <w:rFonts w:ascii="Times New Roman" w:hAnsi="Times New Roman"/>
          <w:sz w:val="24"/>
        </w:rPr>
        <w:t xml:space="preserve"> 31 (1): 53–77. </w:t>
      </w:r>
      <w:hyperlink r:id="rId58" w:history="1">
        <w:r w:rsidRPr="00AA6176">
          <w:rPr>
            <w:rStyle w:val="Hyperlink"/>
            <w:rFonts w:ascii="Times New Roman" w:hAnsi="Times New Roman"/>
            <w:sz w:val="24"/>
          </w:rPr>
          <w:t>https://doi.org/10.1007/s11109-008-9065-x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Garramone</w:t>
      </w:r>
      <w:proofErr w:type="spellEnd"/>
      <w:r w:rsidRPr="00AA6176">
        <w:rPr>
          <w:rFonts w:ascii="Times New Roman" w:hAnsi="Times New Roman"/>
          <w:sz w:val="24"/>
        </w:rPr>
        <w:t xml:space="preserve">, Gina M. 1984. “Voter Responses to Negative Political Ads.” </w:t>
      </w:r>
      <w:r w:rsidRPr="00AA6176">
        <w:rPr>
          <w:rFonts w:ascii="Times New Roman" w:hAnsi="Times New Roman"/>
          <w:i/>
          <w:sz w:val="24"/>
        </w:rPr>
        <w:t>Journalism &amp; Mass Communication Quarterly</w:t>
      </w:r>
      <w:r w:rsidRPr="00AA6176">
        <w:rPr>
          <w:rFonts w:ascii="Times New Roman" w:hAnsi="Times New Roman"/>
          <w:sz w:val="24"/>
        </w:rPr>
        <w:t xml:space="preserve"> 61: 250–259. </w:t>
      </w:r>
      <w:hyperlink r:id="rId59" w:history="1">
        <w:r w:rsidRPr="00AA6176">
          <w:rPr>
            <w:rStyle w:val="Hyperlink"/>
            <w:rFonts w:ascii="Times New Roman" w:hAnsi="Times New Roman"/>
            <w:sz w:val="24"/>
          </w:rPr>
          <w:t>https://doi.org/10.1177/107769908406100202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———. 1985. “Effects of Negative Political Advertising: The Roles of Sponsor and Rebuttal.” </w:t>
      </w:r>
      <w:r w:rsidRPr="00AA6176">
        <w:rPr>
          <w:rFonts w:ascii="Times New Roman" w:hAnsi="Times New Roman"/>
          <w:i/>
          <w:sz w:val="24"/>
        </w:rPr>
        <w:t>Journal of Broadcasting &amp; Electronic Media</w:t>
      </w:r>
      <w:r w:rsidRPr="00AA6176">
        <w:rPr>
          <w:rFonts w:ascii="Times New Roman" w:hAnsi="Times New Roman"/>
          <w:sz w:val="24"/>
        </w:rPr>
        <w:t xml:space="preserve"> 29 (2): 147–159. </w:t>
      </w:r>
      <w:hyperlink r:id="rId60" w:history="1">
        <w:r w:rsidRPr="00AA6176">
          <w:rPr>
            <w:rStyle w:val="Hyperlink"/>
            <w:rFonts w:ascii="Times New Roman" w:hAnsi="Times New Roman"/>
            <w:sz w:val="24"/>
          </w:rPr>
          <w:t>https://doi.org/10.1080/08838158509386573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Garramone</w:t>
      </w:r>
      <w:proofErr w:type="spellEnd"/>
      <w:r w:rsidRPr="00AA6176">
        <w:rPr>
          <w:rFonts w:ascii="Times New Roman" w:hAnsi="Times New Roman"/>
          <w:sz w:val="24"/>
        </w:rPr>
        <w:t xml:space="preserve">, Gina M., Charles K. Atkin, Bruce E. </w:t>
      </w:r>
      <w:proofErr w:type="spellStart"/>
      <w:r w:rsidRPr="00AA6176">
        <w:rPr>
          <w:rFonts w:ascii="Times New Roman" w:hAnsi="Times New Roman"/>
          <w:sz w:val="24"/>
        </w:rPr>
        <w:t>Pinkleton</w:t>
      </w:r>
      <w:proofErr w:type="spellEnd"/>
      <w:r w:rsidRPr="00AA6176">
        <w:rPr>
          <w:rFonts w:ascii="Times New Roman" w:hAnsi="Times New Roman"/>
          <w:sz w:val="24"/>
        </w:rPr>
        <w:t xml:space="preserve">, and Richard T. Cole. 1990. “Effects of Negative Political Advertising on the Political Process.” </w:t>
      </w:r>
      <w:r w:rsidRPr="00AA6176">
        <w:rPr>
          <w:rFonts w:ascii="Times New Roman" w:hAnsi="Times New Roman"/>
          <w:i/>
          <w:sz w:val="24"/>
        </w:rPr>
        <w:t>Journal of Broadcasting &amp; Electronic Media</w:t>
      </w:r>
      <w:r w:rsidRPr="00AA6176">
        <w:rPr>
          <w:rFonts w:ascii="Times New Roman" w:hAnsi="Times New Roman"/>
          <w:sz w:val="24"/>
        </w:rPr>
        <w:t xml:space="preserve"> 34 (3): 299–311. </w:t>
      </w:r>
      <w:hyperlink r:id="rId61" w:history="1">
        <w:r w:rsidRPr="00AA6176">
          <w:rPr>
            <w:rStyle w:val="Hyperlink"/>
            <w:rFonts w:ascii="Times New Roman" w:hAnsi="Times New Roman"/>
            <w:sz w:val="24"/>
          </w:rPr>
          <w:t>https://doi.org/10.1080/08838159009386744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Garramone</w:t>
      </w:r>
      <w:proofErr w:type="spellEnd"/>
      <w:r w:rsidRPr="00AA6176">
        <w:rPr>
          <w:rFonts w:ascii="Times New Roman" w:hAnsi="Times New Roman"/>
          <w:sz w:val="24"/>
        </w:rPr>
        <w:t xml:space="preserve">, Gina M., and Sandra J. Smith. 1984. “Reactions to Political Advertising: Clarifying Sponsor Effects.” </w:t>
      </w:r>
      <w:r w:rsidRPr="00AA6176">
        <w:rPr>
          <w:rFonts w:ascii="Times New Roman" w:hAnsi="Times New Roman"/>
          <w:i/>
          <w:sz w:val="24"/>
        </w:rPr>
        <w:t>Journalism &amp; Mass Communication Quarterly</w:t>
      </w:r>
      <w:r w:rsidRPr="00AA6176">
        <w:rPr>
          <w:rFonts w:ascii="Times New Roman" w:hAnsi="Times New Roman"/>
          <w:sz w:val="24"/>
        </w:rPr>
        <w:t xml:space="preserve"> 61 (4).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Geer, John G., and James H. Geer. 2003. “REMEMBERING ATTACK ADS: An Experimental Investigation of Radio.” </w:t>
      </w:r>
      <w:r w:rsidRPr="00AA6176">
        <w:rPr>
          <w:rFonts w:ascii="Times New Roman" w:hAnsi="Times New Roman"/>
          <w:i/>
          <w:sz w:val="24"/>
        </w:rPr>
        <w:t>Political Behavior</w:t>
      </w:r>
      <w:r w:rsidRPr="00AA6176">
        <w:rPr>
          <w:rFonts w:ascii="Times New Roman" w:hAnsi="Times New Roman"/>
          <w:sz w:val="24"/>
        </w:rPr>
        <w:t xml:space="preserve"> 25 (1): 69–95.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 xml:space="preserve">Geer, John Gray. 2006. </w:t>
      </w:r>
      <w:r w:rsidRPr="00AA6176">
        <w:rPr>
          <w:rFonts w:ascii="Times New Roman" w:hAnsi="Times New Roman"/>
          <w:i/>
          <w:sz w:val="24"/>
        </w:rPr>
        <w:t>In Defense of Negativity: Attack Ads in Presidential Campaigns</w:t>
      </w:r>
      <w:r w:rsidRPr="00AA6176">
        <w:rPr>
          <w:rFonts w:ascii="Times New Roman" w:hAnsi="Times New Roman"/>
          <w:sz w:val="24"/>
        </w:rPr>
        <w:t>. Chicago: University of Chicago Press.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Geer, John, and Richard R. Lau. 2006. “Filling in the Blanks: A New Method for Estimating Campaign Effects.” </w:t>
      </w:r>
      <w:r w:rsidRPr="00AA6176">
        <w:rPr>
          <w:rFonts w:ascii="Times New Roman" w:hAnsi="Times New Roman"/>
          <w:i/>
          <w:sz w:val="24"/>
        </w:rPr>
        <w:t>British Journal of Political Science</w:t>
      </w:r>
      <w:r w:rsidRPr="00AA6176">
        <w:rPr>
          <w:rFonts w:ascii="Times New Roman" w:hAnsi="Times New Roman"/>
          <w:sz w:val="24"/>
        </w:rPr>
        <w:t xml:space="preserve"> 36 (2): 269. </w:t>
      </w:r>
      <w:hyperlink r:id="rId62" w:history="1">
        <w:r w:rsidRPr="00AA6176">
          <w:rPr>
            <w:rStyle w:val="Hyperlink"/>
            <w:rFonts w:ascii="Times New Roman" w:hAnsi="Times New Roman"/>
            <w:sz w:val="24"/>
          </w:rPr>
          <w:t>https://doi.org/10.1017/S0007123406000159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Goldstein, Ken, and Paul Freedman. 2002. “Campaign Advertising and Voter Turnout: New Evidence for a Stimulation Effect.” </w:t>
      </w:r>
      <w:r w:rsidRPr="00AA6176">
        <w:rPr>
          <w:rFonts w:ascii="Times New Roman" w:hAnsi="Times New Roman"/>
          <w:i/>
          <w:sz w:val="24"/>
        </w:rPr>
        <w:t>Journal of Politics</w:t>
      </w:r>
      <w:r w:rsidRPr="00AA6176">
        <w:rPr>
          <w:rFonts w:ascii="Times New Roman" w:hAnsi="Times New Roman"/>
          <w:sz w:val="24"/>
        </w:rPr>
        <w:t xml:space="preserve"> 64 (3): 721–740.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Groenendyk</w:t>
      </w:r>
      <w:proofErr w:type="spellEnd"/>
      <w:r w:rsidRPr="00AA6176">
        <w:rPr>
          <w:rFonts w:ascii="Times New Roman" w:hAnsi="Times New Roman"/>
          <w:sz w:val="24"/>
        </w:rPr>
        <w:t xml:space="preserve">, Eric W., and Nicholas A. Valentino. 2002. “Of Dark Clouds and Silver Linings: Effects of Exposure to Issue versus Candidate Advertising on Persuasion, Information Retention, and Issue Salience.” </w:t>
      </w:r>
      <w:r w:rsidRPr="00AA6176">
        <w:rPr>
          <w:rFonts w:ascii="Times New Roman" w:hAnsi="Times New Roman"/>
          <w:i/>
          <w:sz w:val="24"/>
        </w:rPr>
        <w:t>Communication Research</w:t>
      </w:r>
      <w:r w:rsidRPr="00AA6176">
        <w:rPr>
          <w:rFonts w:ascii="Times New Roman" w:hAnsi="Times New Roman"/>
          <w:sz w:val="24"/>
        </w:rPr>
        <w:t xml:space="preserve"> 29 (3): 295–319.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Haddock, Geoffrey, and Mark P. </w:t>
      </w:r>
      <w:proofErr w:type="spellStart"/>
      <w:r w:rsidRPr="00AA6176">
        <w:rPr>
          <w:rFonts w:ascii="Times New Roman" w:hAnsi="Times New Roman"/>
          <w:sz w:val="24"/>
        </w:rPr>
        <w:t>Zanna</w:t>
      </w:r>
      <w:proofErr w:type="spellEnd"/>
      <w:r w:rsidRPr="00AA6176">
        <w:rPr>
          <w:rFonts w:ascii="Times New Roman" w:hAnsi="Times New Roman"/>
          <w:sz w:val="24"/>
        </w:rPr>
        <w:t xml:space="preserve">. 1997. “Impact of Negative Advertising on Evaluations of Political Candidates: The 1993 Canadian Federal Election.” </w:t>
      </w:r>
      <w:r w:rsidRPr="00AA6176">
        <w:rPr>
          <w:rFonts w:ascii="Times New Roman" w:hAnsi="Times New Roman"/>
          <w:i/>
          <w:sz w:val="24"/>
        </w:rPr>
        <w:t>Basic and Applied Social Psychology</w:t>
      </w:r>
      <w:r w:rsidRPr="00AA6176">
        <w:rPr>
          <w:rFonts w:ascii="Times New Roman" w:hAnsi="Times New Roman"/>
          <w:sz w:val="24"/>
        </w:rPr>
        <w:t xml:space="preserve"> 79 (2): 205–223.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Hassell, Hans J. G., and Kelly R. </w:t>
      </w:r>
      <w:proofErr w:type="spellStart"/>
      <w:r w:rsidRPr="00AA6176">
        <w:rPr>
          <w:rFonts w:ascii="Times New Roman" w:hAnsi="Times New Roman"/>
          <w:sz w:val="24"/>
        </w:rPr>
        <w:t>Oeltjenbruns</w:t>
      </w:r>
      <w:proofErr w:type="spellEnd"/>
      <w:r w:rsidRPr="00AA6176">
        <w:rPr>
          <w:rFonts w:ascii="Times New Roman" w:hAnsi="Times New Roman"/>
          <w:sz w:val="24"/>
        </w:rPr>
        <w:t xml:space="preserve">. 2016. “When to Attack: The Trajectory of Congressional Campaign Negativity.” </w:t>
      </w:r>
      <w:r w:rsidRPr="00AA6176">
        <w:rPr>
          <w:rFonts w:ascii="Times New Roman" w:hAnsi="Times New Roman"/>
          <w:i/>
          <w:sz w:val="24"/>
        </w:rPr>
        <w:t>American Politics Research</w:t>
      </w:r>
      <w:r w:rsidRPr="00AA6176">
        <w:rPr>
          <w:rFonts w:ascii="Times New Roman" w:hAnsi="Times New Roman"/>
          <w:sz w:val="24"/>
        </w:rPr>
        <w:t xml:space="preserve"> 44 (2): 222–46. </w:t>
      </w:r>
      <w:hyperlink r:id="rId63" w:history="1">
        <w:r w:rsidRPr="00AA6176">
          <w:rPr>
            <w:rStyle w:val="Hyperlink"/>
            <w:rFonts w:ascii="Times New Roman" w:hAnsi="Times New Roman"/>
            <w:sz w:val="24"/>
          </w:rPr>
          <w:t>https://doi.org/10.1177/1532673X15589613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Henderson, John A., and Alexander G. Theodoridis. 2018. “Seeing Spots: Partisanship, Negativity and the Conditional Receipt of Campaign Advertisements.” </w:t>
      </w:r>
      <w:r w:rsidRPr="00AA6176">
        <w:rPr>
          <w:rFonts w:ascii="Times New Roman" w:hAnsi="Times New Roman"/>
          <w:i/>
          <w:sz w:val="24"/>
        </w:rPr>
        <w:t>Political Behavior</w:t>
      </w:r>
      <w:r w:rsidRPr="00AA6176">
        <w:rPr>
          <w:rFonts w:ascii="Times New Roman" w:hAnsi="Times New Roman"/>
          <w:sz w:val="24"/>
        </w:rPr>
        <w:t xml:space="preserve"> 40 (4): 965–87. </w:t>
      </w:r>
      <w:hyperlink r:id="rId64" w:history="1">
        <w:r w:rsidRPr="00AA6176">
          <w:rPr>
            <w:rStyle w:val="Hyperlink"/>
            <w:rFonts w:ascii="Times New Roman" w:hAnsi="Times New Roman"/>
            <w:sz w:val="24"/>
          </w:rPr>
          <w:t>https://doi.org/10.1007/s11109-017-9432-6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Hill, Ronald Paul. 1989. “An Exploration of Voter Responses to Political Advertising.” </w:t>
      </w:r>
      <w:r w:rsidRPr="00AA6176">
        <w:rPr>
          <w:rFonts w:ascii="Times New Roman" w:hAnsi="Times New Roman"/>
          <w:i/>
          <w:sz w:val="24"/>
        </w:rPr>
        <w:t>Journal of Advertising</w:t>
      </w:r>
      <w:r w:rsidRPr="00AA6176">
        <w:rPr>
          <w:rFonts w:ascii="Times New Roman" w:hAnsi="Times New Roman"/>
          <w:sz w:val="24"/>
        </w:rPr>
        <w:t xml:space="preserve"> 18 (4): 14–22.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 xml:space="preserve">Hill, Ronald Paul, Michael Capella, and Yoon-Na Cho. 2015. “Incivility in Political Advertisements: A Look at the 2012 US Presidential Election.” </w:t>
      </w:r>
      <w:r w:rsidRPr="00AA6176">
        <w:rPr>
          <w:rFonts w:ascii="Times New Roman" w:hAnsi="Times New Roman"/>
          <w:i/>
          <w:sz w:val="24"/>
        </w:rPr>
        <w:t>International Journal of Advertising</w:t>
      </w:r>
      <w:r w:rsidRPr="00AA6176">
        <w:rPr>
          <w:rFonts w:ascii="Times New Roman" w:hAnsi="Times New Roman"/>
          <w:sz w:val="24"/>
        </w:rPr>
        <w:t xml:space="preserve"> 34 (5): 812–29. </w:t>
      </w:r>
      <w:hyperlink r:id="rId65" w:history="1">
        <w:r w:rsidRPr="00AA6176">
          <w:rPr>
            <w:rStyle w:val="Hyperlink"/>
            <w:rFonts w:ascii="Times New Roman" w:hAnsi="Times New Roman"/>
            <w:sz w:val="24"/>
          </w:rPr>
          <w:t>https://doi.org/10.1080/02650487.2015.1024386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Hitchon</w:t>
      </w:r>
      <w:proofErr w:type="spellEnd"/>
      <w:r w:rsidRPr="00AA6176">
        <w:rPr>
          <w:rFonts w:ascii="Times New Roman" w:hAnsi="Times New Roman"/>
          <w:sz w:val="24"/>
        </w:rPr>
        <w:t xml:space="preserve">, Jacqueline C., and </w:t>
      </w:r>
      <w:proofErr w:type="spellStart"/>
      <w:r w:rsidRPr="00AA6176">
        <w:rPr>
          <w:rFonts w:ascii="Times New Roman" w:hAnsi="Times New Roman"/>
          <w:sz w:val="24"/>
        </w:rPr>
        <w:t>Chingching</w:t>
      </w:r>
      <w:proofErr w:type="spellEnd"/>
      <w:r w:rsidRPr="00AA6176">
        <w:rPr>
          <w:rFonts w:ascii="Times New Roman" w:hAnsi="Times New Roman"/>
          <w:sz w:val="24"/>
        </w:rPr>
        <w:t xml:space="preserve"> Chang. 1995. “Effects of Gender Schematic Processing on the Reception of Political Commercials for Men and Women Candidates.” </w:t>
      </w:r>
      <w:r w:rsidRPr="00AA6176">
        <w:rPr>
          <w:rFonts w:ascii="Times New Roman" w:hAnsi="Times New Roman"/>
          <w:i/>
          <w:sz w:val="24"/>
        </w:rPr>
        <w:t>Communication Research</w:t>
      </w:r>
      <w:r w:rsidRPr="00AA6176">
        <w:rPr>
          <w:rFonts w:ascii="Times New Roman" w:hAnsi="Times New Roman"/>
          <w:sz w:val="24"/>
        </w:rPr>
        <w:t xml:space="preserve"> 22 (4): 430–458.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Hitchon</w:t>
      </w:r>
      <w:proofErr w:type="spellEnd"/>
      <w:r w:rsidRPr="00AA6176">
        <w:rPr>
          <w:rFonts w:ascii="Times New Roman" w:hAnsi="Times New Roman"/>
          <w:sz w:val="24"/>
        </w:rPr>
        <w:t xml:space="preserve">, Jacqueline C., </w:t>
      </w:r>
      <w:proofErr w:type="spellStart"/>
      <w:r w:rsidRPr="00AA6176">
        <w:rPr>
          <w:rFonts w:ascii="Times New Roman" w:hAnsi="Times New Roman"/>
          <w:sz w:val="24"/>
        </w:rPr>
        <w:t>Chingching</w:t>
      </w:r>
      <w:proofErr w:type="spellEnd"/>
      <w:r w:rsidRPr="00AA6176">
        <w:rPr>
          <w:rFonts w:ascii="Times New Roman" w:hAnsi="Times New Roman"/>
          <w:sz w:val="24"/>
        </w:rPr>
        <w:t xml:space="preserve"> Chang, and Rhonda Harris. 1997. “Should Women Emote? Perceptual Bias and Opinion Change in Response to Political Ads for Candidates of Different Genders.” </w:t>
      </w:r>
      <w:r w:rsidRPr="00AA6176">
        <w:rPr>
          <w:rFonts w:ascii="Times New Roman" w:hAnsi="Times New Roman"/>
          <w:i/>
          <w:sz w:val="24"/>
        </w:rPr>
        <w:t>Political Communication</w:t>
      </w:r>
      <w:r w:rsidRPr="00AA6176">
        <w:rPr>
          <w:rFonts w:ascii="Times New Roman" w:hAnsi="Times New Roman"/>
          <w:sz w:val="24"/>
        </w:rPr>
        <w:t xml:space="preserve"> 14 (1S): 49–69. </w:t>
      </w:r>
      <w:hyperlink r:id="rId66" w:history="1">
        <w:r w:rsidRPr="00AA6176">
          <w:rPr>
            <w:rStyle w:val="Hyperlink"/>
            <w:rFonts w:ascii="Times New Roman" w:hAnsi="Times New Roman"/>
            <w:sz w:val="24"/>
          </w:rPr>
          <w:t>https://doi.org/10.1080/105846097199533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Houston, David A., and Kelly Doan. 1999. “Can You Back That Up?” </w:t>
      </w:r>
      <w:r w:rsidRPr="00AA6176">
        <w:rPr>
          <w:rFonts w:ascii="Times New Roman" w:hAnsi="Times New Roman"/>
          <w:i/>
          <w:sz w:val="24"/>
        </w:rPr>
        <w:t>Media Psychology</w:t>
      </w:r>
      <w:r w:rsidRPr="00AA6176">
        <w:rPr>
          <w:rFonts w:ascii="Times New Roman" w:hAnsi="Times New Roman"/>
          <w:sz w:val="24"/>
        </w:rPr>
        <w:t xml:space="preserve"> 1 (3): 191–206. </w:t>
      </w:r>
      <w:hyperlink r:id="rId67" w:history="1">
        <w:r w:rsidRPr="00AA6176">
          <w:rPr>
            <w:rStyle w:val="Hyperlink"/>
            <w:rFonts w:ascii="Times New Roman" w:hAnsi="Times New Roman"/>
            <w:sz w:val="24"/>
          </w:rPr>
          <w:t>https://doi.org/10.1207/s1532785xmep0103_1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Houston, David A., Kelly Doan, and David </w:t>
      </w:r>
      <w:proofErr w:type="spellStart"/>
      <w:r w:rsidRPr="00AA6176">
        <w:rPr>
          <w:rFonts w:ascii="Times New Roman" w:hAnsi="Times New Roman"/>
          <w:sz w:val="24"/>
        </w:rPr>
        <w:t>Roskos-Ewoldsen</w:t>
      </w:r>
      <w:proofErr w:type="spellEnd"/>
      <w:r w:rsidRPr="00AA6176">
        <w:rPr>
          <w:rFonts w:ascii="Times New Roman" w:hAnsi="Times New Roman"/>
          <w:sz w:val="24"/>
        </w:rPr>
        <w:t xml:space="preserve">. 1999. “Negative Political Advertising and Choice Conflict.” </w:t>
      </w:r>
      <w:r w:rsidRPr="00AA6176">
        <w:rPr>
          <w:rFonts w:ascii="Times New Roman" w:hAnsi="Times New Roman"/>
          <w:i/>
          <w:sz w:val="24"/>
        </w:rPr>
        <w:t>Journal of Experimental Psychology: Applied</w:t>
      </w:r>
      <w:r w:rsidRPr="00AA6176">
        <w:rPr>
          <w:rFonts w:ascii="Times New Roman" w:hAnsi="Times New Roman"/>
          <w:sz w:val="24"/>
        </w:rPr>
        <w:t xml:space="preserve"> 5 (1): 3–16. </w:t>
      </w:r>
      <w:hyperlink r:id="rId68" w:history="1">
        <w:r w:rsidRPr="00AA6176">
          <w:rPr>
            <w:rStyle w:val="Hyperlink"/>
            <w:rFonts w:ascii="Times New Roman" w:hAnsi="Times New Roman"/>
            <w:sz w:val="24"/>
          </w:rPr>
          <w:t>https://doi.org/10.1037/1076-898X.5.1.3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Jackson, Robert A., and Thomas M. </w:t>
      </w:r>
      <w:proofErr w:type="spellStart"/>
      <w:r w:rsidRPr="00AA6176">
        <w:rPr>
          <w:rFonts w:ascii="Times New Roman" w:hAnsi="Times New Roman"/>
          <w:sz w:val="24"/>
        </w:rPr>
        <w:t>Carsey</w:t>
      </w:r>
      <w:proofErr w:type="spellEnd"/>
      <w:r w:rsidRPr="00AA6176">
        <w:rPr>
          <w:rFonts w:ascii="Times New Roman" w:hAnsi="Times New Roman"/>
          <w:sz w:val="24"/>
        </w:rPr>
        <w:t xml:space="preserve">. 2007. “US Senate Campaigns, Negative Advertising, and Voter Mobilization in the 1998 Midterm Election.” </w:t>
      </w:r>
      <w:r w:rsidRPr="00AA6176">
        <w:rPr>
          <w:rFonts w:ascii="Times New Roman" w:hAnsi="Times New Roman"/>
          <w:i/>
          <w:sz w:val="24"/>
        </w:rPr>
        <w:t>Electoral Studies</w:t>
      </w:r>
      <w:r w:rsidRPr="00AA6176">
        <w:rPr>
          <w:rFonts w:ascii="Times New Roman" w:hAnsi="Times New Roman"/>
          <w:sz w:val="24"/>
        </w:rPr>
        <w:t xml:space="preserve"> 26 (1): 180–95. </w:t>
      </w:r>
      <w:hyperlink r:id="rId69" w:history="1">
        <w:r w:rsidRPr="00AA6176">
          <w:rPr>
            <w:rStyle w:val="Hyperlink"/>
            <w:rFonts w:ascii="Times New Roman" w:hAnsi="Times New Roman"/>
            <w:sz w:val="24"/>
          </w:rPr>
          <w:t>https://doi.org/10.1016/j.electstud.2006.06.010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Jackson, Robert A., Jeffery J. </w:t>
      </w:r>
      <w:proofErr w:type="spellStart"/>
      <w:r w:rsidRPr="00AA6176">
        <w:rPr>
          <w:rFonts w:ascii="Times New Roman" w:hAnsi="Times New Roman"/>
          <w:sz w:val="24"/>
        </w:rPr>
        <w:t>Mondak</w:t>
      </w:r>
      <w:proofErr w:type="spellEnd"/>
      <w:r w:rsidRPr="00AA6176">
        <w:rPr>
          <w:rFonts w:ascii="Times New Roman" w:hAnsi="Times New Roman"/>
          <w:sz w:val="24"/>
        </w:rPr>
        <w:t xml:space="preserve">, and Robert </w:t>
      </w:r>
      <w:proofErr w:type="spellStart"/>
      <w:r w:rsidRPr="00AA6176">
        <w:rPr>
          <w:rFonts w:ascii="Times New Roman" w:hAnsi="Times New Roman"/>
          <w:sz w:val="24"/>
        </w:rPr>
        <w:t>Huckfeldt</w:t>
      </w:r>
      <w:proofErr w:type="spellEnd"/>
      <w:r w:rsidRPr="00AA6176">
        <w:rPr>
          <w:rFonts w:ascii="Times New Roman" w:hAnsi="Times New Roman"/>
          <w:sz w:val="24"/>
        </w:rPr>
        <w:t xml:space="preserve">. 2009. “Examining the Possible Corrosive Impact of Negative Advertising on Citizens’ Attitudes toward Politics.” </w:t>
      </w:r>
      <w:r w:rsidRPr="00AA6176">
        <w:rPr>
          <w:rFonts w:ascii="Times New Roman" w:hAnsi="Times New Roman"/>
          <w:i/>
          <w:sz w:val="24"/>
        </w:rPr>
        <w:t>Political Research Quarterly</w:t>
      </w:r>
      <w:r w:rsidRPr="00AA6176">
        <w:rPr>
          <w:rFonts w:ascii="Times New Roman" w:hAnsi="Times New Roman"/>
          <w:sz w:val="24"/>
        </w:rPr>
        <w:t xml:space="preserve"> 62 (1): 55–69. </w:t>
      </w:r>
      <w:hyperlink r:id="rId70" w:history="1">
        <w:r w:rsidRPr="00AA6176">
          <w:rPr>
            <w:rStyle w:val="Hyperlink"/>
            <w:rFonts w:ascii="Times New Roman" w:hAnsi="Times New Roman"/>
            <w:sz w:val="24"/>
          </w:rPr>
          <w:t>https://doi.org/10.1177/1065912908317031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 xml:space="preserve">Jackson, Robert A., and Jason C. Sides. 2006. “Revisiting the Influence of Campaign Tone on Turnout in Senate Elections.” </w:t>
      </w:r>
      <w:r w:rsidRPr="00AA6176">
        <w:rPr>
          <w:rFonts w:ascii="Times New Roman" w:hAnsi="Times New Roman"/>
          <w:i/>
          <w:sz w:val="24"/>
        </w:rPr>
        <w:t>Political Analysis</w:t>
      </w:r>
      <w:r w:rsidRPr="00AA6176">
        <w:rPr>
          <w:rFonts w:ascii="Times New Roman" w:hAnsi="Times New Roman"/>
          <w:sz w:val="24"/>
        </w:rPr>
        <w:t xml:space="preserve"> 14: 206–218. </w:t>
      </w:r>
      <w:hyperlink r:id="rId71" w:history="1">
        <w:r w:rsidRPr="00AA6176">
          <w:rPr>
            <w:rStyle w:val="Hyperlink"/>
            <w:rFonts w:ascii="Times New Roman" w:hAnsi="Times New Roman"/>
            <w:sz w:val="24"/>
          </w:rPr>
          <w:t>https://doi.org/10.1093/pan/mpj003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Jasperson</w:t>
      </w:r>
      <w:proofErr w:type="spellEnd"/>
      <w:r w:rsidRPr="00AA6176">
        <w:rPr>
          <w:rFonts w:ascii="Times New Roman" w:hAnsi="Times New Roman"/>
          <w:sz w:val="24"/>
        </w:rPr>
        <w:t xml:space="preserve">, Amy E., and David P. Fan. 2002. “An Aggregate Examination of the Backlash Effect in Political Advertising: The Case of the 1996 U.S. Senate Race in Minnesota.” </w:t>
      </w:r>
      <w:r w:rsidRPr="00AA6176">
        <w:rPr>
          <w:rFonts w:ascii="Times New Roman" w:hAnsi="Times New Roman"/>
          <w:i/>
          <w:sz w:val="24"/>
        </w:rPr>
        <w:t>Journal of Advertising</w:t>
      </w:r>
      <w:r w:rsidRPr="00AA6176">
        <w:rPr>
          <w:rFonts w:ascii="Times New Roman" w:hAnsi="Times New Roman"/>
          <w:sz w:val="24"/>
        </w:rPr>
        <w:t xml:space="preserve"> 31 (1): 1–12. </w:t>
      </w:r>
      <w:hyperlink r:id="rId72" w:history="1">
        <w:r w:rsidRPr="00AA6176">
          <w:rPr>
            <w:rStyle w:val="Hyperlink"/>
            <w:rFonts w:ascii="Times New Roman" w:hAnsi="Times New Roman"/>
            <w:sz w:val="24"/>
          </w:rPr>
          <w:t>https://doi.org/10.1080/00913367.2002.10673656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Johnson, Tyler, Johanna Dunaway, and Christopher R. Weber. 2011. “Consider the Source: Variations in the Effects of Negative Campaign Messages.” </w:t>
      </w:r>
      <w:r w:rsidRPr="00AA6176">
        <w:rPr>
          <w:rFonts w:ascii="Times New Roman" w:hAnsi="Times New Roman"/>
          <w:i/>
          <w:sz w:val="24"/>
        </w:rPr>
        <w:t>Journal of Integrated Social Sciences</w:t>
      </w:r>
      <w:r w:rsidRPr="00AA6176">
        <w:rPr>
          <w:rFonts w:ascii="Times New Roman" w:hAnsi="Times New Roman"/>
          <w:sz w:val="24"/>
        </w:rPr>
        <w:t xml:space="preserve"> 2 (1): 98–127.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Just, Marion, Ann </w:t>
      </w:r>
      <w:proofErr w:type="spellStart"/>
      <w:r w:rsidRPr="00AA6176">
        <w:rPr>
          <w:rFonts w:ascii="Times New Roman" w:hAnsi="Times New Roman"/>
          <w:sz w:val="24"/>
        </w:rPr>
        <w:t>Crigler</w:t>
      </w:r>
      <w:proofErr w:type="spellEnd"/>
      <w:r w:rsidRPr="00AA6176">
        <w:rPr>
          <w:rFonts w:ascii="Times New Roman" w:hAnsi="Times New Roman"/>
          <w:sz w:val="24"/>
        </w:rPr>
        <w:t xml:space="preserve">, and Lori Wallach. 1990. “Thirty Seconds or Thirty Minutes: What Viewers Learn from Spot Advertisements and Candidate Debates.” </w:t>
      </w:r>
      <w:r w:rsidRPr="00AA6176">
        <w:rPr>
          <w:rFonts w:ascii="Times New Roman" w:hAnsi="Times New Roman"/>
          <w:i/>
          <w:sz w:val="24"/>
        </w:rPr>
        <w:t>Journal of Communication</w:t>
      </w:r>
      <w:r w:rsidRPr="00AA6176">
        <w:rPr>
          <w:rFonts w:ascii="Times New Roman" w:hAnsi="Times New Roman"/>
          <w:sz w:val="24"/>
        </w:rPr>
        <w:t xml:space="preserve"> 40 (3): 120. </w:t>
      </w:r>
      <w:hyperlink r:id="rId73" w:history="1">
        <w:r w:rsidRPr="00AA6176">
          <w:rPr>
            <w:rStyle w:val="Hyperlink"/>
            <w:rFonts w:ascii="Times New Roman" w:hAnsi="Times New Roman"/>
            <w:sz w:val="24"/>
          </w:rPr>
          <w:t>https://doi.org/10.1111/j.1460-2466.1990.tb02274.x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Kahn, Kim </w:t>
      </w:r>
      <w:proofErr w:type="spellStart"/>
      <w:r w:rsidRPr="00AA6176">
        <w:rPr>
          <w:rFonts w:ascii="Times New Roman" w:hAnsi="Times New Roman"/>
          <w:sz w:val="24"/>
        </w:rPr>
        <w:t>Fridkin</w:t>
      </w:r>
      <w:proofErr w:type="spellEnd"/>
      <w:r w:rsidRPr="00AA6176">
        <w:rPr>
          <w:rFonts w:ascii="Times New Roman" w:hAnsi="Times New Roman"/>
          <w:sz w:val="24"/>
        </w:rPr>
        <w:t xml:space="preserve">, and John G. Geer. 1994. “Creating Impressions: An Experimental Investigation of Political Advertising on Television.” </w:t>
      </w:r>
      <w:r w:rsidRPr="00AA6176">
        <w:rPr>
          <w:rFonts w:ascii="Times New Roman" w:hAnsi="Times New Roman"/>
          <w:i/>
          <w:sz w:val="24"/>
        </w:rPr>
        <w:t>Political Behavior</w:t>
      </w:r>
      <w:r w:rsidRPr="00AA6176">
        <w:rPr>
          <w:rFonts w:ascii="Times New Roman" w:hAnsi="Times New Roman"/>
          <w:sz w:val="24"/>
        </w:rPr>
        <w:t xml:space="preserve"> 16 (1): 93–116. </w:t>
      </w:r>
      <w:hyperlink r:id="rId74" w:history="1">
        <w:r w:rsidRPr="00AA6176">
          <w:rPr>
            <w:rStyle w:val="Hyperlink"/>
            <w:rFonts w:ascii="Times New Roman" w:hAnsi="Times New Roman"/>
            <w:sz w:val="24"/>
          </w:rPr>
          <w:t>https://doi.org/10.1007/BF01541644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Kahn, Kim </w:t>
      </w:r>
      <w:proofErr w:type="spellStart"/>
      <w:r w:rsidRPr="00AA6176">
        <w:rPr>
          <w:rFonts w:ascii="Times New Roman" w:hAnsi="Times New Roman"/>
          <w:sz w:val="24"/>
        </w:rPr>
        <w:t>Fridkin</w:t>
      </w:r>
      <w:proofErr w:type="spellEnd"/>
      <w:r w:rsidRPr="00AA6176">
        <w:rPr>
          <w:rFonts w:ascii="Times New Roman" w:hAnsi="Times New Roman"/>
          <w:sz w:val="24"/>
        </w:rPr>
        <w:t xml:space="preserve">, and Patrick J Kenney. 1999. “Do Negative Campaigns Mobilize or Suppress Turnout? Clarifying the Relationship between Negativity and Participation.” </w:t>
      </w:r>
      <w:r w:rsidRPr="00AA6176">
        <w:rPr>
          <w:rFonts w:ascii="Times New Roman" w:hAnsi="Times New Roman"/>
          <w:i/>
          <w:sz w:val="24"/>
        </w:rPr>
        <w:t>The American Political Science Review</w:t>
      </w:r>
      <w:r w:rsidRPr="00AA6176">
        <w:rPr>
          <w:rFonts w:ascii="Times New Roman" w:hAnsi="Times New Roman"/>
          <w:sz w:val="24"/>
        </w:rPr>
        <w:t xml:space="preserve"> 93 (4): 877–889. </w:t>
      </w:r>
      <w:hyperlink r:id="rId75" w:history="1">
        <w:r w:rsidRPr="00AA6176">
          <w:rPr>
            <w:rStyle w:val="Hyperlink"/>
            <w:rFonts w:ascii="Times New Roman" w:hAnsi="Times New Roman"/>
            <w:sz w:val="24"/>
          </w:rPr>
          <w:t>https://doi.org/10.2307/2586118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Kahn, Kim </w:t>
      </w:r>
      <w:proofErr w:type="spellStart"/>
      <w:r w:rsidRPr="00AA6176">
        <w:rPr>
          <w:rFonts w:ascii="Times New Roman" w:hAnsi="Times New Roman"/>
          <w:sz w:val="24"/>
        </w:rPr>
        <w:t>Fridkin</w:t>
      </w:r>
      <w:proofErr w:type="spellEnd"/>
      <w:r w:rsidRPr="00AA6176">
        <w:rPr>
          <w:rFonts w:ascii="Times New Roman" w:hAnsi="Times New Roman"/>
          <w:sz w:val="24"/>
        </w:rPr>
        <w:t xml:space="preserve">, and Patrick J. Kenney. 2004. </w:t>
      </w:r>
      <w:r w:rsidRPr="00AA6176">
        <w:rPr>
          <w:rFonts w:ascii="Times New Roman" w:hAnsi="Times New Roman"/>
          <w:i/>
          <w:sz w:val="24"/>
        </w:rPr>
        <w:t>No Holds Barred: Negativity in U.S. Senate Campaign</w:t>
      </w:r>
      <w:r w:rsidRPr="00AA6176">
        <w:rPr>
          <w:rFonts w:ascii="Times New Roman" w:hAnsi="Times New Roman"/>
          <w:sz w:val="24"/>
        </w:rPr>
        <w:t>. Upper Saddle River, NJ: Pearson Education.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Kaid</w:t>
      </w:r>
      <w:proofErr w:type="spellEnd"/>
      <w:r w:rsidRPr="00AA6176">
        <w:rPr>
          <w:rFonts w:ascii="Times New Roman" w:hAnsi="Times New Roman"/>
          <w:sz w:val="24"/>
        </w:rPr>
        <w:t xml:space="preserve">, Lynda Lee. 1997. “Effects of the Television Spots on Images of Dole and Clinton.” </w:t>
      </w:r>
      <w:r w:rsidRPr="00AA6176">
        <w:rPr>
          <w:rFonts w:ascii="Times New Roman" w:hAnsi="Times New Roman"/>
          <w:i/>
          <w:sz w:val="24"/>
        </w:rPr>
        <w:t>American Behavioral Scientist</w:t>
      </w:r>
      <w:r w:rsidRPr="00AA6176">
        <w:rPr>
          <w:rFonts w:ascii="Times New Roman" w:hAnsi="Times New Roman"/>
          <w:sz w:val="24"/>
        </w:rPr>
        <w:t xml:space="preserve"> 40 (8): 1085–1094.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lastRenderedPageBreak/>
        <w:t>Kaid</w:t>
      </w:r>
      <w:proofErr w:type="spellEnd"/>
      <w:r w:rsidRPr="00AA6176">
        <w:rPr>
          <w:rFonts w:ascii="Times New Roman" w:hAnsi="Times New Roman"/>
          <w:sz w:val="24"/>
        </w:rPr>
        <w:t xml:space="preserve">, Lynda Lee, and John </w:t>
      </w:r>
      <w:proofErr w:type="spellStart"/>
      <w:r w:rsidRPr="00AA6176">
        <w:rPr>
          <w:rFonts w:ascii="Times New Roman" w:hAnsi="Times New Roman"/>
          <w:sz w:val="24"/>
        </w:rPr>
        <w:t>Boydston</w:t>
      </w:r>
      <w:proofErr w:type="spellEnd"/>
      <w:r w:rsidRPr="00AA6176">
        <w:rPr>
          <w:rFonts w:ascii="Times New Roman" w:hAnsi="Times New Roman"/>
          <w:sz w:val="24"/>
        </w:rPr>
        <w:t xml:space="preserve">. 1987. “An Experimental Study of the Effectiveness of Negative Political Advertisements.” </w:t>
      </w:r>
      <w:r w:rsidRPr="00AA6176">
        <w:rPr>
          <w:rFonts w:ascii="Times New Roman" w:hAnsi="Times New Roman"/>
          <w:i/>
          <w:sz w:val="24"/>
        </w:rPr>
        <w:t>Communication Quarterly</w:t>
      </w:r>
      <w:r w:rsidRPr="00AA6176">
        <w:rPr>
          <w:rFonts w:ascii="Times New Roman" w:hAnsi="Times New Roman"/>
          <w:sz w:val="24"/>
        </w:rPr>
        <w:t xml:space="preserve"> 35 (February 1987): 193–201. </w:t>
      </w:r>
      <w:hyperlink r:id="rId76" w:history="1">
        <w:r w:rsidRPr="00AA6176">
          <w:rPr>
            <w:rStyle w:val="Hyperlink"/>
            <w:rFonts w:ascii="Times New Roman" w:hAnsi="Times New Roman"/>
            <w:sz w:val="24"/>
          </w:rPr>
          <w:t>https://doi.org/10.1080/01463378709369680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Kaid</w:t>
      </w:r>
      <w:proofErr w:type="spellEnd"/>
      <w:r w:rsidRPr="00AA6176">
        <w:rPr>
          <w:rFonts w:ascii="Times New Roman" w:hAnsi="Times New Roman"/>
          <w:sz w:val="24"/>
        </w:rPr>
        <w:t xml:space="preserve">, Lynda Lee, Mike </w:t>
      </w:r>
      <w:proofErr w:type="spellStart"/>
      <w:r w:rsidRPr="00AA6176">
        <w:rPr>
          <w:rFonts w:ascii="Times New Roman" w:hAnsi="Times New Roman"/>
          <w:sz w:val="24"/>
        </w:rPr>
        <w:t>Chanslor</w:t>
      </w:r>
      <w:proofErr w:type="spellEnd"/>
      <w:r w:rsidRPr="00AA6176">
        <w:rPr>
          <w:rFonts w:ascii="Times New Roman" w:hAnsi="Times New Roman"/>
          <w:sz w:val="24"/>
        </w:rPr>
        <w:t xml:space="preserve">, and Mark </w:t>
      </w:r>
      <w:proofErr w:type="spellStart"/>
      <w:r w:rsidRPr="00AA6176">
        <w:rPr>
          <w:rFonts w:ascii="Times New Roman" w:hAnsi="Times New Roman"/>
          <w:sz w:val="24"/>
        </w:rPr>
        <w:t>Hovind</w:t>
      </w:r>
      <w:proofErr w:type="spellEnd"/>
      <w:r w:rsidRPr="00AA6176">
        <w:rPr>
          <w:rFonts w:ascii="Times New Roman" w:hAnsi="Times New Roman"/>
          <w:sz w:val="24"/>
        </w:rPr>
        <w:t xml:space="preserve">. 1992. “The Influence of Program and Commercial Type on Political Advertising Effectiveness.” </w:t>
      </w:r>
      <w:r w:rsidRPr="00AA6176">
        <w:rPr>
          <w:rFonts w:ascii="Times New Roman" w:hAnsi="Times New Roman"/>
          <w:i/>
          <w:sz w:val="24"/>
        </w:rPr>
        <w:t>Journal of Broadcasting &amp; Electronic Media</w:t>
      </w:r>
      <w:r w:rsidRPr="00AA6176">
        <w:rPr>
          <w:rFonts w:ascii="Times New Roman" w:hAnsi="Times New Roman"/>
          <w:sz w:val="24"/>
        </w:rPr>
        <w:t xml:space="preserve"> 36 (3): 303–20. </w:t>
      </w:r>
      <w:hyperlink r:id="rId77" w:history="1">
        <w:r w:rsidRPr="00AA6176">
          <w:rPr>
            <w:rStyle w:val="Hyperlink"/>
            <w:rFonts w:ascii="Times New Roman" w:hAnsi="Times New Roman"/>
            <w:sz w:val="24"/>
          </w:rPr>
          <w:t>https://doi.org/10.1080/08838159209364179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Kaid</w:t>
      </w:r>
      <w:proofErr w:type="spellEnd"/>
      <w:r w:rsidRPr="00AA6176">
        <w:rPr>
          <w:rFonts w:ascii="Times New Roman" w:hAnsi="Times New Roman"/>
          <w:sz w:val="24"/>
        </w:rPr>
        <w:t xml:space="preserve">, Lynda Lee, J. Fernandes, and D. Painter. 2011. “Effects of Political Advertising in the 2008 Presidential Campaign.” </w:t>
      </w:r>
      <w:r w:rsidRPr="00AA6176">
        <w:rPr>
          <w:rFonts w:ascii="Times New Roman" w:hAnsi="Times New Roman"/>
          <w:i/>
          <w:sz w:val="24"/>
        </w:rPr>
        <w:t>American Behavioral Scientist</w:t>
      </w:r>
      <w:r w:rsidRPr="00AA6176">
        <w:rPr>
          <w:rFonts w:ascii="Times New Roman" w:hAnsi="Times New Roman"/>
          <w:sz w:val="24"/>
        </w:rPr>
        <w:t xml:space="preserve"> 55 (4): 437–456. </w:t>
      </w:r>
      <w:hyperlink r:id="rId78" w:history="1">
        <w:r w:rsidRPr="00AA6176">
          <w:rPr>
            <w:rStyle w:val="Hyperlink"/>
            <w:rFonts w:ascii="Times New Roman" w:hAnsi="Times New Roman"/>
            <w:sz w:val="24"/>
          </w:rPr>
          <w:t>https://doi.org/10.1177/0002764211398071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Kaid</w:t>
      </w:r>
      <w:proofErr w:type="spellEnd"/>
      <w:r w:rsidRPr="00AA6176">
        <w:rPr>
          <w:rFonts w:ascii="Times New Roman" w:hAnsi="Times New Roman"/>
          <w:sz w:val="24"/>
        </w:rPr>
        <w:t xml:space="preserve">, Lynda Lee, Chris M. Leland, and Susan Whitney. 1992. “The Impact of Televised Political Ads: Evoking Viewer Responses in the 1988 Presidential Campaign.” </w:t>
      </w:r>
      <w:r w:rsidRPr="00AA6176">
        <w:rPr>
          <w:rFonts w:ascii="Times New Roman" w:hAnsi="Times New Roman"/>
          <w:i/>
          <w:sz w:val="24"/>
        </w:rPr>
        <w:t>Southern Communication Journal</w:t>
      </w:r>
      <w:r w:rsidRPr="00AA6176">
        <w:rPr>
          <w:rFonts w:ascii="Times New Roman" w:hAnsi="Times New Roman"/>
          <w:sz w:val="24"/>
        </w:rPr>
        <w:t xml:space="preserve"> 57 (4): 285–95. </w:t>
      </w:r>
      <w:hyperlink r:id="rId79" w:history="1">
        <w:r w:rsidRPr="00AA6176">
          <w:rPr>
            <w:rStyle w:val="Hyperlink"/>
            <w:rFonts w:ascii="Times New Roman" w:hAnsi="Times New Roman"/>
            <w:sz w:val="24"/>
          </w:rPr>
          <w:t>https://doi.org/10.1080/10417949209372875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Kern, Montague, and Marion Just. 1997. “A Gender Gap Among Viewers?” In </w:t>
      </w:r>
      <w:r w:rsidRPr="00AA6176">
        <w:rPr>
          <w:rFonts w:ascii="Times New Roman" w:hAnsi="Times New Roman"/>
          <w:i/>
          <w:sz w:val="24"/>
        </w:rPr>
        <w:t>Women, Media, and Politics</w:t>
      </w:r>
      <w:r w:rsidRPr="00AA6176">
        <w:rPr>
          <w:rFonts w:ascii="Times New Roman" w:hAnsi="Times New Roman"/>
          <w:sz w:val="24"/>
        </w:rPr>
        <w:t>, edited by Pippa Norris. New York: Oxford University Press 1997.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King, James D., and Jason B. McConnell. 2003. “The Effect of Negative Campaign Advertising on Vote Choice: The Mediating Influence of Gender.” </w:t>
      </w:r>
      <w:r w:rsidRPr="00AA6176">
        <w:rPr>
          <w:rFonts w:ascii="Times New Roman" w:hAnsi="Times New Roman"/>
          <w:i/>
          <w:sz w:val="24"/>
        </w:rPr>
        <w:t>Social Science Quarterly</w:t>
      </w:r>
      <w:r w:rsidRPr="00AA6176">
        <w:rPr>
          <w:rFonts w:ascii="Times New Roman" w:hAnsi="Times New Roman"/>
          <w:sz w:val="24"/>
        </w:rPr>
        <w:t xml:space="preserve"> 84 (4): 843–857. </w:t>
      </w:r>
      <w:hyperlink r:id="rId80" w:history="1">
        <w:r w:rsidRPr="00AA6176">
          <w:rPr>
            <w:rStyle w:val="Hyperlink"/>
            <w:rFonts w:ascii="Times New Roman" w:hAnsi="Times New Roman"/>
            <w:sz w:val="24"/>
          </w:rPr>
          <w:t>https://doi.org/10.1046/j.0038-4941.2003.08404012.x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Krasno</w:t>
      </w:r>
      <w:proofErr w:type="spellEnd"/>
      <w:r w:rsidRPr="00AA6176">
        <w:rPr>
          <w:rFonts w:ascii="Times New Roman" w:hAnsi="Times New Roman"/>
          <w:sz w:val="24"/>
        </w:rPr>
        <w:t xml:space="preserve">, Jonathan S., and Donald P. Green. 2008. “Do Televised Presidential Ads Increase Voter Turnout? Evidence from a Natural Experiment.” </w:t>
      </w:r>
      <w:r w:rsidRPr="00AA6176">
        <w:rPr>
          <w:rFonts w:ascii="Times New Roman" w:hAnsi="Times New Roman"/>
          <w:i/>
          <w:sz w:val="24"/>
        </w:rPr>
        <w:t>The Journal of Politics</w:t>
      </w:r>
      <w:r w:rsidRPr="00AA6176">
        <w:rPr>
          <w:rFonts w:ascii="Times New Roman" w:hAnsi="Times New Roman"/>
          <w:sz w:val="24"/>
        </w:rPr>
        <w:t xml:space="preserve"> 70 (1): 245–61. </w:t>
      </w:r>
      <w:hyperlink r:id="rId81" w:history="1">
        <w:r w:rsidRPr="00AA6176">
          <w:rPr>
            <w:rStyle w:val="Hyperlink"/>
            <w:rFonts w:ascii="Times New Roman" w:hAnsi="Times New Roman"/>
            <w:sz w:val="24"/>
          </w:rPr>
          <w:t>https://doi.org/10.1017/S0022381607080176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Krupnikov</w:t>
      </w:r>
      <w:proofErr w:type="spellEnd"/>
      <w:r w:rsidRPr="00AA6176">
        <w:rPr>
          <w:rFonts w:ascii="Times New Roman" w:hAnsi="Times New Roman"/>
          <w:sz w:val="24"/>
        </w:rPr>
        <w:t xml:space="preserve">, </w:t>
      </w:r>
      <w:proofErr w:type="spellStart"/>
      <w:r w:rsidRPr="00AA6176">
        <w:rPr>
          <w:rFonts w:ascii="Times New Roman" w:hAnsi="Times New Roman"/>
          <w:sz w:val="24"/>
        </w:rPr>
        <w:t>Yanna</w:t>
      </w:r>
      <w:proofErr w:type="spellEnd"/>
      <w:r w:rsidRPr="00AA6176">
        <w:rPr>
          <w:rFonts w:ascii="Times New Roman" w:hAnsi="Times New Roman"/>
          <w:sz w:val="24"/>
        </w:rPr>
        <w:t xml:space="preserve">. 2012. “Negative Advertising and Voter Choice: The Role of Ads in Candidate Selection.” </w:t>
      </w:r>
      <w:r w:rsidRPr="00AA6176">
        <w:rPr>
          <w:rFonts w:ascii="Times New Roman" w:hAnsi="Times New Roman"/>
          <w:i/>
          <w:sz w:val="24"/>
        </w:rPr>
        <w:t>Political Communication</w:t>
      </w:r>
      <w:r w:rsidRPr="00AA6176">
        <w:rPr>
          <w:rFonts w:ascii="Times New Roman" w:hAnsi="Times New Roman"/>
          <w:sz w:val="24"/>
        </w:rPr>
        <w:t xml:space="preserve"> 29 (4): 387–413. </w:t>
      </w:r>
      <w:hyperlink r:id="rId82" w:history="1">
        <w:r w:rsidRPr="00AA6176">
          <w:rPr>
            <w:rStyle w:val="Hyperlink"/>
            <w:rFonts w:ascii="Times New Roman" w:hAnsi="Times New Roman"/>
            <w:sz w:val="24"/>
          </w:rPr>
          <w:t>https://doi.org/10.1080/10584609.2012.721868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 xml:space="preserve">———. 2014. “How Negativity Can Increase and Decrease Voter Turnout: The Effect of Timing.” </w:t>
      </w:r>
      <w:r w:rsidRPr="00AA6176">
        <w:rPr>
          <w:rFonts w:ascii="Times New Roman" w:hAnsi="Times New Roman"/>
          <w:i/>
          <w:sz w:val="24"/>
        </w:rPr>
        <w:t>Political Communication</w:t>
      </w:r>
      <w:r w:rsidRPr="00AA6176">
        <w:rPr>
          <w:rFonts w:ascii="Times New Roman" w:hAnsi="Times New Roman"/>
          <w:sz w:val="24"/>
        </w:rPr>
        <w:t xml:space="preserve"> 31 (3): 446–66. </w:t>
      </w:r>
      <w:hyperlink r:id="rId83" w:history="1">
        <w:r w:rsidRPr="00AA6176">
          <w:rPr>
            <w:rStyle w:val="Hyperlink"/>
            <w:rFonts w:ascii="Times New Roman" w:hAnsi="Times New Roman"/>
            <w:sz w:val="24"/>
          </w:rPr>
          <w:t>https://doi.org/10.1080/10584609.2013.828141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Krupnikov</w:t>
      </w:r>
      <w:proofErr w:type="spellEnd"/>
      <w:r w:rsidRPr="00AA6176">
        <w:rPr>
          <w:rFonts w:ascii="Times New Roman" w:hAnsi="Times New Roman"/>
          <w:sz w:val="24"/>
        </w:rPr>
        <w:t xml:space="preserve">, </w:t>
      </w:r>
      <w:proofErr w:type="spellStart"/>
      <w:r w:rsidRPr="00AA6176">
        <w:rPr>
          <w:rFonts w:ascii="Times New Roman" w:hAnsi="Times New Roman"/>
          <w:sz w:val="24"/>
        </w:rPr>
        <w:t>Yanna</w:t>
      </w:r>
      <w:proofErr w:type="spellEnd"/>
      <w:r w:rsidRPr="00AA6176">
        <w:rPr>
          <w:rFonts w:ascii="Times New Roman" w:hAnsi="Times New Roman"/>
          <w:sz w:val="24"/>
        </w:rPr>
        <w:t xml:space="preserve">, and Nichole M. Bauer. 2014. “The Relationship Between Campaign Negativity, Gender and Campaign Context.” </w:t>
      </w:r>
      <w:r w:rsidRPr="00AA6176">
        <w:rPr>
          <w:rFonts w:ascii="Times New Roman" w:hAnsi="Times New Roman"/>
          <w:i/>
          <w:sz w:val="24"/>
        </w:rPr>
        <w:t>Political Behavior</w:t>
      </w:r>
      <w:r w:rsidRPr="00AA6176">
        <w:rPr>
          <w:rFonts w:ascii="Times New Roman" w:hAnsi="Times New Roman"/>
          <w:sz w:val="24"/>
        </w:rPr>
        <w:t xml:space="preserve"> 36 (1): 167–88. </w:t>
      </w:r>
      <w:hyperlink r:id="rId84" w:history="1">
        <w:r w:rsidRPr="00AA6176">
          <w:rPr>
            <w:rStyle w:val="Hyperlink"/>
            <w:rFonts w:ascii="Times New Roman" w:hAnsi="Times New Roman"/>
            <w:sz w:val="24"/>
          </w:rPr>
          <w:t>https://doi.org/10.1007/s11109-013-9221-9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Krupnikov</w:t>
      </w:r>
      <w:proofErr w:type="spellEnd"/>
      <w:r w:rsidRPr="00AA6176">
        <w:rPr>
          <w:rFonts w:ascii="Times New Roman" w:hAnsi="Times New Roman"/>
          <w:sz w:val="24"/>
        </w:rPr>
        <w:t xml:space="preserve">, </w:t>
      </w:r>
      <w:proofErr w:type="spellStart"/>
      <w:r w:rsidRPr="00AA6176">
        <w:rPr>
          <w:rFonts w:ascii="Times New Roman" w:hAnsi="Times New Roman"/>
          <w:sz w:val="24"/>
        </w:rPr>
        <w:t>Yanna</w:t>
      </w:r>
      <w:proofErr w:type="spellEnd"/>
      <w:r w:rsidRPr="00AA6176">
        <w:rPr>
          <w:rFonts w:ascii="Times New Roman" w:hAnsi="Times New Roman"/>
          <w:sz w:val="24"/>
        </w:rPr>
        <w:t xml:space="preserve">, and Spencer Piston. 2015. “Accentuating the Negative: Candidate Race and Campaign Strategy.” </w:t>
      </w:r>
      <w:r w:rsidRPr="00AA6176">
        <w:rPr>
          <w:rFonts w:ascii="Times New Roman" w:hAnsi="Times New Roman"/>
          <w:i/>
          <w:sz w:val="24"/>
        </w:rPr>
        <w:t>Political Communication</w:t>
      </w:r>
      <w:r w:rsidRPr="00AA6176">
        <w:rPr>
          <w:rFonts w:ascii="Times New Roman" w:hAnsi="Times New Roman"/>
          <w:sz w:val="24"/>
        </w:rPr>
        <w:t xml:space="preserve"> 32 (1): 152–73. </w:t>
      </w:r>
      <w:hyperlink r:id="rId85" w:history="1">
        <w:r w:rsidRPr="00AA6176">
          <w:rPr>
            <w:rStyle w:val="Hyperlink"/>
            <w:rFonts w:ascii="Times New Roman" w:hAnsi="Times New Roman"/>
            <w:sz w:val="24"/>
          </w:rPr>
          <w:t>https://doi.org/10.1080/10584609.2014.914612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Lang, Annie. 1991. “Emotion, Formal Features, and Memory for Televised Political Advertisements.” In </w:t>
      </w:r>
      <w:r w:rsidRPr="00AA6176">
        <w:rPr>
          <w:rFonts w:ascii="Times New Roman" w:hAnsi="Times New Roman"/>
          <w:i/>
          <w:sz w:val="24"/>
        </w:rPr>
        <w:t>Television and Political Advertising, Vol. 1</w:t>
      </w:r>
      <w:r w:rsidRPr="00AA6176">
        <w:rPr>
          <w:rFonts w:ascii="Times New Roman" w:hAnsi="Times New Roman"/>
          <w:sz w:val="24"/>
        </w:rPr>
        <w:t xml:space="preserve">, edited by Frank </w:t>
      </w:r>
      <w:proofErr w:type="spellStart"/>
      <w:r w:rsidRPr="00AA6176">
        <w:rPr>
          <w:rFonts w:ascii="Times New Roman" w:hAnsi="Times New Roman"/>
          <w:sz w:val="24"/>
        </w:rPr>
        <w:t>Biocca</w:t>
      </w:r>
      <w:proofErr w:type="spellEnd"/>
      <w:r w:rsidRPr="00AA6176">
        <w:rPr>
          <w:rFonts w:ascii="Times New Roman" w:hAnsi="Times New Roman"/>
          <w:sz w:val="24"/>
        </w:rPr>
        <w:t>, 221–43. New York, NY: Routledge.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Lariscy</w:t>
      </w:r>
      <w:proofErr w:type="spellEnd"/>
      <w:r w:rsidRPr="00AA6176">
        <w:rPr>
          <w:rFonts w:ascii="Times New Roman" w:hAnsi="Times New Roman"/>
          <w:sz w:val="24"/>
        </w:rPr>
        <w:t xml:space="preserve">, Ruth Ann Weaver, and Spencer F. </w:t>
      </w:r>
      <w:proofErr w:type="spellStart"/>
      <w:r w:rsidRPr="00AA6176">
        <w:rPr>
          <w:rFonts w:ascii="Times New Roman" w:hAnsi="Times New Roman"/>
          <w:sz w:val="24"/>
        </w:rPr>
        <w:t>Tinkham</w:t>
      </w:r>
      <w:proofErr w:type="spellEnd"/>
      <w:r w:rsidRPr="00AA6176">
        <w:rPr>
          <w:rFonts w:ascii="Times New Roman" w:hAnsi="Times New Roman"/>
          <w:sz w:val="24"/>
        </w:rPr>
        <w:t xml:space="preserve">. 1999. “The Sleeper Effect and Negative Political Advertising.” </w:t>
      </w:r>
      <w:r w:rsidRPr="00AA6176">
        <w:rPr>
          <w:rFonts w:ascii="Times New Roman" w:hAnsi="Times New Roman"/>
          <w:i/>
          <w:sz w:val="24"/>
        </w:rPr>
        <w:t>Journal of Advertising</w:t>
      </w:r>
      <w:r w:rsidRPr="00AA6176">
        <w:rPr>
          <w:rFonts w:ascii="Times New Roman" w:hAnsi="Times New Roman"/>
          <w:sz w:val="24"/>
        </w:rPr>
        <w:t xml:space="preserve"> 28 (4): 13–30. </w:t>
      </w:r>
      <w:hyperlink r:id="rId86" w:history="1">
        <w:r w:rsidRPr="00AA6176">
          <w:rPr>
            <w:rStyle w:val="Hyperlink"/>
            <w:rFonts w:ascii="Times New Roman" w:hAnsi="Times New Roman"/>
            <w:sz w:val="24"/>
          </w:rPr>
          <w:t>https://doi.org/10.1080/00913367.1999.10673593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Lau, Richard R., and Gerald M. </w:t>
      </w:r>
      <w:proofErr w:type="spellStart"/>
      <w:r w:rsidRPr="00AA6176">
        <w:rPr>
          <w:rFonts w:ascii="Times New Roman" w:hAnsi="Times New Roman"/>
          <w:sz w:val="24"/>
        </w:rPr>
        <w:t>Pomper</w:t>
      </w:r>
      <w:proofErr w:type="spellEnd"/>
      <w:r w:rsidRPr="00AA6176">
        <w:rPr>
          <w:rFonts w:ascii="Times New Roman" w:hAnsi="Times New Roman"/>
          <w:sz w:val="24"/>
        </w:rPr>
        <w:t xml:space="preserve">. 2002. “Effectiveness of Negative Campaigning in U.S. Senate Elections.” </w:t>
      </w:r>
      <w:r w:rsidRPr="00AA6176">
        <w:rPr>
          <w:rFonts w:ascii="Times New Roman" w:hAnsi="Times New Roman"/>
          <w:i/>
          <w:sz w:val="24"/>
        </w:rPr>
        <w:t>American Journal of Political Science</w:t>
      </w:r>
      <w:r w:rsidRPr="00AA6176">
        <w:rPr>
          <w:rFonts w:ascii="Times New Roman" w:hAnsi="Times New Roman"/>
          <w:sz w:val="24"/>
        </w:rPr>
        <w:t xml:space="preserve"> 46 (1): 47. </w:t>
      </w:r>
      <w:hyperlink r:id="rId87" w:history="1">
        <w:r w:rsidRPr="00AA6176">
          <w:rPr>
            <w:rStyle w:val="Hyperlink"/>
            <w:rFonts w:ascii="Times New Roman" w:hAnsi="Times New Roman"/>
            <w:sz w:val="24"/>
          </w:rPr>
          <w:t>https://doi.org/10.2307/3088414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Lau, Richard R, and Gerald M </w:t>
      </w:r>
      <w:proofErr w:type="spellStart"/>
      <w:r w:rsidRPr="00AA6176">
        <w:rPr>
          <w:rFonts w:ascii="Times New Roman" w:hAnsi="Times New Roman"/>
          <w:sz w:val="24"/>
        </w:rPr>
        <w:t>Pomper</w:t>
      </w:r>
      <w:proofErr w:type="spellEnd"/>
      <w:r w:rsidRPr="00AA6176">
        <w:rPr>
          <w:rFonts w:ascii="Times New Roman" w:hAnsi="Times New Roman"/>
          <w:sz w:val="24"/>
        </w:rPr>
        <w:t xml:space="preserve">. 2004. </w:t>
      </w:r>
      <w:r w:rsidRPr="00AA6176">
        <w:rPr>
          <w:rFonts w:ascii="Times New Roman" w:hAnsi="Times New Roman"/>
          <w:i/>
          <w:sz w:val="24"/>
        </w:rPr>
        <w:t>Negative Campaigning: An Analysis of U.S. Senate Elections</w:t>
      </w:r>
      <w:r w:rsidRPr="00AA6176">
        <w:rPr>
          <w:rFonts w:ascii="Times New Roman" w:hAnsi="Times New Roman"/>
          <w:sz w:val="24"/>
        </w:rPr>
        <w:t>. Lanham, MD: Rowman &amp; Littlefield 2004.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Lemert, James B., Wayne </w:t>
      </w:r>
      <w:proofErr w:type="spellStart"/>
      <w:r w:rsidRPr="00AA6176">
        <w:rPr>
          <w:rFonts w:ascii="Times New Roman" w:hAnsi="Times New Roman"/>
          <w:sz w:val="24"/>
        </w:rPr>
        <w:t>Wanta</w:t>
      </w:r>
      <w:proofErr w:type="spellEnd"/>
      <w:r w:rsidRPr="00AA6176">
        <w:rPr>
          <w:rFonts w:ascii="Times New Roman" w:hAnsi="Times New Roman"/>
          <w:sz w:val="24"/>
        </w:rPr>
        <w:t xml:space="preserve">, and Tien-Tsung Lee. 1999. “Party Identification and Negative Advertising in a U.S. Senate Election.” </w:t>
      </w:r>
      <w:r w:rsidRPr="00AA6176">
        <w:rPr>
          <w:rFonts w:ascii="Times New Roman" w:hAnsi="Times New Roman"/>
          <w:i/>
          <w:sz w:val="24"/>
        </w:rPr>
        <w:t>Journal of Communication</w:t>
      </w:r>
      <w:r w:rsidRPr="00AA6176">
        <w:rPr>
          <w:rFonts w:ascii="Times New Roman" w:hAnsi="Times New Roman"/>
          <w:sz w:val="24"/>
        </w:rPr>
        <w:t xml:space="preserve"> 49 (2): 123–34. </w:t>
      </w:r>
      <w:hyperlink r:id="rId88" w:history="1">
        <w:r w:rsidRPr="00AA6176">
          <w:rPr>
            <w:rStyle w:val="Hyperlink"/>
            <w:rFonts w:ascii="Times New Roman" w:hAnsi="Times New Roman"/>
            <w:sz w:val="24"/>
          </w:rPr>
          <w:t>https://doi.org/10.1111/j.1460-2466.1999.tb02797.x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lastRenderedPageBreak/>
        <w:t>Leshner</w:t>
      </w:r>
      <w:proofErr w:type="spellEnd"/>
      <w:r w:rsidRPr="00AA6176">
        <w:rPr>
          <w:rFonts w:ascii="Times New Roman" w:hAnsi="Times New Roman"/>
          <w:sz w:val="24"/>
        </w:rPr>
        <w:t xml:space="preserve">, Glenn, and Esther Thorson. 2000. “Overreporting Voting: Campaign Media, Public Mood, and the Vote.” </w:t>
      </w:r>
      <w:r w:rsidRPr="00AA6176">
        <w:rPr>
          <w:rFonts w:ascii="Times New Roman" w:hAnsi="Times New Roman"/>
          <w:i/>
          <w:sz w:val="24"/>
        </w:rPr>
        <w:t>Political Communication</w:t>
      </w:r>
      <w:r w:rsidRPr="00AA6176">
        <w:rPr>
          <w:rFonts w:ascii="Times New Roman" w:hAnsi="Times New Roman"/>
          <w:sz w:val="24"/>
        </w:rPr>
        <w:t xml:space="preserve"> 17 (February 2015): 263–278. </w:t>
      </w:r>
      <w:hyperlink r:id="rId89" w:history="1">
        <w:r w:rsidRPr="00AA6176">
          <w:rPr>
            <w:rStyle w:val="Hyperlink"/>
            <w:rFonts w:ascii="Times New Roman" w:hAnsi="Times New Roman"/>
            <w:sz w:val="24"/>
          </w:rPr>
          <w:t>https://doi.org/10.1080/105846000414278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Lipsitz, Keena, and John G. Geer. 2017. “Rethinking the Concept of Negativity: An Empirical Approach.” </w:t>
      </w:r>
      <w:r w:rsidRPr="00AA6176">
        <w:rPr>
          <w:rFonts w:ascii="Times New Roman" w:hAnsi="Times New Roman"/>
          <w:i/>
          <w:sz w:val="24"/>
        </w:rPr>
        <w:t>Political Research Quarterly</w:t>
      </w:r>
      <w:r w:rsidRPr="00AA6176">
        <w:rPr>
          <w:rFonts w:ascii="Times New Roman" w:hAnsi="Times New Roman"/>
          <w:sz w:val="24"/>
        </w:rPr>
        <w:t xml:space="preserve"> 70 (3).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Llaudet</w:t>
      </w:r>
      <w:proofErr w:type="spellEnd"/>
      <w:r w:rsidRPr="00AA6176">
        <w:rPr>
          <w:rFonts w:ascii="Times New Roman" w:hAnsi="Times New Roman"/>
          <w:sz w:val="24"/>
        </w:rPr>
        <w:t xml:space="preserve">, Elena. 2018. “The Mobilizing and Demobilizing Effects of Political TV Ads: A Midterm Election Study.” </w:t>
      </w:r>
      <w:r w:rsidRPr="00AA6176">
        <w:rPr>
          <w:rFonts w:ascii="Times New Roman" w:hAnsi="Times New Roman"/>
          <w:i/>
          <w:sz w:val="24"/>
        </w:rPr>
        <w:t>Electoral Studies</w:t>
      </w:r>
      <w:r w:rsidRPr="00AA6176">
        <w:rPr>
          <w:rFonts w:ascii="Times New Roman" w:hAnsi="Times New Roman"/>
          <w:sz w:val="24"/>
        </w:rPr>
        <w:t xml:space="preserve"> 54 (August): 226–36. </w:t>
      </w:r>
      <w:hyperlink r:id="rId90" w:history="1">
        <w:r w:rsidRPr="00AA6176">
          <w:rPr>
            <w:rStyle w:val="Hyperlink"/>
            <w:rFonts w:ascii="Times New Roman" w:hAnsi="Times New Roman"/>
            <w:sz w:val="24"/>
          </w:rPr>
          <w:t>https://doi.org/10.1016/j.electstud.2018.06.002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Lovejoy, Jennette, Daniel </w:t>
      </w:r>
      <w:proofErr w:type="spellStart"/>
      <w:r w:rsidRPr="00AA6176">
        <w:rPr>
          <w:rFonts w:ascii="Times New Roman" w:hAnsi="Times New Roman"/>
          <w:sz w:val="24"/>
        </w:rPr>
        <w:t>Riffe</w:t>
      </w:r>
      <w:proofErr w:type="spellEnd"/>
      <w:r w:rsidRPr="00AA6176">
        <w:rPr>
          <w:rFonts w:ascii="Times New Roman" w:hAnsi="Times New Roman"/>
          <w:sz w:val="24"/>
        </w:rPr>
        <w:t xml:space="preserve">, and Hong Cheng. 2012. “Campaign Interest and Issue Knowledge: Did the Media—and Negative Political Advertising—Matter in ‘Battleground Ohio’?” </w:t>
      </w:r>
      <w:r w:rsidRPr="00AA6176">
        <w:rPr>
          <w:rFonts w:ascii="Times New Roman" w:hAnsi="Times New Roman"/>
          <w:i/>
          <w:sz w:val="24"/>
        </w:rPr>
        <w:t>Atlantic Journal of Communication</w:t>
      </w:r>
      <w:r w:rsidRPr="00AA6176">
        <w:rPr>
          <w:rFonts w:ascii="Times New Roman" w:hAnsi="Times New Roman"/>
          <w:sz w:val="24"/>
        </w:rPr>
        <w:t xml:space="preserve"> 20 (4): 201–20. </w:t>
      </w:r>
      <w:hyperlink r:id="rId91" w:history="1">
        <w:r w:rsidRPr="00AA6176">
          <w:rPr>
            <w:rStyle w:val="Hyperlink"/>
            <w:rFonts w:ascii="Times New Roman" w:hAnsi="Times New Roman"/>
            <w:sz w:val="24"/>
          </w:rPr>
          <w:t>https://doi.org/10.1080/15456870.2012.711148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Ma, Jennifer, David Atkin, Leslie Snyder, and Arthur Van Lear. 2018. “Negative Advertising Effects on Presidential Support Ratings During the 2012 Election: A Hierarchical Linear Modeling and Serial Dependency Study.” </w:t>
      </w:r>
      <w:r w:rsidRPr="00AA6176">
        <w:rPr>
          <w:rFonts w:ascii="Times New Roman" w:hAnsi="Times New Roman"/>
          <w:i/>
          <w:sz w:val="24"/>
        </w:rPr>
        <w:t>Mass Communication and Society</w:t>
      </w:r>
      <w:r w:rsidRPr="00AA6176">
        <w:rPr>
          <w:rFonts w:ascii="Times New Roman" w:hAnsi="Times New Roman"/>
          <w:sz w:val="24"/>
        </w:rPr>
        <w:t xml:space="preserve"> 22 (2): 196-221. </w:t>
      </w:r>
      <w:hyperlink r:id="rId92" w:history="1">
        <w:r w:rsidRPr="00AA6176">
          <w:rPr>
            <w:rStyle w:val="Hyperlink"/>
            <w:rFonts w:ascii="Times New Roman" w:hAnsi="Times New Roman"/>
            <w:sz w:val="24"/>
          </w:rPr>
          <w:t>https://doi.org/10.1080/15205436.2018.1536997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>Malloy, Liam C, and Shanna Pearson-</w:t>
      </w:r>
      <w:proofErr w:type="spellStart"/>
      <w:r w:rsidRPr="00AA6176">
        <w:rPr>
          <w:rFonts w:ascii="Times New Roman" w:hAnsi="Times New Roman"/>
          <w:sz w:val="24"/>
        </w:rPr>
        <w:t>Merkowitz</w:t>
      </w:r>
      <w:proofErr w:type="spellEnd"/>
      <w:r w:rsidRPr="00AA6176">
        <w:rPr>
          <w:rFonts w:ascii="Times New Roman" w:hAnsi="Times New Roman"/>
          <w:sz w:val="24"/>
        </w:rPr>
        <w:t xml:space="preserve">. 2016. “Going Positive: The Effects of Negative and Positive Advertising on Candidate Success and Voter Turnout.” </w:t>
      </w:r>
      <w:r w:rsidRPr="00AA6176">
        <w:rPr>
          <w:rFonts w:ascii="Times New Roman" w:hAnsi="Times New Roman"/>
          <w:i/>
          <w:sz w:val="24"/>
        </w:rPr>
        <w:t>Research &amp; Politics</w:t>
      </w:r>
      <w:r w:rsidRPr="00AA6176">
        <w:rPr>
          <w:rFonts w:ascii="Times New Roman" w:hAnsi="Times New Roman"/>
          <w:sz w:val="24"/>
        </w:rPr>
        <w:t xml:space="preserve"> 3 (1).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Martin, Paul S. 2004. “Inside the Black Box of Negative Campaign Effects: Three Reasons Why Negative Campaigns Mobilize.” </w:t>
      </w:r>
      <w:r w:rsidRPr="00AA6176">
        <w:rPr>
          <w:rFonts w:ascii="Times New Roman" w:hAnsi="Times New Roman"/>
          <w:i/>
          <w:sz w:val="24"/>
        </w:rPr>
        <w:t>Political Psychology</w:t>
      </w:r>
      <w:r w:rsidRPr="00AA6176">
        <w:rPr>
          <w:rFonts w:ascii="Times New Roman" w:hAnsi="Times New Roman"/>
          <w:sz w:val="24"/>
        </w:rPr>
        <w:t xml:space="preserve"> 25 (4): 545–62. </w:t>
      </w:r>
      <w:hyperlink r:id="rId93" w:history="1">
        <w:r w:rsidRPr="00AA6176">
          <w:rPr>
            <w:rStyle w:val="Hyperlink"/>
            <w:rFonts w:ascii="Times New Roman" w:hAnsi="Times New Roman"/>
            <w:sz w:val="24"/>
          </w:rPr>
          <w:t>https://doi.org/10.1111/j.1467-9221.2004.00386.x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 xml:space="preserve">Mattes, Kyle, and David P. </w:t>
      </w:r>
      <w:proofErr w:type="spellStart"/>
      <w:r w:rsidRPr="00AA6176">
        <w:rPr>
          <w:rFonts w:ascii="Times New Roman" w:hAnsi="Times New Roman"/>
          <w:sz w:val="24"/>
        </w:rPr>
        <w:t>Redlawsk</w:t>
      </w:r>
      <w:proofErr w:type="spellEnd"/>
      <w:r w:rsidRPr="00AA6176">
        <w:rPr>
          <w:rFonts w:ascii="Times New Roman" w:hAnsi="Times New Roman"/>
          <w:sz w:val="24"/>
        </w:rPr>
        <w:t xml:space="preserve">. 2014. </w:t>
      </w:r>
      <w:r w:rsidRPr="00AA6176">
        <w:rPr>
          <w:rFonts w:ascii="Times New Roman" w:hAnsi="Times New Roman"/>
          <w:i/>
          <w:sz w:val="24"/>
        </w:rPr>
        <w:t>The Positive Case for Negative Campaigning</w:t>
      </w:r>
      <w:r w:rsidRPr="00AA6176">
        <w:rPr>
          <w:rFonts w:ascii="Times New Roman" w:hAnsi="Times New Roman"/>
          <w:sz w:val="24"/>
        </w:rPr>
        <w:t>. London: The University of Chicago Press.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>Matthews, Douglas, and Beth Dietz-</w:t>
      </w:r>
      <w:proofErr w:type="spellStart"/>
      <w:r w:rsidRPr="00AA6176">
        <w:rPr>
          <w:rFonts w:ascii="Times New Roman" w:hAnsi="Times New Roman"/>
          <w:sz w:val="24"/>
        </w:rPr>
        <w:t>Uhler</w:t>
      </w:r>
      <w:proofErr w:type="spellEnd"/>
      <w:r w:rsidRPr="00AA6176">
        <w:rPr>
          <w:rFonts w:ascii="Times New Roman" w:hAnsi="Times New Roman"/>
          <w:sz w:val="24"/>
        </w:rPr>
        <w:t xml:space="preserve">. 1998. “The Black-Sheep Effect: How Positive and Negative Advertisements Affect Voters’ Perceptions of the Sponsor of the Advertisement.” </w:t>
      </w:r>
      <w:r w:rsidRPr="00AA6176">
        <w:rPr>
          <w:rFonts w:ascii="Times New Roman" w:hAnsi="Times New Roman"/>
          <w:i/>
          <w:sz w:val="24"/>
        </w:rPr>
        <w:t>Journal of Applied Social Psychology</w:t>
      </w:r>
      <w:r w:rsidRPr="00AA6176">
        <w:rPr>
          <w:rFonts w:ascii="Times New Roman" w:hAnsi="Times New Roman"/>
          <w:sz w:val="24"/>
        </w:rPr>
        <w:t xml:space="preserve"> 28: 1903–1915. </w:t>
      </w:r>
      <w:hyperlink r:id="rId94" w:history="1">
        <w:r w:rsidRPr="00AA6176">
          <w:rPr>
            <w:rStyle w:val="Hyperlink"/>
            <w:rFonts w:ascii="Times New Roman" w:hAnsi="Times New Roman"/>
            <w:sz w:val="24"/>
          </w:rPr>
          <w:t>https://doi.org/10.1111/j.1559-1816.1998.tb01352.x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Meirick</w:t>
      </w:r>
      <w:proofErr w:type="spellEnd"/>
      <w:r w:rsidRPr="00AA6176">
        <w:rPr>
          <w:rFonts w:ascii="Times New Roman" w:hAnsi="Times New Roman"/>
          <w:sz w:val="24"/>
        </w:rPr>
        <w:t xml:space="preserve">, P. 2002. “Cognitive Responses to Negative and Comparative Political Advertising.” </w:t>
      </w:r>
      <w:r w:rsidRPr="00AA6176">
        <w:rPr>
          <w:rFonts w:ascii="Times New Roman" w:hAnsi="Times New Roman"/>
          <w:i/>
          <w:sz w:val="24"/>
        </w:rPr>
        <w:t>Journal of Advertising</w:t>
      </w:r>
      <w:r w:rsidRPr="00AA6176">
        <w:rPr>
          <w:rFonts w:ascii="Times New Roman" w:hAnsi="Times New Roman"/>
          <w:sz w:val="24"/>
        </w:rPr>
        <w:t xml:space="preserve"> 31 (1): 49–62. </w:t>
      </w:r>
      <w:hyperlink r:id="rId95" w:history="1">
        <w:r w:rsidRPr="00AA6176">
          <w:rPr>
            <w:rStyle w:val="Hyperlink"/>
            <w:rFonts w:ascii="Times New Roman" w:hAnsi="Times New Roman"/>
            <w:sz w:val="24"/>
          </w:rPr>
          <w:t>https://doi.org/10.1080/00913367.2002.10673660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Meirick</w:t>
      </w:r>
      <w:proofErr w:type="spellEnd"/>
      <w:r w:rsidRPr="00AA6176">
        <w:rPr>
          <w:rFonts w:ascii="Times New Roman" w:hAnsi="Times New Roman"/>
          <w:sz w:val="24"/>
        </w:rPr>
        <w:t xml:space="preserve">, Patrick C. 2005. “Political Knowledge and Sponsorship in Backlash from Party‐ and Candidate‐sponsored Attacks.” </w:t>
      </w:r>
      <w:r w:rsidRPr="00AA6176">
        <w:rPr>
          <w:rFonts w:ascii="Times New Roman" w:hAnsi="Times New Roman"/>
          <w:i/>
          <w:sz w:val="24"/>
        </w:rPr>
        <w:t>Communication Reports</w:t>
      </w:r>
      <w:r w:rsidRPr="00AA6176">
        <w:rPr>
          <w:rFonts w:ascii="Times New Roman" w:hAnsi="Times New Roman"/>
          <w:sz w:val="24"/>
        </w:rPr>
        <w:t xml:space="preserve"> 18 (1–2): 75–84. </w:t>
      </w:r>
      <w:hyperlink r:id="rId96" w:history="1">
        <w:r w:rsidRPr="00AA6176">
          <w:rPr>
            <w:rStyle w:val="Hyperlink"/>
            <w:rFonts w:ascii="Times New Roman" w:hAnsi="Times New Roman"/>
            <w:sz w:val="24"/>
          </w:rPr>
          <w:t>https://doi.org/10.1080/08934210500309967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Meirick</w:t>
      </w:r>
      <w:proofErr w:type="spellEnd"/>
      <w:r w:rsidRPr="00AA6176">
        <w:rPr>
          <w:rFonts w:ascii="Times New Roman" w:hAnsi="Times New Roman"/>
          <w:sz w:val="24"/>
        </w:rPr>
        <w:t xml:space="preserve">, Patrick C., and </w:t>
      </w:r>
      <w:proofErr w:type="spellStart"/>
      <w:r w:rsidRPr="00AA6176">
        <w:rPr>
          <w:rFonts w:ascii="Times New Roman" w:hAnsi="Times New Roman"/>
          <w:sz w:val="24"/>
        </w:rPr>
        <w:t>Gwendelyn</w:t>
      </w:r>
      <w:proofErr w:type="spellEnd"/>
      <w:r w:rsidRPr="00AA6176">
        <w:rPr>
          <w:rFonts w:ascii="Times New Roman" w:hAnsi="Times New Roman"/>
          <w:sz w:val="24"/>
        </w:rPr>
        <w:t xml:space="preserve"> S. Nisbett. 2011. “I Approve This Message: Effects of Sponsorship, Ad Tone, and Reactance in 2008 Presidential Advertising.” </w:t>
      </w:r>
      <w:r w:rsidRPr="00AA6176">
        <w:rPr>
          <w:rFonts w:ascii="Times New Roman" w:hAnsi="Times New Roman"/>
          <w:i/>
          <w:sz w:val="24"/>
        </w:rPr>
        <w:t>Mass Communication and Society</w:t>
      </w:r>
      <w:r w:rsidRPr="00AA6176">
        <w:rPr>
          <w:rFonts w:ascii="Times New Roman" w:hAnsi="Times New Roman"/>
          <w:sz w:val="24"/>
        </w:rPr>
        <w:t xml:space="preserve"> 14 (5): 666–89. </w:t>
      </w:r>
      <w:hyperlink r:id="rId97" w:history="1">
        <w:r w:rsidRPr="00AA6176">
          <w:rPr>
            <w:rStyle w:val="Hyperlink"/>
            <w:rFonts w:ascii="Times New Roman" w:hAnsi="Times New Roman"/>
            <w:sz w:val="24"/>
          </w:rPr>
          <w:t>https://doi.org/10.1080/15205436.2010.530381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Meirick</w:t>
      </w:r>
      <w:proofErr w:type="spellEnd"/>
      <w:r w:rsidRPr="00AA6176">
        <w:rPr>
          <w:rFonts w:ascii="Times New Roman" w:hAnsi="Times New Roman"/>
          <w:sz w:val="24"/>
        </w:rPr>
        <w:t xml:space="preserve">, Patrick C., </w:t>
      </w:r>
      <w:proofErr w:type="spellStart"/>
      <w:r w:rsidRPr="00AA6176">
        <w:rPr>
          <w:rFonts w:ascii="Times New Roman" w:hAnsi="Times New Roman"/>
          <w:sz w:val="24"/>
        </w:rPr>
        <w:t>Gwendelyn</w:t>
      </w:r>
      <w:proofErr w:type="spellEnd"/>
      <w:r w:rsidRPr="00AA6176">
        <w:rPr>
          <w:rFonts w:ascii="Times New Roman" w:hAnsi="Times New Roman"/>
          <w:sz w:val="24"/>
        </w:rPr>
        <w:t xml:space="preserve"> S. Nisbett, Matthew D. Jefferson, and Michael W. Pfau. 2011. “The Influence of Tone, Target, and Issue Ownership on Political Advertising Effects in Primary Versus General Elections.” </w:t>
      </w:r>
      <w:r w:rsidRPr="00AA6176">
        <w:rPr>
          <w:rFonts w:ascii="Times New Roman" w:hAnsi="Times New Roman"/>
          <w:i/>
          <w:sz w:val="24"/>
        </w:rPr>
        <w:t>Journal of Political Marketing</w:t>
      </w:r>
      <w:r w:rsidRPr="00AA6176">
        <w:rPr>
          <w:rFonts w:ascii="Times New Roman" w:hAnsi="Times New Roman"/>
          <w:sz w:val="24"/>
        </w:rPr>
        <w:t xml:space="preserve"> 10 (3): 275–96. </w:t>
      </w:r>
      <w:hyperlink r:id="rId98" w:history="1">
        <w:r w:rsidRPr="00AA6176">
          <w:rPr>
            <w:rStyle w:val="Hyperlink"/>
            <w:rFonts w:ascii="Times New Roman" w:hAnsi="Times New Roman"/>
            <w:sz w:val="24"/>
          </w:rPr>
          <w:t>https://doi.org/10.1080/15377857.2011.588111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Merritt, </w:t>
      </w:r>
      <w:proofErr w:type="spellStart"/>
      <w:r w:rsidRPr="00AA6176">
        <w:rPr>
          <w:rFonts w:ascii="Times New Roman" w:hAnsi="Times New Roman"/>
          <w:sz w:val="24"/>
        </w:rPr>
        <w:t>Sharyne</w:t>
      </w:r>
      <w:proofErr w:type="spellEnd"/>
      <w:r w:rsidRPr="00AA6176">
        <w:rPr>
          <w:rFonts w:ascii="Times New Roman" w:hAnsi="Times New Roman"/>
          <w:sz w:val="24"/>
        </w:rPr>
        <w:t xml:space="preserve">. 1984. “Negative Political Advertising: Some Empirical Findings Author(s):” </w:t>
      </w:r>
      <w:r w:rsidRPr="00AA6176">
        <w:rPr>
          <w:rFonts w:ascii="Times New Roman" w:hAnsi="Times New Roman"/>
          <w:i/>
          <w:sz w:val="24"/>
        </w:rPr>
        <w:t>Journal of Advertising</w:t>
      </w:r>
      <w:r w:rsidRPr="00AA6176">
        <w:rPr>
          <w:rFonts w:ascii="Times New Roman" w:hAnsi="Times New Roman"/>
          <w:sz w:val="24"/>
        </w:rPr>
        <w:t xml:space="preserve"> 13 (3): 27–38.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Min, Young. 2004. “News Coverage of Negative Political Campaigns: An Experiment of Negative Campaign Effects on Turnout and Candidate Preference.” </w:t>
      </w:r>
      <w:r w:rsidRPr="00AA6176">
        <w:rPr>
          <w:rFonts w:ascii="Times New Roman" w:hAnsi="Times New Roman"/>
          <w:i/>
          <w:sz w:val="24"/>
        </w:rPr>
        <w:t xml:space="preserve">Harvard </w:t>
      </w:r>
      <w:r w:rsidRPr="00AA6176">
        <w:rPr>
          <w:rFonts w:ascii="Times New Roman" w:hAnsi="Times New Roman"/>
          <w:i/>
          <w:sz w:val="24"/>
        </w:rPr>
        <w:lastRenderedPageBreak/>
        <w:t>International Journal of Press/Politics</w:t>
      </w:r>
      <w:r w:rsidRPr="00AA6176">
        <w:rPr>
          <w:rFonts w:ascii="Times New Roman" w:hAnsi="Times New Roman"/>
          <w:sz w:val="24"/>
        </w:rPr>
        <w:t xml:space="preserve"> 9 (4): 95–111. </w:t>
      </w:r>
      <w:hyperlink r:id="rId99" w:history="1">
        <w:r w:rsidRPr="00AA6176">
          <w:rPr>
            <w:rStyle w:val="Hyperlink"/>
            <w:rFonts w:ascii="Times New Roman" w:hAnsi="Times New Roman"/>
            <w:sz w:val="24"/>
          </w:rPr>
          <w:t>https://doi.org/10.1177/1081180X04271861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Morey, Alyssa C. 2017. “Memory for Positive and Negative Political TV Ads: The Role of Partisanship and Gamma Power.” </w:t>
      </w:r>
      <w:r w:rsidRPr="00AA6176">
        <w:rPr>
          <w:rFonts w:ascii="Times New Roman" w:hAnsi="Times New Roman"/>
          <w:i/>
          <w:sz w:val="24"/>
        </w:rPr>
        <w:t>Political Communication</w:t>
      </w:r>
      <w:r w:rsidRPr="00AA6176">
        <w:rPr>
          <w:rFonts w:ascii="Times New Roman" w:hAnsi="Times New Roman"/>
          <w:sz w:val="24"/>
        </w:rPr>
        <w:t xml:space="preserve"> 34 (3): 404–23. </w:t>
      </w:r>
      <w:hyperlink r:id="rId100" w:history="1">
        <w:r w:rsidRPr="00AA6176">
          <w:rPr>
            <w:rStyle w:val="Hyperlink"/>
            <w:rFonts w:ascii="Times New Roman" w:hAnsi="Times New Roman"/>
            <w:sz w:val="24"/>
          </w:rPr>
          <w:t>https://doi.org/10.1080/10584609.2016.1266534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Newhagen</w:t>
      </w:r>
      <w:proofErr w:type="spellEnd"/>
      <w:r w:rsidRPr="00AA6176">
        <w:rPr>
          <w:rFonts w:ascii="Times New Roman" w:hAnsi="Times New Roman"/>
          <w:sz w:val="24"/>
        </w:rPr>
        <w:t xml:space="preserve">, John E., and Byron Reeves. 1991. “Emotion and Memory Responses for Negative Political Advertising: A Study of Television Commercials Used in the 1988 Presidential Election.” In </w:t>
      </w:r>
      <w:r w:rsidRPr="00AA6176">
        <w:rPr>
          <w:rFonts w:ascii="Times New Roman" w:hAnsi="Times New Roman"/>
          <w:i/>
          <w:sz w:val="24"/>
        </w:rPr>
        <w:t>Television and Political Advertising</w:t>
      </w:r>
      <w:r w:rsidRPr="00AA6176">
        <w:rPr>
          <w:rFonts w:ascii="Times New Roman" w:hAnsi="Times New Roman"/>
          <w:sz w:val="24"/>
        </w:rPr>
        <w:t xml:space="preserve">, edited by Frank </w:t>
      </w:r>
      <w:proofErr w:type="spellStart"/>
      <w:r w:rsidRPr="00AA6176">
        <w:rPr>
          <w:rFonts w:ascii="Times New Roman" w:hAnsi="Times New Roman"/>
          <w:sz w:val="24"/>
        </w:rPr>
        <w:t>Biocca</w:t>
      </w:r>
      <w:proofErr w:type="spellEnd"/>
      <w:r w:rsidRPr="00AA6176">
        <w:rPr>
          <w:rFonts w:ascii="Times New Roman" w:hAnsi="Times New Roman"/>
          <w:sz w:val="24"/>
        </w:rPr>
        <w:t>, 197–220. New York, NY: Routledge.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Niven, David. 2006. “A Field Experiment on the Effects of Negative Campaign Mail on Voter Turnout in a Municipal Election.” </w:t>
      </w:r>
      <w:r w:rsidRPr="00AA6176">
        <w:rPr>
          <w:rFonts w:ascii="Times New Roman" w:hAnsi="Times New Roman"/>
          <w:i/>
          <w:sz w:val="24"/>
        </w:rPr>
        <w:t>Political Research Quarterly</w:t>
      </w:r>
      <w:r w:rsidRPr="00AA6176">
        <w:rPr>
          <w:rFonts w:ascii="Times New Roman" w:hAnsi="Times New Roman"/>
          <w:sz w:val="24"/>
        </w:rPr>
        <w:t xml:space="preserve"> 59 (2): 203–210. </w:t>
      </w:r>
      <w:hyperlink r:id="rId101" w:history="1">
        <w:r w:rsidRPr="00AA6176">
          <w:rPr>
            <w:rStyle w:val="Hyperlink"/>
            <w:rFonts w:ascii="Times New Roman" w:hAnsi="Times New Roman"/>
            <w:sz w:val="24"/>
          </w:rPr>
          <w:t>https://doi.org/10.1177/106591290605900203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Peng, Norman, and Chris Hackley. 2009. “Are Voters, Consumers? A Qualitative Exploration of the Voter-Consumer Analogy in Political Marketing.” </w:t>
      </w:r>
      <w:r w:rsidRPr="00AA6176">
        <w:rPr>
          <w:rFonts w:ascii="Times New Roman" w:hAnsi="Times New Roman"/>
          <w:i/>
          <w:sz w:val="24"/>
        </w:rPr>
        <w:t>Qualitative Market Research : An International Journal</w:t>
      </w:r>
      <w:r w:rsidRPr="00AA6176">
        <w:rPr>
          <w:rFonts w:ascii="Times New Roman" w:hAnsi="Times New Roman"/>
          <w:sz w:val="24"/>
        </w:rPr>
        <w:t xml:space="preserve"> 12 (2): 171–186.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Pfau, Michael, and Michael Burgoon. 1989. “The Efficacy of Issue and Character Attack Message Strategies in Political Campaign Communication.” </w:t>
      </w:r>
      <w:r w:rsidRPr="00AA6176">
        <w:rPr>
          <w:rFonts w:ascii="Times New Roman" w:hAnsi="Times New Roman"/>
          <w:i/>
          <w:sz w:val="24"/>
        </w:rPr>
        <w:t>Communication Reports</w:t>
      </w:r>
      <w:r w:rsidRPr="00AA6176">
        <w:rPr>
          <w:rFonts w:ascii="Times New Roman" w:hAnsi="Times New Roman"/>
          <w:sz w:val="24"/>
        </w:rPr>
        <w:t xml:space="preserve"> 2 (2): 53–61. </w:t>
      </w:r>
      <w:hyperlink r:id="rId102" w:history="1">
        <w:r w:rsidRPr="00AA6176">
          <w:rPr>
            <w:rStyle w:val="Hyperlink"/>
            <w:rFonts w:ascii="Times New Roman" w:hAnsi="Times New Roman"/>
            <w:sz w:val="24"/>
          </w:rPr>
          <w:t>https://doi.org/10.1080/08934218909367484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Pinkleton</w:t>
      </w:r>
      <w:proofErr w:type="spellEnd"/>
      <w:r w:rsidRPr="00AA6176">
        <w:rPr>
          <w:rFonts w:ascii="Times New Roman" w:hAnsi="Times New Roman"/>
          <w:sz w:val="24"/>
        </w:rPr>
        <w:t xml:space="preserve">, Bruce. 1997. “The Effects of Negative Comparative Political Advertising on Candidate Evaluations and Advertising Evaluations : An Exploration.” </w:t>
      </w:r>
      <w:r w:rsidRPr="00AA6176">
        <w:rPr>
          <w:rFonts w:ascii="Times New Roman" w:hAnsi="Times New Roman"/>
          <w:i/>
          <w:sz w:val="24"/>
        </w:rPr>
        <w:t>Journal of Advertising</w:t>
      </w:r>
      <w:r w:rsidRPr="00AA6176">
        <w:rPr>
          <w:rFonts w:ascii="Times New Roman" w:hAnsi="Times New Roman"/>
          <w:sz w:val="24"/>
        </w:rPr>
        <w:t xml:space="preserve"> 26 (1): 19–29.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Pinkleton</w:t>
      </w:r>
      <w:proofErr w:type="spellEnd"/>
      <w:r w:rsidRPr="00AA6176">
        <w:rPr>
          <w:rFonts w:ascii="Times New Roman" w:hAnsi="Times New Roman"/>
          <w:sz w:val="24"/>
        </w:rPr>
        <w:t>, Bruce E. 1998. “Effects of Print Comparative Political Advertising on Political Decision-Making and Participation,” 24–36.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lastRenderedPageBreak/>
        <w:t>Pinkleton</w:t>
      </w:r>
      <w:proofErr w:type="spellEnd"/>
      <w:r w:rsidRPr="00AA6176">
        <w:rPr>
          <w:rFonts w:ascii="Times New Roman" w:hAnsi="Times New Roman"/>
          <w:sz w:val="24"/>
        </w:rPr>
        <w:t xml:space="preserve">, Bruce E. 2002. “An Exploration of the Effects of Negative Political Advertising on Political Decision Making.” </w:t>
      </w:r>
      <w:r w:rsidRPr="00AA6176">
        <w:rPr>
          <w:rFonts w:ascii="Times New Roman" w:hAnsi="Times New Roman"/>
          <w:i/>
          <w:sz w:val="24"/>
        </w:rPr>
        <w:t>Journal of Advertising</w:t>
      </w:r>
      <w:r w:rsidRPr="00AA6176">
        <w:rPr>
          <w:rFonts w:ascii="Times New Roman" w:hAnsi="Times New Roman"/>
          <w:sz w:val="24"/>
        </w:rPr>
        <w:t xml:space="preserve"> 31 (1): 13–25.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  <w:lang w:val="de-DE"/>
        </w:rPr>
      </w:pPr>
      <w:proofErr w:type="spellStart"/>
      <w:r w:rsidRPr="00AA6176">
        <w:rPr>
          <w:rFonts w:ascii="Times New Roman" w:hAnsi="Times New Roman"/>
          <w:sz w:val="24"/>
        </w:rPr>
        <w:t>Rahn</w:t>
      </w:r>
      <w:proofErr w:type="spellEnd"/>
      <w:r w:rsidRPr="00AA6176">
        <w:rPr>
          <w:rFonts w:ascii="Times New Roman" w:hAnsi="Times New Roman"/>
          <w:sz w:val="24"/>
        </w:rPr>
        <w:t xml:space="preserve">, Wendy M., and Rebecca M </w:t>
      </w:r>
      <w:proofErr w:type="spellStart"/>
      <w:r w:rsidRPr="00AA6176">
        <w:rPr>
          <w:rFonts w:ascii="Times New Roman" w:hAnsi="Times New Roman"/>
          <w:sz w:val="24"/>
        </w:rPr>
        <w:t>Hirshorn</w:t>
      </w:r>
      <w:proofErr w:type="spellEnd"/>
      <w:r w:rsidRPr="00AA6176">
        <w:rPr>
          <w:rFonts w:ascii="Times New Roman" w:hAnsi="Times New Roman"/>
          <w:sz w:val="24"/>
        </w:rPr>
        <w:t xml:space="preserve">. 1999. “Political Advertising and Public Mood: A Study of Children’s Political Orientations.” </w:t>
      </w:r>
      <w:r w:rsidRPr="00AA6176">
        <w:rPr>
          <w:rFonts w:ascii="Times New Roman" w:hAnsi="Times New Roman"/>
          <w:i/>
          <w:sz w:val="24"/>
          <w:lang w:val="de-DE"/>
        </w:rPr>
        <w:t>Political Communication</w:t>
      </w:r>
      <w:r w:rsidRPr="00AA6176">
        <w:rPr>
          <w:rFonts w:ascii="Times New Roman" w:hAnsi="Times New Roman"/>
          <w:sz w:val="24"/>
          <w:lang w:val="de-DE"/>
        </w:rPr>
        <w:t xml:space="preserve"> 16 (4): 387–407. </w:t>
      </w:r>
      <w:r w:rsidRPr="00AA6176">
        <w:fldChar w:fldCharType="begin"/>
      </w:r>
      <w:r w:rsidRPr="00AA6176">
        <w:rPr>
          <w:rFonts w:ascii="Times New Roman" w:hAnsi="Times New Roman"/>
          <w:sz w:val="24"/>
        </w:rPr>
        <w:instrText xml:space="preserve"> HYPERLINK "https://doi.org/10.1080/105846099198550" </w:instrText>
      </w:r>
      <w:r w:rsidRPr="00AA6176">
        <w:fldChar w:fldCharType="separate"/>
      </w:r>
      <w:r w:rsidRPr="00AA6176">
        <w:rPr>
          <w:rStyle w:val="Hyperlink"/>
          <w:rFonts w:ascii="Times New Roman" w:hAnsi="Times New Roman"/>
          <w:sz w:val="24"/>
          <w:lang w:val="de-DE"/>
        </w:rPr>
        <w:t>https://doi.org/10.1080/105846099198550</w:t>
      </w:r>
      <w:r w:rsidRPr="00AA6176">
        <w:rPr>
          <w:rStyle w:val="Hyperlink"/>
          <w:rFonts w:ascii="Times New Roman" w:hAnsi="Times New Roman"/>
          <w:sz w:val="24"/>
          <w:lang w:val="de-DE"/>
        </w:rPr>
        <w:fldChar w:fldCharType="end"/>
      </w:r>
      <w:r w:rsidRPr="00AA6176">
        <w:rPr>
          <w:rFonts w:ascii="Times New Roman" w:hAnsi="Times New Roman"/>
          <w:sz w:val="24"/>
          <w:lang w:val="de-DE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  <w:lang w:val="de-DE"/>
        </w:rPr>
        <w:t xml:space="preserve">Ridout, Travis N., Erika Franklin Fowler, Michael M. Franz, and Kenneth Goldstein. </w:t>
      </w:r>
      <w:r w:rsidRPr="00AA6176">
        <w:rPr>
          <w:rFonts w:ascii="Times New Roman" w:hAnsi="Times New Roman"/>
          <w:sz w:val="24"/>
        </w:rPr>
        <w:t xml:space="preserve">2018. “The Long-Term and Geographically Constrained Effects of Campaign Advertising on Political Polarization and Sorting.” </w:t>
      </w:r>
      <w:r w:rsidRPr="00AA6176">
        <w:rPr>
          <w:rFonts w:ascii="Times New Roman" w:hAnsi="Times New Roman"/>
          <w:i/>
          <w:sz w:val="24"/>
        </w:rPr>
        <w:t>American Politics Research</w:t>
      </w:r>
      <w:r w:rsidRPr="00AA6176">
        <w:rPr>
          <w:rFonts w:ascii="Times New Roman" w:hAnsi="Times New Roman"/>
          <w:sz w:val="24"/>
        </w:rPr>
        <w:t xml:space="preserve"> 46 (1): 3–25. </w:t>
      </w:r>
      <w:hyperlink r:id="rId103" w:history="1">
        <w:r w:rsidRPr="00AA6176">
          <w:rPr>
            <w:rStyle w:val="Hyperlink"/>
            <w:rFonts w:ascii="Times New Roman" w:hAnsi="Times New Roman"/>
            <w:sz w:val="24"/>
          </w:rPr>
          <w:t>https://doi.org/10.1177/1532673X17721479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Ridout</w:t>
      </w:r>
      <w:proofErr w:type="spellEnd"/>
      <w:r w:rsidRPr="00AA6176">
        <w:rPr>
          <w:rFonts w:ascii="Times New Roman" w:hAnsi="Times New Roman"/>
          <w:sz w:val="24"/>
        </w:rPr>
        <w:t xml:space="preserve">, Travis N., and Michael M. Franz. 2011. “How Negativity and Emotional Appeals in Ads Matter.” In </w:t>
      </w:r>
      <w:r w:rsidRPr="00AA6176">
        <w:rPr>
          <w:rFonts w:ascii="Times New Roman" w:hAnsi="Times New Roman"/>
          <w:i/>
          <w:sz w:val="24"/>
        </w:rPr>
        <w:t>The Persuasive Power of Campaign Advertising</w:t>
      </w:r>
      <w:r w:rsidRPr="00AA6176">
        <w:rPr>
          <w:rFonts w:ascii="Times New Roman" w:hAnsi="Times New Roman"/>
          <w:sz w:val="24"/>
        </w:rPr>
        <w:t>, 79–102. Philadelphia: Temple University Press.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  <w:lang w:val="de-DE"/>
        </w:rPr>
        <w:t xml:space="preserve">Ridout, Travis N., Michael M. Franz, and Erika Franklin Fowler. </w:t>
      </w:r>
      <w:r w:rsidRPr="00AA6176">
        <w:rPr>
          <w:rFonts w:ascii="Times New Roman" w:hAnsi="Times New Roman"/>
          <w:sz w:val="24"/>
        </w:rPr>
        <w:t xml:space="preserve">2015. “Sponsorship, Disclosure, and Donors: Limiting the Impact of Outside Group Ads.” </w:t>
      </w:r>
      <w:r w:rsidRPr="00AA6176">
        <w:rPr>
          <w:rFonts w:ascii="Times New Roman" w:hAnsi="Times New Roman"/>
          <w:i/>
          <w:sz w:val="24"/>
        </w:rPr>
        <w:t>Political Research Quarterly</w:t>
      </w:r>
      <w:r w:rsidRPr="00AA6176">
        <w:rPr>
          <w:rFonts w:ascii="Times New Roman" w:hAnsi="Times New Roman"/>
          <w:sz w:val="24"/>
        </w:rPr>
        <w:t xml:space="preserve"> 68 (1): 154–66. </w:t>
      </w:r>
      <w:hyperlink r:id="rId104" w:history="1">
        <w:r w:rsidRPr="00AA6176">
          <w:rPr>
            <w:rStyle w:val="Hyperlink"/>
            <w:rFonts w:ascii="Times New Roman" w:hAnsi="Times New Roman"/>
            <w:sz w:val="24"/>
          </w:rPr>
          <w:t>https://doi.org/10.1177/1065912914563545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Roberts, Marilyn S. 1995. “Political Advertising: Strategies for Influence.” In </w:t>
      </w:r>
      <w:r w:rsidRPr="00AA6176">
        <w:rPr>
          <w:rFonts w:ascii="Times New Roman" w:hAnsi="Times New Roman"/>
          <w:i/>
          <w:sz w:val="24"/>
        </w:rPr>
        <w:t>Presidential Campaign Discourse: Strategic Communication Problems</w:t>
      </w:r>
      <w:r w:rsidRPr="00AA6176">
        <w:rPr>
          <w:rFonts w:ascii="Times New Roman" w:hAnsi="Times New Roman"/>
          <w:sz w:val="24"/>
        </w:rPr>
        <w:t>, edited by Kathleen E. Kendall. SUNY Press.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Roddy, Brian L., and Gina M. </w:t>
      </w:r>
      <w:proofErr w:type="spellStart"/>
      <w:r w:rsidRPr="00AA6176">
        <w:rPr>
          <w:rFonts w:ascii="Times New Roman" w:hAnsi="Times New Roman"/>
          <w:sz w:val="24"/>
        </w:rPr>
        <w:t>Garramone</w:t>
      </w:r>
      <w:proofErr w:type="spellEnd"/>
      <w:r w:rsidRPr="00AA6176">
        <w:rPr>
          <w:rFonts w:ascii="Times New Roman" w:hAnsi="Times New Roman"/>
          <w:sz w:val="24"/>
        </w:rPr>
        <w:t xml:space="preserve">. 1988. “Appeals and Strategies of Negative Political Advertising.” </w:t>
      </w:r>
      <w:r w:rsidRPr="00AA6176">
        <w:rPr>
          <w:rFonts w:ascii="Times New Roman" w:hAnsi="Times New Roman"/>
          <w:i/>
          <w:sz w:val="24"/>
        </w:rPr>
        <w:t>Journal of Broadcasting &amp; Electronic Media</w:t>
      </w:r>
      <w:r w:rsidRPr="00AA6176">
        <w:rPr>
          <w:rFonts w:ascii="Times New Roman" w:hAnsi="Times New Roman"/>
          <w:sz w:val="24"/>
        </w:rPr>
        <w:t xml:space="preserve"> 32 (4): 415–27. </w:t>
      </w:r>
      <w:hyperlink r:id="rId105" w:history="1">
        <w:r w:rsidRPr="00AA6176">
          <w:rPr>
            <w:rStyle w:val="Hyperlink"/>
            <w:rFonts w:ascii="Times New Roman" w:hAnsi="Times New Roman"/>
            <w:sz w:val="24"/>
          </w:rPr>
          <w:t>https://doi.org/10.1080/08838158809386713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Sanders, David, and Pippa Norris. 2002. “Advocacy versus Attack: The Impact of Political Advertising in the 2001 UK General Election.” </w:t>
      </w:r>
      <w:r w:rsidRPr="00AA6176">
        <w:rPr>
          <w:rFonts w:ascii="Times New Roman" w:hAnsi="Times New Roman"/>
          <w:i/>
          <w:sz w:val="24"/>
        </w:rPr>
        <w:t>ECPR Joint Sessions, Turin</w:t>
      </w:r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 xml:space="preserve">Schultz, Cindy, and S. Mark </w:t>
      </w:r>
      <w:proofErr w:type="spellStart"/>
      <w:r w:rsidRPr="00AA6176">
        <w:rPr>
          <w:rFonts w:ascii="Times New Roman" w:hAnsi="Times New Roman"/>
          <w:sz w:val="24"/>
        </w:rPr>
        <w:t>Pancer</w:t>
      </w:r>
      <w:proofErr w:type="spellEnd"/>
      <w:r w:rsidRPr="00AA6176">
        <w:rPr>
          <w:rFonts w:ascii="Times New Roman" w:hAnsi="Times New Roman"/>
          <w:sz w:val="24"/>
        </w:rPr>
        <w:t xml:space="preserve">. 1997. “Character Attacks and Their Effects on Perceptions of Male and Female Political Candidates.” </w:t>
      </w:r>
      <w:r w:rsidRPr="00AA6176">
        <w:rPr>
          <w:rFonts w:ascii="Times New Roman" w:hAnsi="Times New Roman"/>
          <w:i/>
          <w:sz w:val="24"/>
        </w:rPr>
        <w:t>Political Psychology</w:t>
      </w:r>
      <w:r w:rsidRPr="00AA6176">
        <w:rPr>
          <w:rFonts w:ascii="Times New Roman" w:hAnsi="Times New Roman"/>
          <w:sz w:val="24"/>
        </w:rPr>
        <w:t xml:space="preserve"> 18 (1): 93–102. </w:t>
      </w:r>
      <w:hyperlink r:id="rId106" w:history="1">
        <w:r w:rsidRPr="00AA6176">
          <w:rPr>
            <w:rStyle w:val="Hyperlink"/>
            <w:rFonts w:ascii="Times New Roman" w:hAnsi="Times New Roman"/>
            <w:sz w:val="24"/>
          </w:rPr>
          <w:t>https://doi.org/10.1111/0162-895X.00046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Scullion, Richard, and Janine Dermody. 2000. “Perceptions of Negative Political Advertising. Meaningful or Menacing? An Empirical Study of the 1997 British General Election Campaign.” </w:t>
      </w:r>
      <w:r w:rsidRPr="00AA6176">
        <w:rPr>
          <w:rFonts w:ascii="Times New Roman" w:hAnsi="Times New Roman"/>
          <w:i/>
          <w:sz w:val="24"/>
        </w:rPr>
        <w:t>International Journal of Advertising</w:t>
      </w:r>
      <w:r w:rsidRPr="00AA6176">
        <w:rPr>
          <w:rFonts w:ascii="Times New Roman" w:hAnsi="Times New Roman"/>
          <w:sz w:val="24"/>
        </w:rPr>
        <w:t xml:space="preserve"> 19: 201–223.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Searles, Kathleen, Erika Franklin Fowler, Travis N. </w:t>
      </w:r>
      <w:proofErr w:type="spellStart"/>
      <w:r w:rsidRPr="00AA6176">
        <w:rPr>
          <w:rFonts w:ascii="Times New Roman" w:hAnsi="Times New Roman"/>
          <w:sz w:val="24"/>
        </w:rPr>
        <w:t>Ridout</w:t>
      </w:r>
      <w:proofErr w:type="spellEnd"/>
      <w:r w:rsidRPr="00AA6176">
        <w:rPr>
          <w:rFonts w:ascii="Times New Roman" w:hAnsi="Times New Roman"/>
          <w:sz w:val="24"/>
        </w:rPr>
        <w:t xml:space="preserve">, Patricia </w:t>
      </w:r>
      <w:proofErr w:type="spellStart"/>
      <w:r w:rsidRPr="00AA6176">
        <w:rPr>
          <w:rFonts w:ascii="Times New Roman" w:hAnsi="Times New Roman"/>
          <w:sz w:val="24"/>
        </w:rPr>
        <w:t>Strach</w:t>
      </w:r>
      <w:proofErr w:type="spellEnd"/>
      <w:r w:rsidRPr="00AA6176">
        <w:rPr>
          <w:rFonts w:ascii="Times New Roman" w:hAnsi="Times New Roman"/>
          <w:sz w:val="24"/>
        </w:rPr>
        <w:t xml:space="preserve">, and Katherine Zuber. 2017. “The Effects of Men’s and Women’s Voices in Political Advertising.” </w:t>
      </w:r>
      <w:r w:rsidRPr="00AA6176">
        <w:rPr>
          <w:rFonts w:ascii="Times New Roman" w:hAnsi="Times New Roman"/>
          <w:i/>
          <w:sz w:val="24"/>
        </w:rPr>
        <w:t>Journal of Political Marketing</w:t>
      </w:r>
      <w:r w:rsidRPr="00AA6176">
        <w:rPr>
          <w:rFonts w:ascii="Times New Roman" w:hAnsi="Times New Roman"/>
          <w:sz w:val="24"/>
        </w:rPr>
        <w:t xml:space="preserve">. </w:t>
      </w:r>
      <w:hyperlink r:id="rId107" w:history="1">
        <w:r w:rsidRPr="00AA6176">
          <w:rPr>
            <w:rStyle w:val="Hyperlink"/>
            <w:rFonts w:ascii="Times New Roman" w:hAnsi="Times New Roman"/>
            <w:sz w:val="24"/>
          </w:rPr>
          <w:t>https://doi.org/10.1080/15377857.2017.1330723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Shapiro, Michael A., and Robert H. Rieger. 1992. “Comparing Positive and Negative Political Advertising on Radio.” </w:t>
      </w:r>
      <w:r w:rsidRPr="00AA6176">
        <w:rPr>
          <w:rFonts w:ascii="Times New Roman" w:hAnsi="Times New Roman"/>
          <w:i/>
          <w:sz w:val="24"/>
        </w:rPr>
        <w:t>Journalism Quarterly</w:t>
      </w:r>
      <w:r w:rsidRPr="00AA6176">
        <w:rPr>
          <w:rFonts w:ascii="Times New Roman" w:hAnsi="Times New Roman"/>
          <w:sz w:val="24"/>
        </w:rPr>
        <w:t xml:space="preserve"> 69 (1): 135–45.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Shen, </w:t>
      </w:r>
      <w:proofErr w:type="spellStart"/>
      <w:r w:rsidRPr="00AA6176">
        <w:rPr>
          <w:rFonts w:ascii="Times New Roman" w:hAnsi="Times New Roman"/>
          <w:sz w:val="24"/>
        </w:rPr>
        <w:t>Fuyuan</w:t>
      </w:r>
      <w:proofErr w:type="spellEnd"/>
      <w:r w:rsidRPr="00AA6176">
        <w:rPr>
          <w:rFonts w:ascii="Times New Roman" w:hAnsi="Times New Roman"/>
          <w:sz w:val="24"/>
        </w:rPr>
        <w:t xml:space="preserve">, Frank E. </w:t>
      </w:r>
      <w:proofErr w:type="spellStart"/>
      <w:r w:rsidRPr="00AA6176">
        <w:rPr>
          <w:rFonts w:ascii="Times New Roman" w:hAnsi="Times New Roman"/>
          <w:sz w:val="24"/>
        </w:rPr>
        <w:t>Dardis</w:t>
      </w:r>
      <w:proofErr w:type="spellEnd"/>
      <w:r w:rsidRPr="00AA6176">
        <w:rPr>
          <w:rFonts w:ascii="Times New Roman" w:hAnsi="Times New Roman"/>
          <w:sz w:val="24"/>
        </w:rPr>
        <w:t xml:space="preserve">, and Heidi Hatfield Edwards. 2011. “Advertising Exposure and Message Type: Exploring the Perceived Effects of Soft-Money Television Political Ads.” </w:t>
      </w:r>
      <w:r w:rsidRPr="00AA6176">
        <w:rPr>
          <w:rFonts w:ascii="Times New Roman" w:hAnsi="Times New Roman"/>
          <w:i/>
          <w:sz w:val="24"/>
        </w:rPr>
        <w:t>Journal of Political Marketing</w:t>
      </w:r>
      <w:r w:rsidRPr="00AA6176">
        <w:rPr>
          <w:rFonts w:ascii="Times New Roman" w:hAnsi="Times New Roman"/>
          <w:sz w:val="24"/>
        </w:rPr>
        <w:t xml:space="preserve"> 10 (3): 215–229. </w:t>
      </w:r>
      <w:hyperlink r:id="rId108" w:history="1">
        <w:r w:rsidRPr="00AA6176">
          <w:rPr>
            <w:rStyle w:val="Hyperlink"/>
            <w:rFonts w:ascii="Times New Roman" w:hAnsi="Times New Roman"/>
            <w:sz w:val="24"/>
          </w:rPr>
          <w:t>https://doi.org/10.1080/15377857.2011.588097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Shen, </w:t>
      </w:r>
      <w:proofErr w:type="spellStart"/>
      <w:r w:rsidRPr="00AA6176">
        <w:rPr>
          <w:rFonts w:ascii="Times New Roman" w:hAnsi="Times New Roman"/>
          <w:sz w:val="24"/>
        </w:rPr>
        <w:t>Fuyuan</w:t>
      </w:r>
      <w:proofErr w:type="spellEnd"/>
      <w:r w:rsidRPr="00AA6176">
        <w:rPr>
          <w:rFonts w:ascii="Times New Roman" w:hAnsi="Times New Roman"/>
          <w:sz w:val="24"/>
        </w:rPr>
        <w:t xml:space="preserve">, and H. Denis Wu. 2002. “Effects of Soft-Money Issue Advertisements on Candidate Evaluation and Voting Preference: An Exploration.” </w:t>
      </w:r>
      <w:r w:rsidRPr="00AA6176">
        <w:rPr>
          <w:rFonts w:ascii="Times New Roman" w:hAnsi="Times New Roman"/>
          <w:i/>
          <w:sz w:val="24"/>
        </w:rPr>
        <w:t>Mass Communication and Society</w:t>
      </w:r>
      <w:r w:rsidRPr="00AA6176">
        <w:rPr>
          <w:rFonts w:ascii="Times New Roman" w:hAnsi="Times New Roman"/>
          <w:sz w:val="24"/>
        </w:rPr>
        <w:t xml:space="preserve"> 5 (4): 395–410.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Sides, John, Keena Lipsitz, and Matthew Grossmann. 2010. “Do Voters Perceive Negative Campaigns as Informative Campaigns?” </w:t>
      </w:r>
      <w:r w:rsidRPr="00AA6176">
        <w:rPr>
          <w:rFonts w:ascii="Times New Roman" w:hAnsi="Times New Roman"/>
          <w:i/>
          <w:sz w:val="24"/>
        </w:rPr>
        <w:t>American Politics Research</w:t>
      </w:r>
      <w:r w:rsidRPr="00AA6176">
        <w:rPr>
          <w:rFonts w:ascii="Times New Roman" w:hAnsi="Times New Roman"/>
          <w:sz w:val="24"/>
        </w:rPr>
        <w:t xml:space="preserve"> 38 (3): 502–530. </w:t>
      </w:r>
      <w:hyperlink r:id="rId109" w:history="1">
        <w:r w:rsidRPr="00AA6176">
          <w:rPr>
            <w:rStyle w:val="Hyperlink"/>
            <w:rFonts w:ascii="Times New Roman" w:hAnsi="Times New Roman"/>
            <w:sz w:val="24"/>
          </w:rPr>
          <w:t>https://doi.org/10.1177/1532673X09336832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Sonner, Brenda S. 1998. “The Effectiveness of Negative Political Advertising: A Case Study.” </w:t>
      </w:r>
      <w:r w:rsidRPr="00AA6176">
        <w:rPr>
          <w:rFonts w:ascii="Times New Roman" w:hAnsi="Times New Roman"/>
          <w:i/>
          <w:sz w:val="24"/>
        </w:rPr>
        <w:t>Journal of Advertising Research</w:t>
      </w:r>
      <w:r w:rsidRPr="00AA6176">
        <w:rPr>
          <w:rFonts w:ascii="Times New Roman" w:hAnsi="Times New Roman"/>
          <w:sz w:val="24"/>
        </w:rPr>
        <w:t xml:space="preserve"> 38 (6): 37–38.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lastRenderedPageBreak/>
        <w:t xml:space="preserve">Stevens, Daniel. 2008. “Measuring Exposure to Political Advertising in Surveys.” </w:t>
      </w:r>
      <w:r w:rsidRPr="00AA6176">
        <w:rPr>
          <w:rFonts w:ascii="Times New Roman" w:hAnsi="Times New Roman"/>
          <w:i/>
          <w:sz w:val="24"/>
        </w:rPr>
        <w:t>Political Behavior</w:t>
      </w:r>
      <w:r w:rsidRPr="00AA6176">
        <w:rPr>
          <w:rFonts w:ascii="Times New Roman" w:hAnsi="Times New Roman"/>
          <w:sz w:val="24"/>
        </w:rPr>
        <w:t xml:space="preserve"> 30 (1): 47–72.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———. 2009. “Elements of Negativity: Volume and Proportion in Exposure to Negative Advertising.” </w:t>
      </w:r>
      <w:r w:rsidRPr="00AA6176">
        <w:rPr>
          <w:rFonts w:ascii="Times New Roman" w:hAnsi="Times New Roman"/>
          <w:i/>
          <w:sz w:val="24"/>
        </w:rPr>
        <w:t>Political Behavior</w:t>
      </w:r>
      <w:r w:rsidRPr="00AA6176">
        <w:rPr>
          <w:rFonts w:ascii="Times New Roman" w:hAnsi="Times New Roman"/>
          <w:sz w:val="24"/>
        </w:rPr>
        <w:t xml:space="preserve"> 31 (3): 429–454. </w:t>
      </w:r>
      <w:hyperlink r:id="rId110" w:history="1">
        <w:r w:rsidRPr="00AA6176">
          <w:rPr>
            <w:rStyle w:val="Hyperlink"/>
            <w:rFonts w:ascii="Times New Roman" w:hAnsi="Times New Roman"/>
            <w:sz w:val="24"/>
          </w:rPr>
          <w:t>https://doi.org/10.1007/s11109-008-9082-9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———. 2012. “Tone Versus Information: Explaining the Impact of Negative Political Advertising.” </w:t>
      </w:r>
      <w:r w:rsidRPr="00AA6176">
        <w:rPr>
          <w:rFonts w:ascii="Times New Roman" w:hAnsi="Times New Roman"/>
          <w:i/>
          <w:sz w:val="24"/>
        </w:rPr>
        <w:t>Journal of Political Marketing</w:t>
      </w:r>
      <w:r w:rsidRPr="00AA6176">
        <w:rPr>
          <w:rFonts w:ascii="Times New Roman" w:hAnsi="Times New Roman"/>
          <w:sz w:val="24"/>
        </w:rPr>
        <w:t xml:space="preserve"> 11 (4): 322–352. </w:t>
      </w:r>
      <w:hyperlink r:id="rId111" w:history="1">
        <w:r w:rsidRPr="00AA6176">
          <w:rPr>
            <w:rStyle w:val="Hyperlink"/>
            <w:rFonts w:ascii="Times New Roman" w:hAnsi="Times New Roman"/>
            <w:sz w:val="24"/>
          </w:rPr>
          <w:t>https://doi.org/10.1080/15377857.2012.723988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Stevens, Daniel, Barbara Allen, John Sullivan, and Eric Lawrence. 2015. “Fair’s Fair? Principles, Partisanship, and Perceptions of the Fairness of Campaign Rhetoric.” </w:t>
      </w:r>
      <w:r w:rsidRPr="00AA6176">
        <w:rPr>
          <w:rFonts w:ascii="Times New Roman" w:hAnsi="Times New Roman"/>
          <w:i/>
          <w:sz w:val="24"/>
        </w:rPr>
        <w:t>British Journal of Political Science</w:t>
      </w:r>
      <w:r w:rsidRPr="00AA6176">
        <w:rPr>
          <w:rFonts w:ascii="Times New Roman" w:hAnsi="Times New Roman"/>
          <w:sz w:val="24"/>
        </w:rPr>
        <w:t xml:space="preserve"> 45 (1): 195–213. </w:t>
      </w:r>
      <w:hyperlink r:id="rId112" w:history="1">
        <w:r w:rsidRPr="00AA6176">
          <w:rPr>
            <w:rStyle w:val="Hyperlink"/>
            <w:rFonts w:ascii="Times New Roman" w:hAnsi="Times New Roman"/>
            <w:sz w:val="24"/>
          </w:rPr>
          <w:t>https://doi.org/10.1017/S0007123413000045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Stevens, Daniel, John Sullivan, Barbara Allen, and Dean Alger. 2008. “What’s Good for the Goose Is Bad for the Gander: Negative Political Advertising, Partisanship, and Turnout.” </w:t>
      </w:r>
      <w:r w:rsidRPr="00AA6176">
        <w:rPr>
          <w:rFonts w:ascii="Times New Roman" w:hAnsi="Times New Roman"/>
          <w:i/>
          <w:sz w:val="24"/>
        </w:rPr>
        <w:t>The Journal of Politics</w:t>
      </w:r>
      <w:r w:rsidRPr="00AA6176">
        <w:rPr>
          <w:rFonts w:ascii="Times New Roman" w:hAnsi="Times New Roman"/>
          <w:sz w:val="24"/>
        </w:rPr>
        <w:t xml:space="preserve"> 70 (2): 527–41. </w:t>
      </w:r>
      <w:hyperlink r:id="rId113" w:history="1">
        <w:r w:rsidRPr="00AA6176">
          <w:rPr>
            <w:rStyle w:val="Hyperlink"/>
            <w:rFonts w:ascii="Times New Roman" w:hAnsi="Times New Roman"/>
            <w:sz w:val="24"/>
          </w:rPr>
          <w:t>https://doi.org/10.1017/S0022381608080481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Stone, George W., Jeffrey G. Blodgett, Japhet </w:t>
      </w:r>
      <w:proofErr w:type="spellStart"/>
      <w:r w:rsidRPr="00AA6176">
        <w:rPr>
          <w:rFonts w:ascii="Times New Roman" w:hAnsi="Times New Roman"/>
          <w:sz w:val="24"/>
        </w:rPr>
        <w:t>Nkonge</w:t>
      </w:r>
      <w:proofErr w:type="spellEnd"/>
      <w:r w:rsidRPr="00AA6176">
        <w:rPr>
          <w:rFonts w:ascii="Times New Roman" w:hAnsi="Times New Roman"/>
          <w:sz w:val="24"/>
        </w:rPr>
        <w:t xml:space="preserve">, and Kathryn T. </w:t>
      </w:r>
      <w:proofErr w:type="spellStart"/>
      <w:r w:rsidRPr="00AA6176">
        <w:rPr>
          <w:rFonts w:ascii="Times New Roman" w:hAnsi="Times New Roman"/>
          <w:sz w:val="24"/>
        </w:rPr>
        <w:t>Cort</w:t>
      </w:r>
      <w:proofErr w:type="spellEnd"/>
      <w:r w:rsidRPr="00AA6176">
        <w:rPr>
          <w:rFonts w:ascii="Times New Roman" w:hAnsi="Times New Roman"/>
          <w:sz w:val="24"/>
        </w:rPr>
        <w:t xml:space="preserve">. 2013. “The Moderating Influence of Political Involvement on Voters’ Attitudes toward Attack Ads.” </w:t>
      </w:r>
      <w:r w:rsidRPr="00AA6176">
        <w:rPr>
          <w:rFonts w:ascii="Times New Roman" w:hAnsi="Times New Roman"/>
          <w:i/>
          <w:sz w:val="24"/>
        </w:rPr>
        <w:t>Journal of Marketing Theory and Practice</w:t>
      </w:r>
      <w:r w:rsidRPr="00AA6176">
        <w:rPr>
          <w:rFonts w:ascii="Times New Roman" w:hAnsi="Times New Roman"/>
          <w:sz w:val="24"/>
        </w:rPr>
        <w:t xml:space="preserve"> 21 (1): 91–102. </w:t>
      </w:r>
      <w:hyperlink r:id="rId114" w:history="1">
        <w:r w:rsidRPr="00AA6176">
          <w:rPr>
            <w:rStyle w:val="Hyperlink"/>
            <w:rFonts w:ascii="Times New Roman" w:hAnsi="Times New Roman"/>
            <w:sz w:val="24"/>
          </w:rPr>
          <w:t>https://doi.org/10.2753/MTP1069-6679210106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Strach</w:t>
      </w:r>
      <w:proofErr w:type="spellEnd"/>
      <w:r w:rsidRPr="00AA6176">
        <w:rPr>
          <w:rFonts w:ascii="Times New Roman" w:hAnsi="Times New Roman"/>
          <w:sz w:val="24"/>
        </w:rPr>
        <w:t xml:space="preserve">, Patricia, Katherine Zuber, Erika Franklin Fowler, Travis N. </w:t>
      </w:r>
      <w:proofErr w:type="spellStart"/>
      <w:r w:rsidRPr="00AA6176">
        <w:rPr>
          <w:rFonts w:ascii="Times New Roman" w:hAnsi="Times New Roman"/>
          <w:sz w:val="24"/>
        </w:rPr>
        <w:t>Ridout</w:t>
      </w:r>
      <w:proofErr w:type="spellEnd"/>
      <w:r w:rsidRPr="00AA6176">
        <w:rPr>
          <w:rFonts w:ascii="Times New Roman" w:hAnsi="Times New Roman"/>
          <w:sz w:val="24"/>
        </w:rPr>
        <w:t>, and Kathleen Searles. 2015. “In a Different Voice? Explaining the Use of Men and Women As Voice-</w:t>
      </w:r>
      <w:r w:rsidRPr="00AA6176">
        <w:rPr>
          <w:rFonts w:ascii="Times New Roman" w:hAnsi="Times New Roman"/>
          <w:sz w:val="24"/>
        </w:rPr>
        <w:lastRenderedPageBreak/>
        <w:t xml:space="preserve">Over Announcers in Political Advertising.” </w:t>
      </w:r>
      <w:r w:rsidRPr="00AA6176">
        <w:rPr>
          <w:rFonts w:ascii="Times New Roman" w:hAnsi="Times New Roman"/>
          <w:i/>
          <w:sz w:val="24"/>
        </w:rPr>
        <w:t>Political Communication</w:t>
      </w:r>
      <w:r w:rsidRPr="00AA6176">
        <w:rPr>
          <w:rFonts w:ascii="Times New Roman" w:hAnsi="Times New Roman"/>
          <w:sz w:val="24"/>
        </w:rPr>
        <w:t xml:space="preserve">, no. February: 1–23. </w:t>
      </w:r>
      <w:hyperlink r:id="rId115" w:history="1">
        <w:r w:rsidRPr="00AA6176">
          <w:rPr>
            <w:rStyle w:val="Hyperlink"/>
            <w:rFonts w:ascii="Times New Roman" w:hAnsi="Times New Roman"/>
            <w:sz w:val="24"/>
          </w:rPr>
          <w:t>https://doi.org/10.1080/10584609.2014.914614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Thorson, Esther, William G. Christ, and Clarke </w:t>
      </w:r>
      <w:proofErr w:type="spellStart"/>
      <w:r w:rsidRPr="00AA6176">
        <w:rPr>
          <w:rFonts w:ascii="Times New Roman" w:hAnsi="Times New Roman"/>
          <w:sz w:val="24"/>
        </w:rPr>
        <w:t>Caywood</w:t>
      </w:r>
      <w:proofErr w:type="spellEnd"/>
      <w:r w:rsidRPr="00AA6176">
        <w:rPr>
          <w:rFonts w:ascii="Times New Roman" w:hAnsi="Times New Roman"/>
          <w:sz w:val="24"/>
        </w:rPr>
        <w:t xml:space="preserve">. 1991a. “Effects of Issue-Image Strategies, Attack and Support Appeals, Music, and Visual Content in Political Commercials.” </w:t>
      </w:r>
      <w:r w:rsidRPr="00AA6176">
        <w:rPr>
          <w:rFonts w:ascii="Times New Roman" w:hAnsi="Times New Roman"/>
          <w:i/>
          <w:sz w:val="24"/>
        </w:rPr>
        <w:t>Journal of Broadcasting &amp; Electronic Media</w:t>
      </w:r>
      <w:r w:rsidRPr="00AA6176">
        <w:rPr>
          <w:rFonts w:ascii="Times New Roman" w:hAnsi="Times New Roman"/>
          <w:sz w:val="24"/>
        </w:rPr>
        <w:t xml:space="preserve"> 35 (4): 465–486. </w:t>
      </w:r>
      <w:hyperlink r:id="rId116" w:history="1">
        <w:r w:rsidRPr="00AA6176">
          <w:rPr>
            <w:rStyle w:val="Hyperlink"/>
            <w:rFonts w:ascii="Times New Roman" w:hAnsi="Times New Roman"/>
            <w:sz w:val="24"/>
          </w:rPr>
          <w:t>https://doi.org/10.1080/08838159109364141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———. 1991b. “Selling Candidates Like Tubes of Toothpaste: Is the Comparison Apt?” In </w:t>
      </w:r>
      <w:r w:rsidRPr="00AA6176">
        <w:rPr>
          <w:rFonts w:ascii="Times New Roman" w:hAnsi="Times New Roman"/>
          <w:i/>
          <w:sz w:val="24"/>
        </w:rPr>
        <w:t>Television and Political Advertising</w:t>
      </w:r>
      <w:r w:rsidRPr="00AA6176">
        <w:rPr>
          <w:rFonts w:ascii="Times New Roman" w:hAnsi="Times New Roman"/>
          <w:sz w:val="24"/>
        </w:rPr>
        <w:t xml:space="preserve">, edited by Frank </w:t>
      </w:r>
      <w:proofErr w:type="spellStart"/>
      <w:r w:rsidRPr="00AA6176">
        <w:rPr>
          <w:rFonts w:ascii="Times New Roman" w:hAnsi="Times New Roman"/>
          <w:sz w:val="24"/>
        </w:rPr>
        <w:t>Biocca</w:t>
      </w:r>
      <w:proofErr w:type="spellEnd"/>
      <w:r w:rsidRPr="00AA6176">
        <w:rPr>
          <w:rFonts w:ascii="Times New Roman" w:hAnsi="Times New Roman"/>
          <w:sz w:val="24"/>
        </w:rPr>
        <w:t>. Vol. 1. Hillsdale, NJ: Lawrence Erlbaum.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Thorson, Esther, Ekaterina </w:t>
      </w:r>
      <w:proofErr w:type="spellStart"/>
      <w:r w:rsidRPr="00AA6176">
        <w:rPr>
          <w:rFonts w:ascii="Times New Roman" w:hAnsi="Times New Roman"/>
          <w:sz w:val="24"/>
        </w:rPr>
        <w:t>Ognianova</w:t>
      </w:r>
      <w:proofErr w:type="spellEnd"/>
      <w:r w:rsidRPr="00AA6176">
        <w:rPr>
          <w:rFonts w:ascii="Times New Roman" w:hAnsi="Times New Roman"/>
          <w:sz w:val="24"/>
        </w:rPr>
        <w:t xml:space="preserve">, James Coyle, and Frank Denton. 2000. “Negative Political Ads and Negative Citizen Orientations toward Politics.” </w:t>
      </w:r>
      <w:r w:rsidRPr="00AA6176">
        <w:rPr>
          <w:rFonts w:ascii="Times New Roman" w:hAnsi="Times New Roman"/>
          <w:i/>
          <w:sz w:val="24"/>
        </w:rPr>
        <w:t>Journal of Current Issues &amp; Research in Advertising</w:t>
      </w:r>
      <w:r w:rsidRPr="00AA6176">
        <w:rPr>
          <w:rFonts w:ascii="Times New Roman" w:hAnsi="Times New Roman"/>
          <w:sz w:val="24"/>
        </w:rPr>
        <w:t xml:space="preserve"> 22 (1): 13–40. </w:t>
      </w:r>
      <w:hyperlink r:id="rId117" w:history="1">
        <w:r w:rsidRPr="00AA6176">
          <w:rPr>
            <w:rStyle w:val="Hyperlink"/>
            <w:rFonts w:ascii="Times New Roman" w:hAnsi="Times New Roman"/>
            <w:sz w:val="24"/>
          </w:rPr>
          <w:t>https://doi.org/10.1080/10641734.2000.10505099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Tinkham</w:t>
      </w:r>
      <w:proofErr w:type="spellEnd"/>
      <w:r w:rsidRPr="00AA6176">
        <w:rPr>
          <w:rFonts w:ascii="Times New Roman" w:hAnsi="Times New Roman"/>
          <w:sz w:val="24"/>
        </w:rPr>
        <w:t>, Spencer F., and Ruth Ann Weaver-</w:t>
      </w:r>
      <w:proofErr w:type="spellStart"/>
      <w:r w:rsidRPr="00AA6176">
        <w:rPr>
          <w:rFonts w:ascii="Times New Roman" w:hAnsi="Times New Roman"/>
          <w:sz w:val="24"/>
        </w:rPr>
        <w:t>Lariscy</w:t>
      </w:r>
      <w:proofErr w:type="spellEnd"/>
      <w:r w:rsidRPr="00AA6176">
        <w:rPr>
          <w:rFonts w:ascii="Times New Roman" w:hAnsi="Times New Roman"/>
          <w:sz w:val="24"/>
        </w:rPr>
        <w:t xml:space="preserve">. 1990. “Advertising Message Strategy in U.S. Congressional Campaigns: Its Impact on Election Outcome.” </w:t>
      </w:r>
      <w:r w:rsidRPr="00AA6176">
        <w:rPr>
          <w:rFonts w:ascii="Times New Roman" w:hAnsi="Times New Roman"/>
          <w:i/>
          <w:sz w:val="24"/>
        </w:rPr>
        <w:t>Current Issues &amp; Research in Advertising</w:t>
      </w:r>
      <w:r w:rsidRPr="00AA6176">
        <w:rPr>
          <w:rFonts w:ascii="Times New Roman" w:hAnsi="Times New Roman"/>
          <w:sz w:val="24"/>
        </w:rPr>
        <w:t xml:space="preserve"> 13 (1): 207–226.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———. 1991. “Advertising Message Strategy in US Congressional Campaigns: Its Impact on Election Outcome.” </w:t>
      </w:r>
      <w:r w:rsidRPr="00AA6176">
        <w:rPr>
          <w:rFonts w:ascii="Times New Roman" w:hAnsi="Times New Roman"/>
          <w:i/>
          <w:sz w:val="24"/>
        </w:rPr>
        <w:t>Current Issues and Research in Advertising</w:t>
      </w:r>
      <w:r w:rsidRPr="00AA6176">
        <w:rPr>
          <w:rFonts w:ascii="Times New Roman" w:hAnsi="Times New Roman"/>
          <w:sz w:val="24"/>
        </w:rPr>
        <w:t xml:space="preserve"> 13 (1–2): 207–26.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———. 1993. “A Diagnostic Approach to Assessing the Impact of Negative Political Television Commercials.” </w:t>
      </w:r>
      <w:r w:rsidRPr="00AA6176">
        <w:rPr>
          <w:rFonts w:ascii="Times New Roman" w:hAnsi="Times New Roman"/>
          <w:i/>
          <w:sz w:val="24"/>
        </w:rPr>
        <w:t>Journal of Broadcasting &amp; Electronic Media</w:t>
      </w:r>
      <w:r w:rsidRPr="00AA6176">
        <w:rPr>
          <w:rFonts w:ascii="Times New Roman" w:hAnsi="Times New Roman"/>
          <w:sz w:val="24"/>
        </w:rPr>
        <w:t xml:space="preserve"> 37 (4): 24.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Wadsworth, Anne Johnston, Philip Patterson, Lynda Lee </w:t>
      </w:r>
      <w:proofErr w:type="spellStart"/>
      <w:r w:rsidRPr="00AA6176">
        <w:rPr>
          <w:rFonts w:ascii="Times New Roman" w:hAnsi="Times New Roman"/>
          <w:sz w:val="24"/>
        </w:rPr>
        <w:t>Kaid</w:t>
      </w:r>
      <w:proofErr w:type="spellEnd"/>
      <w:r w:rsidRPr="00AA6176">
        <w:rPr>
          <w:rFonts w:ascii="Times New Roman" w:hAnsi="Times New Roman"/>
          <w:sz w:val="24"/>
        </w:rPr>
        <w:t xml:space="preserve">, Ginger Cullers, Drew Malcomb, and Linda </w:t>
      </w:r>
      <w:proofErr w:type="spellStart"/>
      <w:r w:rsidRPr="00AA6176">
        <w:rPr>
          <w:rFonts w:ascii="Times New Roman" w:hAnsi="Times New Roman"/>
          <w:sz w:val="24"/>
        </w:rPr>
        <w:t>Lamirand</w:t>
      </w:r>
      <w:proofErr w:type="spellEnd"/>
      <w:r w:rsidRPr="00AA6176">
        <w:rPr>
          <w:rFonts w:ascii="Times New Roman" w:hAnsi="Times New Roman"/>
          <w:sz w:val="24"/>
        </w:rPr>
        <w:t xml:space="preserve">. 1987. “‘Masculine’ vs. ‘Feminine’ Strategies in </w:t>
      </w:r>
      <w:r w:rsidRPr="00AA6176">
        <w:rPr>
          <w:rFonts w:ascii="Times New Roman" w:hAnsi="Times New Roman"/>
          <w:sz w:val="24"/>
        </w:rPr>
        <w:lastRenderedPageBreak/>
        <w:t xml:space="preserve">Political ADS: Implications for Female Candidates.” </w:t>
      </w:r>
      <w:r w:rsidRPr="00AA6176">
        <w:rPr>
          <w:rFonts w:ascii="Times New Roman" w:hAnsi="Times New Roman"/>
          <w:i/>
          <w:sz w:val="24"/>
        </w:rPr>
        <w:t>Journal of Applied Communication Research</w:t>
      </w:r>
      <w:r w:rsidRPr="00AA6176">
        <w:rPr>
          <w:rFonts w:ascii="Times New Roman" w:hAnsi="Times New Roman"/>
          <w:sz w:val="24"/>
        </w:rPr>
        <w:t xml:space="preserve"> 15 (1–2): 77–94. </w:t>
      </w:r>
      <w:hyperlink r:id="rId118" w:history="1">
        <w:r w:rsidRPr="00AA6176">
          <w:rPr>
            <w:rStyle w:val="Hyperlink"/>
            <w:rFonts w:ascii="Times New Roman" w:hAnsi="Times New Roman"/>
            <w:sz w:val="24"/>
          </w:rPr>
          <w:t>https://doi.org/10.1080/00909888709365261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proofErr w:type="spellStart"/>
      <w:r w:rsidRPr="00AA6176">
        <w:rPr>
          <w:rFonts w:ascii="Times New Roman" w:hAnsi="Times New Roman"/>
          <w:sz w:val="24"/>
        </w:rPr>
        <w:t>Wanta</w:t>
      </w:r>
      <w:proofErr w:type="spellEnd"/>
      <w:r w:rsidRPr="00AA6176">
        <w:rPr>
          <w:rFonts w:ascii="Times New Roman" w:hAnsi="Times New Roman"/>
          <w:sz w:val="24"/>
        </w:rPr>
        <w:t>, Wane, James B. Lemert, and Tien-</w:t>
      </w:r>
      <w:proofErr w:type="spellStart"/>
      <w:r w:rsidRPr="00AA6176">
        <w:rPr>
          <w:rFonts w:ascii="Times New Roman" w:hAnsi="Times New Roman"/>
          <w:sz w:val="24"/>
        </w:rPr>
        <w:t>tsung</w:t>
      </w:r>
      <w:proofErr w:type="spellEnd"/>
      <w:r w:rsidRPr="00AA6176">
        <w:rPr>
          <w:rFonts w:ascii="Times New Roman" w:hAnsi="Times New Roman"/>
          <w:sz w:val="24"/>
        </w:rPr>
        <w:t xml:space="preserve"> Lee. 1998. “Consequences of Negative Political Advertising Exposure.” In </w:t>
      </w:r>
      <w:r w:rsidRPr="00AA6176">
        <w:rPr>
          <w:rFonts w:ascii="Times New Roman" w:hAnsi="Times New Roman"/>
          <w:i/>
          <w:sz w:val="24"/>
        </w:rPr>
        <w:t>Engaging the Public: How Government and the Media Can Reinvigorate American Democracy</w:t>
      </w:r>
      <w:r w:rsidRPr="00AA6176">
        <w:rPr>
          <w:rFonts w:ascii="Times New Roman" w:hAnsi="Times New Roman"/>
          <w:sz w:val="24"/>
        </w:rPr>
        <w:t>, edited by Thomas J. Johnson, Carol E. Hays, and Scott P. Hays. Rowman &amp; Littlefield.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Wattenberg, Martin P, and Craig Leonard </w:t>
      </w:r>
      <w:proofErr w:type="spellStart"/>
      <w:r w:rsidRPr="00AA6176">
        <w:rPr>
          <w:rFonts w:ascii="Times New Roman" w:hAnsi="Times New Roman"/>
          <w:sz w:val="24"/>
        </w:rPr>
        <w:t>Brians</w:t>
      </w:r>
      <w:proofErr w:type="spellEnd"/>
      <w:r w:rsidRPr="00AA6176">
        <w:rPr>
          <w:rFonts w:ascii="Times New Roman" w:hAnsi="Times New Roman"/>
          <w:sz w:val="24"/>
        </w:rPr>
        <w:t xml:space="preserve">. 1999. “Negative Campaign Advertising: </w:t>
      </w:r>
      <w:proofErr w:type="spellStart"/>
      <w:r w:rsidRPr="00AA6176">
        <w:rPr>
          <w:rFonts w:ascii="Times New Roman" w:hAnsi="Times New Roman"/>
          <w:sz w:val="24"/>
        </w:rPr>
        <w:t>Demobilizer</w:t>
      </w:r>
      <w:proofErr w:type="spellEnd"/>
      <w:r w:rsidRPr="00AA6176">
        <w:rPr>
          <w:rFonts w:ascii="Times New Roman" w:hAnsi="Times New Roman"/>
          <w:sz w:val="24"/>
        </w:rPr>
        <w:t xml:space="preserve"> or Mobilizer?” </w:t>
      </w:r>
      <w:r w:rsidRPr="00AA6176">
        <w:rPr>
          <w:rFonts w:ascii="Times New Roman" w:hAnsi="Times New Roman"/>
          <w:i/>
          <w:sz w:val="24"/>
        </w:rPr>
        <w:t xml:space="preserve">The American Political Science </w:t>
      </w:r>
      <w:proofErr w:type="spellStart"/>
      <w:r w:rsidRPr="00AA6176">
        <w:rPr>
          <w:rFonts w:ascii="Times New Roman" w:hAnsi="Times New Roman"/>
          <w:i/>
          <w:sz w:val="24"/>
        </w:rPr>
        <w:t>Reveiw</w:t>
      </w:r>
      <w:proofErr w:type="spellEnd"/>
      <w:r w:rsidRPr="00AA6176">
        <w:rPr>
          <w:rFonts w:ascii="Times New Roman" w:hAnsi="Times New Roman"/>
          <w:sz w:val="24"/>
        </w:rPr>
        <w:t xml:space="preserve"> 93 (4): 891–899. </w:t>
      </w:r>
      <w:hyperlink r:id="rId119" w:history="1">
        <w:r w:rsidRPr="00AA6176">
          <w:rPr>
            <w:rStyle w:val="Hyperlink"/>
            <w:rFonts w:ascii="Times New Roman" w:hAnsi="Times New Roman"/>
            <w:sz w:val="24"/>
          </w:rPr>
          <w:t>https://doi.org/10.2307/2586119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>Weaver-</w:t>
      </w:r>
      <w:proofErr w:type="spellStart"/>
      <w:r w:rsidRPr="00AA6176">
        <w:rPr>
          <w:rFonts w:ascii="Times New Roman" w:hAnsi="Times New Roman"/>
          <w:sz w:val="24"/>
        </w:rPr>
        <w:t>Lariscy</w:t>
      </w:r>
      <w:proofErr w:type="spellEnd"/>
      <w:r w:rsidRPr="00AA6176">
        <w:rPr>
          <w:rFonts w:ascii="Times New Roman" w:hAnsi="Times New Roman"/>
          <w:sz w:val="24"/>
        </w:rPr>
        <w:t xml:space="preserve">, Ruth Ann, and Spencer F. </w:t>
      </w:r>
      <w:proofErr w:type="spellStart"/>
      <w:r w:rsidRPr="00AA6176">
        <w:rPr>
          <w:rFonts w:ascii="Times New Roman" w:hAnsi="Times New Roman"/>
          <w:sz w:val="24"/>
        </w:rPr>
        <w:t>Tinkham</w:t>
      </w:r>
      <w:proofErr w:type="spellEnd"/>
      <w:r w:rsidRPr="00AA6176">
        <w:rPr>
          <w:rFonts w:ascii="Times New Roman" w:hAnsi="Times New Roman"/>
          <w:sz w:val="24"/>
        </w:rPr>
        <w:t xml:space="preserve">. 1996. “Advertising Message Strategies in US Congressional Campaigns: 1982, 1990.” </w:t>
      </w:r>
      <w:r w:rsidRPr="00AA6176">
        <w:rPr>
          <w:rFonts w:ascii="Times New Roman" w:hAnsi="Times New Roman"/>
          <w:i/>
          <w:sz w:val="24"/>
        </w:rPr>
        <w:t>Journal of Current Issues &amp; Research in Advertising</w:t>
      </w:r>
      <w:r w:rsidRPr="00AA6176">
        <w:rPr>
          <w:rFonts w:ascii="Times New Roman" w:hAnsi="Times New Roman"/>
          <w:sz w:val="24"/>
        </w:rPr>
        <w:t xml:space="preserve"> 18 (1): 53–66.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Weber, Christopher. 2012. “Emotions, Campaigns, and Political Participation.” </w:t>
      </w:r>
      <w:r w:rsidRPr="00AA6176">
        <w:rPr>
          <w:rFonts w:ascii="Times New Roman" w:hAnsi="Times New Roman"/>
          <w:i/>
          <w:sz w:val="24"/>
        </w:rPr>
        <w:t>Political Research Quarterly</w:t>
      </w:r>
      <w:r w:rsidRPr="00AA6176">
        <w:rPr>
          <w:rFonts w:ascii="Times New Roman" w:hAnsi="Times New Roman"/>
          <w:sz w:val="24"/>
        </w:rPr>
        <w:t xml:space="preserve"> 66 (2): 414–428. </w:t>
      </w:r>
      <w:hyperlink r:id="rId120" w:history="1">
        <w:r w:rsidRPr="00AA6176">
          <w:rPr>
            <w:rStyle w:val="Hyperlink"/>
            <w:rFonts w:ascii="Times New Roman" w:hAnsi="Times New Roman"/>
            <w:sz w:val="24"/>
          </w:rPr>
          <w:t>https://doi.org/10.1177/1065912912449697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ind w:left="480" w:hanging="480"/>
        <w:rPr>
          <w:rFonts w:ascii="Times New Roman" w:hAnsi="Times New Roman"/>
          <w:sz w:val="24"/>
        </w:rPr>
      </w:pPr>
      <w:r w:rsidRPr="00AA6176">
        <w:rPr>
          <w:rFonts w:ascii="Times New Roman" w:hAnsi="Times New Roman"/>
          <w:sz w:val="24"/>
        </w:rPr>
        <w:t xml:space="preserve">Weber, Christopher, Johanna Dunaway, and Tyler Johnson. 2012. “It’s All in the Name: Source Cue Ambiguity and the Persuasive Appeal of Campaign Ads.” </w:t>
      </w:r>
      <w:r w:rsidRPr="00AA6176">
        <w:rPr>
          <w:rFonts w:ascii="Times New Roman" w:hAnsi="Times New Roman"/>
          <w:i/>
          <w:sz w:val="24"/>
        </w:rPr>
        <w:t>Political Behavior</w:t>
      </w:r>
      <w:r w:rsidRPr="00AA6176">
        <w:rPr>
          <w:rFonts w:ascii="Times New Roman" w:hAnsi="Times New Roman"/>
          <w:sz w:val="24"/>
        </w:rPr>
        <w:t xml:space="preserve"> 34: 561–584. </w:t>
      </w:r>
      <w:hyperlink r:id="rId121" w:history="1">
        <w:r w:rsidRPr="00AA6176">
          <w:rPr>
            <w:rStyle w:val="Hyperlink"/>
            <w:rFonts w:ascii="Times New Roman" w:hAnsi="Times New Roman"/>
            <w:sz w:val="24"/>
          </w:rPr>
          <w:t>https://doi.org/10.1007/s11109-011-9172-y</w:t>
        </w:r>
      </w:hyperlink>
      <w:r w:rsidRPr="00AA6176">
        <w:rPr>
          <w:rFonts w:ascii="Times New Roman" w:hAnsi="Times New Roman"/>
          <w:sz w:val="24"/>
        </w:rPr>
        <w:t>.</w:t>
      </w:r>
    </w:p>
    <w:p w:rsidR="007E4357" w:rsidRPr="00AA6176" w:rsidRDefault="007E4357" w:rsidP="007E4357">
      <w:pPr>
        <w:spacing w:line="480" w:lineRule="auto"/>
        <w:rPr>
          <w:rFonts w:ascii="Times New Roman" w:hAnsi="Times New Roman"/>
          <w:b/>
          <w:sz w:val="24"/>
        </w:rPr>
      </w:pPr>
    </w:p>
    <w:p w:rsidR="007E4357" w:rsidRPr="00260EC3" w:rsidRDefault="007E4357" w:rsidP="007E4357">
      <w:pPr>
        <w:spacing w:line="480" w:lineRule="auto"/>
        <w:rPr>
          <w:rFonts w:ascii="Times New Roman" w:hAnsi="Times New Roman"/>
          <w:sz w:val="24"/>
        </w:rPr>
      </w:pPr>
    </w:p>
    <w:p w:rsidR="00544435" w:rsidRDefault="007E4357">
      <w:bookmarkStart w:id="0" w:name="_GoBack"/>
      <w:bookmarkEnd w:id="0"/>
    </w:p>
    <w:sectPr w:rsidR="00544435" w:rsidSect="00170E69">
      <w:headerReference w:type="default" r:id="rId122"/>
      <w:footerReference w:type="default" r:id="rId123"/>
      <w:footerReference w:type="first" r:id="rId124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31077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504E" w:rsidRDefault="007E43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F4504E" w:rsidRDefault="007E43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91288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504E" w:rsidRDefault="007E4357" w:rsidP="00AA617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4504E" w:rsidRDefault="007E435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504E" w:rsidRDefault="007E43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145BF"/>
    <w:multiLevelType w:val="hybridMultilevel"/>
    <w:tmpl w:val="62D4E90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346B84"/>
    <w:multiLevelType w:val="hybridMultilevel"/>
    <w:tmpl w:val="DCC86F1E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357"/>
    <w:rsid w:val="000B4C55"/>
    <w:rsid w:val="00161ACC"/>
    <w:rsid w:val="004C5E1D"/>
    <w:rsid w:val="00507E20"/>
    <w:rsid w:val="00525E62"/>
    <w:rsid w:val="00584106"/>
    <w:rsid w:val="006A23B9"/>
    <w:rsid w:val="007E4357"/>
    <w:rsid w:val="008D2A65"/>
    <w:rsid w:val="00C85C03"/>
    <w:rsid w:val="00FC2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EEC212-359B-4746-B768-D4C2544A0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4357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4357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4357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4357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4357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4357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4357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4357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4357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4357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435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4357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4357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435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4357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4357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4357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4357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4357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7E435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E4357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357"/>
    <w:rPr>
      <w:rFonts w:ascii="Tahoma" w:eastAsiaTheme="minorEastAsi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7E4357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4357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4357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E4357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7E4357"/>
    <w:rPr>
      <w:b/>
      <w:bCs/>
    </w:rPr>
  </w:style>
  <w:style w:type="character" w:styleId="Emphasis">
    <w:name w:val="Emphasis"/>
    <w:uiPriority w:val="20"/>
    <w:qFormat/>
    <w:rsid w:val="007E4357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7E435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E4357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E4357"/>
    <w:rPr>
      <w:rFonts w:eastAsiaTheme="minorEastAsia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357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357"/>
    <w:rPr>
      <w:rFonts w:eastAsiaTheme="minorEastAsia"/>
      <w:b/>
      <w:bCs/>
      <w:i/>
      <w:iCs/>
    </w:rPr>
  </w:style>
  <w:style w:type="character" w:styleId="SubtleEmphasis">
    <w:name w:val="Subtle Emphasis"/>
    <w:uiPriority w:val="19"/>
    <w:qFormat/>
    <w:rsid w:val="007E4357"/>
    <w:rPr>
      <w:i/>
      <w:iCs/>
    </w:rPr>
  </w:style>
  <w:style w:type="character" w:styleId="IntenseEmphasis">
    <w:name w:val="Intense Emphasis"/>
    <w:uiPriority w:val="21"/>
    <w:qFormat/>
    <w:rsid w:val="007E4357"/>
    <w:rPr>
      <w:b/>
      <w:bCs/>
    </w:rPr>
  </w:style>
  <w:style w:type="character" w:styleId="SubtleReference">
    <w:name w:val="Subtle Reference"/>
    <w:uiPriority w:val="31"/>
    <w:qFormat/>
    <w:rsid w:val="007E4357"/>
    <w:rPr>
      <w:smallCaps/>
    </w:rPr>
  </w:style>
  <w:style w:type="character" w:styleId="IntenseReference">
    <w:name w:val="Intense Reference"/>
    <w:uiPriority w:val="32"/>
    <w:qFormat/>
    <w:rsid w:val="007E4357"/>
    <w:rPr>
      <w:smallCaps/>
      <w:spacing w:val="5"/>
      <w:u w:val="single"/>
    </w:rPr>
  </w:style>
  <w:style w:type="character" w:styleId="BookTitle">
    <w:name w:val="Book Title"/>
    <w:uiPriority w:val="33"/>
    <w:qFormat/>
    <w:rsid w:val="007E4357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4357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7E4357"/>
    <w:pPr>
      <w:spacing w:after="0" w:line="240" w:lineRule="auto"/>
    </w:pPr>
    <w:rPr>
      <w:rFonts w:eastAsiaTheme="minorEastAsia"/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E4357"/>
    <w:rPr>
      <w:color w:val="808080"/>
    </w:rPr>
  </w:style>
  <w:style w:type="paragraph" w:styleId="Caption">
    <w:name w:val="caption"/>
    <w:basedOn w:val="Normal"/>
    <w:next w:val="Normal"/>
    <w:uiPriority w:val="35"/>
    <w:unhideWhenUsed/>
    <w:rsid w:val="007E4357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E435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E4357"/>
    <w:rPr>
      <w:rFonts w:eastAsiaTheme="minorEastAsia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E435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7E435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E4357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E435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E435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E4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35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E43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357"/>
    <w:rPr>
      <w:rFonts w:eastAsiaTheme="minorEastAsia"/>
    </w:rPr>
  </w:style>
  <w:style w:type="paragraph" w:customStyle="1" w:styleId="msonormal0">
    <w:name w:val="msonormal"/>
    <w:basedOn w:val="Normal"/>
    <w:rsid w:val="007E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7E4357"/>
    <w:rPr>
      <w:color w:val="800080"/>
      <w:u w:val="single"/>
    </w:rPr>
  </w:style>
  <w:style w:type="character" w:customStyle="1" w:styleId="z3988">
    <w:name w:val="z3988"/>
    <w:basedOn w:val="DefaultParagraphFont"/>
    <w:rsid w:val="007E4357"/>
  </w:style>
  <w:style w:type="character" w:styleId="CommentReference">
    <w:name w:val="annotation reference"/>
    <w:basedOn w:val="DefaultParagraphFont"/>
    <w:uiPriority w:val="99"/>
    <w:semiHidden/>
    <w:unhideWhenUsed/>
    <w:rsid w:val="007E43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3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4357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3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4357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177/1532673X09331613" TargetMode="External"/><Relationship Id="rId117" Type="http://schemas.openxmlformats.org/officeDocument/2006/relationships/hyperlink" Target="https://doi.org/10.1080/10641734.2000.10505099" TargetMode="External"/><Relationship Id="rId21" Type="http://schemas.openxmlformats.org/officeDocument/2006/relationships/image" Target="media/image17.png"/><Relationship Id="rId42" Type="http://schemas.openxmlformats.org/officeDocument/2006/relationships/hyperlink" Target="https://doi.org/10.1111/jcom.12064" TargetMode="External"/><Relationship Id="rId47" Type="http://schemas.openxmlformats.org/officeDocument/2006/relationships/hyperlink" Target="https://doi.org/10.1080/15205430701582512" TargetMode="External"/><Relationship Id="rId63" Type="http://schemas.openxmlformats.org/officeDocument/2006/relationships/hyperlink" Target="https://doi.org/10.1177/1532673X15589613" TargetMode="External"/><Relationship Id="rId68" Type="http://schemas.openxmlformats.org/officeDocument/2006/relationships/hyperlink" Target="https://doi.org/10.1037/1076-898X.5.1.3" TargetMode="External"/><Relationship Id="rId84" Type="http://schemas.openxmlformats.org/officeDocument/2006/relationships/hyperlink" Target="https://doi.org/10.1007/s11109-013-9221-9" TargetMode="External"/><Relationship Id="rId89" Type="http://schemas.openxmlformats.org/officeDocument/2006/relationships/hyperlink" Target="https://doi.org/10.1080/105846000414278" TargetMode="External"/><Relationship Id="rId112" Type="http://schemas.openxmlformats.org/officeDocument/2006/relationships/hyperlink" Target="https://doi.org/10.1017/S0007123413000045" TargetMode="External"/><Relationship Id="rId16" Type="http://schemas.openxmlformats.org/officeDocument/2006/relationships/image" Target="media/image12.png"/><Relationship Id="rId107" Type="http://schemas.openxmlformats.org/officeDocument/2006/relationships/hyperlink" Target="https://doi.org/10.1080/15377857.2017.1330723" TargetMode="External"/><Relationship Id="rId11" Type="http://schemas.openxmlformats.org/officeDocument/2006/relationships/image" Target="media/image7.png"/><Relationship Id="rId32" Type="http://schemas.openxmlformats.org/officeDocument/2006/relationships/hyperlink" Target="https://doi.org/10.1017/S0022381608090208" TargetMode="External"/><Relationship Id="rId37" Type="http://schemas.openxmlformats.org/officeDocument/2006/relationships/hyperlink" Target="https://doi.org/10.1111/j.1467-9221.2010.00771.x" TargetMode="External"/><Relationship Id="rId53" Type="http://schemas.openxmlformats.org/officeDocument/2006/relationships/hyperlink" Target="https://doi.org/10.2307/2991771" TargetMode="External"/><Relationship Id="rId58" Type="http://schemas.openxmlformats.org/officeDocument/2006/relationships/hyperlink" Target="https://doi.org/10.1007/s11109-008-9065-x" TargetMode="External"/><Relationship Id="rId74" Type="http://schemas.openxmlformats.org/officeDocument/2006/relationships/hyperlink" Target="https://doi.org/10.1007/BF01541644" TargetMode="External"/><Relationship Id="rId79" Type="http://schemas.openxmlformats.org/officeDocument/2006/relationships/hyperlink" Target="https://doi.org/10.1080/10417949209372875" TargetMode="External"/><Relationship Id="rId102" Type="http://schemas.openxmlformats.org/officeDocument/2006/relationships/hyperlink" Target="https://doi.org/10.1080/08934218909367484" TargetMode="External"/><Relationship Id="rId123" Type="http://schemas.openxmlformats.org/officeDocument/2006/relationships/footer" Target="footer1.xml"/><Relationship Id="rId5" Type="http://schemas.openxmlformats.org/officeDocument/2006/relationships/image" Target="media/image1.png"/><Relationship Id="rId61" Type="http://schemas.openxmlformats.org/officeDocument/2006/relationships/hyperlink" Target="https://doi.org/10.1080/08838159009386744" TargetMode="External"/><Relationship Id="rId82" Type="http://schemas.openxmlformats.org/officeDocument/2006/relationships/hyperlink" Target="https://doi.org/10.1080/10584609.2012.721868" TargetMode="External"/><Relationship Id="rId90" Type="http://schemas.openxmlformats.org/officeDocument/2006/relationships/hyperlink" Target="https://doi.org/10.1016/j.electstud.2018.06.002" TargetMode="External"/><Relationship Id="rId95" Type="http://schemas.openxmlformats.org/officeDocument/2006/relationships/hyperlink" Target="https://doi.org/10.1080/00913367.2002.10673660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doi.org/10.1093/poq/nfu038" TargetMode="External"/><Relationship Id="rId30" Type="http://schemas.openxmlformats.org/officeDocument/2006/relationships/hyperlink" Target="https://doi.org/10.1016/j.jebo.2015.10.007" TargetMode="External"/><Relationship Id="rId35" Type="http://schemas.openxmlformats.org/officeDocument/2006/relationships/hyperlink" Target="https://doi.org/10.1111/j.1468-2508.2006.00454.x" TargetMode="External"/><Relationship Id="rId43" Type="http://schemas.openxmlformats.org/officeDocument/2006/relationships/hyperlink" Target="https://doi.org/10.1080/10584600500311501" TargetMode="External"/><Relationship Id="rId48" Type="http://schemas.openxmlformats.org/officeDocument/2006/relationships/hyperlink" Target="https://doi.org/10.1080/02650487.2000.11104795" TargetMode="External"/><Relationship Id="rId56" Type="http://schemas.openxmlformats.org/officeDocument/2006/relationships/hyperlink" Target="https://doi.org/10.1111/j.1540-5907.2010.00494.x" TargetMode="External"/><Relationship Id="rId64" Type="http://schemas.openxmlformats.org/officeDocument/2006/relationships/hyperlink" Target="https://doi.org/10.1007/s11109-017-9432-6" TargetMode="External"/><Relationship Id="rId69" Type="http://schemas.openxmlformats.org/officeDocument/2006/relationships/hyperlink" Target="https://doi.org/10.1016/j.electstud.2006.06.010" TargetMode="External"/><Relationship Id="rId77" Type="http://schemas.openxmlformats.org/officeDocument/2006/relationships/hyperlink" Target="https://doi.org/10.1080/08838159209364179" TargetMode="External"/><Relationship Id="rId100" Type="http://schemas.openxmlformats.org/officeDocument/2006/relationships/hyperlink" Target="https://doi.org/10.1080/10584609.2016.1266534" TargetMode="External"/><Relationship Id="rId105" Type="http://schemas.openxmlformats.org/officeDocument/2006/relationships/hyperlink" Target="https://doi.org/10.1080/08838158809386713" TargetMode="External"/><Relationship Id="rId113" Type="http://schemas.openxmlformats.org/officeDocument/2006/relationships/hyperlink" Target="https://doi.org/10.1017/S0022381608080481" TargetMode="External"/><Relationship Id="rId118" Type="http://schemas.openxmlformats.org/officeDocument/2006/relationships/hyperlink" Target="https://doi.org/10.1080/00909888709365261" TargetMode="External"/><Relationship Id="rId12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hyperlink" Target="https://doi.org/10.1111/ajps.12094" TargetMode="External"/><Relationship Id="rId72" Type="http://schemas.openxmlformats.org/officeDocument/2006/relationships/hyperlink" Target="https://doi.org/10.1080/00913367.2002.10673656" TargetMode="External"/><Relationship Id="rId80" Type="http://schemas.openxmlformats.org/officeDocument/2006/relationships/hyperlink" Target="https://doi.org/10.1046/j.0038-4941.2003.08404012.x" TargetMode="External"/><Relationship Id="rId85" Type="http://schemas.openxmlformats.org/officeDocument/2006/relationships/hyperlink" Target="https://doi.org/10.1080/10584609.2014.914612" TargetMode="External"/><Relationship Id="rId93" Type="http://schemas.openxmlformats.org/officeDocument/2006/relationships/hyperlink" Target="https://doi.org/10.1111/j.1467-9221.2004.00386.x" TargetMode="External"/><Relationship Id="rId98" Type="http://schemas.openxmlformats.org/officeDocument/2006/relationships/hyperlink" Target="https://doi.org/10.1080/15377857.2011.588111" TargetMode="External"/><Relationship Id="rId121" Type="http://schemas.openxmlformats.org/officeDocument/2006/relationships/hyperlink" Target="https://doi.org/10.1007/s11109-011-9172-y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doi.org/10.2307/2082710" TargetMode="External"/><Relationship Id="rId33" Type="http://schemas.openxmlformats.org/officeDocument/2006/relationships/hyperlink" Target="https://doi.org/10.2307/2111699" TargetMode="External"/><Relationship Id="rId38" Type="http://schemas.openxmlformats.org/officeDocument/2006/relationships/hyperlink" Target="https://doi.org/10.1007/s11109-017-9423-7" TargetMode="External"/><Relationship Id="rId46" Type="http://schemas.openxmlformats.org/officeDocument/2006/relationships/hyperlink" Target="https://doi.org/10.1080/10584609.2013.879362" TargetMode="External"/><Relationship Id="rId59" Type="http://schemas.openxmlformats.org/officeDocument/2006/relationships/hyperlink" Target="https://doi.org/10.1177/107769908406100202" TargetMode="External"/><Relationship Id="rId67" Type="http://schemas.openxmlformats.org/officeDocument/2006/relationships/hyperlink" Target="https://doi.org/10.1207/s1532785xmep0103_1" TargetMode="External"/><Relationship Id="rId103" Type="http://schemas.openxmlformats.org/officeDocument/2006/relationships/hyperlink" Target="https://doi.org/10.1177/1532673X17721479" TargetMode="External"/><Relationship Id="rId108" Type="http://schemas.openxmlformats.org/officeDocument/2006/relationships/hyperlink" Target="https://doi.org/10.1080/15377857.2011.588097" TargetMode="External"/><Relationship Id="rId116" Type="http://schemas.openxmlformats.org/officeDocument/2006/relationships/hyperlink" Target="https://doi.org/10.1080/08838159109364141" TargetMode="External"/><Relationship Id="rId124" Type="http://schemas.openxmlformats.org/officeDocument/2006/relationships/footer" Target="footer2.xml"/><Relationship Id="rId20" Type="http://schemas.openxmlformats.org/officeDocument/2006/relationships/image" Target="media/image16.png"/><Relationship Id="rId41" Type="http://schemas.openxmlformats.org/officeDocument/2006/relationships/hyperlink" Target="https://doi.org/10.1080/15205430701592859" TargetMode="External"/><Relationship Id="rId54" Type="http://schemas.openxmlformats.org/officeDocument/2006/relationships/hyperlink" Target="https://doi.org/10.2307/2991823" TargetMode="External"/><Relationship Id="rId62" Type="http://schemas.openxmlformats.org/officeDocument/2006/relationships/hyperlink" Target="https://doi.org/10.1017/S0007123406000159" TargetMode="External"/><Relationship Id="rId70" Type="http://schemas.openxmlformats.org/officeDocument/2006/relationships/hyperlink" Target="https://doi.org/10.1177/1065912908317031" TargetMode="External"/><Relationship Id="rId75" Type="http://schemas.openxmlformats.org/officeDocument/2006/relationships/hyperlink" Target="https://doi.org/10.2307/2586118" TargetMode="External"/><Relationship Id="rId83" Type="http://schemas.openxmlformats.org/officeDocument/2006/relationships/hyperlink" Target="https://doi.org/10.1080/10584609.2013.828141" TargetMode="External"/><Relationship Id="rId88" Type="http://schemas.openxmlformats.org/officeDocument/2006/relationships/hyperlink" Target="https://doi.org/10.1111/j.1460-2466.1999.tb02797.x" TargetMode="External"/><Relationship Id="rId91" Type="http://schemas.openxmlformats.org/officeDocument/2006/relationships/hyperlink" Target="https://doi.org/10.1080/15456870.2012.711148" TargetMode="External"/><Relationship Id="rId96" Type="http://schemas.openxmlformats.org/officeDocument/2006/relationships/hyperlink" Target="https://doi.org/10.1080/08934210500309967" TargetMode="External"/><Relationship Id="rId111" Type="http://schemas.openxmlformats.org/officeDocument/2006/relationships/hyperlink" Target="https://doi.org/10.1080/15377857.2012.72398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doi.org/10.1007/s11109-016-9336-x" TargetMode="External"/><Relationship Id="rId36" Type="http://schemas.openxmlformats.org/officeDocument/2006/relationships/hyperlink" Target="https://doi.org/10.1017/S1743923X10000218" TargetMode="External"/><Relationship Id="rId49" Type="http://schemas.openxmlformats.org/officeDocument/2006/relationships/hyperlink" Target="https://doi.org/10.1177/106591290205500406" TargetMode="External"/><Relationship Id="rId57" Type="http://schemas.openxmlformats.org/officeDocument/2006/relationships/hyperlink" Target="https://doi.org/10.1177/1532673X08316448" TargetMode="External"/><Relationship Id="rId106" Type="http://schemas.openxmlformats.org/officeDocument/2006/relationships/hyperlink" Target="https://doi.org/10.1111/0162-895X.00046" TargetMode="External"/><Relationship Id="rId114" Type="http://schemas.openxmlformats.org/officeDocument/2006/relationships/hyperlink" Target="https://doi.org/10.2753/MTP1069-6679210106" TargetMode="External"/><Relationship Id="rId119" Type="http://schemas.openxmlformats.org/officeDocument/2006/relationships/hyperlink" Target="https://doi.org/10.2307/2586119" TargetMode="External"/><Relationship Id="rId10" Type="http://schemas.openxmlformats.org/officeDocument/2006/relationships/image" Target="media/image6.png"/><Relationship Id="rId31" Type="http://schemas.openxmlformats.org/officeDocument/2006/relationships/hyperlink" Target="https://doi.org/10.1111/j.1540-5907.2012.00626.x" TargetMode="External"/><Relationship Id="rId44" Type="http://schemas.openxmlformats.org/officeDocument/2006/relationships/hyperlink" Target="https://doi.org/10.1111/polp.12091" TargetMode="External"/><Relationship Id="rId52" Type="http://schemas.openxmlformats.org/officeDocument/2006/relationships/hyperlink" Target="https://doi.org/10.1080/15205436.2012.672615" TargetMode="External"/><Relationship Id="rId60" Type="http://schemas.openxmlformats.org/officeDocument/2006/relationships/hyperlink" Target="https://doi.org/10.1080/08838158509386573" TargetMode="External"/><Relationship Id="rId65" Type="http://schemas.openxmlformats.org/officeDocument/2006/relationships/hyperlink" Target="https://doi.org/10.1080/02650487.2015.1024386" TargetMode="External"/><Relationship Id="rId73" Type="http://schemas.openxmlformats.org/officeDocument/2006/relationships/hyperlink" Target="https://doi.org/10.1111/j.1460-2466.1990.tb02274.x" TargetMode="External"/><Relationship Id="rId78" Type="http://schemas.openxmlformats.org/officeDocument/2006/relationships/hyperlink" Target="https://doi.org/10.1177/0002764211398071" TargetMode="External"/><Relationship Id="rId81" Type="http://schemas.openxmlformats.org/officeDocument/2006/relationships/hyperlink" Target="https://doi.org/10.1017/S0022381607080176" TargetMode="External"/><Relationship Id="rId86" Type="http://schemas.openxmlformats.org/officeDocument/2006/relationships/hyperlink" Target="https://doi.org/10.1080/00913367.1999.10673593" TargetMode="External"/><Relationship Id="rId94" Type="http://schemas.openxmlformats.org/officeDocument/2006/relationships/hyperlink" Target="https://doi.org/10.1111/j.1559-1816.1998.tb01352.x" TargetMode="External"/><Relationship Id="rId99" Type="http://schemas.openxmlformats.org/officeDocument/2006/relationships/hyperlink" Target="https://doi.org/10.1177/1081180X04271861" TargetMode="External"/><Relationship Id="rId101" Type="http://schemas.openxmlformats.org/officeDocument/2006/relationships/hyperlink" Target="https://doi.org/10.1177/106591290605900203" TargetMode="External"/><Relationship Id="rId12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hyperlink" Target="https://doi.org/10.1207/S1532785XMEP0302_01" TargetMode="External"/><Relationship Id="rId109" Type="http://schemas.openxmlformats.org/officeDocument/2006/relationships/hyperlink" Target="https://doi.org/10.1177/1532673X09336832" TargetMode="External"/><Relationship Id="rId34" Type="http://schemas.openxmlformats.org/officeDocument/2006/relationships/hyperlink" Target="https://doi.org/10.1177/1532673X11414791" TargetMode="External"/><Relationship Id="rId50" Type="http://schemas.openxmlformats.org/officeDocument/2006/relationships/hyperlink" Target="https://doi.org/10.1177/1532673X13480828" TargetMode="External"/><Relationship Id="rId55" Type="http://schemas.openxmlformats.org/officeDocument/2006/relationships/hyperlink" Target="https://doi.org/10.1177/1532673X03260834" TargetMode="External"/><Relationship Id="rId76" Type="http://schemas.openxmlformats.org/officeDocument/2006/relationships/hyperlink" Target="https://doi.org/10.1080/01463378709369680" TargetMode="External"/><Relationship Id="rId97" Type="http://schemas.openxmlformats.org/officeDocument/2006/relationships/hyperlink" Target="https://doi.org/10.1080/15205436.2010.530381" TargetMode="External"/><Relationship Id="rId104" Type="http://schemas.openxmlformats.org/officeDocument/2006/relationships/hyperlink" Target="https://doi.org/10.1177/1065912914563545" TargetMode="External"/><Relationship Id="rId120" Type="http://schemas.openxmlformats.org/officeDocument/2006/relationships/hyperlink" Target="https://doi.org/10.1177/1065912912449697" TargetMode="External"/><Relationship Id="rId125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hyperlink" Target="https://doi.org/10.1093/pan/mpj003" TargetMode="External"/><Relationship Id="rId92" Type="http://schemas.openxmlformats.org/officeDocument/2006/relationships/hyperlink" Target="https://doi.org/10.1080/15205436.2018.1536997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80/10584609.2014.956198" TargetMode="External"/><Relationship Id="rId24" Type="http://schemas.openxmlformats.org/officeDocument/2006/relationships/image" Target="media/image20.png"/><Relationship Id="rId40" Type="http://schemas.openxmlformats.org/officeDocument/2006/relationships/hyperlink" Target="https://doi.org/10.1080/00913367.2003.10639129" TargetMode="External"/><Relationship Id="rId45" Type="http://schemas.openxmlformats.org/officeDocument/2006/relationships/hyperlink" Target="https://doi.org/10.1017/S1743923X15000550" TargetMode="External"/><Relationship Id="rId66" Type="http://schemas.openxmlformats.org/officeDocument/2006/relationships/hyperlink" Target="https://doi.org/10.1080/105846097199533" TargetMode="External"/><Relationship Id="rId87" Type="http://schemas.openxmlformats.org/officeDocument/2006/relationships/hyperlink" Target="https://doi.org/10.2307/3088414" TargetMode="External"/><Relationship Id="rId110" Type="http://schemas.openxmlformats.org/officeDocument/2006/relationships/hyperlink" Target="https://doi.org/10.1007/s11109-008-9082-9" TargetMode="External"/><Relationship Id="rId115" Type="http://schemas.openxmlformats.org/officeDocument/2006/relationships/hyperlink" Target="https://doi.org/10.1080/10584609.2014.9146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6643</Words>
  <Characters>37871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nm-edits</dc:creator>
  <cp:keywords/>
  <dc:description/>
  <cp:lastModifiedBy>nm-edits</cp:lastModifiedBy>
  <cp:revision>1</cp:revision>
  <dcterms:created xsi:type="dcterms:W3CDTF">2019-09-16T20:12:00Z</dcterms:created>
  <dcterms:modified xsi:type="dcterms:W3CDTF">2019-09-16T20:13:00Z</dcterms:modified>
</cp:coreProperties>
</file>