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AD6A" w14:textId="77777777" w:rsidR="00A86A8A" w:rsidRPr="00023BF9" w:rsidRDefault="00A86A8A" w:rsidP="00A86A8A">
      <w:pPr>
        <w:pStyle w:val="Heading2"/>
        <w:tabs>
          <w:tab w:val="left" w:pos="26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23BF9">
        <w:rPr>
          <w:rFonts w:ascii="Times New Roman" w:hAnsi="Times New Roman" w:cs="Times New Roman"/>
          <w:color w:val="auto"/>
          <w:sz w:val="24"/>
          <w:szCs w:val="24"/>
        </w:rPr>
        <w:t>Appendix</w:t>
      </w:r>
      <w:r w:rsidRPr="00023BF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9609041" w14:textId="77777777" w:rsidR="00A86A8A" w:rsidRPr="00023BF9" w:rsidRDefault="00A86A8A" w:rsidP="00A86A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BF9">
        <w:rPr>
          <w:rFonts w:ascii="Times New Roman" w:hAnsi="Times New Roman" w:cs="Times New Roman"/>
          <w:b/>
          <w:sz w:val="24"/>
          <w:szCs w:val="24"/>
        </w:rPr>
        <w:t>Table 1A. Encyclopedia of Associations Subject Descriptors</w:t>
      </w:r>
    </w:p>
    <w:tbl>
      <w:tblPr>
        <w:tblW w:w="9272" w:type="dxa"/>
        <w:tblCellMar>
          <w:left w:w="86" w:type="dxa"/>
          <w:right w:w="29" w:type="dxa"/>
        </w:tblCellMar>
        <w:tblLook w:val="0600" w:firstRow="0" w:lastRow="0" w:firstColumn="0" w:lastColumn="0" w:noHBand="1" w:noVBand="1"/>
      </w:tblPr>
      <w:tblGrid>
        <w:gridCol w:w="1537"/>
        <w:gridCol w:w="3817"/>
        <w:gridCol w:w="3918"/>
      </w:tblGrid>
      <w:tr w:rsidR="00A86A8A" w:rsidRPr="00023BF9" w14:paraId="412BD644" w14:textId="77777777" w:rsidTr="002B3B5D">
        <w:trPr>
          <w:trHeight w:val="405"/>
          <w:tblHeader/>
        </w:trPr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88AD1CC" w14:textId="77777777" w:rsidR="00A86A8A" w:rsidRPr="00023BF9" w:rsidRDefault="00A86A8A" w:rsidP="002B3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 Type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09F6431" w14:textId="77777777" w:rsidR="00A86A8A" w:rsidRPr="00023BF9" w:rsidRDefault="00A86A8A" w:rsidP="002B3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Keywords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D3608D" w14:textId="77777777" w:rsidR="00A86A8A" w:rsidRPr="00023BF9" w:rsidRDefault="00A86A8A" w:rsidP="002B3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Organization Examples</w:t>
            </w:r>
          </w:p>
        </w:tc>
      </w:tr>
      <w:tr w:rsidR="00A86A8A" w:rsidRPr="00023BF9" w14:paraId="3C0FBF25" w14:textId="77777777" w:rsidTr="002B3B5D">
        <w:trPr>
          <w:trHeight w:val="453"/>
        </w:trPr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49C7CEC3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African American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1153E370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“African-American” OR “Racism”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A48F5EF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Black Alliance for Educational Options – Ohio Chapter</w:t>
            </w:r>
          </w:p>
        </w:tc>
      </w:tr>
      <w:tr w:rsidR="00A86A8A" w:rsidRPr="00023BF9" w14:paraId="6CCB966C" w14:textId="77777777" w:rsidTr="002B3B5D">
        <w:trPr>
          <w:trHeight w:val="94"/>
        </w:trPr>
        <w:tc>
          <w:tcPr>
            <w:tcW w:w="144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4324C8CE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Agriculture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753862EB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“Agriculture” OR “Fruits and Vegetables” OR “Organic Farming”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0F37DAA5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Arkansas Farm Bureau; Florida Watermelon Association</w:t>
            </w:r>
          </w:p>
        </w:tc>
      </w:tr>
      <w:tr w:rsidR="00A86A8A" w:rsidRPr="00023BF9" w14:paraId="4BBD61B4" w14:textId="77777777" w:rsidTr="002B3B5D">
        <w:trPr>
          <w:trHeight w:val="405"/>
        </w:trPr>
        <w:tc>
          <w:tcPr>
            <w:tcW w:w="14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5956AD10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Chambers of Commerce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6D3A1427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“Chambers of Commerce”</w:t>
            </w:r>
          </w:p>
        </w:tc>
        <w:tc>
          <w:tcPr>
            <w:tcW w:w="3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68241819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Birmingham Business Alliance; Albany Chamber of Commerce</w:t>
            </w:r>
          </w:p>
        </w:tc>
      </w:tr>
      <w:tr w:rsidR="00A86A8A" w:rsidRPr="00023BF9" w14:paraId="21AEC607" w14:textId="77777777" w:rsidTr="002B3B5D">
        <w:trPr>
          <w:trHeight w:val="453"/>
        </w:trPr>
        <w:tc>
          <w:tcPr>
            <w:tcW w:w="144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3B5A2270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 rights organizations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0BE7F9AF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“Civil Rights and Liberties” OR “Human Rights” OR “Social Justice”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D625DA1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Memphis Urban League; American Civil Liberties Union of Utah </w:t>
            </w:r>
          </w:p>
        </w:tc>
      </w:tr>
      <w:tr w:rsidR="00A86A8A" w:rsidRPr="00023BF9" w14:paraId="53B6DB8F" w14:textId="77777777" w:rsidTr="002B3B5D">
        <w:trPr>
          <w:trHeight w:val="94"/>
        </w:trPr>
        <w:tc>
          <w:tcPr>
            <w:tcW w:w="14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48EFBA88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2FD3D1E4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“Construction”</w:t>
            </w:r>
          </w:p>
        </w:tc>
        <w:tc>
          <w:tcPr>
            <w:tcW w:w="3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6C27F38A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Home Builders Association of Georgia</w:t>
            </w:r>
          </w:p>
        </w:tc>
      </w:tr>
      <w:tr w:rsidR="00A86A8A" w:rsidRPr="00023BF9" w14:paraId="16531D2E" w14:textId="77777777" w:rsidTr="002B3B5D">
        <w:trPr>
          <w:trHeight w:val="405"/>
        </w:trPr>
        <w:tc>
          <w:tcPr>
            <w:tcW w:w="144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2911E27B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Disabled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2E2A40E2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“Disability” OR “Disabled” OR “Disabled Veterans” OR “Handicapped”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2607DA6C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California Disability Services Association</w:t>
            </w:r>
          </w:p>
        </w:tc>
      </w:tr>
      <w:tr w:rsidR="00A86A8A" w:rsidRPr="00023BF9" w14:paraId="363C81FB" w14:textId="77777777" w:rsidTr="002B3B5D">
        <w:trPr>
          <w:trHeight w:val="468"/>
        </w:trPr>
        <w:tc>
          <w:tcPr>
            <w:tcW w:w="14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0D932D2E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Domestic violence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6238EB6A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“Domestic violence” OR “Trauma” OR “Victims”</w:t>
            </w:r>
          </w:p>
        </w:tc>
        <w:tc>
          <w:tcPr>
            <w:tcW w:w="3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3CAC3A11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Alaska Network on Domestic Violence and Sexual Assault</w:t>
            </w:r>
          </w:p>
        </w:tc>
      </w:tr>
      <w:tr w:rsidR="00A86A8A" w:rsidRPr="00023BF9" w14:paraId="100BCA1E" w14:textId="77777777" w:rsidTr="002B3B5D">
        <w:trPr>
          <w:trHeight w:val="78"/>
        </w:trPr>
        <w:tc>
          <w:tcPr>
            <w:tcW w:w="14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4A5351ED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Economically conservative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797ABF78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“Libertarian” OR “Small government” OR “Tea Party”</w:t>
            </w:r>
          </w:p>
        </w:tc>
        <w:tc>
          <w:tcPr>
            <w:tcW w:w="3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5105EA5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Libertarian Party of New Hampshire; Washington Conservative Union </w:t>
            </w:r>
          </w:p>
        </w:tc>
      </w:tr>
      <w:tr w:rsidR="00A86A8A" w:rsidRPr="00023BF9" w14:paraId="76EA299F" w14:textId="77777777" w:rsidTr="002B3B5D">
        <w:trPr>
          <w:trHeight w:val="405"/>
        </w:trPr>
        <w:tc>
          <w:tcPr>
            <w:tcW w:w="14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2F55A336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Elderly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03631EF2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“Elder Abuse” OR “Retirees” OR “Retirement” OR “Social Security”</w:t>
            </w:r>
          </w:p>
        </w:tc>
        <w:tc>
          <w:tcPr>
            <w:tcW w:w="3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0CA6D29B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AARP – Arizona; Wisconsin Alliance for Retired Americans </w:t>
            </w:r>
          </w:p>
        </w:tc>
      </w:tr>
      <w:tr w:rsidR="00A86A8A" w:rsidRPr="00023BF9" w14:paraId="312521F2" w14:textId="77777777" w:rsidTr="002B3B5D">
        <w:trPr>
          <w:trHeight w:val="405"/>
        </w:trPr>
        <w:tc>
          <w:tcPr>
            <w:tcW w:w="14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104BA423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Feminist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40E4916E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“Feminism” OR “Reproductive Rights” OR “Women's Rights”</w:t>
            </w:r>
          </w:p>
        </w:tc>
        <w:tc>
          <w:tcPr>
            <w:tcW w:w="3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BAC0414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National Organization for Women - Des Moines</w:t>
            </w:r>
          </w:p>
        </w:tc>
      </w:tr>
      <w:tr w:rsidR="00A86A8A" w:rsidRPr="00023BF9" w14:paraId="10CC6A13" w14:textId="77777777" w:rsidTr="002B3B5D">
        <w:trPr>
          <w:trHeight w:val="405"/>
        </w:trPr>
        <w:tc>
          <w:tcPr>
            <w:tcW w:w="14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789420F8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 and beverage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65C1C50D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“Restaurant” OR “Food service” OR “Restaurant Workers”</w:t>
            </w:r>
          </w:p>
        </w:tc>
        <w:tc>
          <w:tcPr>
            <w:tcW w:w="3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5B16068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Colorado Restaurant Association; Kansas Restaurant and Hospitality Association</w:t>
            </w:r>
          </w:p>
        </w:tc>
      </w:tr>
      <w:tr w:rsidR="00A86A8A" w:rsidRPr="00023BF9" w14:paraId="5A5341D6" w14:textId="77777777" w:rsidTr="002B3B5D">
        <w:trPr>
          <w:trHeight w:val="405"/>
        </w:trPr>
        <w:tc>
          <w:tcPr>
            <w:tcW w:w="14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0D0E0AC9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6EC0771D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“Health” OR “Health Professionals” OR “Health Care” OR “Hospital” OR “Medical Care” OR “Pediatrics”</w:t>
            </w:r>
          </w:p>
        </w:tc>
        <w:tc>
          <w:tcPr>
            <w:tcW w:w="3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68A69948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Community Health Network of Connecticut, Inc.; Physicians for Social Responsibility - Greater Boston </w:t>
            </w:r>
          </w:p>
        </w:tc>
      </w:tr>
      <w:tr w:rsidR="00A86A8A" w:rsidRPr="00023BF9" w14:paraId="6FB7B56C" w14:textId="77777777" w:rsidTr="002B3B5D">
        <w:trPr>
          <w:trHeight w:val="413"/>
        </w:trPr>
        <w:tc>
          <w:tcPr>
            <w:tcW w:w="144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4711910C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Hispanic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07F65F31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“Hispanic” OR “Latin American” OR “Cuban” OR “Dominican Republic”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1AE8883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 xml:space="preserve">Casa De Esperanza; Dallas </w:t>
            </w:r>
            <w:proofErr w:type="spellStart"/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Concilio</w:t>
            </w:r>
            <w:proofErr w:type="spellEnd"/>
            <w:r w:rsidRPr="00023BF9">
              <w:rPr>
                <w:rFonts w:ascii="Times New Roman" w:hAnsi="Times New Roman" w:cs="Times New Roman"/>
                <w:sz w:val="24"/>
                <w:szCs w:val="24"/>
              </w:rPr>
              <w:t xml:space="preserve"> of Hispanic Service Organizations </w:t>
            </w:r>
          </w:p>
        </w:tc>
      </w:tr>
      <w:tr w:rsidR="00A86A8A" w:rsidRPr="00023BF9" w14:paraId="60F490CF" w14:textId="77777777" w:rsidTr="002B3B5D">
        <w:trPr>
          <w:trHeight w:val="405"/>
        </w:trPr>
        <w:tc>
          <w:tcPr>
            <w:tcW w:w="14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75B7D409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Immigration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284E5B60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“Immigrant” OR “Refugees” OR “Immigration”</w:t>
            </w:r>
          </w:p>
        </w:tc>
        <w:tc>
          <w:tcPr>
            <w:tcW w:w="3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61144053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Illinois Coalition for Immigrant and Refugee Rights</w:t>
            </w:r>
          </w:p>
        </w:tc>
      </w:tr>
      <w:tr w:rsidR="00A86A8A" w:rsidRPr="00023BF9" w14:paraId="156AB7A6" w14:textId="77777777" w:rsidTr="002B3B5D">
        <w:trPr>
          <w:trHeight w:val="438"/>
        </w:trPr>
        <w:tc>
          <w:tcPr>
            <w:tcW w:w="14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21643B2E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ethnic/ racial groups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1D3F0F5B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“Minorities” OR “Arab” OR “Muslim” OR “Asian-American”</w:t>
            </w:r>
          </w:p>
        </w:tc>
        <w:tc>
          <w:tcPr>
            <w:tcW w:w="3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73CE004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Muslim American Society – Maryland; Indiana Association of Chinese Americans </w:t>
            </w:r>
          </w:p>
        </w:tc>
      </w:tr>
      <w:tr w:rsidR="00A86A8A" w:rsidRPr="00023BF9" w14:paraId="20978CC5" w14:textId="77777777" w:rsidTr="002B3B5D">
        <w:trPr>
          <w:trHeight w:val="156"/>
        </w:trPr>
        <w:tc>
          <w:tcPr>
            <w:tcW w:w="14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A1405A4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Miscellaneous business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2D29301B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“Business” OR “Business and Commerce” OR “Employers”</w:t>
            </w:r>
          </w:p>
        </w:tc>
        <w:tc>
          <w:tcPr>
            <w:tcW w:w="3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2027593F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Vermont Business Roundtable; Nevada Association of Employers </w:t>
            </w:r>
          </w:p>
        </w:tc>
      </w:tr>
      <w:tr w:rsidR="00A86A8A" w:rsidRPr="00023BF9" w14:paraId="74ACB331" w14:textId="77777777" w:rsidTr="002B3B5D">
        <w:trPr>
          <w:trHeight w:val="143"/>
        </w:trPr>
        <w:tc>
          <w:tcPr>
            <w:tcW w:w="144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710034F5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Retail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2FFCA194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“Retailing”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09CF66F0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Retail Association of Maine</w:t>
            </w:r>
          </w:p>
        </w:tc>
      </w:tr>
      <w:tr w:rsidR="00A86A8A" w:rsidRPr="00023BF9" w14:paraId="444C7771" w14:textId="77777777" w:rsidTr="002B3B5D">
        <w:trPr>
          <w:trHeight w:val="405"/>
        </w:trPr>
        <w:tc>
          <w:tcPr>
            <w:tcW w:w="144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20634CDF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welfare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1C88DA69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 xml:space="preserve">“Child Welfare” OR “Homeless” OR “Social Welfare” OR “Social Work” </w:t>
            </w:r>
            <w:r w:rsidRPr="0002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 “Poverty”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92FA7FD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Central Louisiana Homeless Coalition </w:t>
            </w:r>
          </w:p>
        </w:tc>
      </w:tr>
      <w:tr w:rsidR="00A86A8A" w:rsidRPr="00023BF9" w14:paraId="5C2B9040" w14:textId="77777777" w:rsidTr="002B3B5D">
        <w:trPr>
          <w:trHeight w:val="405"/>
        </w:trPr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448EFE6C" w14:textId="77777777" w:rsidR="00A86A8A" w:rsidRPr="00023BF9" w:rsidRDefault="00A86A8A" w:rsidP="002B3B5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Socially conservative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3CC33CF1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“Conservative Traditionalists” OR “Pro-life” OR “Right to Life” OR “Christian Right”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05BCDF" w14:textId="77777777" w:rsidR="00A86A8A" w:rsidRPr="00023BF9" w:rsidRDefault="00A86A8A" w:rsidP="002B3B5D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Delaware Citizens for Life; Christian Coalition of North Carolina</w:t>
            </w:r>
          </w:p>
        </w:tc>
      </w:tr>
    </w:tbl>
    <w:p w14:paraId="0E49CDE8" w14:textId="77777777" w:rsidR="00A86A8A" w:rsidRPr="00023BF9" w:rsidRDefault="00A86A8A" w:rsidP="00A86A8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023BF9">
        <w:rPr>
          <w:rFonts w:ascii="Times New Roman" w:hAnsi="Times New Roman" w:cs="Times New Roman"/>
          <w:b/>
          <w:sz w:val="24"/>
          <w:szCs w:val="24"/>
        </w:rPr>
        <w:t>Table 2A. Child Support Requirements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4680"/>
      </w:tblGrid>
      <w:tr w:rsidR="00A86A8A" w:rsidRPr="00023BF9" w14:paraId="2A668BB9" w14:textId="77777777" w:rsidTr="002B3B5D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406CEAEA" w14:textId="77777777" w:rsidR="00A86A8A" w:rsidRPr="00023BF9" w:rsidRDefault="00A86A8A" w:rsidP="002B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Child Support Requirement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D7CDE3D" w14:textId="77777777" w:rsidR="00A86A8A" w:rsidRPr="00023BF9" w:rsidRDefault="00A86A8A" w:rsidP="002B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Percentage of States Requiring, 1997-2010</w:t>
            </w:r>
          </w:p>
        </w:tc>
      </w:tr>
      <w:tr w:rsidR="00A86A8A" w:rsidRPr="00023BF9" w14:paraId="59B8EDE7" w14:textId="77777777" w:rsidTr="002B3B5D">
        <w:tc>
          <w:tcPr>
            <w:tcW w:w="3528" w:type="dxa"/>
            <w:tcBorders>
              <w:top w:val="single" w:sz="4" w:space="0" w:color="auto"/>
            </w:tcBorders>
          </w:tcPr>
          <w:p w14:paraId="3B0B0F93" w14:textId="77777777" w:rsidR="00A86A8A" w:rsidRPr="00023BF9" w:rsidRDefault="00A86A8A" w:rsidP="002B3B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Identify the noncustodial parent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32614C4D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mallCaps/>
                <w:sz w:val="24"/>
                <w:szCs w:val="24"/>
              </w:rPr>
              <w:t>94.3</w:t>
            </w:r>
          </w:p>
        </w:tc>
      </w:tr>
      <w:tr w:rsidR="00A86A8A" w:rsidRPr="00023BF9" w14:paraId="22D5DA34" w14:textId="77777777" w:rsidTr="002B3B5D">
        <w:tc>
          <w:tcPr>
            <w:tcW w:w="3528" w:type="dxa"/>
          </w:tcPr>
          <w:p w14:paraId="268B9F25" w14:textId="77777777" w:rsidR="00A86A8A" w:rsidRPr="00023BF9" w:rsidRDefault="00A86A8A" w:rsidP="002B3B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Locate the noncustodial parent</w:t>
            </w:r>
          </w:p>
        </w:tc>
        <w:tc>
          <w:tcPr>
            <w:tcW w:w="4680" w:type="dxa"/>
          </w:tcPr>
          <w:p w14:paraId="55651B51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mallCaps/>
                <w:sz w:val="24"/>
                <w:szCs w:val="24"/>
              </w:rPr>
              <w:t>89.4</w:t>
            </w:r>
          </w:p>
        </w:tc>
      </w:tr>
      <w:tr w:rsidR="00A86A8A" w:rsidRPr="00023BF9" w14:paraId="7D6D9EA4" w14:textId="77777777" w:rsidTr="002B3B5D">
        <w:tc>
          <w:tcPr>
            <w:tcW w:w="3528" w:type="dxa"/>
          </w:tcPr>
          <w:p w14:paraId="0120C653" w14:textId="77777777" w:rsidR="00A86A8A" w:rsidRPr="00023BF9" w:rsidRDefault="00A86A8A" w:rsidP="002B3B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Establish paternity</w:t>
            </w:r>
          </w:p>
        </w:tc>
        <w:tc>
          <w:tcPr>
            <w:tcW w:w="4680" w:type="dxa"/>
          </w:tcPr>
          <w:p w14:paraId="616511ED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mallCaps/>
                <w:sz w:val="24"/>
                <w:szCs w:val="24"/>
              </w:rPr>
              <w:t>92.2</w:t>
            </w:r>
          </w:p>
        </w:tc>
      </w:tr>
      <w:tr w:rsidR="00A86A8A" w:rsidRPr="00023BF9" w14:paraId="6D2DE0B3" w14:textId="77777777" w:rsidTr="002B3B5D">
        <w:tc>
          <w:tcPr>
            <w:tcW w:w="3528" w:type="dxa"/>
          </w:tcPr>
          <w:p w14:paraId="716BF44F" w14:textId="77777777" w:rsidR="00A86A8A" w:rsidRPr="00023BF9" w:rsidRDefault="00A86A8A" w:rsidP="002B3B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Appear at an agency</w:t>
            </w:r>
          </w:p>
        </w:tc>
        <w:tc>
          <w:tcPr>
            <w:tcW w:w="4680" w:type="dxa"/>
          </w:tcPr>
          <w:p w14:paraId="558868EB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mallCaps/>
                <w:sz w:val="24"/>
                <w:szCs w:val="24"/>
              </w:rPr>
              <w:t>67.9</w:t>
            </w:r>
          </w:p>
        </w:tc>
      </w:tr>
      <w:tr w:rsidR="00A86A8A" w:rsidRPr="00023BF9" w14:paraId="231BBDAD" w14:textId="77777777" w:rsidTr="002B3B5D">
        <w:tc>
          <w:tcPr>
            <w:tcW w:w="3528" w:type="dxa"/>
          </w:tcPr>
          <w:p w14:paraId="1412315C" w14:textId="77777777" w:rsidR="00A86A8A" w:rsidRPr="00023BF9" w:rsidRDefault="00A86A8A" w:rsidP="002B3B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Testify in court</w:t>
            </w:r>
          </w:p>
        </w:tc>
        <w:tc>
          <w:tcPr>
            <w:tcW w:w="4680" w:type="dxa"/>
          </w:tcPr>
          <w:p w14:paraId="18FC537E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mallCaps/>
                <w:sz w:val="24"/>
                <w:szCs w:val="24"/>
              </w:rPr>
              <w:t>69.7</w:t>
            </w:r>
          </w:p>
        </w:tc>
      </w:tr>
      <w:tr w:rsidR="00A86A8A" w:rsidRPr="00023BF9" w14:paraId="1833DCB5" w14:textId="77777777" w:rsidTr="002B3B5D">
        <w:tc>
          <w:tcPr>
            <w:tcW w:w="3528" w:type="dxa"/>
          </w:tcPr>
          <w:p w14:paraId="7A485276" w14:textId="77777777" w:rsidR="00A86A8A" w:rsidRPr="00023BF9" w:rsidRDefault="00A86A8A" w:rsidP="002B3B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Obtain child support payments</w:t>
            </w:r>
          </w:p>
        </w:tc>
        <w:tc>
          <w:tcPr>
            <w:tcW w:w="4680" w:type="dxa"/>
          </w:tcPr>
          <w:p w14:paraId="4390770C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mallCaps/>
                <w:sz w:val="24"/>
                <w:szCs w:val="24"/>
              </w:rPr>
              <w:t>72.5</w:t>
            </w:r>
          </w:p>
        </w:tc>
      </w:tr>
      <w:tr w:rsidR="00A86A8A" w:rsidRPr="00023BF9" w14:paraId="1246AD6F" w14:textId="77777777" w:rsidTr="002B3B5D">
        <w:tc>
          <w:tcPr>
            <w:tcW w:w="3528" w:type="dxa"/>
          </w:tcPr>
          <w:p w14:paraId="18A6BAF6" w14:textId="77777777" w:rsidR="00A86A8A" w:rsidRPr="00023BF9" w:rsidRDefault="00A86A8A" w:rsidP="002B3B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Obtain other support payments</w:t>
            </w:r>
          </w:p>
        </w:tc>
        <w:tc>
          <w:tcPr>
            <w:tcW w:w="4680" w:type="dxa"/>
          </w:tcPr>
          <w:p w14:paraId="4F5F337A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mallCaps/>
                <w:sz w:val="24"/>
                <w:szCs w:val="24"/>
              </w:rPr>
              <w:t>59.1</w:t>
            </w:r>
          </w:p>
        </w:tc>
      </w:tr>
      <w:tr w:rsidR="00A86A8A" w:rsidRPr="00023BF9" w14:paraId="7A7F6CF5" w14:textId="77777777" w:rsidTr="002B3B5D">
        <w:tc>
          <w:tcPr>
            <w:tcW w:w="3528" w:type="dxa"/>
          </w:tcPr>
          <w:p w14:paraId="3C783432" w14:textId="77777777" w:rsidR="00A86A8A" w:rsidRPr="00023BF9" w:rsidRDefault="00A86A8A" w:rsidP="002B3B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Sign over payments to the state</w:t>
            </w:r>
          </w:p>
        </w:tc>
        <w:tc>
          <w:tcPr>
            <w:tcW w:w="4680" w:type="dxa"/>
          </w:tcPr>
          <w:p w14:paraId="6A7736D5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mallCaps/>
                <w:sz w:val="24"/>
                <w:szCs w:val="24"/>
              </w:rPr>
              <w:t>82.1</w:t>
            </w:r>
          </w:p>
        </w:tc>
      </w:tr>
      <w:tr w:rsidR="00A86A8A" w:rsidRPr="00023BF9" w14:paraId="5416A60D" w14:textId="77777777" w:rsidTr="002B3B5D">
        <w:tc>
          <w:tcPr>
            <w:tcW w:w="3528" w:type="dxa"/>
            <w:tcBorders>
              <w:bottom w:val="single" w:sz="4" w:space="0" w:color="auto"/>
            </w:tcBorders>
          </w:tcPr>
          <w:p w14:paraId="0583DC35" w14:textId="77777777" w:rsidR="00A86A8A" w:rsidRPr="00023BF9" w:rsidRDefault="00A86A8A" w:rsidP="002B3B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Additional requirements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A391A1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mallCaps/>
                <w:sz w:val="24"/>
                <w:szCs w:val="24"/>
              </w:rPr>
              <w:t>25.2</w:t>
            </w:r>
          </w:p>
        </w:tc>
      </w:tr>
    </w:tbl>
    <w:p w14:paraId="03ED3564" w14:textId="77777777" w:rsidR="00A86A8A" w:rsidRPr="00023BF9" w:rsidRDefault="00A86A8A" w:rsidP="00A86A8A">
      <w:pPr>
        <w:rPr>
          <w:rFonts w:ascii="Times New Roman" w:hAnsi="Times New Roman" w:cs="Times New Roman"/>
          <w:sz w:val="24"/>
          <w:szCs w:val="24"/>
        </w:rPr>
      </w:pPr>
    </w:p>
    <w:p w14:paraId="3E25E9B0" w14:textId="77777777" w:rsidR="00A86A8A" w:rsidRPr="00023BF9" w:rsidRDefault="00A86A8A" w:rsidP="00A86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BF9">
        <w:rPr>
          <w:rFonts w:ascii="Times New Roman" w:hAnsi="Times New Roman" w:cs="Times New Roman"/>
          <w:b/>
          <w:sz w:val="24"/>
          <w:szCs w:val="24"/>
        </w:rPr>
        <w:t>Table 3A.  Percentages of States with Welfare Rules Given Gubernatorial Party Control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2720"/>
        <w:gridCol w:w="2721"/>
      </w:tblGrid>
      <w:tr w:rsidR="00A86A8A" w:rsidRPr="00023BF9" w14:paraId="7C40DCD2" w14:textId="77777777" w:rsidTr="002B3B5D"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</w:tcPr>
          <w:p w14:paraId="4F82CCCB" w14:textId="77777777" w:rsidR="00A86A8A" w:rsidRPr="00023BF9" w:rsidRDefault="00A86A8A" w:rsidP="002B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14:paraId="67F76900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Democratic Governor</w:t>
            </w:r>
          </w:p>
        </w:tc>
        <w:tc>
          <w:tcPr>
            <w:tcW w:w="1421" w:type="pct"/>
            <w:tcBorders>
              <w:top w:val="single" w:sz="4" w:space="0" w:color="auto"/>
              <w:bottom w:val="single" w:sz="4" w:space="0" w:color="auto"/>
            </w:tcBorders>
          </w:tcPr>
          <w:p w14:paraId="19841C5D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Republican Governor</w:t>
            </w:r>
          </w:p>
        </w:tc>
      </w:tr>
      <w:tr w:rsidR="00A86A8A" w:rsidRPr="00023BF9" w14:paraId="14802914" w14:textId="77777777" w:rsidTr="002B3B5D">
        <w:tc>
          <w:tcPr>
            <w:tcW w:w="2159" w:type="pct"/>
            <w:tcBorders>
              <w:top w:val="single" w:sz="4" w:space="0" w:color="auto"/>
            </w:tcBorders>
          </w:tcPr>
          <w:p w14:paraId="5F64579A" w14:textId="77777777" w:rsidR="00A86A8A" w:rsidRPr="00023BF9" w:rsidRDefault="00A86A8A" w:rsidP="002B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Child support exemption*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27819DC4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55.1%</w:t>
            </w:r>
          </w:p>
        </w:tc>
        <w:tc>
          <w:tcPr>
            <w:tcW w:w="1421" w:type="pct"/>
            <w:tcBorders>
              <w:top w:val="single" w:sz="4" w:space="0" w:color="auto"/>
            </w:tcBorders>
          </w:tcPr>
          <w:p w14:paraId="328E347B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43.0%</w:t>
            </w:r>
          </w:p>
        </w:tc>
      </w:tr>
      <w:tr w:rsidR="00A86A8A" w:rsidRPr="00023BF9" w14:paraId="21BBDF20" w14:textId="77777777" w:rsidTr="002B3B5D">
        <w:tc>
          <w:tcPr>
            <w:tcW w:w="2159" w:type="pct"/>
          </w:tcPr>
          <w:p w14:paraId="13B4A84E" w14:textId="77777777" w:rsidR="00A86A8A" w:rsidRPr="00023BF9" w:rsidRDefault="00A86A8A" w:rsidP="002B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Activity exemption</w:t>
            </w:r>
          </w:p>
        </w:tc>
        <w:tc>
          <w:tcPr>
            <w:tcW w:w="1420" w:type="pct"/>
          </w:tcPr>
          <w:p w14:paraId="14A9691E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38.9%</w:t>
            </w:r>
          </w:p>
        </w:tc>
        <w:tc>
          <w:tcPr>
            <w:tcW w:w="1421" w:type="pct"/>
          </w:tcPr>
          <w:p w14:paraId="423260E4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37.7%</w:t>
            </w:r>
          </w:p>
        </w:tc>
      </w:tr>
      <w:tr w:rsidR="00A86A8A" w:rsidRPr="00023BF9" w14:paraId="4C1C89FF" w14:textId="77777777" w:rsidTr="002B3B5D">
        <w:tc>
          <w:tcPr>
            <w:tcW w:w="2159" w:type="pct"/>
          </w:tcPr>
          <w:p w14:paraId="3F6B8F5D" w14:textId="77777777" w:rsidR="00A86A8A" w:rsidRPr="00023BF9" w:rsidRDefault="00A86A8A" w:rsidP="002B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Time limit extension</w:t>
            </w:r>
          </w:p>
        </w:tc>
        <w:tc>
          <w:tcPr>
            <w:tcW w:w="1420" w:type="pct"/>
          </w:tcPr>
          <w:p w14:paraId="1C67BA3B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63.3%</w:t>
            </w:r>
          </w:p>
        </w:tc>
        <w:tc>
          <w:tcPr>
            <w:tcW w:w="1421" w:type="pct"/>
          </w:tcPr>
          <w:p w14:paraId="52601BEF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62.8%</w:t>
            </w:r>
          </w:p>
        </w:tc>
      </w:tr>
      <w:tr w:rsidR="00A86A8A" w:rsidRPr="00023BF9" w14:paraId="57C14ECC" w14:textId="77777777" w:rsidTr="002B3B5D">
        <w:tc>
          <w:tcPr>
            <w:tcW w:w="2159" w:type="pct"/>
            <w:tcBorders>
              <w:bottom w:val="single" w:sz="4" w:space="0" w:color="auto"/>
            </w:tcBorders>
          </w:tcPr>
          <w:p w14:paraId="7DE6E43C" w14:textId="77777777" w:rsidR="00A86A8A" w:rsidRPr="00023BF9" w:rsidRDefault="00A86A8A" w:rsidP="002B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Time limit exemption*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14:paraId="1DCEC184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42.0%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14:paraId="1FE2B833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32.3%</w:t>
            </w:r>
          </w:p>
        </w:tc>
      </w:tr>
    </w:tbl>
    <w:p w14:paraId="2DF8D2E2" w14:textId="77777777" w:rsidR="00A86A8A" w:rsidRPr="00023BF9" w:rsidRDefault="00A86A8A" w:rsidP="00A8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F9">
        <w:rPr>
          <w:rFonts w:ascii="Times New Roman" w:hAnsi="Times New Roman" w:cs="Times New Roman"/>
          <w:sz w:val="24"/>
          <w:szCs w:val="24"/>
        </w:rPr>
        <w:t>Where * indicates a statistically significant difference at p&lt; 0.05.</w:t>
      </w:r>
    </w:p>
    <w:p w14:paraId="3DBEFBB9" w14:textId="77777777" w:rsidR="00A86A8A" w:rsidRPr="00023BF9" w:rsidRDefault="00A86A8A" w:rsidP="00A8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BB6F4" w14:textId="77777777" w:rsidR="00A86A8A" w:rsidRPr="00023BF9" w:rsidRDefault="00A86A8A" w:rsidP="00A86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BF9">
        <w:rPr>
          <w:rFonts w:ascii="Times New Roman" w:hAnsi="Times New Roman" w:cs="Times New Roman"/>
          <w:b/>
          <w:sz w:val="24"/>
          <w:szCs w:val="24"/>
        </w:rPr>
        <w:t>Table 4A. Percentage of States with Welfare Rules Given Legislative Party Control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68"/>
        <w:gridCol w:w="2069"/>
        <w:gridCol w:w="2069"/>
      </w:tblGrid>
      <w:tr w:rsidR="00A86A8A" w:rsidRPr="00023BF9" w14:paraId="0B88BBF7" w14:textId="77777777" w:rsidTr="002B3B5D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3C36AB2C" w14:textId="77777777" w:rsidR="00A86A8A" w:rsidRPr="00023BF9" w:rsidRDefault="00A86A8A" w:rsidP="002B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18518C7B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Democratic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0B8707D4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Split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56440BE2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Republican</w:t>
            </w:r>
          </w:p>
        </w:tc>
      </w:tr>
      <w:tr w:rsidR="00A86A8A" w:rsidRPr="00023BF9" w14:paraId="6CD7D0D9" w14:textId="77777777" w:rsidTr="002B3B5D">
        <w:tc>
          <w:tcPr>
            <w:tcW w:w="3145" w:type="dxa"/>
            <w:tcBorders>
              <w:top w:val="single" w:sz="4" w:space="0" w:color="auto"/>
            </w:tcBorders>
          </w:tcPr>
          <w:p w14:paraId="179FA490" w14:textId="77777777" w:rsidR="00A86A8A" w:rsidRPr="00023BF9" w:rsidRDefault="00A86A8A" w:rsidP="002B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Child support exemption*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6278D3C5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506113E4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3744FE2D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A86A8A" w:rsidRPr="00023BF9" w14:paraId="05E56219" w14:textId="77777777" w:rsidTr="002B3B5D">
        <w:tc>
          <w:tcPr>
            <w:tcW w:w="3145" w:type="dxa"/>
          </w:tcPr>
          <w:p w14:paraId="2E740021" w14:textId="77777777" w:rsidR="00A86A8A" w:rsidRPr="00023BF9" w:rsidRDefault="00A86A8A" w:rsidP="002B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Activity exemption*</w:t>
            </w:r>
          </w:p>
        </w:tc>
        <w:tc>
          <w:tcPr>
            <w:tcW w:w="2068" w:type="dxa"/>
          </w:tcPr>
          <w:p w14:paraId="3335D006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2069" w:type="dxa"/>
          </w:tcPr>
          <w:p w14:paraId="327A4E72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2069" w:type="dxa"/>
          </w:tcPr>
          <w:p w14:paraId="19204435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</w:tr>
      <w:tr w:rsidR="00A86A8A" w:rsidRPr="00023BF9" w14:paraId="63E3F94D" w14:textId="77777777" w:rsidTr="002B3B5D">
        <w:tc>
          <w:tcPr>
            <w:tcW w:w="3145" w:type="dxa"/>
          </w:tcPr>
          <w:p w14:paraId="4BF11F70" w14:textId="77777777" w:rsidR="00A86A8A" w:rsidRPr="00023BF9" w:rsidRDefault="00A86A8A" w:rsidP="002B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Time limit extension</w:t>
            </w:r>
          </w:p>
        </w:tc>
        <w:tc>
          <w:tcPr>
            <w:tcW w:w="2068" w:type="dxa"/>
          </w:tcPr>
          <w:p w14:paraId="7C4FFB07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2069" w:type="dxa"/>
          </w:tcPr>
          <w:p w14:paraId="235E389A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2069" w:type="dxa"/>
          </w:tcPr>
          <w:p w14:paraId="70AE2590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</w:tr>
      <w:tr w:rsidR="00A86A8A" w:rsidRPr="00023BF9" w14:paraId="761D6674" w14:textId="77777777" w:rsidTr="002B3B5D">
        <w:tc>
          <w:tcPr>
            <w:tcW w:w="3145" w:type="dxa"/>
            <w:tcBorders>
              <w:bottom w:val="single" w:sz="4" w:space="0" w:color="auto"/>
            </w:tcBorders>
          </w:tcPr>
          <w:p w14:paraId="3BDFDFB5" w14:textId="77777777" w:rsidR="00A86A8A" w:rsidRPr="00023BF9" w:rsidRDefault="00A86A8A" w:rsidP="002B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b/>
                <w:sz w:val="24"/>
                <w:szCs w:val="24"/>
              </w:rPr>
              <w:t>Time limit exemption*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695E957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10256621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05CBCA52" w14:textId="77777777" w:rsidR="00A86A8A" w:rsidRPr="00023BF9" w:rsidRDefault="00A86A8A" w:rsidP="002B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9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</w:tr>
    </w:tbl>
    <w:p w14:paraId="60F078F5" w14:textId="77777777" w:rsidR="00A86A8A" w:rsidRPr="00023BF9" w:rsidRDefault="00A86A8A" w:rsidP="00A86A8A">
      <w:pPr>
        <w:rPr>
          <w:rFonts w:ascii="Times New Roman" w:hAnsi="Times New Roman" w:cs="Times New Roman"/>
          <w:sz w:val="24"/>
          <w:szCs w:val="24"/>
        </w:rPr>
      </w:pPr>
      <w:r w:rsidRPr="00023BF9">
        <w:rPr>
          <w:rFonts w:ascii="Times New Roman" w:hAnsi="Times New Roman" w:cs="Times New Roman"/>
          <w:sz w:val="24"/>
          <w:szCs w:val="24"/>
        </w:rPr>
        <w:t>Where * indicates a statistically significant difference at p&lt; 0.05.</w:t>
      </w:r>
    </w:p>
    <w:p w14:paraId="045D42EC" w14:textId="77777777" w:rsidR="00271764" w:rsidRDefault="00271764">
      <w:bookmarkStart w:id="0" w:name="_GoBack"/>
      <w:bookmarkEnd w:id="0"/>
    </w:p>
    <w:sectPr w:rsidR="0027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6A8A"/>
    <w:rsid w:val="00051B4D"/>
    <w:rsid w:val="000C492A"/>
    <w:rsid w:val="000F246C"/>
    <w:rsid w:val="0011403C"/>
    <w:rsid w:val="0015728D"/>
    <w:rsid w:val="0017660E"/>
    <w:rsid w:val="002642E8"/>
    <w:rsid w:val="00271764"/>
    <w:rsid w:val="00313F6B"/>
    <w:rsid w:val="00332E77"/>
    <w:rsid w:val="00356D9B"/>
    <w:rsid w:val="00484D63"/>
    <w:rsid w:val="004B2EA9"/>
    <w:rsid w:val="00517349"/>
    <w:rsid w:val="00517B05"/>
    <w:rsid w:val="006628E4"/>
    <w:rsid w:val="00680365"/>
    <w:rsid w:val="006913F4"/>
    <w:rsid w:val="006941CD"/>
    <w:rsid w:val="006A59B6"/>
    <w:rsid w:val="006E2549"/>
    <w:rsid w:val="007951D5"/>
    <w:rsid w:val="00A06717"/>
    <w:rsid w:val="00A168BE"/>
    <w:rsid w:val="00A86A8A"/>
    <w:rsid w:val="00AB7704"/>
    <w:rsid w:val="00B5593D"/>
    <w:rsid w:val="00B80804"/>
    <w:rsid w:val="00BA5487"/>
    <w:rsid w:val="00BC019D"/>
    <w:rsid w:val="00CC12D3"/>
    <w:rsid w:val="00F307BD"/>
    <w:rsid w:val="00F30EEB"/>
    <w:rsid w:val="00F4223C"/>
    <w:rsid w:val="00F84D7B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C058"/>
  <w15:chartTrackingRefBased/>
  <w15:docId w15:val="{9A094A99-2443-4D9F-AE22-CEA64C95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A8A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daliniNewPara">
    <w:name w:val="Sondalini New Para"/>
    <w:basedOn w:val="Normal"/>
    <w:qFormat/>
    <w:rsid w:val="007951D5"/>
    <w:pPr>
      <w:tabs>
        <w:tab w:val="left" w:pos="720"/>
        <w:tab w:val="left" w:pos="1260"/>
      </w:tabs>
      <w:autoSpaceDE w:val="0"/>
      <w:autoSpaceDN w:val="0"/>
      <w:adjustRightInd w:val="0"/>
      <w:spacing w:after="0" w:line="240" w:lineRule="auto"/>
      <w:ind w:firstLine="432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86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86A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86A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6A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1</cp:revision>
  <dcterms:created xsi:type="dcterms:W3CDTF">2018-07-24T20:39:00Z</dcterms:created>
  <dcterms:modified xsi:type="dcterms:W3CDTF">2018-07-24T20:50:00Z</dcterms:modified>
</cp:coreProperties>
</file>