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ED" w:rsidRDefault="005953ED" w:rsidP="005953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953ED" w:rsidRPr="005C543D" w:rsidRDefault="00DD3497" w:rsidP="005953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&lt;ab&gt;</w:t>
      </w:r>
      <w:r w:rsidR="005953ED" w:rsidRPr="005C543D">
        <w:rPr>
          <w:rFonts w:ascii="Times New Roman" w:hAnsi="Times New Roman" w:cs="Times New Roman"/>
          <w:sz w:val="24"/>
          <w:szCs w:val="24"/>
        </w:rPr>
        <w:t xml:space="preserve">Scholars exploring the female representation gap in the U.S. Congress have </w:t>
      </w:r>
      <w:r w:rsidR="005953ED">
        <w:rPr>
          <w:rFonts w:ascii="Times New Roman" w:hAnsi="Times New Roman" w:cs="Times New Roman"/>
          <w:sz w:val="24"/>
          <w:szCs w:val="24"/>
        </w:rPr>
        <w:t>pointed to</w:t>
      </w:r>
      <w:r w:rsidR="005953ED" w:rsidRPr="005C543D">
        <w:rPr>
          <w:rFonts w:ascii="Times New Roman" w:hAnsi="Times New Roman" w:cs="Times New Roman"/>
          <w:sz w:val="24"/>
          <w:szCs w:val="24"/>
        </w:rPr>
        <w:t xml:space="preserve"> district-level differences to explain why some districts regularly field women candidates and elect congresswomen while others almost never do. Specifically, demographic, economic, and political characteristics strongly influence a district’s female candidacy, nomination, and election rates. This article asks whether also knowing about a district’s religious environment helps us better predict the presence and success of women candidates. My central finding is that religiosity, in general, and the strength of some denominations within a district are strong predictors of where women will run and how well they will compete.</w:t>
      </w:r>
      <w:r>
        <w:rPr>
          <w:rFonts w:ascii="Times New Roman" w:hAnsi="Times New Roman" w:cs="Times New Roman"/>
          <w:sz w:val="24"/>
          <w:szCs w:val="24"/>
        </w:rPr>
        <w:t>&lt;/ab&gt;</w:t>
      </w:r>
      <w:bookmarkStart w:id="0" w:name="_GoBack"/>
      <w:bookmarkEnd w:id="0"/>
    </w:p>
    <w:p w:rsidR="00271764" w:rsidRDefault="00271764"/>
    <w:sectPr w:rsidR="0027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D"/>
    <w:rsid w:val="000C492A"/>
    <w:rsid w:val="0017660E"/>
    <w:rsid w:val="002642E8"/>
    <w:rsid w:val="00271764"/>
    <w:rsid w:val="00356D9B"/>
    <w:rsid w:val="00517349"/>
    <w:rsid w:val="00517B05"/>
    <w:rsid w:val="005953ED"/>
    <w:rsid w:val="006628E4"/>
    <w:rsid w:val="006941CD"/>
    <w:rsid w:val="006A59B6"/>
    <w:rsid w:val="007951D5"/>
    <w:rsid w:val="00A06717"/>
    <w:rsid w:val="00A168BE"/>
    <w:rsid w:val="00B5593D"/>
    <w:rsid w:val="00D13106"/>
    <w:rsid w:val="00DD3497"/>
    <w:rsid w:val="00F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tabs>
        <w:tab w:val="left" w:pos="720"/>
        <w:tab w:val="left" w:pos="1260"/>
      </w:tabs>
      <w:autoSpaceDE w:val="0"/>
      <w:autoSpaceDN w:val="0"/>
      <w:adjustRightInd w:val="0"/>
      <w:spacing w:after="0" w:line="240" w:lineRule="auto"/>
      <w:ind w:firstLine="43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tabs>
        <w:tab w:val="left" w:pos="720"/>
        <w:tab w:val="left" w:pos="1260"/>
      </w:tabs>
      <w:autoSpaceDE w:val="0"/>
      <w:autoSpaceDN w:val="0"/>
      <w:adjustRightInd w:val="0"/>
      <w:spacing w:after="0" w:line="240" w:lineRule="auto"/>
      <w:ind w:firstLine="43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608</Characters>
  <Application>Microsoft Office Word</Application>
  <DocSecurity>0</DocSecurity>
  <Lines>101</Lines>
  <Paragraphs>73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Ring</dc:creator>
  <cp:lastModifiedBy>Deborah Ring</cp:lastModifiedBy>
  <cp:revision>2</cp:revision>
  <dcterms:created xsi:type="dcterms:W3CDTF">2016-04-28T12:43:00Z</dcterms:created>
  <dcterms:modified xsi:type="dcterms:W3CDTF">2016-04-28T12:43:00Z</dcterms:modified>
</cp:coreProperties>
</file>