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F7" w:rsidRPr="0040225F" w:rsidRDefault="00C647F7" w:rsidP="00C647F7">
      <w:pPr>
        <w:widowControl w:val="0"/>
        <w:tabs>
          <w:tab w:val="left" w:pos="710"/>
        </w:tabs>
        <w:contextualSpacing/>
        <w:jc w:val="both"/>
      </w:pPr>
      <w:r w:rsidRPr="0040225F">
        <w:rPr>
          <w:b/>
          <w:bCs/>
        </w:rPr>
        <w:t>Abstract:</w:t>
      </w:r>
      <w:r w:rsidRPr="0040225F">
        <w:t xml:space="preserve"> Although there is evidence that negative advertising “works” at least some of the time, </w:t>
      </w:r>
      <w:r w:rsidRPr="0040225F">
        <w:rPr>
          <w:bCs/>
          <w:spacing w:val="-3"/>
        </w:rPr>
        <w:t xml:space="preserve">it has been suggested that going negative poses a special risk for female candidates because it violates expectations about appropriate behavior that are rooted in the traditional gender stereotypes still held by many voters. In this paper, we employ data from a survey experiment to examine gender differences in the effectiveness of one particular attack made by a challenger against an incumbent of the opposite sex in a hypothetical race for the U.S. House of Representatives. Our interest is not limited to the attack itself, however, but extends to the question of how candidates should </w:t>
      </w:r>
      <w:r w:rsidRPr="003526D6">
        <w:rPr>
          <w:bCs/>
          <w:spacing w:val="-3"/>
        </w:rPr>
        <w:t>respond</w:t>
      </w:r>
      <w:r w:rsidRPr="00A51C76">
        <w:rPr>
          <w:bCs/>
          <w:spacing w:val="-3"/>
        </w:rPr>
        <w:t xml:space="preserve"> </w:t>
      </w:r>
      <w:r w:rsidRPr="0040225F">
        <w:rPr>
          <w:bCs/>
          <w:spacing w:val="-3"/>
        </w:rPr>
        <w:t xml:space="preserve">when they are attacked and whether certain types of responses/rebuttals (including counterattacks) work better for men than they do for women, and vice versa, in terms of mitigating the damage inflicted by an initially successful negative ad. Overall, we find little support for the idea that the effectiveness of either attack or response (denial, counterattack, </w:t>
      </w:r>
      <w:proofErr w:type="spellStart"/>
      <w:r w:rsidRPr="0040225F">
        <w:rPr>
          <w:bCs/>
          <w:spacing w:val="-3"/>
        </w:rPr>
        <w:t>counterimaging</w:t>
      </w:r>
      <w:proofErr w:type="spellEnd"/>
      <w:r w:rsidRPr="0040225F">
        <w:rPr>
          <w:bCs/>
          <w:spacing w:val="-3"/>
        </w:rPr>
        <w:t>, justification, accusing one’s opponent of mudslinging) varies significantly according to candidate gender. Further, shared partisanship matters more than shared gender in shaping how voters react to the campaign messages of male and female candidates.</w:t>
      </w:r>
    </w:p>
    <w:p w:rsidR="00C647F7" w:rsidRPr="0040225F" w:rsidRDefault="00C647F7" w:rsidP="00C647F7">
      <w:pPr>
        <w:contextualSpacing/>
        <w:jc w:val="both"/>
        <w:rPr>
          <w:b/>
        </w:rPr>
      </w:pPr>
    </w:p>
    <w:p w:rsidR="005C130C" w:rsidRPr="00C647F7" w:rsidRDefault="00C647F7">
      <w:bookmarkStart w:id="0" w:name="_GoBack"/>
      <w:bookmarkEnd w:id="0"/>
    </w:p>
    <w:sectPr w:rsidR="005C130C" w:rsidRPr="00C6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F7"/>
    <w:rsid w:val="002C610F"/>
    <w:rsid w:val="00C647F7"/>
    <w:rsid w:val="00E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Wheeling</dc:creator>
  <cp:lastModifiedBy>Jennifer Wheeling</cp:lastModifiedBy>
  <cp:revision>1</cp:revision>
  <dcterms:created xsi:type="dcterms:W3CDTF">2016-03-03T17:41:00Z</dcterms:created>
  <dcterms:modified xsi:type="dcterms:W3CDTF">2016-03-03T17:42:00Z</dcterms:modified>
</cp:coreProperties>
</file>