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3D32" w14:textId="77777777" w:rsidR="00702A9E" w:rsidRPr="00152BDB" w:rsidRDefault="00702A9E" w:rsidP="00152BDB">
      <w:pPr>
        <w:spacing w:line="480" w:lineRule="auto"/>
        <w:contextualSpacing/>
        <w:jc w:val="center"/>
        <w:rPr>
          <w:rFonts w:ascii="Times New Roman" w:hAnsi="Times New Roman" w:cs="Times New Roman"/>
          <w:b/>
        </w:rPr>
      </w:pPr>
      <w:r w:rsidRPr="00152BDB">
        <w:rPr>
          <w:rFonts w:ascii="Times New Roman" w:hAnsi="Times New Roman" w:cs="Times New Roman"/>
          <w:b/>
        </w:rPr>
        <w:t>Cropping systems alter plant volatile emissions in the field through soil legacy effects</w:t>
      </w:r>
    </w:p>
    <w:p w14:paraId="2B7EE871" w14:textId="4230EF1E" w:rsidR="00152BDB" w:rsidRPr="00152BDB" w:rsidRDefault="00E51883" w:rsidP="00152BDB">
      <w:pPr>
        <w:spacing w:line="480" w:lineRule="auto"/>
        <w:jc w:val="center"/>
        <w:rPr>
          <w:rFonts w:ascii="Times New Roman" w:eastAsia="Times New Roman" w:hAnsi="Times New Roman" w:cs="Times New Roman"/>
        </w:rPr>
      </w:pPr>
      <w:proofErr w:type="spellStart"/>
      <w:r w:rsidRPr="00152BDB">
        <w:rPr>
          <w:rFonts w:ascii="Times New Roman" w:hAnsi="Times New Roman" w:cs="Times New Roman"/>
        </w:rPr>
        <w:t>Shealyn</w:t>
      </w:r>
      <w:proofErr w:type="spellEnd"/>
      <w:r w:rsidRPr="00152BDB">
        <w:rPr>
          <w:rFonts w:ascii="Times New Roman" w:hAnsi="Times New Roman" w:cs="Times New Roman"/>
        </w:rPr>
        <w:t xml:space="preserve"> C. Malone</w:t>
      </w:r>
      <w:r w:rsidRPr="00152BDB">
        <w:rPr>
          <w:rFonts w:ascii="Times New Roman" w:hAnsi="Times New Roman" w:cs="Times New Roman"/>
          <w:vertAlign w:val="superscript"/>
        </w:rPr>
        <w:t>1,2</w:t>
      </w:r>
      <w:r w:rsidRPr="00152BDB">
        <w:rPr>
          <w:rFonts w:ascii="Times New Roman" w:hAnsi="Times New Roman" w:cs="Times New Roman"/>
        </w:rPr>
        <w:t>, Fabian D. Menalled</w:t>
      </w:r>
      <w:r w:rsidRPr="00152BDB">
        <w:rPr>
          <w:rFonts w:ascii="Times New Roman" w:hAnsi="Times New Roman" w:cs="Times New Roman"/>
          <w:vertAlign w:val="superscript"/>
        </w:rPr>
        <w:t>1</w:t>
      </w:r>
      <w:r w:rsidRPr="00152BDB">
        <w:rPr>
          <w:rFonts w:ascii="Times New Roman" w:hAnsi="Times New Roman" w:cs="Times New Roman"/>
        </w:rPr>
        <w:t>, David K. Weaver</w:t>
      </w:r>
      <w:r w:rsidRPr="00152BDB">
        <w:rPr>
          <w:rFonts w:ascii="Times New Roman" w:hAnsi="Times New Roman" w:cs="Times New Roman"/>
          <w:vertAlign w:val="superscript"/>
        </w:rPr>
        <w:t>1</w:t>
      </w:r>
      <w:r w:rsidRPr="00152BDB">
        <w:rPr>
          <w:rFonts w:ascii="Times New Roman" w:hAnsi="Times New Roman" w:cs="Times New Roman"/>
        </w:rPr>
        <w:t xml:space="preserve">, </w:t>
      </w:r>
      <w:r w:rsidR="00152BDB" w:rsidRPr="00152BDB">
        <w:rPr>
          <w:rFonts w:ascii="Times New Roman" w:hAnsi="Times New Roman" w:cs="Times New Roman"/>
        </w:rPr>
        <w:t>Tim F. Seipel</w:t>
      </w:r>
      <w:r w:rsidR="00152BDB" w:rsidRPr="00152BDB">
        <w:rPr>
          <w:rFonts w:ascii="Times New Roman" w:hAnsi="Times New Roman" w:cs="Times New Roman"/>
          <w:vertAlign w:val="superscript"/>
        </w:rPr>
        <w:t>1</w:t>
      </w:r>
      <w:r w:rsidR="00152BDB" w:rsidRPr="00152BDB">
        <w:rPr>
          <w:rFonts w:ascii="Times New Roman" w:hAnsi="Times New Roman" w:cs="Times New Roman"/>
        </w:rPr>
        <w:t xml:space="preserve">, </w:t>
      </w:r>
      <w:r w:rsidRPr="00152BDB">
        <w:rPr>
          <w:rFonts w:ascii="Times New Roman" w:hAnsi="Times New Roman" w:cs="Times New Roman"/>
        </w:rPr>
        <w:t>Megan L. Hofland</w:t>
      </w:r>
      <w:r w:rsidRPr="00152BDB">
        <w:rPr>
          <w:rFonts w:ascii="Times New Roman" w:hAnsi="Times New Roman" w:cs="Times New Roman"/>
          <w:vertAlign w:val="superscript"/>
        </w:rPr>
        <w:t>1</w:t>
      </w:r>
      <w:r w:rsidRPr="00152BDB">
        <w:rPr>
          <w:rFonts w:ascii="Times New Roman" w:hAnsi="Times New Roman" w:cs="Times New Roman"/>
        </w:rPr>
        <w:t>, Justin B. Runyon</w:t>
      </w:r>
      <w:r w:rsidRPr="00152BDB">
        <w:rPr>
          <w:rFonts w:ascii="Times New Roman" w:hAnsi="Times New Roman" w:cs="Times New Roman"/>
          <w:vertAlign w:val="superscript"/>
        </w:rPr>
        <w:t>3</w:t>
      </w:r>
      <w:r w:rsidRPr="00152BDB">
        <w:rPr>
          <w:rFonts w:ascii="Times New Roman" w:hAnsi="Times New Roman" w:cs="Times New Roman"/>
        </w:rPr>
        <w:t xml:space="preserve">, </w:t>
      </w:r>
      <w:r w:rsidR="00152BDB" w:rsidRPr="00152BDB">
        <w:rPr>
          <w:rFonts w:ascii="Times New Roman" w:eastAsia="Times New Roman" w:hAnsi="Times New Roman" w:cs="Times New Roman"/>
          <w:color w:val="000000"/>
        </w:rPr>
        <w:t>Maryse Bourgault</w:t>
      </w:r>
      <w:r w:rsidR="00152BDB" w:rsidRPr="00152BDB">
        <w:rPr>
          <w:rFonts w:ascii="Times New Roman" w:eastAsia="Times New Roman" w:hAnsi="Times New Roman" w:cs="Times New Roman"/>
          <w:color w:val="000000"/>
          <w:vertAlign w:val="superscript"/>
        </w:rPr>
        <w:t>4,5</w:t>
      </w:r>
      <w:r w:rsidR="00152BDB" w:rsidRPr="00152BDB">
        <w:rPr>
          <w:rFonts w:ascii="Times New Roman" w:eastAsia="Times New Roman" w:hAnsi="Times New Roman" w:cs="Times New Roman"/>
          <w:color w:val="000000"/>
        </w:rPr>
        <w:t>, Darin L. Boss</w:t>
      </w:r>
      <w:r w:rsidR="00152BDB" w:rsidRPr="00152BDB">
        <w:rPr>
          <w:rFonts w:ascii="Times New Roman" w:eastAsia="Times New Roman" w:hAnsi="Times New Roman" w:cs="Times New Roman"/>
          <w:color w:val="000000"/>
          <w:vertAlign w:val="superscript"/>
        </w:rPr>
        <w:t>4</w:t>
      </w:r>
      <w:r w:rsidR="00152BDB" w:rsidRPr="00152BDB">
        <w:rPr>
          <w:rFonts w:ascii="Times New Roman" w:eastAsia="Times New Roman" w:hAnsi="Times New Roman" w:cs="Times New Roman"/>
        </w:rPr>
        <w:t xml:space="preserve">, </w:t>
      </w:r>
      <w:r w:rsidR="00152BDB" w:rsidRPr="00152BDB">
        <w:rPr>
          <w:rFonts w:ascii="Times New Roman" w:hAnsi="Times New Roman" w:cs="Times New Roman"/>
        </w:rPr>
        <w:t>Amy M. Trowbridge</w:t>
      </w:r>
      <w:r w:rsidR="00152BDB" w:rsidRPr="00152BDB">
        <w:rPr>
          <w:rFonts w:ascii="Times New Roman" w:hAnsi="Times New Roman" w:cs="Times New Roman"/>
          <w:vertAlign w:val="superscript"/>
        </w:rPr>
        <w:t>1,6</w:t>
      </w:r>
    </w:p>
    <w:p w14:paraId="65285A89" w14:textId="77777777" w:rsidR="00E51883" w:rsidRPr="00152BDB" w:rsidRDefault="00E51883" w:rsidP="00152BDB">
      <w:pPr>
        <w:spacing w:line="480" w:lineRule="auto"/>
        <w:contextualSpacing/>
        <w:jc w:val="both"/>
        <w:rPr>
          <w:rFonts w:ascii="Times New Roman" w:hAnsi="Times New Roman" w:cs="Times New Roman"/>
        </w:rPr>
      </w:pPr>
    </w:p>
    <w:p w14:paraId="58262597" w14:textId="77777777" w:rsidR="00E51883" w:rsidRPr="00152BDB" w:rsidRDefault="00E51883" w:rsidP="00152BDB">
      <w:pPr>
        <w:spacing w:line="480" w:lineRule="auto"/>
        <w:contextualSpacing/>
        <w:jc w:val="both"/>
        <w:rPr>
          <w:rFonts w:ascii="Times New Roman" w:hAnsi="Times New Roman" w:cs="Times New Roman"/>
        </w:rPr>
      </w:pPr>
      <w:r w:rsidRPr="00152BDB">
        <w:rPr>
          <w:rFonts w:ascii="Times New Roman" w:hAnsi="Times New Roman" w:cs="Times New Roman"/>
          <w:vertAlign w:val="superscript"/>
        </w:rPr>
        <w:t>1</w:t>
      </w:r>
      <w:r w:rsidRPr="00152BDB">
        <w:rPr>
          <w:rFonts w:ascii="Times New Roman" w:hAnsi="Times New Roman" w:cs="Times New Roman"/>
        </w:rPr>
        <w:t xml:space="preserve"> Department of Land Resources &amp; Environmental Sciences, Montana State University, Bozeman, MT 59717, USA </w:t>
      </w:r>
    </w:p>
    <w:p w14:paraId="4A7CFA4E" w14:textId="77777777" w:rsidR="00E51883" w:rsidRPr="00152BDB" w:rsidRDefault="00E51883" w:rsidP="00152BDB">
      <w:pPr>
        <w:spacing w:line="480" w:lineRule="auto"/>
        <w:contextualSpacing/>
        <w:jc w:val="both"/>
        <w:rPr>
          <w:rFonts w:ascii="Times New Roman" w:hAnsi="Times New Roman" w:cs="Times New Roman"/>
        </w:rPr>
      </w:pPr>
      <w:r w:rsidRPr="00152BDB">
        <w:rPr>
          <w:rFonts w:ascii="Times New Roman" w:hAnsi="Times New Roman" w:cs="Times New Roman"/>
          <w:vertAlign w:val="superscript"/>
        </w:rPr>
        <w:t>2</w:t>
      </w:r>
      <w:r w:rsidRPr="00152BDB">
        <w:rPr>
          <w:rFonts w:ascii="Times New Roman" w:hAnsi="Times New Roman" w:cs="Times New Roman"/>
        </w:rPr>
        <w:t xml:space="preserve"> Department of Forestry and Wildlife Ecology, University of Wisconsin, Madison, WI 53715, USA</w:t>
      </w:r>
    </w:p>
    <w:p w14:paraId="379B641E" w14:textId="77777777" w:rsidR="00E51883" w:rsidRPr="00152BDB" w:rsidRDefault="00E51883" w:rsidP="00152BDB">
      <w:pPr>
        <w:spacing w:line="480" w:lineRule="auto"/>
        <w:contextualSpacing/>
        <w:jc w:val="both"/>
        <w:rPr>
          <w:rFonts w:ascii="Times New Roman" w:hAnsi="Times New Roman" w:cs="Times New Roman"/>
        </w:rPr>
      </w:pPr>
      <w:r w:rsidRPr="00152BDB">
        <w:rPr>
          <w:rFonts w:ascii="Times New Roman" w:hAnsi="Times New Roman" w:cs="Times New Roman"/>
          <w:vertAlign w:val="superscript"/>
        </w:rPr>
        <w:t>3</w:t>
      </w:r>
      <w:r w:rsidRPr="00152BDB">
        <w:rPr>
          <w:rFonts w:ascii="Times New Roman" w:hAnsi="Times New Roman" w:cs="Times New Roman"/>
        </w:rPr>
        <w:t xml:space="preserve"> USDA Forest Service, Rocky Mountain Research Station, Forest Sciences Laboratory, Bozeman, MT 59717, USA</w:t>
      </w:r>
    </w:p>
    <w:p w14:paraId="4300CB6A" w14:textId="77777777" w:rsidR="00152BDB" w:rsidRPr="00152BDB" w:rsidRDefault="00152BDB" w:rsidP="00152BDB">
      <w:pPr>
        <w:spacing w:line="480" w:lineRule="auto"/>
        <w:rPr>
          <w:rFonts w:ascii="Times New Roman" w:eastAsia="Times New Roman" w:hAnsi="Times New Roman" w:cs="Times New Roman"/>
        </w:rPr>
      </w:pPr>
      <w:r w:rsidRPr="00152BDB">
        <w:rPr>
          <w:rFonts w:ascii="Times New Roman" w:hAnsi="Times New Roman" w:cs="Times New Roman"/>
          <w:vertAlign w:val="superscript"/>
        </w:rPr>
        <w:t>4</w:t>
      </w:r>
      <w:r w:rsidRPr="00152BDB">
        <w:rPr>
          <w:rFonts w:ascii="Times New Roman" w:hAnsi="Times New Roman" w:cs="Times New Roman"/>
        </w:rPr>
        <w:t xml:space="preserve"> </w:t>
      </w:r>
      <w:r w:rsidRPr="00152BDB">
        <w:rPr>
          <w:rFonts w:ascii="Times New Roman" w:eastAsia="Times New Roman" w:hAnsi="Times New Roman" w:cs="Times New Roman"/>
          <w:color w:val="000000"/>
        </w:rPr>
        <w:t>Department of Research Centers, Northern Agricultural Research Center, Montana State University, Bozeman, MT, USA</w:t>
      </w:r>
    </w:p>
    <w:p w14:paraId="10887C19" w14:textId="77777777" w:rsidR="00152BDB" w:rsidRPr="00152BDB" w:rsidRDefault="00152BDB" w:rsidP="00152BDB">
      <w:pPr>
        <w:spacing w:line="480" w:lineRule="auto"/>
        <w:rPr>
          <w:rFonts w:ascii="Times New Roman" w:eastAsia="Times New Roman" w:hAnsi="Times New Roman" w:cs="Times New Roman"/>
        </w:rPr>
      </w:pPr>
      <w:r w:rsidRPr="00152BDB">
        <w:rPr>
          <w:rFonts w:ascii="Times New Roman" w:hAnsi="Times New Roman" w:cs="Times New Roman"/>
          <w:vertAlign w:val="superscript"/>
        </w:rPr>
        <w:t xml:space="preserve">5 </w:t>
      </w:r>
      <w:r w:rsidRPr="00152BDB">
        <w:rPr>
          <w:rFonts w:ascii="Times New Roman" w:eastAsia="Times New Roman" w:hAnsi="Times New Roman" w:cs="Times New Roman"/>
          <w:color w:val="000000"/>
        </w:rPr>
        <w:t>College of Agriculture and Bioresources, University of Saskatchewan, Saskatoon, SK, CA</w:t>
      </w:r>
    </w:p>
    <w:p w14:paraId="5F0D95B6" w14:textId="77777777" w:rsidR="00152BDB" w:rsidRPr="00152BDB" w:rsidRDefault="00152BDB" w:rsidP="00152BDB">
      <w:pPr>
        <w:spacing w:line="480" w:lineRule="auto"/>
        <w:contextualSpacing/>
        <w:jc w:val="both"/>
        <w:rPr>
          <w:rFonts w:ascii="Times New Roman" w:hAnsi="Times New Roman" w:cs="Times New Roman"/>
        </w:rPr>
      </w:pPr>
      <w:r w:rsidRPr="00152BDB">
        <w:rPr>
          <w:rFonts w:ascii="Times New Roman" w:hAnsi="Times New Roman" w:cs="Times New Roman"/>
          <w:vertAlign w:val="superscript"/>
        </w:rPr>
        <w:t xml:space="preserve">6 </w:t>
      </w:r>
      <w:r w:rsidRPr="00152BDB">
        <w:rPr>
          <w:rFonts w:ascii="Times New Roman" w:hAnsi="Times New Roman" w:cs="Times New Roman"/>
        </w:rPr>
        <w:t>Department of Entomology, University of Wisconsin, Madison, WI, USA</w:t>
      </w:r>
    </w:p>
    <w:p w14:paraId="0AF7EFE6" w14:textId="77777777" w:rsidR="002430F5" w:rsidRPr="00152BDB" w:rsidRDefault="002430F5" w:rsidP="00152BDB">
      <w:pPr>
        <w:spacing w:line="480" w:lineRule="auto"/>
        <w:jc w:val="both"/>
        <w:rPr>
          <w:rFonts w:ascii="Times New Roman" w:hAnsi="Times New Roman" w:cs="Times New Roman"/>
          <w:b/>
          <w:bCs/>
        </w:rPr>
      </w:pPr>
    </w:p>
    <w:p w14:paraId="44C57009" w14:textId="77777777" w:rsidR="002430F5" w:rsidRPr="00152BDB" w:rsidRDefault="002430F5" w:rsidP="00152BDB">
      <w:pPr>
        <w:spacing w:line="480" w:lineRule="auto"/>
        <w:jc w:val="both"/>
        <w:rPr>
          <w:rFonts w:ascii="Times New Roman" w:hAnsi="Times New Roman" w:cs="Times New Roman"/>
          <w:b/>
          <w:bCs/>
        </w:rPr>
      </w:pPr>
      <w:r w:rsidRPr="00152BDB">
        <w:rPr>
          <w:rFonts w:ascii="Times New Roman" w:hAnsi="Times New Roman" w:cs="Times New Roman"/>
          <w:b/>
          <w:bCs/>
        </w:rPr>
        <w:t>Contents of this file</w:t>
      </w:r>
    </w:p>
    <w:p w14:paraId="5FE1DF6D" w14:textId="0EF5606D" w:rsidR="002430F5" w:rsidRPr="00152BDB" w:rsidRDefault="002430F5" w:rsidP="00152BDB">
      <w:pPr>
        <w:spacing w:line="480" w:lineRule="auto"/>
        <w:jc w:val="both"/>
        <w:rPr>
          <w:rFonts w:ascii="Times New Roman" w:hAnsi="Times New Roman" w:cs="Times New Roman"/>
        </w:rPr>
      </w:pPr>
      <w:r w:rsidRPr="00152BDB">
        <w:rPr>
          <w:rFonts w:ascii="Times New Roman" w:hAnsi="Times New Roman" w:cs="Times New Roman"/>
        </w:rPr>
        <w:t>Text S1 to S</w:t>
      </w:r>
      <w:r w:rsidR="00453F82" w:rsidRPr="00152BDB">
        <w:rPr>
          <w:rFonts w:ascii="Times New Roman" w:hAnsi="Times New Roman" w:cs="Times New Roman"/>
        </w:rPr>
        <w:t>2</w:t>
      </w:r>
    </w:p>
    <w:p w14:paraId="03009C85" w14:textId="1A317951" w:rsidR="002430F5" w:rsidRPr="00152BDB" w:rsidRDefault="002430F5" w:rsidP="00152BDB">
      <w:pPr>
        <w:spacing w:line="480" w:lineRule="auto"/>
        <w:jc w:val="both"/>
        <w:rPr>
          <w:rFonts w:ascii="Times New Roman" w:hAnsi="Times New Roman" w:cs="Times New Roman"/>
        </w:rPr>
      </w:pPr>
      <w:r w:rsidRPr="00152BDB">
        <w:rPr>
          <w:rFonts w:ascii="Times New Roman" w:hAnsi="Times New Roman" w:cs="Times New Roman"/>
        </w:rPr>
        <w:t xml:space="preserve">Table </w:t>
      </w:r>
      <w:r w:rsidR="00E51883" w:rsidRPr="00152BDB">
        <w:rPr>
          <w:rFonts w:ascii="Times New Roman" w:hAnsi="Times New Roman" w:cs="Times New Roman"/>
        </w:rPr>
        <w:t>S1</w:t>
      </w:r>
    </w:p>
    <w:p w14:paraId="26FB0E01" w14:textId="77777777" w:rsidR="002430F5" w:rsidRPr="00152BDB" w:rsidRDefault="002430F5" w:rsidP="00152BDB">
      <w:pPr>
        <w:spacing w:line="480" w:lineRule="auto"/>
        <w:jc w:val="both"/>
        <w:rPr>
          <w:rFonts w:ascii="Times New Roman" w:hAnsi="Times New Roman" w:cs="Times New Roman"/>
          <w:b/>
          <w:bCs/>
        </w:rPr>
      </w:pPr>
    </w:p>
    <w:p w14:paraId="6AEF739F" w14:textId="1774E41C" w:rsidR="003F50B7" w:rsidRPr="00152BDB" w:rsidRDefault="002430F5" w:rsidP="00152BDB">
      <w:pPr>
        <w:spacing w:line="480" w:lineRule="auto"/>
        <w:jc w:val="both"/>
        <w:rPr>
          <w:rFonts w:ascii="Times New Roman" w:hAnsi="Times New Roman" w:cs="Times New Roman"/>
          <w:b/>
          <w:bCs/>
        </w:rPr>
      </w:pPr>
      <w:r w:rsidRPr="00152BDB">
        <w:rPr>
          <w:rFonts w:ascii="Times New Roman" w:hAnsi="Times New Roman" w:cs="Times New Roman"/>
          <w:b/>
          <w:bCs/>
        </w:rPr>
        <w:t>Text</w:t>
      </w:r>
      <w:r w:rsidR="003F50B7" w:rsidRPr="00152BDB">
        <w:rPr>
          <w:rFonts w:ascii="Times New Roman" w:hAnsi="Times New Roman" w:cs="Times New Roman"/>
          <w:b/>
          <w:bCs/>
        </w:rPr>
        <w:t xml:space="preserve"> S1</w:t>
      </w:r>
    </w:p>
    <w:p w14:paraId="05ABF2D3" w14:textId="69EA93B8" w:rsidR="00C41879" w:rsidRPr="00152BDB" w:rsidRDefault="00C41879" w:rsidP="00152BDB">
      <w:pPr>
        <w:spacing w:line="480" w:lineRule="auto"/>
        <w:jc w:val="both"/>
        <w:rPr>
          <w:rFonts w:ascii="Times New Roman" w:hAnsi="Times New Roman" w:cs="Times New Roman"/>
        </w:rPr>
      </w:pPr>
      <w:r w:rsidRPr="00152BDB">
        <w:rPr>
          <w:rFonts w:ascii="Times New Roman" w:hAnsi="Times New Roman" w:cs="Times New Roman"/>
          <w:i/>
          <w:iCs/>
        </w:rPr>
        <w:t>Methods for analysis and identification of VOCs</w:t>
      </w:r>
    </w:p>
    <w:p w14:paraId="535E17CF" w14:textId="4E5A6DA8" w:rsidR="009F4E8C" w:rsidRPr="00152BDB" w:rsidRDefault="00C41879" w:rsidP="00152BDB">
      <w:pPr>
        <w:spacing w:line="480" w:lineRule="auto"/>
        <w:jc w:val="both"/>
        <w:rPr>
          <w:rFonts w:ascii="Times New Roman" w:hAnsi="Times New Roman" w:cs="Times New Roman"/>
          <w:color w:val="000000"/>
        </w:rPr>
      </w:pPr>
      <w:r w:rsidRPr="00152BDB">
        <w:rPr>
          <w:rFonts w:ascii="Times New Roman" w:hAnsi="Times New Roman" w:cs="Times New Roman"/>
        </w:rPr>
        <w:t>We determined the identities and relative amounts of VOC</w:t>
      </w:r>
      <w:r w:rsidR="006904C5" w:rsidRPr="00152BDB">
        <w:rPr>
          <w:rFonts w:ascii="Times New Roman" w:hAnsi="Times New Roman" w:cs="Times New Roman"/>
        </w:rPr>
        <w:t xml:space="preserve"> emitted </w:t>
      </w:r>
      <w:r w:rsidRPr="00152BDB">
        <w:rPr>
          <w:rFonts w:ascii="Times New Roman" w:hAnsi="Times New Roman" w:cs="Times New Roman"/>
        </w:rPr>
        <w:t xml:space="preserve">using </w:t>
      </w:r>
      <w:r w:rsidRPr="00152BDB">
        <w:rPr>
          <w:rFonts w:ascii="Times New Roman" w:hAnsi="Times New Roman" w:cs="Times New Roman"/>
          <w:color w:val="222222"/>
          <w:shd w:val="clear" w:color="auto" w:fill="FFFFFF"/>
        </w:rPr>
        <w:t xml:space="preserve">gas chromatography-mass spectrometry (GC-MS). To do so, </w:t>
      </w:r>
      <w:r w:rsidRPr="00152BDB">
        <w:rPr>
          <w:rFonts w:ascii="Times New Roman" w:hAnsi="Times New Roman" w:cs="Times New Roman"/>
        </w:rPr>
        <w:t xml:space="preserve">volatile traps were eluted with 200 </w:t>
      </w:r>
      <w:r w:rsidRPr="00152BDB">
        <w:rPr>
          <w:rFonts w:ascii="Times New Roman" w:hAnsi="Times New Roman" w:cs="Times New Roman"/>
          <w:color w:val="222222"/>
          <w:shd w:val="clear" w:color="auto" w:fill="FFFFFF"/>
        </w:rPr>
        <w:t>µ</w:t>
      </w:r>
      <w:r w:rsidRPr="00152BDB">
        <w:rPr>
          <w:rFonts w:ascii="Times New Roman" w:hAnsi="Times New Roman" w:cs="Times New Roman"/>
          <w:color w:val="000000"/>
        </w:rPr>
        <w:t xml:space="preserve">L of methylene </w:t>
      </w:r>
      <w:r w:rsidRPr="00152BDB">
        <w:rPr>
          <w:rFonts w:ascii="Times New Roman" w:hAnsi="Times New Roman" w:cs="Times New Roman"/>
          <w:color w:val="000000"/>
        </w:rPr>
        <w:lastRenderedPageBreak/>
        <w:t xml:space="preserve">chloride (Fisher Scientific, Fair Lawn, NJ). Following elution,10 </w:t>
      </w:r>
      <w:r w:rsidRPr="00152BDB">
        <w:rPr>
          <w:rFonts w:ascii="Times New Roman" w:hAnsi="Times New Roman" w:cs="Times New Roman"/>
          <w:color w:val="222222"/>
          <w:shd w:val="clear" w:color="auto" w:fill="FFFFFF"/>
        </w:rPr>
        <w:t>µ</w:t>
      </w:r>
      <w:r w:rsidRPr="00152BDB">
        <w:rPr>
          <w:rFonts w:ascii="Times New Roman" w:hAnsi="Times New Roman" w:cs="Times New Roman"/>
          <w:color w:val="000000"/>
        </w:rPr>
        <w:t xml:space="preserve">L of a 30 </w:t>
      </w:r>
      <w:r w:rsidRPr="00152BDB">
        <w:rPr>
          <w:rFonts w:ascii="Times New Roman" w:hAnsi="Times New Roman" w:cs="Times New Roman"/>
          <w:color w:val="222222"/>
          <w:shd w:val="clear" w:color="auto" w:fill="FFFFFF"/>
        </w:rPr>
        <w:t>ng µ</w:t>
      </w:r>
      <w:r w:rsidRPr="00152BDB">
        <w:rPr>
          <w:rFonts w:ascii="Times New Roman" w:hAnsi="Times New Roman" w:cs="Times New Roman"/>
          <w:color w:val="000000"/>
        </w:rPr>
        <w:t>L</w:t>
      </w:r>
      <w:r w:rsidRPr="00152BDB">
        <w:rPr>
          <w:rFonts w:ascii="Times New Roman" w:hAnsi="Times New Roman" w:cs="Times New Roman"/>
          <w:color w:val="000000"/>
          <w:vertAlign w:val="superscript"/>
        </w:rPr>
        <w:t>-1</w:t>
      </w:r>
      <w:r w:rsidRPr="00152BDB">
        <w:rPr>
          <w:rFonts w:ascii="Times New Roman" w:hAnsi="Times New Roman" w:cs="Times New Roman"/>
          <w:color w:val="000000"/>
        </w:rPr>
        <w:t xml:space="preserve"> solution of </w:t>
      </w:r>
      <w:r w:rsidRPr="00152BDB">
        <w:rPr>
          <w:rFonts w:ascii="Times New Roman" w:hAnsi="Times New Roman" w:cs="Times New Roman"/>
          <w:i/>
          <w:color w:val="000000"/>
        </w:rPr>
        <w:t>n</w:t>
      </w:r>
      <w:r w:rsidRPr="00152BDB">
        <w:rPr>
          <w:rFonts w:ascii="Times New Roman" w:hAnsi="Times New Roman" w:cs="Times New Roman"/>
          <w:color w:val="000000"/>
        </w:rPr>
        <w:t xml:space="preserve">-nonyl acetate (Sigma-Aldrich, Saint Louis, MO) in methylene chloride was added as an internal standard and samples were stored at −70 </w:t>
      </w:r>
      <w:r w:rsidRPr="00152BDB">
        <w:rPr>
          <w:rFonts w:ascii="Times New Roman" w:hAnsi="Times New Roman" w:cs="Times New Roman"/>
          <w:color w:val="222222"/>
          <w:shd w:val="clear" w:color="auto" w:fill="FFFFFF"/>
        </w:rPr>
        <w:t>°C until analysis. For chemical analysis, 3 µ</w:t>
      </w:r>
      <w:r w:rsidRPr="00152BDB">
        <w:rPr>
          <w:rFonts w:ascii="Times New Roman" w:hAnsi="Times New Roman" w:cs="Times New Roman"/>
          <w:color w:val="000000"/>
        </w:rPr>
        <w:t>L</w:t>
      </w:r>
      <w:r w:rsidRPr="00152BDB">
        <w:rPr>
          <w:rFonts w:ascii="Times New Roman" w:hAnsi="Times New Roman" w:cs="Times New Roman"/>
          <w:color w:val="222222"/>
          <w:shd w:val="clear" w:color="auto" w:fill="FFFFFF"/>
        </w:rPr>
        <w:t xml:space="preserve"> of each sample was injected onto an Agilent Technologies 6890 GC-5973 MS fitted with an HP-</w:t>
      </w:r>
      <w:r w:rsidRPr="00152BDB">
        <w:rPr>
          <w:rFonts w:ascii="Times New Roman" w:hAnsi="Times New Roman" w:cs="Times New Roman"/>
          <w:color w:val="000000"/>
        </w:rPr>
        <w:t>5MS column (30 m x 0.25 mm, 0.25</w:t>
      </w:r>
      <w:r w:rsidRPr="00152BDB">
        <w:rPr>
          <w:rFonts w:ascii="Times New Roman" w:hAnsi="Times New Roman" w:cs="Times New Roman"/>
          <w:color w:val="222222"/>
          <w:shd w:val="clear" w:color="auto" w:fill="FFFFFF"/>
        </w:rPr>
        <w:t xml:space="preserve"> µ</w:t>
      </w:r>
      <w:r w:rsidRPr="00152BDB">
        <w:rPr>
          <w:rFonts w:ascii="Times New Roman" w:hAnsi="Times New Roman" w:cs="Times New Roman"/>
          <w:color w:val="000000"/>
        </w:rPr>
        <w:t xml:space="preserve">m film </w:t>
      </w:r>
      <w:proofErr w:type="gramStart"/>
      <w:r w:rsidRPr="00152BDB">
        <w:rPr>
          <w:rFonts w:ascii="Times New Roman" w:hAnsi="Times New Roman" w:cs="Times New Roman"/>
          <w:color w:val="000000"/>
        </w:rPr>
        <w:t>thickness;</w:t>
      </w:r>
      <w:proofErr w:type="gramEnd"/>
      <w:r w:rsidRPr="00152BDB">
        <w:rPr>
          <w:rFonts w:ascii="Times New Roman" w:hAnsi="Times New Roman" w:cs="Times New Roman"/>
          <w:color w:val="000000"/>
        </w:rPr>
        <w:t xml:space="preserve"> J&amp;W Scientific, Folsom, CA). Helium was used as the carrier gas at a flow rate of 1.2 mL min</w:t>
      </w:r>
      <w:r w:rsidRPr="00152BDB">
        <w:rPr>
          <w:rFonts w:ascii="Times New Roman" w:hAnsi="Times New Roman" w:cs="Times New Roman"/>
          <w:color w:val="000000"/>
          <w:vertAlign w:val="superscript"/>
        </w:rPr>
        <w:t>–1</w:t>
      </w:r>
      <w:r w:rsidRPr="00152BDB">
        <w:rPr>
          <w:rFonts w:ascii="Times New Roman" w:hAnsi="Times New Roman" w:cs="Times New Roman"/>
          <w:color w:val="000000"/>
        </w:rPr>
        <w:t xml:space="preserve"> and injector temperature </w:t>
      </w:r>
      <w:proofErr w:type="gramStart"/>
      <w:r w:rsidRPr="00152BDB">
        <w:rPr>
          <w:rFonts w:ascii="Times New Roman" w:hAnsi="Times New Roman" w:cs="Times New Roman"/>
          <w:color w:val="000000"/>
        </w:rPr>
        <w:t>was</w:t>
      </w:r>
      <w:proofErr w:type="gramEnd"/>
      <w:r w:rsidRPr="00152BDB">
        <w:rPr>
          <w:rFonts w:ascii="Times New Roman" w:hAnsi="Times New Roman" w:cs="Times New Roman"/>
          <w:color w:val="000000"/>
        </w:rPr>
        <w:t xml:space="preserve"> set to 250 </w:t>
      </w:r>
      <w:r w:rsidRPr="00152BDB">
        <w:rPr>
          <w:rFonts w:ascii="Times New Roman" w:hAnsi="Times New Roman" w:cs="Times New Roman"/>
          <w:color w:val="222222"/>
          <w:shd w:val="clear" w:color="auto" w:fill="FFFFFF"/>
        </w:rPr>
        <w:t>°C. The oven profile consisted of an initial temperature of 50 °C followed by a ramp of 5 °C min</w:t>
      </w:r>
      <w:r w:rsidRPr="00152BDB">
        <w:rPr>
          <w:rFonts w:ascii="Times New Roman" w:hAnsi="Times New Roman" w:cs="Times New Roman"/>
          <w:color w:val="222222"/>
          <w:shd w:val="clear" w:color="auto" w:fill="FFFFFF"/>
          <w:vertAlign w:val="superscript"/>
        </w:rPr>
        <w:t>–1</w:t>
      </w:r>
      <w:r w:rsidRPr="00152BDB">
        <w:rPr>
          <w:rFonts w:ascii="Times New Roman" w:hAnsi="Times New Roman" w:cs="Times New Roman"/>
          <w:color w:val="222222"/>
          <w:shd w:val="clear" w:color="auto" w:fill="FFFFFF"/>
        </w:rPr>
        <w:t xml:space="preserve"> to 200 °C, then a second ramp of 25 °C min</w:t>
      </w:r>
      <w:r w:rsidRPr="00152BDB">
        <w:rPr>
          <w:rFonts w:ascii="Times New Roman" w:hAnsi="Times New Roman" w:cs="Times New Roman"/>
          <w:color w:val="222222"/>
          <w:shd w:val="clear" w:color="auto" w:fill="FFFFFF"/>
          <w:vertAlign w:val="superscript"/>
        </w:rPr>
        <w:t>–1</w:t>
      </w:r>
      <w:r w:rsidRPr="00152BDB">
        <w:rPr>
          <w:rFonts w:ascii="Times New Roman" w:hAnsi="Times New Roman" w:cs="Times New Roman"/>
          <w:color w:val="222222"/>
          <w:shd w:val="clear" w:color="auto" w:fill="FFFFFF"/>
        </w:rPr>
        <w:t xml:space="preserve"> to 275 °C. Volatile compounds were identified by comparing retention times and mass spectra with commercial standards using </w:t>
      </w:r>
      <w:proofErr w:type="spellStart"/>
      <w:r w:rsidRPr="00152BDB">
        <w:rPr>
          <w:rFonts w:ascii="Times New Roman" w:hAnsi="Times New Roman" w:cs="Times New Roman"/>
          <w:color w:val="222222"/>
          <w:shd w:val="clear" w:color="auto" w:fill="FFFFFF"/>
        </w:rPr>
        <w:t>ChemStation</w:t>
      </w:r>
      <w:proofErr w:type="spellEnd"/>
      <w:r w:rsidRPr="00152BDB">
        <w:rPr>
          <w:rFonts w:ascii="Times New Roman" w:hAnsi="Times New Roman" w:cs="Times New Roman"/>
          <w:color w:val="222222"/>
          <w:shd w:val="clear" w:color="auto" w:fill="FFFFFF"/>
        </w:rPr>
        <w:t xml:space="preserve"> software (Agilent Technologies, Wilmington, DE) and the NIST Mass Spectral Library (National Institute of Standards and Technology, Gaithersburg, MD). </w:t>
      </w:r>
      <w:r w:rsidRPr="00152BDB">
        <w:rPr>
          <w:rFonts w:ascii="Times New Roman" w:hAnsi="Times New Roman" w:cs="Times New Roman"/>
        </w:rPr>
        <w:t xml:space="preserve">All standards were purchased from Sigma Aldrich (Saint Louis, MO) </w:t>
      </w:r>
      <w:proofErr w:type="gramStart"/>
      <w:r w:rsidRPr="00152BDB">
        <w:rPr>
          <w:rFonts w:ascii="Times New Roman" w:hAnsi="Times New Roman" w:cs="Times New Roman"/>
        </w:rPr>
        <w:t>with the exception of</w:t>
      </w:r>
      <w:proofErr w:type="gramEnd"/>
      <w:r w:rsidRPr="00152BDB">
        <w:rPr>
          <w:rFonts w:ascii="Times New Roman" w:hAnsi="Times New Roman" w:cs="Times New Roman"/>
        </w:rPr>
        <w:t xml:space="preserve"> decanal and β-ocimene (The Good Scents Company, Oak Creek, WI). </w:t>
      </w:r>
      <w:r w:rsidR="00D62641" w:rsidRPr="00152BDB">
        <w:rPr>
          <w:rFonts w:ascii="Times New Roman" w:hAnsi="Times New Roman" w:cs="Times New Roman"/>
        </w:rPr>
        <w:t>When we could not identify compounds with commercial standard, we used the mass spectra to determine the compound family (</w:t>
      </w:r>
      <w:proofErr w:type="gramStart"/>
      <w:r w:rsidR="00D62641" w:rsidRPr="00152BDB">
        <w:rPr>
          <w:rFonts w:ascii="Times New Roman" w:hAnsi="Times New Roman" w:cs="Times New Roman"/>
        </w:rPr>
        <w:t>i.e.</w:t>
      </w:r>
      <w:proofErr w:type="gramEnd"/>
      <w:r w:rsidR="00D62641" w:rsidRPr="00152BDB">
        <w:rPr>
          <w:rFonts w:ascii="Times New Roman" w:hAnsi="Times New Roman" w:cs="Times New Roman"/>
        </w:rPr>
        <w:t xml:space="preserve"> monoterpene, alkane, etc.). </w:t>
      </w:r>
      <w:r w:rsidRPr="00152BDB">
        <w:rPr>
          <w:rFonts w:ascii="Times New Roman" w:hAnsi="Times New Roman" w:cs="Times New Roman"/>
          <w:color w:val="000000"/>
        </w:rPr>
        <w:t xml:space="preserve">We quantified the relative concentrations of each compound by comparing its peak area with that of the internal standard, </w:t>
      </w:r>
      <w:r w:rsidRPr="00152BDB">
        <w:rPr>
          <w:rFonts w:ascii="Times New Roman" w:hAnsi="Times New Roman" w:cs="Times New Roman"/>
          <w:i/>
          <w:color w:val="000000"/>
        </w:rPr>
        <w:t>n</w:t>
      </w:r>
      <w:r w:rsidRPr="00152BDB">
        <w:rPr>
          <w:rFonts w:ascii="Times New Roman" w:hAnsi="Times New Roman" w:cs="Times New Roman"/>
          <w:color w:val="000000"/>
        </w:rPr>
        <w:t>-nonyl acetate</w:t>
      </w:r>
      <w:r w:rsidR="00453F82" w:rsidRPr="00152BDB">
        <w:rPr>
          <w:rFonts w:ascii="Times New Roman" w:hAnsi="Times New Roman" w:cs="Times New Roman"/>
          <w:color w:val="000000"/>
        </w:rPr>
        <w:t>, and report concentrations as nonyl acetate equivalents</w:t>
      </w:r>
      <w:r w:rsidRPr="00152BDB">
        <w:rPr>
          <w:rFonts w:ascii="Times New Roman" w:hAnsi="Times New Roman" w:cs="Times New Roman"/>
          <w:color w:val="000000"/>
        </w:rPr>
        <w:t xml:space="preserve">. Concentrations of compounds were standardized for the number of hours for which they were collected and for aboveground plant biomass (ng </w:t>
      </w:r>
      <w:r w:rsidR="00453F82" w:rsidRPr="00152BDB">
        <w:rPr>
          <w:rFonts w:ascii="Times New Roman" w:hAnsi="Times New Roman" w:cs="Times New Roman"/>
          <w:color w:val="000000"/>
        </w:rPr>
        <w:t xml:space="preserve">nonyl acetate equivalents </w:t>
      </w:r>
      <w:r w:rsidRPr="00152BDB">
        <w:rPr>
          <w:rFonts w:ascii="Times New Roman" w:hAnsi="Times New Roman" w:cs="Times New Roman"/>
          <w:color w:val="000000"/>
        </w:rPr>
        <w:t>g</w:t>
      </w:r>
      <w:r w:rsidRPr="00152BDB">
        <w:rPr>
          <w:rFonts w:ascii="Times New Roman" w:hAnsi="Times New Roman" w:cs="Times New Roman"/>
          <w:color w:val="000000"/>
          <w:vertAlign w:val="superscript"/>
        </w:rPr>
        <w:t>-1</w:t>
      </w:r>
      <w:r w:rsidRPr="00152BDB">
        <w:rPr>
          <w:rFonts w:ascii="Times New Roman" w:hAnsi="Times New Roman" w:cs="Times New Roman"/>
          <w:color w:val="000000"/>
        </w:rPr>
        <w:t xml:space="preserve"> h</w:t>
      </w:r>
      <w:r w:rsidRPr="00152BDB">
        <w:rPr>
          <w:rFonts w:ascii="Times New Roman" w:hAnsi="Times New Roman" w:cs="Times New Roman"/>
          <w:color w:val="000000"/>
          <w:vertAlign w:val="superscript"/>
        </w:rPr>
        <w:t>-1</w:t>
      </w:r>
      <w:r w:rsidRPr="00152BDB">
        <w:rPr>
          <w:rFonts w:ascii="Times New Roman" w:hAnsi="Times New Roman" w:cs="Times New Roman"/>
          <w:color w:val="000000"/>
        </w:rPr>
        <w:t>).</w:t>
      </w:r>
    </w:p>
    <w:p w14:paraId="16F85053" w14:textId="09FBC8A8" w:rsidR="00E53950" w:rsidRPr="00152BDB" w:rsidRDefault="00E53950" w:rsidP="00152BDB">
      <w:pPr>
        <w:spacing w:line="480" w:lineRule="auto"/>
        <w:jc w:val="both"/>
        <w:rPr>
          <w:rFonts w:ascii="Times New Roman" w:hAnsi="Times New Roman" w:cs="Times New Roman"/>
          <w:color w:val="000000"/>
        </w:rPr>
      </w:pPr>
    </w:p>
    <w:p w14:paraId="1B4D9506" w14:textId="7707DDF5" w:rsidR="00E53950" w:rsidRPr="00152BDB" w:rsidRDefault="00E53950" w:rsidP="00152BDB">
      <w:pPr>
        <w:spacing w:line="480" w:lineRule="auto"/>
        <w:jc w:val="both"/>
        <w:rPr>
          <w:rFonts w:ascii="Times New Roman" w:hAnsi="Times New Roman" w:cs="Times New Roman"/>
          <w:b/>
          <w:bCs/>
          <w:color w:val="000000"/>
        </w:rPr>
      </w:pPr>
      <w:r w:rsidRPr="00152BDB">
        <w:rPr>
          <w:rFonts w:ascii="Times New Roman" w:hAnsi="Times New Roman" w:cs="Times New Roman"/>
          <w:b/>
          <w:bCs/>
          <w:color w:val="000000"/>
        </w:rPr>
        <w:t>Text S</w:t>
      </w:r>
      <w:r w:rsidR="00994464" w:rsidRPr="00152BDB">
        <w:rPr>
          <w:rFonts w:ascii="Times New Roman" w:hAnsi="Times New Roman" w:cs="Times New Roman"/>
          <w:b/>
          <w:bCs/>
          <w:color w:val="000000"/>
        </w:rPr>
        <w:t>2</w:t>
      </w:r>
    </w:p>
    <w:p w14:paraId="0FFF5D63" w14:textId="6CB7DB4C" w:rsidR="00E53950" w:rsidRPr="00152BDB" w:rsidRDefault="00E53950" w:rsidP="00152BDB">
      <w:pPr>
        <w:spacing w:line="480" w:lineRule="auto"/>
        <w:jc w:val="both"/>
        <w:rPr>
          <w:rFonts w:ascii="Times New Roman" w:hAnsi="Times New Roman" w:cs="Times New Roman"/>
          <w:i/>
          <w:iCs/>
          <w:color w:val="000000"/>
        </w:rPr>
      </w:pPr>
      <w:r w:rsidRPr="00152BDB">
        <w:rPr>
          <w:rFonts w:ascii="Times New Roman" w:hAnsi="Times New Roman" w:cs="Times New Roman"/>
          <w:i/>
          <w:iCs/>
          <w:color w:val="000000"/>
        </w:rPr>
        <w:t>Methods for temperature and PAR collection</w:t>
      </w:r>
    </w:p>
    <w:p w14:paraId="6464E70C" w14:textId="26936105" w:rsidR="000764B5" w:rsidRPr="00152BDB" w:rsidRDefault="00E53950" w:rsidP="00152BDB">
      <w:pPr>
        <w:spacing w:line="480" w:lineRule="auto"/>
        <w:jc w:val="both"/>
        <w:rPr>
          <w:rFonts w:ascii="Times New Roman" w:hAnsi="Times New Roman" w:cs="Times New Roman"/>
          <w:b/>
          <w:bCs/>
        </w:rPr>
      </w:pPr>
      <w:r w:rsidRPr="00152BDB">
        <w:rPr>
          <w:rFonts w:ascii="Times New Roman" w:hAnsi="Times New Roman" w:cs="Times New Roman"/>
          <w:iCs/>
        </w:rPr>
        <w:t xml:space="preserve">Chamber temperature was measured every minute using </w:t>
      </w:r>
      <w:proofErr w:type="spellStart"/>
      <w:r w:rsidRPr="00152BDB">
        <w:rPr>
          <w:rFonts w:ascii="Times New Roman" w:hAnsi="Times New Roman" w:cs="Times New Roman"/>
          <w:iCs/>
        </w:rPr>
        <w:t>Thermochron</w:t>
      </w:r>
      <w:proofErr w:type="spellEnd"/>
      <w:r w:rsidRPr="00152BDB">
        <w:rPr>
          <w:rFonts w:ascii="Times New Roman" w:hAnsi="Times New Roman" w:cs="Times New Roman"/>
          <w:iCs/>
        </w:rPr>
        <w:t xml:space="preserve"> temperature </w:t>
      </w:r>
      <w:proofErr w:type="spellStart"/>
      <w:r w:rsidRPr="00152BDB">
        <w:rPr>
          <w:rFonts w:ascii="Times New Roman" w:hAnsi="Times New Roman" w:cs="Times New Roman"/>
          <w:iCs/>
        </w:rPr>
        <w:t>iButtons</w:t>
      </w:r>
      <w:proofErr w:type="spellEnd"/>
      <w:r w:rsidRPr="00152BDB">
        <w:rPr>
          <w:rFonts w:ascii="Times New Roman" w:hAnsi="Times New Roman" w:cs="Times New Roman"/>
          <w:iCs/>
        </w:rPr>
        <w:t xml:space="preserve"> (Maxim Integrated, San Jose, CA). Hourly photosynthetically active radiation (PAR) </w:t>
      </w:r>
      <w:r w:rsidRPr="00152BDB">
        <w:rPr>
          <w:rFonts w:ascii="Times New Roman" w:hAnsi="Times New Roman" w:cs="Times New Roman"/>
        </w:rPr>
        <w:t xml:space="preserve">was collected </w:t>
      </w:r>
      <w:r w:rsidRPr="00152BDB">
        <w:rPr>
          <w:rFonts w:ascii="Times New Roman" w:hAnsi="Times New Roman" w:cs="Times New Roman"/>
        </w:rPr>
        <w:lastRenderedPageBreak/>
        <w:t xml:space="preserve">from the local </w:t>
      </w:r>
      <w:r w:rsidRPr="00152BDB">
        <w:rPr>
          <w:rFonts w:ascii="Times New Roman" w:hAnsi="Times New Roman" w:cs="Times New Roman"/>
          <w:iCs/>
        </w:rPr>
        <w:t>Northern Agricultural Research Center meteorological station. Temperature and PAR data were averaged over the sampling time and these values were used to calculate basal VOC emission rates.</w:t>
      </w:r>
    </w:p>
    <w:p w14:paraId="7EFDC4E5" w14:textId="77777777" w:rsidR="000764B5" w:rsidRPr="00152BDB" w:rsidRDefault="000764B5" w:rsidP="00152BDB">
      <w:pPr>
        <w:spacing w:line="480" w:lineRule="auto"/>
        <w:rPr>
          <w:rFonts w:ascii="Times New Roman" w:hAnsi="Times New Roman" w:cs="Times New Roman"/>
          <w:b/>
          <w:bCs/>
        </w:rPr>
      </w:pPr>
      <w:r w:rsidRPr="00152BDB">
        <w:rPr>
          <w:rFonts w:ascii="Times New Roman" w:hAnsi="Times New Roman" w:cs="Times New Roman"/>
          <w:b/>
          <w:bCs/>
        </w:rPr>
        <w:br w:type="page"/>
      </w:r>
    </w:p>
    <w:p w14:paraId="450F1B7F" w14:textId="77777777" w:rsidR="000764B5" w:rsidRPr="00152BDB" w:rsidRDefault="000764B5" w:rsidP="00152BDB">
      <w:pPr>
        <w:spacing w:line="480" w:lineRule="auto"/>
        <w:jc w:val="both"/>
        <w:rPr>
          <w:rFonts w:ascii="Times New Roman" w:hAnsi="Times New Roman" w:cs="Times New Roman"/>
          <w:iCs/>
        </w:rPr>
        <w:sectPr w:rsidR="000764B5" w:rsidRPr="00152BDB" w:rsidSect="00301DB5">
          <w:pgSz w:w="12240" w:h="15840"/>
          <w:pgMar w:top="1440" w:right="1440" w:bottom="1440" w:left="1440" w:header="720" w:footer="720" w:gutter="0"/>
          <w:lnNumType w:countBy="1" w:restart="continuous"/>
          <w:cols w:space="720"/>
          <w:docGrid w:linePitch="360"/>
        </w:sectPr>
      </w:pPr>
    </w:p>
    <w:p w14:paraId="55620E2D" w14:textId="77777777" w:rsidR="000764B5" w:rsidRPr="00152BDB" w:rsidRDefault="000764B5" w:rsidP="00152BDB">
      <w:pPr>
        <w:spacing w:line="480" w:lineRule="auto"/>
        <w:rPr>
          <w:rFonts w:ascii="Times New Roman" w:hAnsi="Times New Roman" w:cs="Times New Roman"/>
        </w:rPr>
      </w:pPr>
      <w:r w:rsidRPr="00152BDB">
        <w:rPr>
          <w:rFonts w:ascii="Times New Roman" w:hAnsi="Times New Roman" w:cs="Times New Roman"/>
          <w:b/>
          <w:bCs/>
        </w:rPr>
        <w:lastRenderedPageBreak/>
        <w:t>Table S1.</w:t>
      </w:r>
      <w:r w:rsidRPr="00152BDB">
        <w:rPr>
          <w:rFonts w:ascii="Times New Roman" w:hAnsi="Times New Roman" w:cs="Times New Roman"/>
        </w:rPr>
        <w:t xml:space="preserve"> </w:t>
      </w:r>
      <w:r w:rsidRPr="00152BDB">
        <w:rPr>
          <w:rFonts w:ascii="Times New Roman" w:hAnsi="Times New Roman" w:cs="Times New Roman"/>
          <w:i/>
          <w:iCs/>
        </w:rPr>
        <w:t>P</w:t>
      </w:r>
      <w:r w:rsidRPr="00152BDB">
        <w:rPr>
          <w:rFonts w:ascii="Times New Roman" w:hAnsi="Times New Roman" w:cs="Times New Roman"/>
        </w:rPr>
        <w:t>-values and mean emission rates (ng nonyl acetate equivalents gFW</w:t>
      </w:r>
      <w:r w:rsidRPr="00152BDB">
        <w:rPr>
          <w:rFonts w:ascii="Times New Roman" w:hAnsi="Times New Roman" w:cs="Times New Roman"/>
          <w:vertAlign w:val="superscript"/>
        </w:rPr>
        <w:t>-1</w:t>
      </w:r>
      <w:r w:rsidRPr="00152BDB">
        <w:rPr>
          <w:rFonts w:ascii="Times New Roman" w:hAnsi="Times New Roman" w:cs="Times New Roman"/>
        </w:rPr>
        <w:t xml:space="preserve"> h</w:t>
      </w:r>
      <w:r w:rsidRPr="00152BDB">
        <w:rPr>
          <w:rFonts w:ascii="Times New Roman" w:hAnsi="Times New Roman" w:cs="Times New Roman"/>
          <w:vertAlign w:val="superscript"/>
        </w:rPr>
        <w:t>-1</w:t>
      </w:r>
      <w:r w:rsidRPr="00152BDB">
        <w:rPr>
          <w:rFonts w:ascii="Times New Roman" w:hAnsi="Times New Roman" w:cs="Times New Roman"/>
        </w:rPr>
        <w:t>) with standard errors (enclosed in brackets) for total compounds, families of compounds, and individual compounds in response to cropping system and year, controlling for sample day. When the interaction term (cropping system x year) was significant, it was included in the final model. Bolded values denote significant differences among cropping systems within a growing season (α &lt;0.05).</w:t>
      </w:r>
    </w:p>
    <w:tbl>
      <w:tblPr>
        <w:tblStyle w:val="TableGrid"/>
        <w:tblW w:w="12950" w:type="dxa"/>
        <w:tblBorders>
          <w:insideV w:val="none" w:sz="0" w:space="0" w:color="auto"/>
        </w:tblBorders>
        <w:tblLook w:val="04A0" w:firstRow="1" w:lastRow="0" w:firstColumn="1" w:lastColumn="0" w:noHBand="0" w:noVBand="1"/>
      </w:tblPr>
      <w:tblGrid>
        <w:gridCol w:w="2515"/>
        <w:gridCol w:w="810"/>
        <w:gridCol w:w="3600"/>
        <w:gridCol w:w="1530"/>
        <w:gridCol w:w="1530"/>
        <w:gridCol w:w="1440"/>
        <w:gridCol w:w="1525"/>
      </w:tblGrid>
      <w:tr w:rsidR="000764B5" w:rsidRPr="00152BDB" w14:paraId="511EEB3C" w14:textId="77777777" w:rsidTr="00A950D7">
        <w:tc>
          <w:tcPr>
            <w:tcW w:w="2515" w:type="dxa"/>
            <w:vMerge w:val="restart"/>
            <w:vAlign w:val="center"/>
          </w:tcPr>
          <w:p w14:paraId="2DC6BE5F" w14:textId="77777777" w:rsidR="000764B5" w:rsidRPr="00152BDB" w:rsidRDefault="000764B5" w:rsidP="009F169A">
            <w:pPr>
              <w:pStyle w:val="Captionbelow"/>
              <w:spacing w:after="240"/>
              <w:contextualSpacing/>
              <w:jc w:val="center"/>
              <w:rPr>
                <w:b/>
                <w:bCs/>
              </w:rPr>
            </w:pPr>
            <w:r w:rsidRPr="00152BDB">
              <w:rPr>
                <w:b/>
                <w:bCs/>
              </w:rPr>
              <w:t>Compound</w:t>
            </w:r>
          </w:p>
        </w:tc>
        <w:tc>
          <w:tcPr>
            <w:tcW w:w="810" w:type="dxa"/>
            <w:vMerge w:val="restart"/>
            <w:vAlign w:val="center"/>
          </w:tcPr>
          <w:p w14:paraId="3C821D2D" w14:textId="77777777" w:rsidR="000764B5" w:rsidRPr="00152BDB" w:rsidRDefault="000764B5" w:rsidP="009F169A">
            <w:pPr>
              <w:pStyle w:val="Captionbelow"/>
              <w:spacing w:after="240"/>
              <w:contextualSpacing/>
              <w:jc w:val="center"/>
              <w:rPr>
                <w:b/>
                <w:bCs/>
                <w:vertAlign w:val="superscript"/>
              </w:rPr>
            </w:pPr>
            <w:r w:rsidRPr="00152BDB">
              <w:rPr>
                <w:b/>
                <w:bCs/>
              </w:rPr>
              <w:t>ID</w:t>
            </w:r>
            <w:r w:rsidRPr="00152BDB">
              <w:rPr>
                <w:b/>
                <w:bCs/>
                <w:vertAlign w:val="superscript"/>
              </w:rPr>
              <w:t>1</w:t>
            </w:r>
          </w:p>
        </w:tc>
        <w:tc>
          <w:tcPr>
            <w:tcW w:w="3600" w:type="dxa"/>
            <w:vMerge w:val="restart"/>
            <w:vAlign w:val="center"/>
          </w:tcPr>
          <w:p w14:paraId="66A618F1" w14:textId="77777777" w:rsidR="000764B5" w:rsidRPr="00152BDB" w:rsidRDefault="000764B5" w:rsidP="009F169A">
            <w:pPr>
              <w:pStyle w:val="Captionbelow"/>
              <w:spacing w:after="240"/>
              <w:contextualSpacing/>
              <w:jc w:val="center"/>
              <w:rPr>
                <w:b/>
                <w:bCs/>
              </w:rPr>
            </w:pPr>
            <w:r w:rsidRPr="00152BDB">
              <w:rPr>
                <w:b/>
                <w:bCs/>
              </w:rPr>
              <w:t>P-value for fixed effects included in final model</w:t>
            </w:r>
          </w:p>
        </w:tc>
        <w:tc>
          <w:tcPr>
            <w:tcW w:w="3060" w:type="dxa"/>
            <w:gridSpan w:val="2"/>
            <w:vAlign w:val="center"/>
          </w:tcPr>
          <w:p w14:paraId="0D17CE57" w14:textId="77777777" w:rsidR="000764B5" w:rsidRPr="00152BDB" w:rsidRDefault="000764B5" w:rsidP="009F169A">
            <w:pPr>
              <w:pStyle w:val="Captionbelow"/>
              <w:spacing w:after="240"/>
              <w:contextualSpacing/>
              <w:jc w:val="center"/>
              <w:rPr>
                <w:b/>
                <w:bCs/>
              </w:rPr>
            </w:pPr>
            <w:r w:rsidRPr="00152BDB">
              <w:rPr>
                <w:b/>
                <w:bCs/>
              </w:rPr>
              <w:t>2018</w:t>
            </w:r>
          </w:p>
        </w:tc>
        <w:tc>
          <w:tcPr>
            <w:tcW w:w="2965" w:type="dxa"/>
            <w:gridSpan w:val="2"/>
            <w:vAlign w:val="center"/>
          </w:tcPr>
          <w:p w14:paraId="65538B96" w14:textId="77777777" w:rsidR="000764B5" w:rsidRPr="00152BDB" w:rsidRDefault="000764B5" w:rsidP="009F169A">
            <w:pPr>
              <w:pStyle w:val="Captionbelow"/>
              <w:spacing w:after="240"/>
              <w:contextualSpacing/>
              <w:jc w:val="center"/>
              <w:rPr>
                <w:b/>
                <w:bCs/>
              </w:rPr>
            </w:pPr>
            <w:r w:rsidRPr="00152BDB">
              <w:rPr>
                <w:b/>
                <w:bCs/>
              </w:rPr>
              <w:t>2019</w:t>
            </w:r>
          </w:p>
        </w:tc>
      </w:tr>
      <w:tr w:rsidR="000764B5" w:rsidRPr="00152BDB" w14:paraId="140CBE64" w14:textId="77777777" w:rsidTr="00A950D7">
        <w:tc>
          <w:tcPr>
            <w:tcW w:w="2515" w:type="dxa"/>
            <w:vMerge/>
            <w:vAlign w:val="center"/>
          </w:tcPr>
          <w:p w14:paraId="2A332C4C" w14:textId="77777777" w:rsidR="000764B5" w:rsidRPr="00152BDB" w:rsidRDefault="000764B5" w:rsidP="009F169A">
            <w:pPr>
              <w:pStyle w:val="Captionbelow"/>
              <w:spacing w:after="240"/>
              <w:contextualSpacing/>
              <w:jc w:val="center"/>
              <w:rPr>
                <w:b/>
                <w:bCs/>
              </w:rPr>
            </w:pPr>
          </w:p>
        </w:tc>
        <w:tc>
          <w:tcPr>
            <w:tcW w:w="810" w:type="dxa"/>
            <w:vMerge/>
            <w:vAlign w:val="center"/>
          </w:tcPr>
          <w:p w14:paraId="08372EBD" w14:textId="77777777" w:rsidR="000764B5" w:rsidRPr="00152BDB" w:rsidRDefault="000764B5" w:rsidP="009F169A">
            <w:pPr>
              <w:pStyle w:val="Captionbelow"/>
              <w:spacing w:after="240"/>
              <w:contextualSpacing/>
              <w:jc w:val="center"/>
              <w:rPr>
                <w:b/>
                <w:bCs/>
              </w:rPr>
            </w:pPr>
          </w:p>
        </w:tc>
        <w:tc>
          <w:tcPr>
            <w:tcW w:w="3600" w:type="dxa"/>
            <w:vMerge/>
          </w:tcPr>
          <w:p w14:paraId="4808B4F1" w14:textId="77777777" w:rsidR="000764B5" w:rsidRPr="00152BDB" w:rsidRDefault="000764B5" w:rsidP="009F169A">
            <w:pPr>
              <w:pStyle w:val="Captionbelow"/>
              <w:spacing w:after="240"/>
              <w:contextualSpacing/>
              <w:jc w:val="center"/>
              <w:rPr>
                <w:b/>
                <w:bCs/>
              </w:rPr>
            </w:pPr>
          </w:p>
        </w:tc>
        <w:tc>
          <w:tcPr>
            <w:tcW w:w="1530" w:type="dxa"/>
            <w:vAlign w:val="center"/>
          </w:tcPr>
          <w:p w14:paraId="111268CE" w14:textId="77777777" w:rsidR="000764B5" w:rsidRPr="00152BDB" w:rsidRDefault="000764B5" w:rsidP="009F169A">
            <w:pPr>
              <w:pStyle w:val="Captionbelow"/>
              <w:spacing w:after="240"/>
              <w:contextualSpacing/>
              <w:jc w:val="center"/>
              <w:rPr>
                <w:b/>
                <w:bCs/>
              </w:rPr>
            </w:pPr>
            <w:r w:rsidRPr="00152BDB">
              <w:rPr>
                <w:b/>
                <w:bCs/>
              </w:rPr>
              <w:t>Fallow</w:t>
            </w:r>
          </w:p>
        </w:tc>
        <w:tc>
          <w:tcPr>
            <w:tcW w:w="1530" w:type="dxa"/>
            <w:vAlign w:val="center"/>
          </w:tcPr>
          <w:p w14:paraId="0A4B65DB" w14:textId="77777777" w:rsidR="000764B5" w:rsidRPr="00152BDB" w:rsidRDefault="000764B5" w:rsidP="009F169A">
            <w:pPr>
              <w:pStyle w:val="Captionbelow"/>
              <w:spacing w:after="240"/>
              <w:contextualSpacing/>
              <w:jc w:val="center"/>
              <w:rPr>
                <w:b/>
                <w:bCs/>
              </w:rPr>
            </w:pPr>
            <w:r w:rsidRPr="00152BDB">
              <w:rPr>
                <w:b/>
                <w:bCs/>
              </w:rPr>
              <w:t>Cover</w:t>
            </w:r>
          </w:p>
        </w:tc>
        <w:tc>
          <w:tcPr>
            <w:tcW w:w="1440" w:type="dxa"/>
            <w:vAlign w:val="center"/>
          </w:tcPr>
          <w:p w14:paraId="098F2CD2" w14:textId="77777777" w:rsidR="000764B5" w:rsidRPr="00152BDB" w:rsidRDefault="000764B5" w:rsidP="009F169A">
            <w:pPr>
              <w:pStyle w:val="Captionbelow"/>
              <w:spacing w:after="240"/>
              <w:contextualSpacing/>
              <w:jc w:val="center"/>
              <w:rPr>
                <w:b/>
                <w:bCs/>
              </w:rPr>
            </w:pPr>
            <w:r w:rsidRPr="00152BDB">
              <w:rPr>
                <w:b/>
                <w:bCs/>
              </w:rPr>
              <w:t>Fallow</w:t>
            </w:r>
          </w:p>
        </w:tc>
        <w:tc>
          <w:tcPr>
            <w:tcW w:w="1525" w:type="dxa"/>
            <w:vAlign w:val="center"/>
          </w:tcPr>
          <w:p w14:paraId="54B738D9" w14:textId="77777777" w:rsidR="000764B5" w:rsidRPr="00152BDB" w:rsidRDefault="000764B5" w:rsidP="009F169A">
            <w:pPr>
              <w:pStyle w:val="Captionbelow"/>
              <w:spacing w:after="240"/>
              <w:contextualSpacing/>
              <w:jc w:val="center"/>
              <w:rPr>
                <w:b/>
                <w:bCs/>
              </w:rPr>
            </w:pPr>
            <w:r w:rsidRPr="00152BDB">
              <w:rPr>
                <w:b/>
                <w:bCs/>
              </w:rPr>
              <w:t>Cover</w:t>
            </w:r>
          </w:p>
        </w:tc>
      </w:tr>
      <w:tr w:rsidR="000764B5" w:rsidRPr="00152BDB" w14:paraId="521D0B52" w14:textId="77777777" w:rsidTr="00A950D7">
        <w:tc>
          <w:tcPr>
            <w:tcW w:w="2515" w:type="dxa"/>
          </w:tcPr>
          <w:p w14:paraId="47F0C8D6" w14:textId="77777777" w:rsidR="000764B5" w:rsidRPr="00A950D7" w:rsidRDefault="000764B5" w:rsidP="009F169A">
            <w:pPr>
              <w:pStyle w:val="Captionbelow"/>
              <w:spacing w:after="240"/>
              <w:contextualSpacing/>
              <w:jc w:val="both"/>
              <w:rPr>
                <w:b/>
                <w:bCs/>
              </w:rPr>
            </w:pPr>
            <w:r w:rsidRPr="00A950D7">
              <w:rPr>
                <w:b/>
                <w:bCs/>
              </w:rPr>
              <w:t>Total VOC emissions</w:t>
            </w:r>
          </w:p>
        </w:tc>
        <w:tc>
          <w:tcPr>
            <w:tcW w:w="810" w:type="dxa"/>
          </w:tcPr>
          <w:p w14:paraId="7B5590A8" w14:textId="77777777" w:rsidR="000764B5" w:rsidRPr="00152BDB" w:rsidRDefault="000764B5" w:rsidP="009F169A">
            <w:pPr>
              <w:pStyle w:val="Captionbelow"/>
              <w:spacing w:after="240"/>
              <w:contextualSpacing/>
              <w:jc w:val="both"/>
            </w:pPr>
          </w:p>
        </w:tc>
        <w:tc>
          <w:tcPr>
            <w:tcW w:w="3600" w:type="dxa"/>
          </w:tcPr>
          <w:p w14:paraId="1C9B71D9"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0.9</w:t>
            </w:r>
          </w:p>
          <w:p w14:paraId="126B4C34"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0.7</w:t>
            </w:r>
          </w:p>
          <w:p w14:paraId="39572D79" w14:textId="77777777" w:rsidR="000764B5" w:rsidRPr="00152BDB" w:rsidRDefault="000764B5" w:rsidP="009F169A">
            <w:pPr>
              <w:pStyle w:val="Captionbelow"/>
              <w:spacing w:after="240"/>
              <w:contextualSpacing/>
              <w:jc w:val="both"/>
            </w:pPr>
            <w:r w:rsidRPr="00152BDB">
              <w:t>Cropping system x Year = 0.001</w:t>
            </w:r>
          </w:p>
        </w:tc>
        <w:tc>
          <w:tcPr>
            <w:tcW w:w="1530" w:type="dxa"/>
          </w:tcPr>
          <w:p w14:paraId="607858D7" w14:textId="77777777" w:rsidR="000764B5" w:rsidRPr="00152BDB" w:rsidRDefault="000764B5" w:rsidP="009F169A">
            <w:pPr>
              <w:pStyle w:val="Captionbelow"/>
              <w:spacing w:after="240"/>
              <w:contextualSpacing/>
              <w:jc w:val="both"/>
              <w:rPr>
                <w:b/>
                <w:bCs/>
              </w:rPr>
            </w:pPr>
            <w:r w:rsidRPr="00152BDB">
              <w:rPr>
                <w:b/>
                <w:bCs/>
              </w:rPr>
              <w:t>3.42 (1.92)</w:t>
            </w:r>
          </w:p>
        </w:tc>
        <w:tc>
          <w:tcPr>
            <w:tcW w:w="1530" w:type="dxa"/>
          </w:tcPr>
          <w:p w14:paraId="03F520CD" w14:textId="77777777" w:rsidR="000764B5" w:rsidRPr="00152BDB" w:rsidRDefault="000764B5" w:rsidP="009F169A">
            <w:pPr>
              <w:pStyle w:val="Captionbelow"/>
              <w:spacing w:after="240"/>
              <w:contextualSpacing/>
              <w:jc w:val="both"/>
              <w:rPr>
                <w:b/>
                <w:bCs/>
              </w:rPr>
            </w:pPr>
            <w:r w:rsidRPr="00152BDB">
              <w:rPr>
                <w:b/>
                <w:bCs/>
              </w:rPr>
              <w:t>2.14 (1.92)</w:t>
            </w:r>
          </w:p>
        </w:tc>
        <w:tc>
          <w:tcPr>
            <w:tcW w:w="1440" w:type="dxa"/>
          </w:tcPr>
          <w:p w14:paraId="6DF81324" w14:textId="77777777" w:rsidR="000764B5" w:rsidRPr="00152BDB" w:rsidRDefault="000764B5" w:rsidP="009F169A">
            <w:pPr>
              <w:pStyle w:val="Captionbelow"/>
              <w:spacing w:after="240"/>
              <w:contextualSpacing/>
              <w:jc w:val="both"/>
              <w:rPr>
                <w:b/>
                <w:bCs/>
              </w:rPr>
            </w:pPr>
            <w:r w:rsidRPr="00152BDB">
              <w:rPr>
                <w:b/>
                <w:bCs/>
              </w:rPr>
              <w:t>3.23 (1.92)</w:t>
            </w:r>
          </w:p>
        </w:tc>
        <w:tc>
          <w:tcPr>
            <w:tcW w:w="1525" w:type="dxa"/>
          </w:tcPr>
          <w:p w14:paraId="61032E88" w14:textId="77777777" w:rsidR="000764B5" w:rsidRPr="00152BDB" w:rsidRDefault="000764B5" w:rsidP="009F169A">
            <w:pPr>
              <w:pStyle w:val="Captionbelow"/>
              <w:spacing w:after="240"/>
              <w:contextualSpacing/>
              <w:jc w:val="both"/>
              <w:rPr>
                <w:b/>
                <w:bCs/>
              </w:rPr>
            </w:pPr>
            <w:r w:rsidRPr="00152BDB">
              <w:rPr>
                <w:b/>
                <w:bCs/>
              </w:rPr>
              <w:t>5.43 (1.92)</w:t>
            </w:r>
          </w:p>
        </w:tc>
      </w:tr>
      <w:tr w:rsidR="000764B5" w:rsidRPr="00152BDB" w14:paraId="6CA87982" w14:textId="77777777" w:rsidTr="00A950D7">
        <w:tc>
          <w:tcPr>
            <w:tcW w:w="2515" w:type="dxa"/>
          </w:tcPr>
          <w:p w14:paraId="3F48228E" w14:textId="77777777" w:rsidR="000764B5" w:rsidRPr="00A950D7" w:rsidRDefault="000764B5" w:rsidP="009F169A">
            <w:pPr>
              <w:pStyle w:val="Captionbelow"/>
              <w:spacing w:after="240"/>
              <w:contextualSpacing/>
              <w:jc w:val="both"/>
              <w:rPr>
                <w:rFonts w:eastAsia="Calibri"/>
                <w:b/>
                <w:bCs/>
              </w:rPr>
            </w:pPr>
            <w:r w:rsidRPr="00A950D7">
              <w:rPr>
                <w:b/>
                <w:bCs/>
                <w:i/>
                <w:iCs/>
              </w:rPr>
              <w:t>Ketones</w:t>
            </w:r>
          </w:p>
        </w:tc>
        <w:tc>
          <w:tcPr>
            <w:tcW w:w="810" w:type="dxa"/>
          </w:tcPr>
          <w:p w14:paraId="4D626C4A" w14:textId="77777777" w:rsidR="000764B5" w:rsidRPr="00152BDB" w:rsidRDefault="000764B5" w:rsidP="009F169A">
            <w:pPr>
              <w:pStyle w:val="Captionbelow"/>
              <w:spacing w:after="240"/>
              <w:contextualSpacing/>
              <w:jc w:val="both"/>
            </w:pPr>
          </w:p>
        </w:tc>
        <w:tc>
          <w:tcPr>
            <w:tcW w:w="3600" w:type="dxa"/>
          </w:tcPr>
          <w:p w14:paraId="53E13064"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0.03</w:t>
            </w:r>
          </w:p>
          <w:p w14:paraId="010A608C"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0.7</w:t>
            </w:r>
          </w:p>
          <w:p w14:paraId="062683C6" w14:textId="77777777" w:rsidR="000764B5" w:rsidRPr="00152BDB" w:rsidRDefault="000764B5" w:rsidP="009F169A">
            <w:pPr>
              <w:pStyle w:val="Captionbelow"/>
              <w:spacing w:after="240"/>
              <w:contextualSpacing/>
              <w:jc w:val="both"/>
            </w:pPr>
            <w:r w:rsidRPr="00152BDB">
              <w:t>Cropping system x Year = 0.0006</w:t>
            </w:r>
          </w:p>
        </w:tc>
        <w:tc>
          <w:tcPr>
            <w:tcW w:w="1530" w:type="dxa"/>
          </w:tcPr>
          <w:p w14:paraId="0E99FD27" w14:textId="77777777" w:rsidR="000764B5" w:rsidRPr="00152BDB" w:rsidRDefault="000764B5" w:rsidP="009F169A">
            <w:pPr>
              <w:pStyle w:val="Captionbelow"/>
              <w:spacing w:after="240"/>
              <w:contextualSpacing/>
              <w:jc w:val="both"/>
            </w:pPr>
            <w:r w:rsidRPr="00152BDB">
              <w:t>0.64 (2.45)</w:t>
            </w:r>
          </w:p>
        </w:tc>
        <w:tc>
          <w:tcPr>
            <w:tcW w:w="1530" w:type="dxa"/>
          </w:tcPr>
          <w:p w14:paraId="44918550" w14:textId="77777777" w:rsidR="000764B5" w:rsidRPr="00152BDB" w:rsidRDefault="000764B5" w:rsidP="009F169A">
            <w:pPr>
              <w:pStyle w:val="Captionbelow"/>
              <w:spacing w:after="240"/>
              <w:contextualSpacing/>
              <w:jc w:val="both"/>
            </w:pPr>
            <w:r w:rsidRPr="00152BDB">
              <w:t>0.41 (2.45)</w:t>
            </w:r>
          </w:p>
        </w:tc>
        <w:tc>
          <w:tcPr>
            <w:tcW w:w="1440" w:type="dxa"/>
          </w:tcPr>
          <w:p w14:paraId="1DB414DA" w14:textId="77777777" w:rsidR="000764B5" w:rsidRPr="00152BDB" w:rsidRDefault="000764B5" w:rsidP="009F169A">
            <w:pPr>
              <w:pStyle w:val="Captionbelow"/>
              <w:spacing w:after="240"/>
              <w:contextualSpacing/>
              <w:jc w:val="both"/>
              <w:rPr>
                <w:b/>
                <w:bCs/>
              </w:rPr>
            </w:pPr>
            <w:r w:rsidRPr="00152BDB">
              <w:rPr>
                <w:b/>
                <w:bCs/>
              </w:rPr>
              <w:t>0.41 (2.45)</w:t>
            </w:r>
          </w:p>
        </w:tc>
        <w:tc>
          <w:tcPr>
            <w:tcW w:w="1525" w:type="dxa"/>
          </w:tcPr>
          <w:p w14:paraId="2090C37E" w14:textId="77777777" w:rsidR="000764B5" w:rsidRPr="00152BDB" w:rsidRDefault="000764B5" w:rsidP="009F169A">
            <w:pPr>
              <w:pStyle w:val="Captionbelow"/>
              <w:spacing w:after="240"/>
              <w:contextualSpacing/>
              <w:jc w:val="both"/>
              <w:rPr>
                <w:b/>
                <w:bCs/>
              </w:rPr>
            </w:pPr>
            <w:r w:rsidRPr="00152BDB">
              <w:rPr>
                <w:b/>
                <w:bCs/>
              </w:rPr>
              <w:t>1.91 (2.45)</w:t>
            </w:r>
          </w:p>
        </w:tc>
      </w:tr>
      <w:tr w:rsidR="000764B5" w:rsidRPr="00152BDB" w14:paraId="61E2B4C0" w14:textId="77777777" w:rsidTr="00A950D7">
        <w:tc>
          <w:tcPr>
            <w:tcW w:w="2515" w:type="dxa"/>
          </w:tcPr>
          <w:p w14:paraId="164A6E09" w14:textId="77777777" w:rsidR="000764B5" w:rsidRPr="00152BDB" w:rsidRDefault="000764B5" w:rsidP="009F169A">
            <w:pPr>
              <w:pStyle w:val="Captionbelow"/>
              <w:spacing w:after="240"/>
              <w:contextualSpacing/>
              <w:jc w:val="both"/>
              <w:rPr>
                <w:i/>
                <w:iCs/>
              </w:rPr>
            </w:pPr>
            <w:r w:rsidRPr="00152BDB">
              <w:t xml:space="preserve">  6-methyl-5-heptene-2one</w:t>
            </w:r>
          </w:p>
        </w:tc>
        <w:tc>
          <w:tcPr>
            <w:tcW w:w="810" w:type="dxa"/>
          </w:tcPr>
          <w:p w14:paraId="406C01D9" w14:textId="77777777" w:rsidR="000764B5" w:rsidRPr="00152BDB" w:rsidRDefault="000764B5" w:rsidP="009F169A">
            <w:pPr>
              <w:pStyle w:val="Captionbelow"/>
              <w:spacing w:after="240"/>
              <w:contextualSpacing/>
              <w:jc w:val="both"/>
            </w:pPr>
            <w:r w:rsidRPr="00152BDB">
              <w:t>SS</w:t>
            </w:r>
          </w:p>
        </w:tc>
        <w:tc>
          <w:tcPr>
            <w:tcW w:w="3600" w:type="dxa"/>
          </w:tcPr>
          <w:p w14:paraId="0A8FAC9D"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0.9</w:t>
            </w:r>
          </w:p>
          <w:p w14:paraId="44DDC127"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0.9</w:t>
            </w:r>
          </w:p>
          <w:p w14:paraId="0A47BEE7" w14:textId="77777777" w:rsidR="000764B5" w:rsidRPr="00152BDB" w:rsidRDefault="000764B5" w:rsidP="009F169A">
            <w:pPr>
              <w:pStyle w:val="Captionbelow"/>
              <w:spacing w:after="240"/>
              <w:contextualSpacing/>
              <w:jc w:val="both"/>
            </w:pPr>
            <w:r w:rsidRPr="00152BDB">
              <w:t>Cropping system x Year = 0.03</w:t>
            </w:r>
          </w:p>
        </w:tc>
        <w:tc>
          <w:tcPr>
            <w:tcW w:w="1530" w:type="dxa"/>
          </w:tcPr>
          <w:p w14:paraId="7D734D33" w14:textId="77777777" w:rsidR="000764B5" w:rsidRPr="00152BDB" w:rsidRDefault="000764B5" w:rsidP="009F169A">
            <w:pPr>
              <w:pStyle w:val="Captionbelow"/>
              <w:spacing w:after="240"/>
              <w:contextualSpacing/>
              <w:jc w:val="both"/>
            </w:pPr>
            <w:r w:rsidRPr="00152BDB">
              <w:t>0.07 (2.21)</w:t>
            </w:r>
          </w:p>
        </w:tc>
        <w:tc>
          <w:tcPr>
            <w:tcW w:w="1530" w:type="dxa"/>
          </w:tcPr>
          <w:p w14:paraId="4B65A0F4" w14:textId="77777777" w:rsidR="000764B5" w:rsidRPr="00152BDB" w:rsidRDefault="000764B5" w:rsidP="009F169A">
            <w:pPr>
              <w:pStyle w:val="Captionbelow"/>
              <w:spacing w:after="240"/>
              <w:contextualSpacing/>
              <w:jc w:val="both"/>
            </w:pPr>
            <w:r w:rsidRPr="00152BDB">
              <w:t>0.03 (2.21)</w:t>
            </w:r>
          </w:p>
        </w:tc>
        <w:tc>
          <w:tcPr>
            <w:tcW w:w="1440" w:type="dxa"/>
          </w:tcPr>
          <w:p w14:paraId="14DC7B32" w14:textId="77777777" w:rsidR="000764B5" w:rsidRPr="00152BDB" w:rsidRDefault="000764B5" w:rsidP="009F169A">
            <w:pPr>
              <w:pStyle w:val="Captionbelow"/>
              <w:spacing w:after="240"/>
              <w:contextualSpacing/>
              <w:jc w:val="both"/>
            </w:pPr>
            <w:r w:rsidRPr="00152BDB">
              <w:t>0.03 (2.21)</w:t>
            </w:r>
          </w:p>
        </w:tc>
        <w:tc>
          <w:tcPr>
            <w:tcW w:w="1525" w:type="dxa"/>
          </w:tcPr>
          <w:p w14:paraId="696EFCBC" w14:textId="77777777" w:rsidR="000764B5" w:rsidRPr="00152BDB" w:rsidRDefault="000764B5" w:rsidP="009F169A">
            <w:pPr>
              <w:pStyle w:val="Captionbelow"/>
              <w:spacing w:after="240"/>
              <w:contextualSpacing/>
              <w:jc w:val="both"/>
            </w:pPr>
            <w:r w:rsidRPr="00152BDB">
              <w:t>0.07 (2.21)</w:t>
            </w:r>
          </w:p>
        </w:tc>
      </w:tr>
      <w:tr w:rsidR="000764B5" w:rsidRPr="00152BDB" w14:paraId="1BBDF4E7" w14:textId="77777777" w:rsidTr="00A950D7">
        <w:tc>
          <w:tcPr>
            <w:tcW w:w="2515" w:type="dxa"/>
          </w:tcPr>
          <w:p w14:paraId="513D1EA3" w14:textId="77777777" w:rsidR="000764B5" w:rsidRPr="00152BDB" w:rsidRDefault="000764B5" w:rsidP="009F169A">
            <w:pPr>
              <w:pStyle w:val="Captionbelow"/>
              <w:spacing w:after="240"/>
              <w:contextualSpacing/>
              <w:jc w:val="both"/>
            </w:pPr>
            <w:r w:rsidRPr="00152BDB">
              <w:rPr>
                <w:rFonts w:eastAsia="Calibri"/>
              </w:rPr>
              <w:t xml:space="preserve">  2-undecanone</w:t>
            </w:r>
          </w:p>
        </w:tc>
        <w:tc>
          <w:tcPr>
            <w:tcW w:w="810" w:type="dxa"/>
          </w:tcPr>
          <w:p w14:paraId="30CD3AD8" w14:textId="77777777" w:rsidR="000764B5" w:rsidRPr="00152BDB" w:rsidRDefault="000764B5" w:rsidP="009F169A">
            <w:pPr>
              <w:pStyle w:val="Captionbelow"/>
              <w:spacing w:after="240"/>
              <w:contextualSpacing/>
              <w:jc w:val="both"/>
            </w:pPr>
            <w:r w:rsidRPr="00152BDB">
              <w:t>SS</w:t>
            </w:r>
          </w:p>
        </w:tc>
        <w:tc>
          <w:tcPr>
            <w:tcW w:w="3600" w:type="dxa"/>
          </w:tcPr>
          <w:p w14:paraId="4C572BF6"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0.02</w:t>
            </w:r>
          </w:p>
          <w:p w14:paraId="473E5EBF"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0.2</w:t>
            </w:r>
          </w:p>
          <w:p w14:paraId="3EC5B22F" w14:textId="77777777" w:rsidR="000764B5" w:rsidRPr="00152BDB" w:rsidRDefault="000764B5" w:rsidP="009F169A">
            <w:pPr>
              <w:pStyle w:val="Captionbelow"/>
              <w:spacing w:after="240"/>
              <w:contextualSpacing/>
              <w:jc w:val="both"/>
            </w:pPr>
            <w:r w:rsidRPr="00152BDB">
              <w:t>Cropping system x Year = 0.0003</w:t>
            </w:r>
          </w:p>
        </w:tc>
        <w:tc>
          <w:tcPr>
            <w:tcW w:w="1530" w:type="dxa"/>
          </w:tcPr>
          <w:p w14:paraId="41518506" w14:textId="77777777" w:rsidR="000764B5" w:rsidRPr="00152BDB" w:rsidRDefault="000764B5" w:rsidP="009F169A">
            <w:pPr>
              <w:pStyle w:val="Captionbelow"/>
              <w:spacing w:after="240"/>
              <w:contextualSpacing/>
              <w:jc w:val="both"/>
            </w:pPr>
            <w:r w:rsidRPr="00152BDB">
              <w:t>0.02 (0.004)</w:t>
            </w:r>
          </w:p>
        </w:tc>
        <w:tc>
          <w:tcPr>
            <w:tcW w:w="1530" w:type="dxa"/>
          </w:tcPr>
          <w:p w14:paraId="6F6909C0" w14:textId="77777777" w:rsidR="000764B5" w:rsidRPr="00152BDB" w:rsidRDefault="000764B5" w:rsidP="009F169A">
            <w:pPr>
              <w:pStyle w:val="Captionbelow"/>
              <w:spacing w:after="240"/>
              <w:contextualSpacing/>
              <w:jc w:val="both"/>
            </w:pPr>
            <w:r w:rsidRPr="00152BDB">
              <w:t>0.009 (0.004)</w:t>
            </w:r>
          </w:p>
        </w:tc>
        <w:tc>
          <w:tcPr>
            <w:tcW w:w="1440" w:type="dxa"/>
          </w:tcPr>
          <w:p w14:paraId="2BA7EB09" w14:textId="77777777" w:rsidR="000764B5" w:rsidRPr="00152BDB" w:rsidRDefault="000764B5" w:rsidP="009F169A">
            <w:pPr>
              <w:pStyle w:val="Captionbelow"/>
              <w:spacing w:after="240"/>
              <w:contextualSpacing/>
              <w:jc w:val="both"/>
              <w:rPr>
                <w:b/>
                <w:bCs/>
              </w:rPr>
            </w:pPr>
            <w:r w:rsidRPr="00152BDB">
              <w:rPr>
                <w:b/>
                <w:bCs/>
              </w:rPr>
              <w:t>0.03 (0.004)</w:t>
            </w:r>
          </w:p>
        </w:tc>
        <w:tc>
          <w:tcPr>
            <w:tcW w:w="1525" w:type="dxa"/>
          </w:tcPr>
          <w:p w14:paraId="63F07B7A" w14:textId="77777777" w:rsidR="000764B5" w:rsidRPr="00152BDB" w:rsidRDefault="000764B5" w:rsidP="009F169A">
            <w:pPr>
              <w:pStyle w:val="Captionbelow"/>
              <w:spacing w:after="240"/>
              <w:contextualSpacing/>
              <w:jc w:val="both"/>
              <w:rPr>
                <w:b/>
                <w:bCs/>
              </w:rPr>
            </w:pPr>
            <w:r w:rsidRPr="00152BDB">
              <w:rPr>
                <w:b/>
                <w:bCs/>
              </w:rPr>
              <w:t>0.15 (0.004)</w:t>
            </w:r>
          </w:p>
        </w:tc>
      </w:tr>
      <w:tr w:rsidR="000764B5" w:rsidRPr="00152BDB" w14:paraId="7BA577FC" w14:textId="77777777" w:rsidTr="00A950D7">
        <w:tc>
          <w:tcPr>
            <w:tcW w:w="2515" w:type="dxa"/>
          </w:tcPr>
          <w:p w14:paraId="616905E0"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2-tridecanone</w:t>
            </w:r>
          </w:p>
        </w:tc>
        <w:tc>
          <w:tcPr>
            <w:tcW w:w="810" w:type="dxa"/>
          </w:tcPr>
          <w:p w14:paraId="151358EA" w14:textId="77777777" w:rsidR="000764B5" w:rsidRPr="00152BDB" w:rsidRDefault="000764B5" w:rsidP="009F169A">
            <w:pPr>
              <w:pStyle w:val="Captionbelow"/>
              <w:spacing w:after="240"/>
              <w:contextualSpacing/>
              <w:jc w:val="both"/>
            </w:pPr>
            <w:r w:rsidRPr="00152BDB">
              <w:t>SS</w:t>
            </w:r>
          </w:p>
        </w:tc>
        <w:tc>
          <w:tcPr>
            <w:tcW w:w="3600" w:type="dxa"/>
          </w:tcPr>
          <w:p w14:paraId="2246CA1F"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0.03</w:t>
            </w:r>
          </w:p>
          <w:p w14:paraId="10C4DB2F"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0.4</w:t>
            </w:r>
          </w:p>
          <w:p w14:paraId="6B195E55" w14:textId="77777777" w:rsidR="000764B5" w:rsidRPr="00152BDB" w:rsidRDefault="000764B5" w:rsidP="009F169A">
            <w:pPr>
              <w:pStyle w:val="Captionbelow"/>
              <w:spacing w:after="240"/>
              <w:contextualSpacing/>
              <w:jc w:val="both"/>
            </w:pPr>
            <w:r w:rsidRPr="00152BDB">
              <w:t>Cropping system x Year = 0.03</w:t>
            </w:r>
          </w:p>
        </w:tc>
        <w:tc>
          <w:tcPr>
            <w:tcW w:w="1530" w:type="dxa"/>
          </w:tcPr>
          <w:p w14:paraId="4744CEED" w14:textId="77777777" w:rsidR="000764B5" w:rsidRPr="00152BDB" w:rsidRDefault="000764B5" w:rsidP="009F169A">
            <w:pPr>
              <w:pStyle w:val="Captionbelow"/>
              <w:spacing w:after="240"/>
              <w:contextualSpacing/>
              <w:jc w:val="both"/>
            </w:pPr>
            <w:r w:rsidRPr="00152BDB">
              <w:t>0.05 (5.00)</w:t>
            </w:r>
          </w:p>
        </w:tc>
        <w:tc>
          <w:tcPr>
            <w:tcW w:w="1530" w:type="dxa"/>
          </w:tcPr>
          <w:p w14:paraId="35C3313D" w14:textId="77777777" w:rsidR="000764B5" w:rsidRPr="00152BDB" w:rsidRDefault="000764B5" w:rsidP="009F169A">
            <w:pPr>
              <w:pStyle w:val="Captionbelow"/>
              <w:spacing w:after="240"/>
              <w:contextualSpacing/>
              <w:jc w:val="both"/>
            </w:pPr>
            <w:r w:rsidRPr="00152BDB">
              <w:t>0.06 (5.00)</w:t>
            </w:r>
          </w:p>
        </w:tc>
        <w:tc>
          <w:tcPr>
            <w:tcW w:w="1440" w:type="dxa"/>
          </w:tcPr>
          <w:p w14:paraId="1C44D484" w14:textId="77777777" w:rsidR="000764B5" w:rsidRPr="00152BDB" w:rsidRDefault="000764B5" w:rsidP="009F169A">
            <w:pPr>
              <w:pStyle w:val="Captionbelow"/>
              <w:spacing w:after="240"/>
              <w:contextualSpacing/>
              <w:jc w:val="both"/>
              <w:rPr>
                <w:b/>
                <w:bCs/>
              </w:rPr>
            </w:pPr>
            <w:r w:rsidRPr="00152BDB">
              <w:rPr>
                <w:b/>
                <w:bCs/>
              </w:rPr>
              <w:t>0.17 (5.00)</w:t>
            </w:r>
          </w:p>
        </w:tc>
        <w:tc>
          <w:tcPr>
            <w:tcW w:w="1525" w:type="dxa"/>
          </w:tcPr>
          <w:p w14:paraId="1799A040" w14:textId="77777777" w:rsidR="000764B5" w:rsidRPr="00152BDB" w:rsidRDefault="000764B5" w:rsidP="009F169A">
            <w:pPr>
              <w:pStyle w:val="Captionbelow"/>
              <w:spacing w:after="240"/>
              <w:contextualSpacing/>
              <w:jc w:val="both"/>
              <w:rPr>
                <w:b/>
                <w:bCs/>
              </w:rPr>
            </w:pPr>
            <w:r w:rsidRPr="00152BDB">
              <w:rPr>
                <w:b/>
                <w:bCs/>
              </w:rPr>
              <w:t>1.25 (5.00)</w:t>
            </w:r>
          </w:p>
        </w:tc>
      </w:tr>
      <w:tr w:rsidR="000764B5" w:rsidRPr="00152BDB" w14:paraId="55C4BBCE" w14:textId="77777777" w:rsidTr="00A950D7">
        <w:tc>
          <w:tcPr>
            <w:tcW w:w="2515" w:type="dxa"/>
          </w:tcPr>
          <w:p w14:paraId="15F8FC5B"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2-pentadecanone</w:t>
            </w:r>
          </w:p>
        </w:tc>
        <w:tc>
          <w:tcPr>
            <w:tcW w:w="810" w:type="dxa"/>
          </w:tcPr>
          <w:p w14:paraId="0BF5E1A4" w14:textId="77777777" w:rsidR="000764B5" w:rsidRPr="00152BDB" w:rsidRDefault="000764B5" w:rsidP="009F169A">
            <w:pPr>
              <w:pStyle w:val="Captionbelow"/>
              <w:spacing w:after="240"/>
              <w:contextualSpacing/>
              <w:jc w:val="both"/>
            </w:pPr>
            <w:r w:rsidRPr="00152BDB">
              <w:t>SS</w:t>
            </w:r>
          </w:p>
        </w:tc>
        <w:tc>
          <w:tcPr>
            <w:tcW w:w="3600" w:type="dxa"/>
          </w:tcPr>
          <w:p w14:paraId="72DDF4FE"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0.2</w:t>
            </w:r>
          </w:p>
          <w:p w14:paraId="480C98C1"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0.9</w:t>
            </w:r>
          </w:p>
          <w:p w14:paraId="264CEDEB" w14:textId="77777777" w:rsidR="000764B5" w:rsidRPr="00152BDB" w:rsidRDefault="000764B5" w:rsidP="009F169A">
            <w:pPr>
              <w:pStyle w:val="Captionbelow"/>
              <w:spacing w:after="240"/>
              <w:contextualSpacing/>
              <w:jc w:val="both"/>
            </w:pPr>
            <w:r w:rsidRPr="00152BDB">
              <w:t>Cropping system x Year = 0.03</w:t>
            </w:r>
          </w:p>
        </w:tc>
        <w:tc>
          <w:tcPr>
            <w:tcW w:w="1530" w:type="dxa"/>
          </w:tcPr>
          <w:p w14:paraId="705026FC" w14:textId="77777777" w:rsidR="000764B5" w:rsidRPr="00152BDB" w:rsidRDefault="000764B5" w:rsidP="009F169A">
            <w:pPr>
              <w:pStyle w:val="Captionbelow"/>
              <w:spacing w:after="240"/>
              <w:contextualSpacing/>
              <w:jc w:val="both"/>
            </w:pPr>
            <w:r w:rsidRPr="00152BDB">
              <w:t>0.18 (2.34)</w:t>
            </w:r>
          </w:p>
        </w:tc>
        <w:tc>
          <w:tcPr>
            <w:tcW w:w="1530" w:type="dxa"/>
          </w:tcPr>
          <w:p w14:paraId="4DF490D9" w14:textId="77777777" w:rsidR="000764B5" w:rsidRPr="00152BDB" w:rsidRDefault="000764B5" w:rsidP="009F169A">
            <w:pPr>
              <w:pStyle w:val="Captionbelow"/>
              <w:spacing w:after="240"/>
              <w:contextualSpacing/>
              <w:jc w:val="both"/>
            </w:pPr>
            <w:r w:rsidRPr="00152BDB">
              <w:t>0.11 (2.34)</w:t>
            </w:r>
          </w:p>
        </w:tc>
        <w:tc>
          <w:tcPr>
            <w:tcW w:w="1440" w:type="dxa"/>
          </w:tcPr>
          <w:p w14:paraId="3A65C60D" w14:textId="77777777" w:rsidR="000764B5" w:rsidRPr="00152BDB" w:rsidRDefault="000764B5" w:rsidP="009F169A">
            <w:pPr>
              <w:pStyle w:val="Captionbelow"/>
              <w:spacing w:after="240"/>
              <w:contextualSpacing/>
              <w:jc w:val="both"/>
              <w:rPr>
                <w:b/>
                <w:bCs/>
              </w:rPr>
            </w:pPr>
            <w:r w:rsidRPr="00152BDB">
              <w:rPr>
                <w:b/>
                <w:bCs/>
              </w:rPr>
              <w:t>0.08 (2.34)</w:t>
            </w:r>
          </w:p>
        </w:tc>
        <w:tc>
          <w:tcPr>
            <w:tcW w:w="1525" w:type="dxa"/>
          </w:tcPr>
          <w:p w14:paraId="6D6BA5CE" w14:textId="77777777" w:rsidR="000764B5" w:rsidRPr="00152BDB" w:rsidRDefault="000764B5" w:rsidP="009F169A">
            <w:pPr>
              <w:pStyle w:val="Captionbelow"/>
              <w:spacing w:after="240"/>
              <w:contextualSpacing/>
              <w:jc w:val="both"/>
              <w:rPr>
                <w:b/>
                <w:bCs/>
              </w:rPr>
            </w:pPr>
            <w:r w:rsidRPr="00152BDB">
              <w:rPr>
                <w:b/>
                <w:bCs/>
              </w:rPr>
              <w:t>0.32 (2.34)</w:t>
            </w:r>
          </w:p>
        </w:tc>
      </w:tr>
      <w:tr w:rsidR="000764B5" w:rsidRPr="00152BDB" w14:paraId="6339F6DD" w14:textId="77777777" w:rsidTr="00A950D7">
        <w:tc>
          <w:tcPr>
            <w:tcW w:w="2515" w:type="dxa"/>
          </w:tcPr>
          <w:p w14:paraId="7765C44B"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w:t>
            </w:r>
            <w:proofErr w:type="spellStart"/>
            <w:r w:rsidRPr="00152BDB">
              <w:rPr>
                <w:rFonts w:eastAsia="Calibri"/>
              </w:rPr>
              <w:t>Hexahydrofarnesyl</w:t>
            </w:r>
            <w:proofErr w:type="spellEnd"/>
            <w:r w:rsidRPr="00152BDB">
              <w:rPr>
                <w:rFonts w:eastAsia="Calibri"/>
              </w:rPr>
              <w:t xml:space="preserve"> acetone</w:t>
            </w:r>
          </w:p>
        </w:tc>
        <w:tc>
          <w:tcPr>
            <w:tcW w:w="810" w:type="dxa"/>
          </w:tcPr>
          <w:p w14:paraId="1628781F" w14:textId="77777777" w:rsidR="000764B5" w:rsidRPr="00152BDB" w:rsidRDefault="000764B5" w:rsidP="009F169A">
            <w:pPr>
              <w:pStyle w:val="Captionbelow"/>
              <w:spacing w:after="240"/>
              <w:contextualSpacing/>
              <w:jc w:val="both"/>
            </w:pPr>
            <w:r w:rsidRPr="00152BDB">
              <w:t>SS</w:t>
            </w:r>
          </w:p>
        </w:tc>
        <w:tc>
          <w:tcPr>
            <w:tcW w:w="3600" w:type="dxa"/>
          </w:tcPr>
          <w:p w14:paraId="2994EEF1"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0.005</w:t>
            </w:r>
          </w:p>
          <w:p w14:paraId="519F576F"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0.9</w:t>
            </w:r>
          </w:p>
        </w:tc>
        <w:tc>
          <w:tcPr>
            <w:tcW w:w="1530" w:type="dxa"/>
          </w:tcPr>
          <w:p w14:paraId="68EA2CE4" w14:textId="77777777" w:rsidR="000764B5" w:rsidRPr="00152BDB" w:rsidRDefault="000764B5" w:rsidP="009F169A">
            <w:pPr>
              <w:pStyle w:val="Captionbelow"/>
              <w:spacing w:after="240"/>
              <w:contextualSpacing/>
              <w:jc w:val="both"/>
              <w:rPr>
                <w:b/>
                <w:bCs/>
              </w:rPr>
            </w:pPr>
            <w:r w:rsidRPr="00152BDB">
              <w:rPr>
                <w:b/>
                <w:bCs/>
              </w:rPr>
              <w:t>0.03 (2.13)</w:t>
            </w:r>
          </w:p>
        </w:tc>
        <w:tc>
          <w:tcPr>
            <w:tcW w:w="1530" w:type="dxa"/>
          </w:tcPr>
          <w:p w14:paraId="7AC9126C" w14:textId="77777777" w:rsidR="000764B5" w:rsidRPr="00152BDB" w:rsidRDefault="000764B5" w:rsidP="009F169A">
            <w:pPr>
              <w:pStyle w:val="Captionbelow"/>
              <w:spacing w:after="240"/>
              <w:contextualSpacing/>
              <w:jc w:val="both"/>
              <w:rPr>
                <w:b/>
                <w:bCs/>
              </w:rPr>
            </w:pPr>
            <w:r w:rsidRPr="00152BDB">
              <w:rPr>
                <w:b/>
                <w:bCs/>
              </w:rPr>
              <w:t>0.07 (2.13)</w:t>
            </w:r>
          </w:p>
        </w:tc>
        <w:tc>
          <w:tcPr>
            <w:tcW w:w="1440" w:type="dxa"/>
          </w:tcPr>
          <w:p w14:paraId="0ED4B325" w14:textId="77777777" w:rsidR="000764B5" w:rsidRPr="00152BDB" w:rsidRDefault="000764B5" w:rsidP="009F169A">
            <w:pPr>
              <w:pStyle w:val="Captionbelow"/>
              <w:spacing w:after="240"/>
              <w:contextualSpacing/>
              <w:jc w:val="both"/>
              <w:rPr>
                <w:b/>
                <w:bCs/>
              </w:rPr>
            </w:pPr>
            <w:r w:rsidRPr="00152BDB">
              <w:rPr>
                <w:b/>
                <w:bCs/>
              </w:rPr>
              <w:t>0.03 (2.13)</w:t>
            </w:r>
          </w:p>
        </w:tc>
        <w:tc>
          <w:tcPr>
            <w:tcW w:w="1525" w:type="dxa"/>
          </w:tcPr>
          <w:p w14:paraId="10E95A4D" w14:textId="77777777" w:rsidR="000764B5" w:rsidRPr="00152BDB" w:rsidRDefault="000764B5" w:rsidP="009F169A">
            <w:pPr>
              <w:pStyle w:val="Captionbelow"/>
              <w:spacing w:after="240"/>
              <w:contextualSpacing/>
              <w:jc w:val="both"/>
              <w:rPr>
                <w:b/>
                <w:bCs/>
              </w:rPr>
            </w:pPr>
            <w:r w:rsidRPr="00152BDB">
              <w:rPr>
                <w:b/>
                <w:bCs/>
              </w:rPr>
              <w:t>0.06 (2.13)</w:t>
            </w:r>
          </w:p>
        </w:tc>
      </w:tr>
      <w:tr w:rsidR="000764B5" w:rsidRPr="00152BDB" w14:paraId="1E74ECFC" w14:textId="77777777" w:rsidTr="00A950D7">
        <w:tc>
          <w:tcPr>
            <w:tcW w:w="2515" w:type="dxa"/>
          </w:tcPr>
          <w:p w14:paraId="41C073A5" w14:textId="77777777" w:rsidR="000764B5" w:rsidRPr="00A950D7" w:rsidRDefault="000764B5" w:rsidP="009F169A">
            <w:pPr>
              <w:pStyle w:val="Captionbelow"/>
              <w:spacing w:after="240"/>
              <w:contextualSpacing/>
              <w:jc w:val="both"/>
              <w:rPr>
                <w:b/>
                <w:bCs/>
                <w:i/>
                <w:iCs/>
              </w:rPr>
            </w:pPr>
            <w:r w:rsidRPr="00A950D7">
              <w:rPr>
                <w:b/>
                <w:bCs/>
                <w:i/>
                <w:iCs/>
              </w:rPr>
              <w:lastRenderedPageBreak/>
              <w:t>Aldehydes</w:t>
            </w:r>
          </w:p>
        </w:tc>
        <w:tc>
          <w:tcPr>
            <w:tcW w:w="810" w:type="dxa"/>
          </w:tcPr>
          <w:p w14:paraId="0F216859" w14:textId="77777777" w:rsidR="000764B5" w:rsidRPr="00152BDB" w:rsidRDefault="000764B5" w:rsidP="009F169A">
            <w:pPr>
              <w:pStyle w:val="Captionbelow"/>
              <w:spacing w:after="240"/>
              <w:contextualSpacing/>
              <w:jc w:val="both"/>
            </w:pPr>
          </w:p>
        </w:tc>
        <w:tc>
          <w:tcPr>
            <w:tcW w:w="3600" w:type="dxa"/>
          </w:tcPr>
          <w:p w14:paraId="0FACC4EC"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0.02</w:t>
            </w:r>
          </w:p>
          <w:p w14:paraId="720B5A1D"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0.8</w:t>
            </w:r>
          </w:p>
          <w:p w14:paraId="388CF635" w14:textId="77777777" w:rsidR="000764B5" w:rsidRPr="00152BDB" w:rsidRDefault="000764B5" w:rsidP="009F169A">
            <w:pPr>
              <w:pStyle w:val="Captionbelow"/>
              <w:spacing w:after="240"/>
              <w:contextualSpacing/>
              <w:jc w:val="both"/>
              <w:rPr>
                <w:b/>
                <w:bCs/>
              </w:rPr>
            </w:pPr>
            <w:r w:rsidRPr="00152BDB">
              <w:t>Cropping system x Year &lt; 0.0001</w:t>
            </w:r>
          </w:p>
        </w:tc>
        <w:tc>
          <w:tcPr>
            <w:tcW w:w="1530" w:type="dxa"/>
          </w:tcPr>
          <w:p w14:paraId="12CE29D8" w14:textId="77777777" w:rsidR="000764B5" w:rsidRPr="00152BDB" w:rsidRDefault="000764B5" w:rsidP="009F169A">
            <w:pPr>
              <w:pStyle w:val="Captionbelow"/>
              <w:spacing w:after="240"/>
              <w:contextualSpacing/>
              <w:jc w:val="both"/>
              <w:rPr>
                <w:b/>
                <w:bCs/>
              </w:rPr>
            </w:pPr>
            <w:r w:rsidRPr="00152BDB">
              <w:rPr>
                <w:b/>
                <w:bCs/>
              </w:rPr>
              <w:t>1.60 (1.51)</w:t>
            </w:r>
          </w:p>
        </w:tc>
        <w:tc>
          <w:tcPr>
            <w:tcW w:w="1530" w:type="dxa"/>
          </w:tcPr>
          <w:p w14:paraId="0A280E1A" w14:textId="77777777" w:rsidR="000764B5" w:rsidRPr="00152BDB" w:rsidRDefault="000764B5" w:rsidP="009F169A">
            <w:pPr>
              <w:pStyle w:val="Captionbelow"/>
              <w:spacing w:after="240"/>
              <w:contextualSpacing/>
              <w:jc w:val="both"/>
              <w:rPr>
                <w:b/>
                <w:bCs/>
              </w:rPr>
            </w:pPr>
            <w:r w:rsidRPr="00152BDB">
              <w:rPr>
                <w:b/>
                <w:bCs/>
              </w:rPr>
              <w:t>1.04 (1.51)</w:t>
            </w:r>
          </w:p>
        </w:tc>
        <w:tc>
          <w:tcPr>
            <w:tcW w:w="1440" w:type="dxa"/>
          </w:tcPr>
          <w:p w14:paraId="3DB1ABA0" w14:textId="77777777" w:rsidR="000764B5" w:rsidRPr="00152BDB" w:rsidRDefault="000764B5" w:rsidP="009F169A">
            <w:pPr>
              <w:pStyle w:val="Captionbelow"/>
              <w:spacing w:after="240"/>
              <w:contextualSpacing/>
              <w:jc w:val="both"/>
              <w:rPr>
                <w:b/>
                <w:bCs/>
              </w:rPr>
            </w:pPr>
            <w:r w:rsidRPr="00152BDB">
              <w:rPr>
                <w:b/>
                <w:bCs/>
              </w:rPr>
              <w:t>0.65 (1.51)</w:t>
            </w:r>
          </w:p>
        </w:tc>
        <w:tc>
          <w:tcPr>
            <w:tcW w:w="1525" w:type="dxa"/>
          </w:tcPr>
          <w:p w14:paraId="6411EB18" w14:textId="77777777" w:rsidR="000764B5" w:rsidRPr="00152BDB" w:rsidRDefault="000764B5" w:rsidP="009F169A">
            <w:pPr>
              <w:pStyle w:val="Captionbelow"/>
              <w:spacing w:after="240"/>
              <w:contextualSpacing/>
              <w:jc w:val="both"/>
              <w:rPr>
                <w:b/>
                <w:bCs/>
              </w:rPr>
            </w:pPr>
            <w:r w:rsidRPr="00152BDB">
              <w:rPr>
                <w:b/>
                <w:bCs/>
              </w:rPr>
              <w:t>2.05 (1.51)</w:t>
            </w:r>
          </w:p>
        </w:tc>
      </w:tr>
      <w:tr w:rsidR="000764B5" w:rsidRPr="00152BDB" w14:paraId="3138E580" w14:textId="77777777" w:rsidTr="00A950D7">
        <w:tc>
          <w:tcPr>
            <w:tcW w:w="2515" w:type="dxa"/>
          </w:tcPr>
          <w:p w14:paraId="06B43D4B" w14:textId="77777777" w:rsidR="000764B5" w:rsidRPr="00152BDB" w:rsidRDefault="000764B5" w:rsidP="009F169A">
            <w:pPr>
              <w:pStyle w:val="Captionbelow"/>
              <w:spacing w:after="240"/>
              <w:contextualSpacing/>
              <w:jc w:val="both"/>
              <w:rPr>
                <w:i/>
                <w:iCs/>
              </w:rPr>
            </w:pPr>
            <w:r w:rsidRPr="00152BDB">
              <w:t xml:space="preserve">  Benzaldehyde</w:t>
            </w:r>
          </w:p>
        </w:tc>
        <w:tc>
          <w:tcPr>
            <w:tcW w:w="810" w:type="dxa"/>
          </w:tcPr>
          <w:p w14:paraId="4BA00D22" w14:textId="77777777" w:rsidR="000764B5" w:rsidRPr="00152BDB" w:rsidRDefault="000764B5" w:rsidP="009F169A">
            <w:pPr>
              <w:pStyle w:val="Captionbelow"/>
              <w:spacing w:after="240"/>
              <w:contextualSpacing/>
              <w:jc w:val="both"/>
            </w:pPr>
            <w:r w:rsidRPr="00152BDB">
              <w:t>SS</w:t>
            </w:r>
          </w:p>
        </w:tc>
        <w:tc>
          <w:tcPr>
            <w:tcW w:w="3600" w:type="dxa"/>
          </w:tcPr>
          <w:p w14:paraId="5624B59B"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0.002</w:t>
            </w:r>
          </w:p>
          <w:p w14:paraId="5957D67F"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0.6</w:t>
            </w:r>
          </w:p>
        </w:tc>
        <w:tc>
          <w:tcPr>
            <w:tcW w:w="1530" w:type="dxa"/>
          </w:tcPr>
          <w:p w14:paraId="19CCA227" w14:textId="77777777" w:rsidR="000764B5" w:rsidRPr="00152BDB" w:rsidRDefault="000764B5" w:rsidP="009F169A">
            <w:pPr>
              <w:pStyle w:val="Captionbelow"/>
              <w:spacing w:after="240"/>
              <w:contextualSpacing/>
              <w:jc w:val="both"/>
              <w:rPr>
                <w:b/>
                <w:bCs/>
              </w:rPr>
            </w:pPr>
            <w:r w:rsidRPr="00152BDB">
              <w:rPr>
                <w:b/>
                <w:bCs/>
              </w:rPr>
              <w:t>0.01 (1.85)</w:t>
            </w:r>
          </w:p>
        </w:tc>
        <w:tc>
          <w:tcPr>
            <w:tcW w:w="1530" w:type="dxa"/>
          </w:tcPr>
          <w:p w14:paraId="5A7567BE" w14:textId="77777777" w:rsidR="000764B5" w:rsidRPr="00152BDB" w:rsidRDefault="000764B5" w:rsidP="009F169A">
            <w:pPr>
              <w:pStyle w:val="Captionbelow"/>
              <w:spacing w:after="240"/>
              <w:contextualSpacing/>
              <w:jc w:val="both"/>
              <w:rPr>
                <w:b/>
                <w:bCs/>
              </w:rPr>
            </w:pPr>
            <w:r w:rsidRPr="00152BDB">
              <w:rPr>
                <w:b/>
                <w:bCs/>
              </w:rPr>
              <w:t>0.03 (1.85)</w:t>
            </w:r>
          </w:p>
        </w:tc>
        <w:tc>
          <w:tcPr>
            <w:tcW w:w="1440" w:type="dxa"/>
          </w:tcPr>
          <w:p w14:paraId="6519B8FD" w14:textId="77777777" w:rsidR="000764B5" w:rsidRPr="00152BDB" w:rsidRDefault="000764B5" w:rsidP="009F169A">
            <w:pPr>
              <w:pStyle w:val="Captionbelow"/>
              <w:spacing w:after="240"/>
              <w:contextualSpacing/>
              <w:jc w:val="both"/>
              <w:rPr>
                <w:b/>
                <w:bCs/>
              </w:rPr>
            </w:pPr>
            <w:r w:rsidRPr="00152BDB">
              <w:rPr>
                <w:b/>
                <w:bCs/>
              </w:rPr>
              <w:t>0.02 (1.85)</w:t>
            </w:r>
          </w:p>
        </w:tc>
        <w:tc>
          <w:tcPr>
            <w:tcW w:w="1525" w:type="dxa"/>
          </w:tcPr>
          <w:p w14:paraId="26DAC15D" w14:textId="77777777" w:rsidR="000764B5" w:rsidRPr="00152BDB" w:rsidRDefault="000764B5" w:rsidP="009F169A">
            <w:pPr>
              <w:pStyle w:val="Captionbelow"/>
              <w:spacing w:after="240"/>
              <w:contextualSpacing/>
              <w:jc w:val="both"/>
              <w:rPr>
                <w:b/>
                <w:bCs/>
              </w:rPr>
            </w:pPr>
            <w:r w:rsidRPr="00152BDB">
              <w:rPr>
                <w:b/>
                <w:bCs/>
              </w:rPr>
              <w:t>0.05 (1.85)</w:t>
            </w:r>
          </w:p>
        </w:tc>
      </w:tr>
      <w:tr w:rsidR="000764B5" w:rsidRPr="00152BDB" w14:paraId="2FA1BC96" w14:textId="77777777" w:rsidTr="00A950D7">
        <w:tc>
          <w:tcPr>
            <w:tcW w:w="2515" w:type="dxa"/>
          </w:tcPr>
          <w:p w14:paraId="6EC93BBC" w14:textId="77777777" w:rsidR="000764B5" w:rsidRPr="00152BDB" w:rsidRDefault="000764B5" w:rsidP="009F169A">
            <w:pPr>
              <w:pStyle w:val="Captionbelow"/>
              <w:spacing w:after="240"/>
              <w:contextualSpacing/>
              <w:jc w:val="both"/>
            </w:pPr>
            <w:r w:rsidRPr="00152BDB">
              <w:t xml:space="preserve">  Octanal</w:t>
            </w:r>
          </w:p>
        </w:tc>
        <w:tc>
          <w:tcPr>
            <w:tcW w:w="810" w:type="dxa"/>
          </w:tcPr>
          <w:p w14:paraId="39058C24" w14:textId="77777777" w:rsidR="000764B5" w:rsidRPr="00152BDB" w:rsidRDefault="000764B5" w:rsidP="009F169A">
            <w:pPr>
              <w:pStyle w:val="Captionbelow"/>
              <w:spacing w:after="240"/>
              <w:contextualSpacing/>
              <w:jc w:val="both"/>
            </w:pPr>
            <w:r w:rsidRPr="00152BDB">
              <w:t>SS</w:t>
            </w:r>
          </w:p>
        </w:tc>
        <w:tc>
          <w:tcPr>
            <w:tcW w:w="3600" w:type="dxa"/>
          </w:tcPr>
          <w:p w14:paraId="24DE09D6"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0.02</w:t>
            </w:r>
          </w:p>
          <w:p w14:paraId="752C1887"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0.5</w:t>
            </w:r>
          </w:p>
          <w:p w14:paraId="37B5DF51" w14:textId="77777777" w:rsidR="000764B5" w:rsidRPr="00152BDB" w:rsidRDefault="000764B5" w:rsidP="009F169A">
            <w:pPr>
              <w:pStyle w:val="Captionbelow"/>
              <w:spacing w:after="240"/>
              <w:contextualSpacing/>
              <w:jc w:val="both"/>
            </w:pPr>
            <w:r w:rsidRPr="00152BDB">
              <w:t>Cropping system x Year &lt; 0.0001</w:t>
            </w:r>
          </w:p>
        </w:tc>
        <w:tc>
          <w:tcPr>
            <w:tcW w:w="1530" w:type="dxa"/>
          </w:tcPr>
          <w:p w14:paraId="5744EC08" w14:textId="77777777" w:rsidR="000764B5" w:rsidRPr="00152BDB" w:rsidRDefault="000764B5" w:rsidP="009F169A">
            <w:pPr>
              <w:pStyle w:val="Captionbelow"/>
              <w:spacing w:after="240"/>
              <w:contextualSpacing/>
              <w:jc w:val="both"/>
            </w:pPr>
            <w:r w:rsidRPr="00152BDB">
              <w:t>0.18 (1.63)</w:t>
            </w:r>
          </w:p>
        </w:tc>
        <w:tc>
          <w:tcPr>
            <w:tcW w:w="1530" w:type="dxa"/>
          </w:tcPr>
          <w:p w14:paraId="0A1FE54C" w14:textId="77777777" w:rsidR="000764B5" w:rsidRPr="00152BDB" w:rsidRDefault="000764B5" w:rsidP="009F169A">
            <w:pPr>
              <w:pStyle w:val="Captionbelow"/>
              <w:spacing w:after="240"/>
              <w:contextualSpacing/>
              <w:jc w:val="both"/>
            </w:pPr>
            <w:r w:rsidRPr="00152BDB">
              <w:t>0.12 (1.63)</w:t>
            </w:r>
          </w:p>
        </w:tc>
        <w:tc>
          <w:tcPr>
            <w:tcW w:w="1440" w:type="dxa"/>
          </w:tcPr>
          <w:p w14:paraId="04AC47CA" w14:textId="77777777" w:rsidR="000764B5" w:rsidRPr="00152BDB" w:rsidRDefault="000764B5" w:rsidP="009F169A">
            <w:pPr>
              <w:pStyle w:val="Captionbelow"/>
              <w:spacing w:after="240"/>
              <w:contextualSpacing/>
              <w:jc w:val="both"/>
              <w:rPr>
                <w:b/>
                <w:bCs/>
              </w:rPr>
            </w:pPr>
            <w:r w:rsidRPr="00152BDB">
              <w:rPr>
                <w:b/>
                <w:bCs/>
              </w:rPr>
              <w:t>0.04 (1.63)</w:t>
            </w:r>
          </w:p>
        </w:tc>
        <w:tc>
          <w:tcPr>
            <w:tcW w:w="1525" w:type="dxa"/>
          </w:tcPr>
          <w:p w14:paraId="604AC62E" w14:textId="77777777" w:rsidR="000764B5" w:rsidRPr="00152BDB" w:rsidRDefault="000764B5" w:rsidP="009F169A">
            <w:pPr>
              <w:pStyle w:val="Captionbelow"/>
              <w:spacing w:after="240"/>
              <w:contextualSpacing/>
              <w:jc w:val="both"/>
              <w:rPr>
                <w:b/>
                <w:bCs/>
              </w:rPr>
            </w:pPr>
            <w:r w:rsidRPr="00152BDB">
              <w:rPr>
                <w:b/>
                <w:bCs/>
              </w:rPr>
              <w:t>0.15 (1.63)</w:t>
            </w:r>
          </w:p>
        </w:tc>
      </w:tr>
      <w:tr w:rsidR="000764B5" w:rsidRPr="00152BDB" w14:paraId="2B70FBE9" w14:textId="77777777" w:rsidTr="00A950D7">
        <w:tc>
          <w:tcPr>
            <w:tcW w:w="2515" w:type="dxa"/>
          </w:tcPr>
          <w:p w14:paraId="6ACC9337" w14:textId="77777777" w:rsidR="000764B5" w:rsidRPr="00152BDB" w:rsidRDefault="000764B5" w:rsidP="009F169A">
            <w:pPr>
              <w:pStyle w:val="Captionbelow"/>
              <w:spacing w:after="240"/>
              <w:contextualSpacing/>
              <w:jc w:val="both"/>
            </w:pPr>
            <w:r w:rsidRPr="00152BDB">
              <w:rPr>
                <w:rFonts w:eastAsia="Calibri"/>
              </w:rPr>
              <w:t xml:space="preserve">  Nonanal</w:t>
            </w:r>
          </w:p>
        </w:tc>
        <w:tc>
          <w:tcPr>
            <w:tcW w:w="810" w:type="dxa"/>
          </w:tcPr>
          <w:p w14:paraId="4538A52F" w14:textId="77777777" w:rsidR="000764B5" w:rsidRPr="00152BDB" w:rsidRDefault="000764B5" w:rsidP="009F169A">
            <w:pPr>
              <w:pStyle w:val="Captionbelow"/>
              <w:spacing w:after="240"/>
              <w:contextualSpacing/>
              <w:jc w:val="both"/>
            </w:pPr>
            <w:r w:rsidRPr="00152BDB">
              <w:t>SS</w:t>
            </w:r>
          </w:p>
        </w:tc>
        <w:tc>
          <w:tcPr>
            <w:tcW w:w="3600" w:type="dxa"/>
          </w:tcPr>
          <w:p w14:paraId="2925CDD3"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0.09</w:t>
            </w:r>
          </w:p>
          <w:p w14:paraId="2A55D1A6"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0.4</w:t>
            </w:r>
          </w:p>
          <w:p w14:paraId="39589769" w14:textId="77777777" w:rsidR="000764B5" w:rsidRPr="00152BDB" w:rsidRDefault="000764B5" w:rsidP="009F169A">
            <w:pPr>
              <w:pStyle w:val="Captionbelow"/>
              <w:spacing w:after="240"/>
              <w:contextualSpacing/>
              <w:jc w:val="both"/>
              <w:rPr>
                <w:b/>
                <w:bCs/>
              </w:rPr>
            </w:pPr>
            <w:r w:rsidRPr="00152BDB">
              <w:t>Cropping system x Year = 0.0001</w:t>
            </w:r>
          </w:p>
        </w:tc>
        <w:tc>
          <w:tcPr>
            <w:tcW w:w="1530" w:type="dxa"/>
          </w:tcPr>
          <w:p w14:paraId="16B56346" w14:textId="77777777" w:rsidR="000764B5" w:rsidRPr="00152BDB" w:rsidRDefault="000764B5" w:rsidP="009F169A">
            <w:pPr>
              <w:pStyle w:val="Captionbelow"/>
              <w:spacing w:after="240"/>
              <w:contextualSpacing/>
              <w:jc w:val="both"/>
              <w:rPr>
                <w:b/>
                <w:bCs/>
              </w:rPr>
            </w:pPr>
            <w:r w:rsidRPr="00152BDB">
              <w:rPr>
                <w:b/>
                <w:bCs/>
              </w:rPr>
              <w:t>0.66 (1.60)</w:t>
            </w:r>
          </w:p>
        </w:tc>
        <w:tc>
          <w:tcPr>
            <w:tcW w:w="1530" w:type="dxa"/>
          </w:tcPr>
          <w:p w14:paraId="47AE3CE3" w14:textId="77777777" w:rsidR="000764B5" w:rsidRPr="00152BDB" w:rsidRDefault="000764B5" w:rsidP="009F169A">
            <w:pPr>
              <w:pStyle w:val="Captionbelow"/>
              <w:spacing w:after="240"/>
              <w:contextualSpacing/>
              <w:jc w:val="both"/>
              <w:rPr>
                <w:b/>
                <w:bCs/>
              </w:rPr>
            </w:pPr>
            <w:r w:rsidRPr="00152BDB">
              <w:rPr>
                <w:b/>
                <w:bCs/>
              </w:rPr>
              <w:t>0.38 (1.60)</w:t>
            </w:r>
          </w:p>
        </w:tc>
        <w:tc>
          <w:tcPr>
            <w:tcW w:w="1440" w:type="dxa"/>
          </w:tcPr>
          <w:p w14:paraId="02629CBF" w14:textId="77777777" w:rsidR="000764B5" w:rsidRPr="00152BDB" w:rsidRDefault="000764B5" w:rsidP="009F169A">
            <w:pPr>
              <w:pStyle w:val="Captionbelow"/>
              <w:spacing w:after="240"/>
              <w:contextualSpacing/>
              <w:jc w:val="both"/>
              <w:rPr>
                <w:b/>
                <w:bCs/>
              </w:rPr>
            </w:pPr>
            <w:r w:rsidRPr="00152BDB">
              <w:rPr>
                <w:b/>
                <w:bCs/>
              </w:rPr>
              <w:t>0.15 (1.60)</w:t>
            </w:r>
          </w:p>
        </w:tc>
        <w:tc>
          <w:tcPr>
            <w:tcW w:w="1525" w:type="dxa"/>
          </w:tcPr>
          <w:p w14:paraId="1C23FB6B" w14:textId="77777777" w:rsidR="000764B5" w:rsidRPr="00152BDB" w:rsidRDefault="000764B5" w:rsidP="009F169A">
            <w:pPr>
              <w:pStyle w:val="Captionbelow"/>
              <w:spacing w:after="240"/>
              <w:contextualSpacing/>
              <w:jc w:val="both"/>
              <w:rPr>
                <w:b/>
                <w:bCs/>
              </w:rPr>
            </w:pPr>
            <w:r w:rsidRPr="00152BDB">
              <w:rPr>
                <w:b/>
                <w:bCs/>
              </w:rPr>
              <w:t>0.51 (1.60)</w:t>
            </w:r>
          </w:p>
        </w:tc>
      </w:tr>
      <w:tr w:rsidR="000764B5" w:rsidRPr="00152BDB" w14:paraId="0CB83023" w14:textId="77777777" w:rsidTr="00A950D7">
        <w:tc>
          <w:tcPr>
            <w:tcW w:w="2515" w:type="dxa"/>
          </w:tcPr>
          <w:p w14:paraId="287CE16D"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w:t>
            </w:r>
            <w:proofErr w:type="spellStart"/>
            <w:r w:rsidRPr="00152BDB">
              <w:rPr>
                <w:rFonts w:eastAsia="Calibri"/>
              </w:rPr>
              <w:t>Ethylbenzaldehyde</w:t>
            </w:r>
            <w:proofErr w:type="spellEnd"/>
          </w:p>
        </w:tc>
        <w:tc>
          <w:tcPr>
            <w:tcW w:w="810" w:type="dxa"/>
          </w:tcPr>
          <w:p w14:paraId="59E0ECE3" w14:textId="77777777" w:rsidR="000764B5" w:rsidRPr="00152BDB" w:rsidRDefault="000764B5" w:rsidP="009F169A">
            <w:pPr>
              <w:pStyle w:val="Captionbelow"/>
              <w:spacing w:after="240"/>
              <w:contextualSpacing/>
              <w:jc w:val="both"/>
            </w:pPr>
            <w:r w:rsidRPr="00152BDB">
              <w:t>SS</w:t>
            </w:r>
          </w:p>
        </w:tc>
        <w:tc>
          <w:tcPr>
            <w:tcW w:w="3600" w:type="dxa"/>
          </w:tcPr>
          <w:p w14:paraId="24EC9596"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0.8</w:t>
            </w:r>
          </w:p>
          <w:p w14:paraId="23335C28"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0.6</w:t>
            </w:r>
          </w:p>
        </w:tc>
        <w:tc>
          <w:tcPr>
            <w:tcW w:w="1530" w:type="dxa"/>
          </w:tcPr>
          <w:p w14:paraId="04633B02" w14:textId="77777777" w:rsidR="000764B5" w:rsidRPr="00152BDB" w:rsidRDefault="000764B5" w:rsidP="009F169A">
            <w:pPr>
              <w:pStyle w:val="Captionbelow"/>
              <w:spacing w:after="240"/>
              <w:contextualSpacing/>
              <w:jc w:val="both"/>
            </w:pPr>
            <w:r w:rsidRPr="00152BDB">
              <w:t>0.05 (0.003)</w:t>
            </w:r>
          </w:p>
        </w:tc>
        <w:tc>
          <w:tcPr>
            <w:tcW w:w="1530" w:type="dxa"/>
          </w:tcPr>
          <w:p w14:paraId="6DDB7259" w14:textId="77777777" w:rsidR="000764B5" w:rsidRPr="00152BDB" w:rsidRDefault="000764B5" w:rsidP="009F169A">
            <w:pPr>
              <w:pStyle w:val="Captionbelow"/>
              <w:spacing w:after="240"/>
              <w:contextualSpacing/>
              <w:jc w:val="both"/>
            </w:pPr>
            <w:r w:rsidRPr="00152BDB">
              <w:t>0.06 (0.003)</w:t>
            </w:r>
          </w:p>
        </w:tc>
        <w:tc>
          <w:tcPr>
            <w:tcW w:w="1440" w:type="dxa"/>
          </w:tcPr>
          <w:p w14:paraId="16BEAA22" w14:textId="77777777" w:rsidR="000764B5" w:rsidRPr="00152BDB" w:rsidRDefault="000764B5" w:rsidP="009F169A">
            <w:pPr>
              <w:pStyle w:val="Captionbelow"/>
              <w:spacing w:after="240"/>
              <w:contextualSpacing/>
              <w:jc w:val="both"/>
            </w:pPr>
            <w:r w:rsidRPr="00152BDB">
              <w:t>0.04 (0.003)</w:t>
            </w:r>
          </w:p>
        </w:tc>
        <w:tc>
          <w:tcPr>
            <w:tcW w:w="1525" w:type="dxa"/>
          </w:tcPr>
          <w:p w14:paraId="2B91A01D" w14:textId="77777777" w:rsidR="000764B5" w:rsidRPr="00152BDB" w:rsidRDefault="000764B5" w:rsidP="009F169A">
            <w:pPr>
              <w:pStyle w:val="Captionbelow"/>
              <w:spacing w:after="240"/>
              <w:contextualSpacing/>
              <w:jc w:val="both"/>
            </w:pPr>
            <w:r w:rsidRPr="00152BDB">
              <w:t>0.04 (0.003)</w:t>
            </w:r>
          </w:p>
        </w:tc>
      </w:tr>
      <w:tr w:rsidR="000764B5" w:rsidRPr="00152BDB" w14:paraId="18C45068" w14:textId="77777777" w:rsidTr="00A950D7">
        <w:tc>
          <w:tcPr>
            <w:tcW w:w="2515" w:type="dxa"/>
          </w:tcPr>
          <w:p w14:paraId="111B59A7"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Decanal</w:t>
            </w:r>
          </w:p>
        </w:tc>
        <w:tc>
          <w:tcPr>
            <w:tcW w:w="810" w:type="dxa"/>
          </w:tcPr>
          <w:p w14:paraId="614B1237" w14:textId="77777777" w:rsidR="000764B5" w:rsidRPr="00152BDB" w:rsidRDefault="000764B5" w:rsidP="009F169A">
            <w:pPr>
              <w:pStyle w:val="Captionbelow"/>
              <w:spacing w:after="240"/>
              <w:contextualSpacing/>
              <w:jc w:val="both"/>
            </w:pPr>
            <w:r w:rsidRPr="00152BDB">
              <w:t>SS</w:t>
            </w:r>
          </w:p>
        </w:tc>
        <w:tc>
          <w:tcPr>
            <w:tcW w:w="3600" w:type="dxa"/>
          </w:tcPr>
          <w:p w14:paraId="1806AAD0"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0.06</w:t>
            </w:r>
          </w:p>
          <w:p w14:paraId="52D3B771"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0.9</w:t>
            </w:r>
          </w:p>
          <w:p w14:paraId="1F3147A3" w14:textId="77777777" w:rsidR="000764B5" w:rsidRPr="00152BDB" w:rsidRDefault="000764B5" w:rsidP="009F169A">
            <w:pPr>
              <w:pStyle w:val="Captionbelow"/>
              <w:spacing w:after="240"/>
              <w:contextualSpacing/>
              <w:jc w:val="both"/>
            </w:pPr>
            <w:r w:rsidRPr="00152BDB">
              <w:t>Cropping system x Year = 0.0003</w:t>
            </w:r>
          </w:p>
        </w:tc>
        <w:tc>
          <w:tcPr>
            <w:tcW w:w="1530" w:type="dxa"/>
          </w:tcPr>
          <w:p w14:paraId="40960D09" w14:textId="77777777" w:rsidR="000764B5" w:rsidRPr="00152BDB" w:rsidRDefault="000764B5" w:rsidP="009F169A">
            <w:pPr>
              <w:pStyle w:val="Captionbelow"/>
              <w:spacing w:after="240"/>
              <w:contextualSpacing/>
              <w:jc w:val="both"/>
            </w:pPr>
            <w:r w:rsidRPr="00152BDB">
              <w:t>0.30 (1.60)</w:t>
            </w:r>
          </w:p>
        </w:tc>
        <w:tc>
          <w:tcPr>
            <w:tcW w:w="1530" w:type="dxa"/>
          </w:tcPr>
          <w:p w14:paraId="577EDD6C" w14:textId="77777777" w:rsidR="000764B5" w:rsidRPr="00152BDB" w:rsidRDefault="000764B5" w:rsidP="009F169A">
            <w:pPr>
              <w:pStyle w:val="Captionbelow"/>
              <w:spacing w:after="240"/>
              <w:contextualSpacing/>
              <w:jc w:val="both"/>
            </w:pPr>
            <w:r w:rsidRPr="00152BDB">
              <w:t>0.19 (1.60)</w:t>
            </w:r>
          </w:p>
        </w:tc>
        <w:tc>
          <w:tcPr>
            <w:tcW w:w="1440" w:type="dxa"/>
          </w:tcPr>
          <w:p w14:paraId="39015931" w14:textId="77777777" w:rsidR="000764B5" w:rsidRPr="00152BDB" w:rsidRDefault="000764B5" w:rsidP="009F169A">
            <w:pPr>
              <w:pStyle w:val="Captionbelow"/>
              <w:spacing w:after="240"/>
              <w:contextualSpacing/>
              <w:jc w:val="both"/>
              <w:rPr>
                <w:b/>
                <w:bCs/>
              </w:rPr>
            </w:pPr>
            <w:r w:rsidRPr="00152BDB">
              <w:rPr>
                <w:b/>
                <w:bCs/>
              </w:rPr>
              <w:t>0.13 (1.60)</w:t>
            </w:r>
          </w:p>
        </w:tc>
        <w:tc>
          <w:tcPr>
            <w:tcW w:w="1525" w:type="dxa"/>
          </w:tcPr>
          <w:p w14:paraId="03C7884B" w14:textId="77777777" w:rsidR="000764B5" w:rsidRPr="00152BDB" w:rsidRDefault="000764B5" w:rsidP="009F169A">
            <w:pPr>
              <w:pStyle w:val="Captionbelow"/>
              <w:spacing w:after="240"/>
              <w:contextualSpacing/>
              <w:jc w:val="both"/>
              <w:rPr>
                <w:b/>
                <w:bCs/>
              </w:rPr>
            </w:pPr>
            <w:r w:rsidRPr="00152BDB">
              <w:rPr>
                <w:b/>
                <w:bCs/>
              </w:rPr>
              <w:t>0.46 (1.60)</w:t>
            </w:r>
          </w:p>
        </w:tc>
      </w:tr>
      <w:tr w:rsidR="000764B5" w:rsidRPr="00152BDB" w14:paraId="52F7B208" w14:textId="77777777" w:rsidTr="00A950D7">
        <w:tc>
          <w:tcPr>
            <w:tcW w:w="2515" w:type="dxa"/>
          </w:tcPr>
          <w:p w14:paraId="3E4D713C"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ALD1</w:t>
            </w:r>
            <w:r w:rsidRPr="00152BDB">
              <w:rPr>
                <w:rFonts w:eastAsiaTheme="minorEastAsia"/>
                <w:vertAlign w:val="superscript"/>
              </w:rPr>
              <w:t>4</w:t>
            </w:r>
          </w:p>
        </w:tc>
        <w:tc>
          <w:tcPr>
            <w:tcW w:w="810" w:type="dxa"/>
          </w:tcPr>
          <w:p w14:paraId="3BFDE144" w14:textId="77777777" w:rsidR="000764B5" w:rsidRPr="00152BDB" w:rsidRDefault="000764B5" w:rsidP="009F169A">
            <w:pPr>
              <w:pStyle w:val="Captionbelow"/>
              <w:spacing w:after="240"/>
              <w:contextualSpacing/>
              <w:jc w:val="both"/>
            </w:pPr>
            <w:r w:rsidRPr="00152BDB">
              <w:t>NIST</w:t>
            </w:r>
          </w:p>
        </w:tc>
        <w:tc>
          <w:tcPr>
            <w:tcW w:w="3600" w:type="dxa"/>
          </w:tcPr>
          <w:p w14:paraId="15B7B8B6"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&lt; 0.0001</w:t>
            </w:r>
          </w:p>
          <w:p w14:paraId="4435CAC6"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0.02</w:t>
            </w:r>
          </w:p>
          <w:p w14:paraId="5EB0F1A8" w14:textId="77777777" w:rsidR="000764B5" w:rsidRPr="00152BDB" w:rsidRDefault="000764B5" w:rsidP="009F169A">
            <w:pPr>
              <w:pStyle w:val="Captionbelow"/>
              <w:spacing w:after="240"/>
              <w:contextualSpacing/>
              <w:jc w:val="both"/>
            </w:pPr>
            <w:r w:rsidRPr="00152BDB">
              <w:t>Cropping system x Year &lt; 0.0001</w:t>
            </w:r>
          </w:p>
        </w:tc>
        <w:tc>
          <w:tcPr>
            <w:tcW w:w="1530" w:type="dxa"/>
          </w:tcPr>
          <w:p w14:paraId="4533B12B" w14:textId="77777777" w:rsidR="000764B5" w:rsidRPr="00152BDB" w:rsidRDefault="000764B5" w:rsidP="009F169A">
            <w:pPr>
              <w:pStyle w:val="Captionbelow"/>
              <w:spacing w:after="240"/>
              <w:contextualSpacing/>
              <w:jc w:val="both"/>
            </w:pPr>
            <w:r w:rsidRPr="00152BDB">
              <w:t>0.004 (0.002)</w:t>
            </w:r>
          </w:p>
        </w:tc>
        <w:tc>
          <w:tcPr>
            <w:tcW w:w="1530" w:type="dxa"/>
          </w:tcPr>
          <w:p w14:paraId="6B20911D" w14:textId="77777777" w:rsidR="000764B5" w:rsidRPr="00152BDB" w:rsidRDefault="000764B5" w:rsidP="009F169A">
            <w:pPr>
              <w:pStyle w:val="Captionbelow"/>
              <w:spacing w:after="240"/>
              <w:contextualSpacing/>
              <w:jc w:val="both"/>
            </w:pPr>
            <w:r w:rsidRPr="00152BDB">
              <w:t>0.003 (0.002)</w:t>
            </w:r>
          </w:p>
        </w:tc>
        <w:tc>
          <w:tcPr>
            <w:tcW w:w="1440" w:type="dxa"/>
          </w:tcPr>
          <w:p w14:paraId="5B6C0536" w14:textId="77777777" w:rsidR="000764B5" w:rsidRPr="00152BDB" w:rsidRDefault="000764B5" w:rsidP="009F169A">
            <w:pPr>
              <w:pStyle w:val="Captionbelow"/>
              <w:spacing w:after="240"/>
              <w:contextualSpacing/>
              <w:jc w:val="both"/>
              <w:rPr>
                <w:b/>
                <w:bCs/>
              </w:rPr>
            </w:pPr>
            <w:r w:rsidRPr="00152BDB">
              <w:rPr>
                <w:b/>
                <w:bCs/>
              </w:rPr>
              <w:t>0.14 (0.002)</w:t>
            </w:r>
          </w:p>
        </w:tc>
        <w:tc>
          <w:tcPr>
            <w:tcW w:w="1525" w:type="dxa"/>
          </w:tcPr>
          <w:p w14:paraId="5A10D63C" w14:textId="77777777" w:rsidR="000764B5" w:rsidRPr="00152BDB" w:rsidRDefault="000764B5" w:rsidP="009F169A">
            <w:pPr>
              <w:pStyle w:val="Captionbelow"/>
              <w:spacing w:after="240"/>
              <w:contextualSpacing/>
              <w:jc w:val="both"/>
              <w:rPr>
                <w:b/>
                <w:bCs/>
              </w:rPr>
            </w:pPr>
            <w:r w:rsidRPr="00152BDB">
              <w:rPr>
                <w:b/>
                <w:bCs/>
              </w:rPr>
              <w:t>0.47 (0.002)</w:t>
            </w:r>
          </w:p>
        </w:tc>
      </w:tr>
      <w:tr w:rsidR="000764B5" w:rsidRPr="00152BDB" w14:paraId="4E062905" w14:textId="77777777" w:rsidTr="00A950D7">
        <w:tc>
          <w:tcPr>
            <w:tcW w:w="2515" w:type="dxa"/>
          </w:tcPr>
          <w:p w14:paraId="0375CEE0"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ALD2</w:t>
            </w:r>
            <w:r w:rsidRPr="00152BDB">
              <w:rPr>
                <w:rFonts w:eastAsiaTheme="minorEastAsia"/>
                <w:vertAlign w:val="superscript"/>
              </w:rPr>
              <w:t>4</w:t>
            </w:r>
          </w:p>
        </w:tc>
        <w:tc>
          <w:tcPr>
            <w:tcW w:w="810" w:type="dxa"/>
          </w:tcPr>
          <w:p w14:paraId="598E256A" w14:textId="77777777" w:rsidR="000764B5" w:rsidRPr="00152BDB" w:rsidRDefault="000764B5" w:rsidP="009F169A">
            <w:pPr>
              <w:pStyle w:val="Captionbelow"/>
              <w:spacing w:after="240"/>
              <w:contextualSpacing/>
              <w:jc w:val="both"/>
            </w:pPr>
            <w:r w:rsidRPr="00152BDB">
              <w:t>NIST</w:t>
            </w:r>
          </w:p>
        </w:tc>
        <w:tc>
          <w:tcPr>
            <w:tcW w:w="3600" w:type="dxa"/>
          </w:tcPr>
          <w:p w14:paraId="3D3E3CA2"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0.06</w:t>
            </w:r>
          </w:p>
          <w:p w14:paraId="17A8E6A0"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0.5</w:t>
            </w:r>
          </w:p>
          <w:p w14:paraId="45A43E73" w14:textId="77777777" w:rsidR="000764B5" w:rsidRPr="00152BDB" w:rsidRDefault="000764B5" w:rsidP="009F169A">
            <w:pPr>
              <w:pStyle w:val="Captionbelow"/>
              <w:spacing w:after="240"/>
              <w:contextualSpacing/>
              <w:jc w:val="both"/>
            </w:pPr>
            <w:r w:rsidRPr="00152BDB">
              <w:t>Cropping system x Year = 0.0007</w:t>
            </w:r>
          </w:p>
        </w:tc>
        <w:tc>
          <w:tcPr>
            <w:tcW w:w="1530" w:type="dxa"/>
          </w:tcPr>
          <w:p w14:paraId="48FC8FB4" w14:textId="77777777" w:rsidR="000764B5" w:rsidRPr="00152BDB" w:rsidRDefault="000764B5" w:rsidP="009F169A">
            <w:pPr>
              <w:pStyle w:val="Captionbelow"/>
              <w:spacing w:after="240"/>
              <w:contextualSpacing/>
              <w:jc w:val="both"/>
            </w:pPr>
            <w:r w:rsidRPr="00152BDB">
              <w:t>0.04 (1.41)</w:t>
            </w:r>
          </w:p>
        </w:tc>
        <w:tc>
          <w:tcPr>
            <w:tcW w:w="1530" w:type="dxa"/>
          </w:tcPr>
          <w:p w14:paraId="1C21C2A3" w14:textId="77777777" w:rsidR="000764B5" w:rsidRPr="00152BDB" w:rsidRDefault="000764B5" w:rsidP="009F169A">
            <w:pPr>
              <w:pStyle w:val="Captionbelow"/>
              <w:spacing w:after="240"/>
              <w:contextualSpacing/>
              <w:jc w:val="both"/>
            </w:pPr>
            <w:r w:rsidRPr="00152BDB">
              <w:t>0.03 (1.41)</w:t>
            </w:r>
          </w:p>
        </w:tc>
        <w:tc>
          <w:tcPr>
            <w:tcW w:w="1440" w:type="dxa"/>
          </w:tcPr>
          <w:p w14:paraId="56349D50" w14:textId="77777777" w:rsidR="000764B5" w:rsidRPr="00152BDB" w:rsidRDefault="000764B5" w:rsidP="009F169A">
            <w:pPr>
              <w:pStyle w:val="Captionbelow"/>
              <w:spacing w:after="240"/>
              <w:contextualSpacing/>
              <w:jc w:val="both"/>
              <w:rPr>
                <w:b/>
                <w:bCs/>
              </w:rPr>
            </w:pPr>
            <w:r w:rsidRPr="00152BDB">
              <w:rPr>
                <w:b/>
                <w:bCs/>
              </w:rPr>
              <w:t>0.03 (1.41)</w:t>
            </w:r>
          </w:p>
        </w:tc>
        <w:tc>
          <w:tcPr>
            <w:tcW w:w="1525" w:type="dxa"/>
          </w:tcPr>
          <w:p w14:paraId="3B83E572" w14:textId="77777777" w:rsidR="000764B5" w:rsidRPr="00152BDB" w:rsidRDefault="000764B5" w:rsidP="009F169A">
            <w:pPr>
              <w:pStyle w:val="Captionbelow"/>
              <w:spacing w:after="240"/>
              <w:contextualSpacing/>
              <w:jc w:val="both"/>
              <w:rPr>
                <w:b/>
                <w:bCs/>
              </w:rPr>
            </w:pPr>
            <w:r w:rsidRPr="00152BDB">
              <w:rPr>
                <w:b/>
                <w:bCs/>
              </w:rPr>
              <w:t>0.09 (1.41)</w:t>
            </w:r>
          </w:p>
        </w:tc>
      </w:tr>
      <w:tr w:rsidR="000764B5" w:rsidRPr="00152BDB" w14:paraId="35D3E637" w14:textId="77777777" w:rsidTr="00A950D7">
        <w:tc>
          <w:tcPr>
            <w:tcW w:w="2515" w:type="dxa"/>
          </w:tcPr>
          <w:p w14:paraId="5D608027"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ALD3</w:t>
            </w:r>
            <w:r w:rsidRPr="00152BDB">
              <w:rPr>
                <w:rFonts w:eastAsiaTheme="minorEastAsia"/>
                <w:vertAlign w:val="superscript"/>
              </w:rPr>
              <w:t>4</w:t>
            </w:r>
          </w:p>
        </w:tc>
        <w:tc>
          <w:tcPr>
            <w:tcW w:w="810" w:type="dxa"/>
          </w:tcPr>
          <w:p w14:paraId="5A21421E" w14:textId="77777777" w:rsidR="000764B5" w:rsidRPr="00152BDB" w:rsidRDefault="000764B5" w:rsidP="009F169A">
            <w:pPr>
              <w:pStyle w:val="Captionbelow"/>
              <w:spacing w:after="240"/>
              <w:contextualSpacing/>
              <w:jc w:val="both"/>
            </w:pPr>
            <w:r w:rsidRPr="00152BDB">
              <w:t>NIST</w:t>
            </w:r>
          </w:p>
        </w:tc>
        <w:tc>
          <w:tcPr>
            <w:tcW w:w="3600" w:type="dxa"/>
          </w:tcPr>
          <w:p w14:paraId="48F24C98"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0.2</w:t>
            </w:r>
          </w:p>
          <w:p w14:paraId="127138F1"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0.3</w:t>
            </w:r>
          </w:p>
          <w:p w14:paraId="1CA2213D" w14:textId="77777777" w:rsidR="000764B5" w:rsidRPr="00152BDB" w:rsidRDefault="000764B5" w:rsidP="009F169A">
            <w:pPr>
              <w:pStyle w:val="Captionbelow"/>
              <w:spacing w:after="240"/>
              <w:contextualSpacing/>
              <w:jc w:val="both"/>
            </w:pPr>
            <w:r w:rsidRPr="00152BDB">
              <w:t>Cropping system x Year = 0.008</w:t>
            </w:r>
          </w:p>
        </w:tc>
        <w:tc>
          <w:tcPr>
            <w:tcW w:w="1530" w:type="dxa"/>
          </w:tcPr>
          <w:p w14:paraId="12E1D0AB" w14:textId="77777777" w:rsidR="000764B5" w:rsidRPr="00152BDB" w:rsidRDefault="000764B5" w:rsidP="009F169A">
            <w:pPr>
              <w:pStyle w:val="Captionbelow"/>
              <w:spacing w:after="240"/>
              <w:contextualSpacing/>
              <w:jc w:val="both"/>
            </w:pPr>
            <w:r w:rsidRPr="00152BDB">
              <w:t>0.29 (2.09)</w:t>
            </w:r>
          </w:p>
        </w:tc>
        <w:tc>
          <w:tcPr>
            <w:tcW w:w="1530" w:type="dxa"/>
          </w:tcPr>
          <w:p w14:paraId="7C0EE9BD" w14:textId="77777777" w:rsidR="000764B5" w:rsidRPr="00152BDB" w:rsidRDefault="000764B5" w:rsidP="009F169A">
            <w:pPr>
              <w:pStyle w:val="Captionbelow"/>
              <w:spacing w:after="240"/>
              <w:contextualSpacing/>
              <w:jc w:val="both"/>
            </w:pPr>
            <w:r w:rsidRPr="00152BDB">
              <w:t>0.22 (2.09)</w:t>
            </w:r>
          </w:p>
        </w:tc>
        <w:tc>
          <w:tcPr>
            <w:tcW w:w="1440" w:type="dxa"/>
          </w:tcPr>
          <w:p w14:paraId="6329EBA6" w14:textId="77777777" w:rsidR="000764B5" w:rsidRPr="00152BDB" w:rsidRDefault="000764B5" w:rsidP="009F169A">
            <w:pPr>
              <w:pStyle w:val="Captionbelow"/>
              <w:spacing w:after="240"/>
              <w:contextualSpacing/>
              <w:jc w:val="both"/>
              <w:rPr>
                <w:b/>
                <w:bCs/>
              </w:rPr>
            </w:pPr>
            <w:r w:rsidRPr="00152BDB">
              <w:rPr>
                <w:b/>
                <w:bCs/>
              </w:rPr>
              <w:t>0.05 (2.09)</w:t>
            </w:r>
          </w:p>
        </w:tc>
        <w:tc>
          <w:tcPr>
            <w:tcW w:w="1525" w:type="dxa"/>
          </w:tcPr>
          <w:p w14:paraId="5A422009" w14:textId="77777777" w:rsidR="000764B5" w:rsidRPr="00152BDB" w:rsidRDefault="000764B5" w:rsidP="009F169A">
            <w:pPr>
              <w:pStyle w:val="Captionbelow"/>
              <w:spacing w:after="240"/>
              <w:contextualSpacing/>
              <w:jc w:val="both"/>
              <w:rPr>
                <w:b/>
                <w:bCs/>
              </w:rPr>
            </w:pPr>
            <w:r w:rsidRPr="00152BDB">
              <w:rPr>
                <w:b/>
                <w:bCs/>
              </w:rPr>
              <w:t>0.10 (2.09)</w:t>
            </w:r>
          </w:p>
        </w:tc>
      </w:tr>
      <w:tr w:rsidR="000764B5" w:rsidRPr="00152BDB" w14:paraId="0567CB47" w14:textId="77777777" w:rsidTr="00A950D7">
        <w:tc>
          <w:tcPr>
            <w:tcW w:w="2515" w:type="dxa"/>
          </w:tcPr>
          <w:p w14:paraId="1D33A9DE"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ALD4</w:t>
            </w:r>
            <w:r w:rsidRPr="00152BDB">
              <w:rPr>
                <w:rFonts w:eastAsiaTheme="minorEastAsia"/>
                <w:vertAlign w:val="superscript"/>
              </w:rPr>
              <w:t>4</w:t>
            </w:r>
          </w:p>
        </w:tc>
        <w:tc>
          <w:tcPr>
            <w:tcW w:w="810" w:type="dxa"/>
          </w:tcPr>
          <w:p w14:paraId="620873FA" w14:textId="77777777" w:rsidR="000764B5" w:rsidRPr="00152BDB" w:rsidRDefault="000764B5" w:rsidP="009F169A">
            <w:pPr>
              <w:pStyle w:val="Captionbelow"/>
              <w:spacing w:after="240"/>
              <w:contextualSpacing/>
              <w:jc w:val="both"/>
            </w:pPr>
            <w:r w:rsidRPr="00152BDB">
              <w:t>NIST</w:t>
            </w:r>
          </w:p>
        </w:tc>
        <w:tc>
          <w:tcPr>
            <w:tcW w:w="3600" w:type="dxa"/>
          </w:tcPr>
          <w:p w14:paraId="79561ED9"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0.7</w:t>
            </w:r>
          </w:p>
          <w:p w14:paraId="77EA73A6"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0.4</w:t>
            </w:r>
          </w:p>
          <w:p w14:paraId="78639B37" w14:textId="77777777" w:rsidR="000764B5" w:rsidRPr="00152BDB" w:rsidRDefault="000764B5" w:rsidP="009F169A">
            <w:pPr>
              <w:pStyle w:val="Captionbelow"/>
              <w:spacing w:after="240"/>
              <w:contextualSpacing/>
              <w:jc w:val="both"/>
            </w:pPr>
            <w:r w:rsidRPr="00152BDB">
              <w:t>Cropping system x Year = 0.04</w:t>
            </w:r>
          </w:p>
        </w:tc>
        <w:tc>
          <w:tcPr>
            <w:tcW w:w="1530" w:type="dxa"/>
          </w:tcPr>
          <w:p w14:paraId="20468D2F" w14:textId="77777777" w:rsidR="000764B5" w:rsidRPr="00152BDB" w:rsidRDefault="000764B5" w:rsidP="009F169A">
            <w:pPr>
              <w:pStyle w:val="Captionbelow"/>
              <w:spacing w:after="240"/>
              <w:contextualSpacing/>
              <w:jc w:val="both"/>
            </w:pPr>
            <w:r w:rsidRPr="00152BDB">
              <w:t>0.02 (1.75)</w:t>
            </w:r>
          </w:p>
        </w:tc>
        <w:tc>
          <w:tcPr>
            <w:tcW w:w="1530" w:type="dxa"/>
          </w:tcPr>
          <w:p w14:paraId="4DA315D2" w14:textId="77777777" w:rsidR="000764B5" w:rsidRPr="00152BDB" w:rsidRDefault="000764B5" w:rsidP="009F169A">
            <w:pPr>
              <w:pStyle w:val="Captionbelow"/>
              <w:spacing w:after="240"/>
              <w:contextualSpacing/>
              <w:jc w:val="both"/>
            </w:pPr>
            <w:r w:rsidRPr="00152BDB">
              <w:t>0.01 (1.75)</w:t>
            </w:r>
          </w:p>
        </w:tc>
        <w:tc>
          <w:tcPr>
            <w:tcW w:w="1440" w:type="dxa"/>
          </w:tcPr>
          <w:p w14:paraId="0488F9A7" w14:textId="77777777" w:rsidR="000764B5" w:rsidRPr="00152BDB" w:rsidRDefault="000764B5" w:rsidP="009F169A">
            <w:pPr>
              <w:pStyle w:val="Captionbelow"/>
              <w:spacing w:after="240"/>
              <w:contextualSpacing/>
              <w:jc w:val="both"/>
            </w:pPr>
            <w:r w:rsidRPr="00152BDB">
              <w:t>0.03 (1.75)</w:t>
            </w:r>
          </w:p>
        </w:tc>
        <w:tc>
          <w:tcPr>
            <w:tcW w:w="1525" w:type="dxa"/>
          </w:tcPr>
          <w:p w14:paraId="15DE1F69" w14:textId="77777777" w:rsidR="000764B5" w:rsidRPr="00152BDB" w:rsidRDefault="000764B5" w:rsidP="009F169A">
            <w:pPr>
              <w:pStyle w:val="Captionbelow"/>
              <w:spacing w:after="240"/>
              <w:contextualSpacing/>
              <w:jc w:val="both"/>
            </w:pPr>
            <w:r w:rsidRPr="00152BDB">
              <w:t>0.05 (1.75)</w:t>
            </w:r>
          </w:p>
        </w:tc>
      </w:tr>
      <w:tr w:rsidR="000764B5" w:rsidRPr="00152BDB" w14:paraId="7A873D07" w14:textId="77777777" w:rsidTr="00A950D7">
        <w:tc>
          <w:tcPr>
            <w:tcW w:w="2515" w:type="dxa"/>
          </w:tcPr>
          <w:p w14:paraId="79EE04E2" w14:textId="77777777" w:rsidR="000764B5" w:rsidRPr="00A950D7" w:rsidRDefault="000764B5" w:rsidP="009F169A">
            <w:pPr>
              <w:pStyle w:val="Captionbelow"/>
              <w:spacing w:after="240"/>
              <w:contextualSpacing/>
              <w:jc w:val="both"/>
              <w:rPr>
                <w:b/>
                <w:bCs/>
                <w:i/>
                <w:iCs/>
              </w:rPr>
            </w:pPr>
            <w:r w:rsidRPr="00A950D7">
              <w:rPr>
                <w:b/>
                <w:bCs/>
                <w:i/>
                <w:iCs/>
              </w:rPr>
              <w:t>Terpenes</w:t>
            </w:r>
          </w:p>
        </w:tc>
        <w:tc>
          <w:tcPr>
            <w:tcW w:w="810" w:type="dxa"/>
          </w:tcPr>
          <w:p w14:paraId="3B3E44BE" w14:textId="77777777" w:rsidR="000764B5" w:rsidRPr="00152BDB" w:rsidRDefault="000764B5" w:rsidP="009F169A">
            <w:pPr>
              <w:pStyle w:val="Captionbelow"/>
              <w:spacing w:after="240"/>
              <w:contextualSpacing/>
              <w:jc w:val="both"/>
            </w:pPr>
          </w:p>
        </w:tc>
        <w:tc>
          <w:tcPr>
            <w:tcW w:w="3600" w:type="dxa"/>
          </w:tcPr>
          <w:p w14:paraId="5EE00390"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0.04</w:t>
            </w:r>
          </w:p>
          <w:p w14:paraId="52F5A3A6"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0.6</w:t>
            </w:r>
          </w:p>
        </w:tc>
        <w:tc>
          <w:tcPr>
            <w:tcW w:w="1530" w:type="dxa"/>
          </w:tcPr>
          <w:p w14:paraId="3493E635" w14:textId="77777777" w:rsidR="000764B5" w:rsidRPr="00152BDB" w:rsidRDefault="000764B5" w:rsidP="009F169A">
            <w:pPr>
              <w:pStyle w:val="Captionbelow"/>
              <w:spacing w:after="240"/>
              <w:contextualSpacing/>
              <w:jc w:val="both"/>
              <w:rPr>
                <w:b/>
                <w:bCs/>
              </w:rPr>
            </w:pPr>
            <w:r w:rsidRPr="00152BDB">
              <w:rPr>
                <w:b/>
                <w:bCs/>
              </w:rPr>
              <w:t>0.17 (3.59)</w:t>
            </w:r>
          </w:p>
        </w:tc>
        <w:tc>
          <w:tcPr>
            <w:tcW w:w="1530" w:type="dxa"/>
          </w:tcPr>
          <w:p w14:paraId="28F33CFF" w14:textId="77777777" w:rsidR="000764B5" w:rsidRPr="00152BDB" w:rsidRDefault="000764B5" w:rsidP="009F169A">
            <w:pPr>
              <w:pStyle w:val="Captionbelow"/>
              <w:spacing w:after="240"/>
              <w:contextualSpacing/>
              <w:jc w:val="both"/>
              <w:rPr>
                <w:b/>
                <w:bCs/>
              </w:rPr>
            </w:pPr>
            <w:r w:rsidRPr="00152BDB">
              <w:rPr>
                <w:b/>
                <w:bCs/>
              </w:rPr>
              <w:t>0.11 (3.59)</w:t>
            </w:r>
          </w:p>
        </w:tc>
        <w:tc>
          <w:tcPr>
            <w:tcW w:w="1440" w:type="dxa"/>
          </w:tcPr>
          <w:p w14:paraId="1677CFE4" w14:textId="77777777" w:rsidR="000764B5" w:rsidRPr="00152BDB" w:rsidRDefault="000764B5" w:rsidP="009F169A">
            <w:pPr>
              <w:pStyle w:val="Captionbelow"/>
              <w:spacing w:after="240"/>
              <w:contextualSpacing/>
              <w:jc w:val="both"/>
              <w:rPr>
                <w:b/>
                <w:bCs/>
              </w:rPr>
            </w:pPr>
            <w:r w:rsidRPr="00152BDB">
              <w:rPr>
                <w:b/>
                <w:bCs/>
              </w:rPr>
              <w:t>0.58 (3.59)</w:t>
            </w:r>
          </w:p>
        </w:tc>
        <w:tc>
          <w:tcPr>
            <w:tcW w:w="1525" w:type="dxa"/>
          </w:tcPr>
          <w:p w14:paraId="0D6F1BB9" w14:textId="77777777" w:rsidR="000764B5" w:rsidRPr="00152BDB" w:rsidRDefault="000764B5" w:rsidP="009F169A">
            <w:pPr>
              <w:pStyle w:val="Captionbelow"/>
              <w:spacing w:after="240"/>
              <w:contextualSpacing/>
              <w:jc w:val="both"/>
              <w:rPr>
                <w:b/>
                <w:bCs/>
              </w:rPr>
            </w:pPr>
            <w:r w:rsidRPr="00152BDB">
              <w:rPr>
                <w:b/>
                <w:bCs/>
              </w:rPr>
              <w:t>0.35 (3.59)</w:t>
            </w:r>
          </w:p>
        </w:tc>
      </w:tr>
      <w:tr w:rsidR="000764B5" w:rsidRPr="00152BDB" w14:paraId="39286B15" w14:textId="77777777" w:rsidTr="00A950D7">
        <w:tc>
          <w:tcPr>
            <w:tcW w:w="2515" w:type="dxa"/>
          </w:tcPr>
          <w:p w14:paraId="313D37EB" w14:textId="77777777" w:rsidR="000764B5" w:rsidRPr="00152BDB" w:rsidRDefault="000764B5" w:rsidP="009F169A">
            <w:pPr>
              <w:pStyle w:val="Captionbelow"/>
              <w:spacing w:after="240"/>
              <w:contextualSpacing/>
              <w:jc w:val="both"/>
              <w:rPr>
                <w:i/>
                <w:iCs/>
              </w:rPr>
            </w:pPr>
            <m:oMath>
              <m:r>
                <m:rPr>
                  <m:sty m:val="p"/>
                </m:rPr>
                <w:rPr>
                  <w:rFonts w:ascii="Cambria Math" w:eastAsiaTheme="minorEastAsia" w:hAnsi="Cambria Math"/>
                </w:rPr>
                <m:t xml:space="preserve">  α</m:t>
              </m:r>
            </m:oMath>
            <w:r w:rsidRPr="00152BDB">
              <w:rPr>
                <w:rFonts w:eastAsiaTheme="minorEastAsia"/>
              </w:rPr>
              <w:t>-pinene</w:t>
            </w:r>
          </w:p>
        </w:tc>
        <w:tc>
          <w:tcPr>
            <w:tcW w:w="810" w:type="dxa"/>
          </w:tcPr>
          <w:p w14:paraId="14970E50" w14:textId="77777777" w:rsidR="000764B5" w:rsidRPr="00152BDB" w:rsidRDefault="000764B5" w:rsidP="009F169A">
            <w:pPr>
              <w:pStyle w:val="Captionbelow"/>
              <w:spacing w:after="240"/>
              <w:contextualSpacing/>
              <w:jc w:val="both"/>
            </w:pPr>
            <w:r w:rsidRPr="00152BDB">
              <w:t>SS</w:t>
            </w:r>
          </w:p>
        </w:tc>
        <w:tc>
          <w:tcPr>
            <w:tcW w:w="3600" w:type="dxa"/>
          </w:tcPr>
          <w:p w14:paraId="020CC1AC"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0.01</w:t>
            </w:r>
          </w:p>
          <w:p w14:paraId="3E6E9636"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0.5</w:t>
            </w:r>
          </w:p>
          <w:p w14:paraId="33856E56" w14:textId="77777777" w:rsidR="000764B5" w:rsidRPr="00152BDB" w:rsidRDefault="000764B5" w:rsidP="009F169A">
            <w:pPr>
              <w:pStyle w:val="Captionbelow"/>
              <w:spacing w:after="240"/>
              <w:contextualSpacing/>
              <w:jc w:val="both"/>
            </w:pPr>
            <w:r w:rsidRPr="00152BDB">
              <w:t>Cropping system x Year = 0.02</w:t>
            </w:r>
          </w:p>
        </w:tc>
        <w:tc>
          <w:tcPr>
            <w:tcW w:w="1530" w:type="dxa"/>
          </w:tcPr>
          <w:p w14:paraId="20E6A61F" w14:textId="77777777" w:rsidR="000764B5" w:rsidRPr="00152BDB" w:rsidRDefault="000764B5" w:rsidP="009F169A">
            <w:pPr>
              <w:pStyle w:val="Captionbelow"/>
              <w:spacing w:after="240"/>
              <w:contextualSpacing/>
              <w:jc w:val="both"/>
            </w:pPr>
            <w:r w:rsidRPr="00152BDB">
              <w:t>0.01 (0.002)</w:t>
            </w:r>
          </w:p>
        </w:tc>
        <w:tc>
          <w:tcPr>
            <w:tcW w:w="1530" w:type="dxa"/>
          </w:tcPr>
          <w:p w14:paraId="4B7FB4AC" w14:textId="77777777" w:rsidR="000764B5" w:rsidRPr="00152BDB" w:rsidRDefault="000764B5" w:rsidP="009F169A">
            <w:pPr>
              <w:pStyle w:val="Captionbelow"/>
              <w:spacing w:after="240"/>
              <w:contextualSpacing/>
              <w:jc w:val="both"/>
            </w:pPr>
            <w:r w:rsidRPr="00152BDB">
              <w:t>0.01 (0.002)</w:t>
            </w:r>
          </w:p>
        </w:tc>
        <w:tc>
          <w:tcPr>
            <w:tcW w:w="1440" w:type="dxa"/>
          </w:tcPr>
          <w:p w14:paraId="7D431A46" w14:textId="77777777" w:rsidR="000764B5" w:rsidRPr="00152BDB" w:rsidRDefault="000764B5" w:rsidP="009F169A">
            <w:pPr>
              <w:pStyle w:val="Captionbelow"/>
              <w:spacing w:after="240"/>
              <w:contextualSpacing/>
              <w:jc w:val="both"/>
              <w:rPr>
                <w:b/>
                <w:bCs/>
              </w:rPr>
            </w:pPr>
            <w:r w:rsidRPr="00152BDB">
              <w:rPr>
                <w:b/>
                <w:bCs/>
              </w:rPr>
              <w:t>0.01 (0.002)</w:t>
            </w:r>
          </w:p>
        </w:tc>
        <w:tc>
          <w:tcPr>
            <w:tcW w:w="1525" w:type="dxa"/>
          </w:tcPr>
          <w:p w14:paraId="1253EFEF" w14:textId="77777777" w:rsidR="000764B5" w:rsidRPr="00152BDB" w:rsidRDefault="000764B5" w:rsidP="009F169A">
            <w:pPr>
              <w:pStyle w:val="Captionbelow"/>
              <w:spacing w:after="240"/>
              <w:contextualSpacing/>
              <w:jc w:val="both"/>
              <w:rPr>
                <w:b/>
                <w:bCs/>
              </w:rPr>
            </w:pPr>
            <w:r w:rsidRPr="00152BDB">
              <w:rPr>
                <w:b/>
                <w:bCs/>
              </w:rPr>
              <w:t>0.02 (0.002)</w:t>
            </w:r>
          </w:p>
        </w:tc>
      </w:tr>
      <w:tr w:rsidR="000764B5" w:rsidRPr="00152BDB" w14:paraId="35B7DD5A" w14:textId="77777777" w:rsidTr="00A950D7">
        <w:tc>
          <w:tcPr>
            <w:tcW w:w="2515" w:type="dxa"/>
          </w:tcPr>
          <w:p w14:paraId="5EA0D480" w14:textId="77777777" w:rsidR="000764B5" w:rsidRPr="00152BDB" w:rsidRDefault="000764B5" w:rsidP="009F169A">
            <w:pPr>
              <w:pStyle w:val="Captionbelow"/>
              <w:spacing w:after="240"/>
              <w:contextualSpacing/>
              <w:jc w:val="both"/>
              <w:rPr>
                <w:rFonts w:eastAsia="Calibri"/>
              </w:rPr>
            </w:pPr>
            <m:oMath>
              <m:r>
                <m:rPr>
                  <m:sty m:val="p"/>
                </m:rPr>
                <w:rPr>
                  <w:rFonts w:ascii="Cambria Math" w:eastAsiaTheme="minorEastAsia" w:hAnsi="Cambria Math"/>
                </w:rPr>
                <w:lastRenderedPageBreak/>
                <m:t xml:space="preserve">  β</m:t>
              </m:r>
            </m:oMath>
            <w:r w:rsidRPr="00152BDB">
              <w:rPr>
                <w:rFonts w:eastAsiaTheme="minorEastAsia"/>
              </w:rPr>
              <w:t>-pinene</w:t>
            </w:r>
          </w:p>
        </w:tc>
        <w:tc>
          <w:tcPr>
            <w:tcW w:w="810" w:type="dxa"/>
          </w:tcPr>
          <w:p w14:paraId="5B052477" w14:textId="77777777" w:rsidR="000764B5" w:rsidRPr="00152BDB" w:rsidRDefault="000764B5" w:rsidP="009F169A">
            <w:pPr>
              <w:pStyle w:val="Captionbelow"/>
              <w:spacing w:after="240"/>
              <w:contextualSpacing/>
              <w:jc w:val="both"/>
            </w:pPr>
            <w:r w:rsidRPr="00152BDB">
              <w:t>SS</w:t>
            </w:r>
          </w:p>
        </w:tc>
        <w:tc>
          <w:tcPr>
            <w:tcW w:w="3600" w:type="dxa"/>
          </w:tcPr>
          <w:p w14:paraId="6F54CDA2"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0.008</w:t>
            </w:r>
          </w:p>
          <w:p w14:paraId="2361A8FA"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0.3</w:t>
            </w:r>
          </w:p>
          <w:p w14:paraId="749C52AA" w14:textId="77777777" w:rsidR="000764B5" w:rsidRPr="00152BDB" w:rsidRDefault="000764B5" w:rsidP="009F169A">
            <w:pPr>
              <w:pStyle w:val="Captionbelow"/>
              <w:spacing w:after="240"/>
              <w:contextualSpacing/>
              <w:jc w:val="both"/>
            </w:pPr>
            <w:r w:rsidRPr="00152BDB">
              <w:t>Cropping system x Year = 0.04</w:t>
            </w:r>
          </w:p>
        </w:tc>
        <w:tc>
          <w:tcPr>
            <w:tcW w:w="1530" w:type="dxa"/>
          </w:tcPr>
          <w:p w14:paraId="2C1C276A" w14:textId="77777777" w:rsidR="000764B5" w:rsidRPr="00152BDB" w:rsidRDefault="000764B5" w:rsidP="009F169A">
            <w:pPr>
              <w:pStyle w:val="Captionbelow"/>
              <w:spacing w:after="240"/>
              <w:contextualSpacing/>
              <w:jc w:val="both"/>
            </w:pPr>
            <w:r w:rsidRPr="00152BDB">
              <w:t>0.05 (0.004)</w:t>
            </w:r>
          </w:p>
        </w:tc>
        <w:tc>
          <w:tcPr>
            <w:tcW w:w="1530" w:type="dxa"/>
          </w:tcPr>
          <w:p w14:paraId="4F20D776" w14:textId="77777777" w:rsidR="000764B5" w:rsidRPr="00152BDB" w:rsidRDefault="000764B5" w:rsidP="009F169A">
            <w:pPr>
              <w:pStyle w:val="Captionbelow"/>
              <w:spacing w:after="240"/>
              <w:contextualSpacing/>
              <w:jc w:val="both"/>
            </w:pPr>
            <w:r w:rsidRPr="00152BDB">
              <w:t>0.05 (0.004)</w:t>
            </w:r>
          </w:p>
        </w:tc>
        <w:tc>
          <w:tcPr>
            <w:tcW w:w="1440" w:type="dxa"/>
          </w:tcPr>
          <w:p w14:paraId="39F6AE6C" w14:textId="77777777" w:rsidR="000764B5" w:rsidRPr="00152BDB" w:rsidRDefault="000764B5" w:rsidP="009F169A">
            <w:pPr>
              <w:pStyle w:val="Captionbelow"/>
              <w:spacing w:after="240"/>
              <w:contextualSpacing/>
              <w:jc w:val="both"/>
              <w:rPr>
                <w:b/>
                <w:bCs/>
              </w:rPr>
            </w:pPr>
            <w:r w:rsidRPr="00152BDB">
              <w:rPr>
                <w:b/>
                <w:bCs/>
              </w:rPr>
              <w:t>0.03 (0.004)</w:t>
            </w:r>
          </w:p>
        </w:tc>
        <w:tc>
          <w:tcPr>
            <w:tcW w:w="1525" w:type="dxa"/>
          </w:tcPr>
          <w:p w14:paraId="478E35EF" w14:textId="77777777" w:rsidR="000764B5" w:rsidRPr="00152BDB" w:rsidRDefault="000764B5" w:rsidP="009F169A">
            <w:pPr>
              <w:pStyle w:val="Captionbelow"/>
              <w:spacing w:after="240"/>
              <w:contextualSpacing/>
              <w:jc w:val="both"/>
              <w:rPr>
                <w:b/>
                <w:bCs/>
              </w:rPr>
            </w:pPr>
            <w:r w:rsidRPr="00152BDB">
              <w:rPr>
                <w:b/>
                <w:bCs/>
              </w:rPr>
              <w:t>0.002 (0.004)</w:t>
            </w:r>
          </w:p>
        </w:tc>
      </w:tr>
      <w:tr w:rsidR="000764B5" w:rsidRPr="00152BDB" w14:paraId="72397B88" w14:textId="77777777" w:rsidTr="00A950D7">
        <w:tc>
          <w:tcPr>
            <w:tcW w:w="2515" w:type="dxa"/>
          </w:tcPr>
          <w:p w14:paraId="69B3A321" w14:textId="77777777" w:rsidR="000764B5" w:rsidRPr="00152BDB" w:rsidRDefault="000764B5" w:rsidP="009F169A">
            <w:pPr>
              <w:pStyle w:val="Captionbelow"/>
              <w:spacing w:after="240"/>
              <w:contextualSpacing/>
              <w:jc w:val="both"/>
              <w:rPr>
                <w:rFonts w:eastAsia="Calibri"/>
              </w:rPr>
            </w:pPr>
            <w:r w:rsidRPr="00152BDB">
              <w:t xml:space="preserve">  Limonene</w:t>
            </w:r>
          </w:p>
        </w:tc>
        <w:tc>
          <w:tcPr>
            <w:tcW w:w="810" w:type="dxa"/>
          </w:tcPr>
          <w:p w14:paraId="2B86163C" w14:textId="77777777" w:rsidR="000764B5" w:rsidRPr="00152BDB" w:rsidRDefault="000764B5" w:rsidP="009F169A">
            <w:pPr>
              <w:pStyle w:val="Captionbelow"/>
              <w:spacing w:after="240"/>
              <w:contextualSpacing/>
              <w:jc w:val="both"/>
            </w:pPr>
            <w:r w:rsidRPr="00152BDB">
              <w:t>SS</w:t>
            </w:r>
          </w:p>
        </w:tc>
        <w:tc>
          <w:tcPr>
            <w:tcW w:w="3600" w:type="dxa"/>
          </w:tcPr>
          <w:p w14:paraId="520FCF31"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0.5</w:t>
            </w:r>
          </w:p>
          <w:p w14:paraId="438C6B02"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0.3</w:t>
            </w:r>
          </w:p>
        </w:tc>
        <w:tc>
          <w:tcPr>
            <w:tcW w:w="1530" w:type="dxa"/>
          </w:tcPr>
          <w:p w14:paraId="7CF20E41" w14:textId="77777777" w:rsidR="000764B5" w:rsidRPr="00152BDB" w:rsidRDefault="000764B5" w:rsidP="009F169A">
            <w:pPr>
              <w:pStyle w:val="Captionbelow"/>
              <w:spacing w:after="240"/>
              <w:contextualSpacing/>
              <w:jc w:val="both"/>
            </w:pPr>
            <w:r w:rsidRPr="00152BDB">
              <w:t>0.004 (0.002)</w:t>
            </w:r>
          </w:p>
        </w:tc>
        <w:tc>
          <w:tcPr>
            <w:tcW w:w="1530" w:type="dxa"/>
          </w:tcPr>
          <w:p w14:paraId="6D19CE58" w14:textId="77777777" w:rsidR="000764B5" w:rsidRPr="00152BDB" w:rsidRDefault="000764B5" w:rsidP="009F169A">
            <w:pPr>
              <w:pStyle w:val="Captionbelow"/>
              <w:spacing w:after="240"/>
              <w:contextualSpacing/>
              <w:jc w:val="both"/>
            </w:pPr>
            <w:r w:rsidRPr="00152BDB">
              <w:t>0.007 (0.002)</w:t>
            </w:r>
          </w:p>
        </w:tc>
        <w:tc>
          <w:tcPr>
            <w:tcW w:w="1440" w:type="dxa"/>
          </w:tcPr>
          <w:p w14:paraId="120DF431" w14:textId="77777777" w:rsidR="000764B5" w:rsidRPr="00152BDB" w:rsidRDefault="000764B5" w:rsidP="009F169A">
            <w:pPr>
              <w:pStyle w:val="Captionbelow"/>
              <w:spacing w:after="240"/>
              <w:contextualSpacing/>
              <w:jc w:val="both"/>
            </w:pPr>
            <w:r w:rsidRPr="00152BDB">
              <w:t>0.03 (0.002)</w:t>
            </w:r>
          </w:p>
        </w:tc>
        <w:tc>
          <w:tcPr>
            <w:tcW w:w="1525" w:type="dxa"/>
          </w:tcPr>
          <w:p w14:paraId="3C5DB6C5" w14:textId="77777777" w:rsidR="000764B5" w:rsidRPr="00152BDB" w:rsidRDefault="000764B5" w:rsidP="009F169A">
            <w:pPr>
              <w:pStyle w:val="Captionbelow"/>
              <w:spacing w:after="240"/>
              <w:contextualSpacing/>
              <w:jc w:val="both"/>
            </w:pPr>
            <w:r w:rsidRPr="00152BDB">
              <w:t>0.03 (0.002)</w:t>
            </w:r>
          </w:p>
        </w:tc>
      </w:tr>
      <w:tr w:rsidR="000764B5" w:rsidRPr="00152BDB" w14:paraId="014FA5E8" w14:textId="77777777" w:rsidTr="00A950D7">
        <w:tc>
          <w:tcPr>
            <w:tcW w:w="2515" w:type="dxa"/>
          </w:tcPr>
          <w:p w14:paraId="2244F3B0" w14:textId="77777777" w:rsidR="000764B5" w:rsidRPr="00152BDB" w:rsidRDefault="000764B5" w:rsidP="009F169A">
            <w:pPr>
              <w:pStyle w:val="Captionbelow"/>
              <w:spacing w:after="240"/>
              <w:contextualSpacing/>
              <w:jc w:val="both"/>
            </w:pPr>
            <m:oMath>
              <m:r>
                <m:rPr>
                  <m:sty m:val="p"/>
                </m:rPr>
                <w:rPr>
                  <w:rFonts w:ascii="Cambria Math" w:eastAsiaTheme="minorEastAsia" w:hAnsi="Cambria Math"/>
                </w:rPr>
                <m:t xml:space="preserve">  β</m:t>
              </m:r>
            </m:oMath>
            <w:r w:rsidRPr="00152BDB">
              <w:t>-ocimene</w:t>
            </w:r>
          </w:p>
        </w:tc>
        <w:tc>
          <w:tcPr>
            <w:tcW w:w="810" w:type="dxa"/>
          </w:tcPr>
          <w:p w14:paraId="4A457457" w14:textId="77777777" w:rsidR="000764B5" w:rsidRPr="00152BDB" w:rsidRDefault="000764B5" w:rsidP="009F169A">
            <w:pPr>
              <w:pStyle w:val="Captionbelow"/>
              <w:spacing w:after="240"/>
              <w:contextualSpacing/>
              <w:jc w:val="both"/>
            </w:pPr>
            <w:r w:rsidRPr="00152BDB">
              <w:t>SS</w:t>
            </w:r>
          </w:p>
        </w:tc>
        <w:tc>
          <w:tcPr>
            <w:tcW w:w="3600" w:type="dxa"/>
          </w:tcPr>
          <w:p w14:paraId="658CF96E"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0.03</w:t>
            </w:r>
          </w:p>
          <w:p w14:paraId="6C49EA44"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0.8</w:t>
            </w:r>
          </w:p>
        </w:tc>
        <w:tc>
          <w:tcPr>
            <w:tcW w:w="1530" w:type="dxa"/>
          </w:tcPr>
          <w:p w14:paraId="6AAD35D3" w14:textId="77777777" w:rsidR="000764B5" w:rsidRPr="00152BDB" w:rsidRDefault="000764B5" w:rsidP="009F169A">
            <w:pPr>
              <w:pStyle w:val="Captionbelow"/>
              <w:spacing w:after="240"/>
              <w:contextualSpacing/>
              <w:jc w:val="both"/>
              <w:rPr>
                <w:b/>
                <w:bCs/>
              </w:rPr>
            </w:pPr>
            <w:r w:rsidRPr="00152BDB">
              <w:rPr>
                <w:b/>
                <w:bCs/>
              </w:rPr>
              <w:t>0.02 (0.01)</w:t>
            </w:r>
          </w:p>
        </w:tc>
        <w:tc>
          <w:tcPr>
            <w:tcW w:w="1530" w:type="dxa"/>
          </w:tcPr>
          <w:p w14:paraId="11F6DB10" w14:textId="77777777" w:rsidR="000764B5" w:rsidRPr="00152BDB" w:rsidRDefault="000764B5" w:rsidP="009F169A">
            <w:pPr>
              <w:pStyle w:val="Captionbelow"/>
              <w:spacing w:after="240"/>
              <w:contextualSpacing/>
              <w:jc w:val="both"/>
              <w:rPr>
                <w:b/>
                <w:bCs/>
              </w:rPr>
            </w:pPr>
            <w:r w:rsidRPr="00152BDB">
              <w:rPr>
                <w:b/>
                <w:bCs/>
              </w:rPr>
              <w:t>0.01 (0.01)</w:t>
            </w:r>
          </w:p>
        </w:tc>
        <w:tc>
          <w:tcPr>
            <w:tcW w:w="1440" w:type="dxa"/>
          </w:tcPr>
          <w:p w14:paraId="463EAE82" w14:textId="77777777" w:rsidR="000764B5" w:rsidRPr="00152BDB" w:rsidRDefault="000764B5" w:rsidP="009F169A">
            <w:pPr>
              <w:pStyle w:val="Captionbelow"/>
              <w:spacing w:after="240"/>
              <w:contextualSpacing/>
              <w:jc w:val="both"/>
              <w:rPr>
                <w:b/>
                <w:bCs/>
              </w:rPr>
            </w:pPr>
            <w:r w:rsidRPr="00152BDB">
              <w:rPr>
                <w:b/>
                <w:bCs/>
              </w:rPr>
              <w:t>0.02 (0.01)</w:t>
            </w:r>
          </w:p>
        </w:tc>
        <w:tc>
          <w:tcPr>
            <w:tcW w:w="1525" w:type="dxa"/>
          </w:tcPr>
          <w:p w14:paraId="6DB985D1" w14:textId="77777777" w:rsidR="000764B5" w:rsidRPr="00152BDB" w:rsidRDefault="000764B5" w:rsidP="009F169A">
            <w:pPr>
              <w:pStyle w:val="Captionbelow"/>
              <w:spacing w:after="240"/>
              <w:contextualSpacing/>
              <w:jc w:val="both"/>
              <w:rPr>
                <w:b/>
                <w:bCs/>
              </w:rPr>
            </w:pPr>
            <w:r w:rsidRPr="00152BDB">
              <w:rPr>
                <w:b/>
                <w:bCs/>
              </w:rPr>
              <w:t>0.002 (0.01)</w:t>
            </w:r>
          </w:p>
        </w:tc>
      </w:tr>
      <w:tr w:rsidR="000764B5" w:rsidRPr="00152BDB" w14:paraId="1DFF7ED4" w14:textId="77777777" w:rsidTr="00A950D7">
        <w:tc>
          <w:tcPr>
            <w:tcW w:w="2515" w:type="dxa"/>
          </w:tcPr>
          <w:p w14:paraId="679C55DF" w14:textId="77777777" w:rsidR="000764B5" w:rsidRPr="00152BDB" w:rsidRDefault="000764B5" w:rsidP="009F169A">
            <w:pPr>
              <w:pStyle w:val="Captionbelow"/>
              <w:spacing w:after="240"/>
              <w:contextualSpacing/>
              <w:jc w:val="both"/>
              <w:rPr>
                <w:rFonts w:eastAsia="Calibri"/>
              </w:rPr>
            </w:pPr>
            <w:r w:rsidRPr="00152BDB">
              <w:rPr>
                <w:rFonts w:eastAsiaTheme="minorEastAsia"/>
              </w:rPr>
              <w:t xml:space="preserve">  Linalool</w:t>
            </w:r>
          </w:p>
        </w:tc>
        <w:tc>
          <w:tcPr>
            <w:tcW w:w="810" w:type="dxa"/>
          </w:tcPr>
          <w:p w14:paraId="73974CBD" w14:textId="77777777" w:rsidR="000764B5" w:rsidRPr="00152BDB" w:rsidRDefault="000764B5" w:rsidP="009F169A">
            <w:pPr>
              <w:pStyle w:val="Captionbelow"/>
              <w:spacing w:after="240"/>
              <w:contextualSpacing/>
              <w:jc w:val="both"/>
            </w:pPr>
            <w:r w:rsidRPr="00152BDB">
              <w:t>SS</w:t>
            </w:r>
          </w:p>
        </w:tc>
        <w:tc>
          <w:tcPr>
            <w:tcW w:w="3600" w:type="dxa"/>
          </w:tcPr>
          <w:p w14:paraId="0E67D637"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0.4</w:t>
            </w:r>
          </w:p>
          <w:p w14:paraId="4091B0A8"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0.6</w:t>
            </w:r>
          </w:p>
        </w:tc>
        <w:tc>
          <w:tcPr>
            <w:tcW w:w="1530" w:type="dxa"/>
          </w:tcPr>
          <w:p w14:paraId="3032EB1C" w14:textId="77777777" w:rsidR="000764B5" w:rsidRPr="00152BDB" w:rsidRDefault="000764B5" w:rsidP="009F169A">
            <w:pPr>
              <w:pStyle w:val="Captionbelow"/>
              <w:spacing w:after="240"/>
              <w:contextualSpacing/>
              <w:jc w:val="both"/>
            </w:pPr>
            <w:r w:rsidRPr="00152BDB">
              <w:t>0.04 (2.37)</w:t>
            </w:r>
          </w:p>
        </w:tc>
        <w:tc>
          <w:tcPr>
            <w:tcW w:w="1530" w:type="dxa"/>
          </w:tcPr>
          <w:p w14:paraId="2C724EFD" w14:textId="77777777" w:rsidR="000764B5" w:rsidRPr="00152BDB" w:rsidRDefault="000764B5" w:rsidP="009F169A">
            <w:pPr>
              <w:pStyle w:val="Captionbelow"/>
              <w:spacing w:after="240"/>
              <w:contextualSpacing/>
              <w:jc w:val="both"/>
            </w:pPr>
            <w:r w:rsidRPr="00152BDB">
              <w:t>0.03 (2.37)</w:t>
            </w:r>
          </w:p>
        </w:tc>
        <w:tc>
          <w:tcPr>
            <w:tcW w:w="1440" w:type="dxa"/>
          </w:tcPr>
          <w:p w14:paraId="384D1421" w14:textId="77777777" w:rsidR="000764B5" w:rsidRPr="00152BDB" w:rsidRDefault="000764B5" w:rsidP="009F169A">
            <w:pPr>
              <w:pStyle w:val="Captionbelow"/>
              <w:spacing w:after="240"/>
              <w:contextualSpacing/>
              <w:jc w:val="both"/>
            </w:pPr>
            <w:r w:rsidRPr="00152BDB">
              <w:t>0.09 (2.37)</w:t>
            </w:r>
          </w:p>
        </w:tc>
        <w:tc>
          <w:tcPr>
            <w:tcW w:w="1525" w:type="dxa"/>
          </w:tcPr>
          <w:p w14:paraId="000A1620" w14:textId="77777777" w:rsidR="000764B5" w:rsidRPr="00152BDB" w:rsidRDefault="000764B5" w:rsidP="009F169A">
            <w:pPr>
              <w:pStyle w:val="Captionbelow"/>
              <w:spacing w:after="240"/>
              <w:contextualSpacing/>
              <w:jc w:val="both"/>
            </w:pPr>
            <w:r w:rsidRPr="00152BDB">
              <w:t>0.067(2.37)</w:t>
            </w:r>
          </w:p>
        </w:tc>
      </w:tr>
      <w:tr w:rsidR="000764B5" w:rsidRPr="00152BDB" w14:paraId="0FD1A99F" w14:textId="77777777" w:rsidTr="00A950D7">
        <w:tc>
          <w:tcPr>
            <w:tcW w:w="2515" w:type="dxa"/>
          </w:tcPr>
          <w:p w14:paraId="6DB13D24" w14:textId="77777777" w:rsidR="000764B5" w:rsidRPr="00152BDB" w:rsidRDefault="000764B5" w:rsidP="009F169A">
            <w:pPr>
              <w:pStyle w:val="Captionbelow"/>
              <w:spacing w:after="240"/>
              <w:contextualSpacing/>
              <w:jc w:val="both"/>
              <w:rPr>
                <w:rFonts w:eastAsiaTheme="minorEastAsia"/>
                <w:i/>
                <w:iCs/>
              </w:rPr>
            </w:pPr>
            <w:r w:rsidRPr="00152BDB">
              <w:rPr>
                <w:rFonts w:eastAsiaTheme="minorEastAsia"/>
              </w:rPr>
              <w:t xml:space="preserve">  ST1</w:t>
            </w:r>
            <w:r w:rsidRPr="00152BDB">
              <w:rPr>
                <w:rFonts w:eastAsiaTheme="minorEastAsia"/>
                <w:vertAlign w:val="superscript"/>
              </w:rPr>
              <w:t>2</w:t>
            </w:r>
          </w:p>
        </w:tc>
        <w:tc>
          <w:tcPr>
            <w:tcW w:w="810" w:type="dxa"/>
          </w:tcPr>
          <w:p w14:paraId="43838969" w14:textId="77777777" w:rsidR="000764B5" w:rsidRPr="00152BDB" w:rsidRDefault="000764B5" w:rsidP="009F169A">
            <w:pPr>
              <w:pStyle w:val="Captionbelow"/>
              <w:spacing w:after="240"/>
              <w:contextualSpacing/>
              <w:jc w:val="both"/>
            </w:pPr>
            <w:r w:rsidRPr="00152BDB">
              <w:t>NIST</w:t>
            </w:r>
          </w:p>
        </w:tc>
        <w:tc>
          <w:tcPr>
            <w:tcW w:w="3600" w:type="dxa"/>
          </w:tcPr>
          <w:p w14:paraId="283B5A63"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0.2</w:t>
            </w:r>
          </w:p>
          <w:p w14:paraId="08074842"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0.3</w:t>
            </w:r>
          </w:p>
        </w:tc>
        <w:tc>
          <w:tcPr>
            <w:tcW w:w="1530" w:type="dxa"/>
          </w:tcPr>
          <w:p w14:paraId="1A6BB99C" w14:textId="77777777" w:rsidR="000764B5" w:rsidRPr="00152BDB" w:rsidRDefault="000764B5" w:rsidP="009F169A">
            <w:pPr>
              <w:pStyle w:val="Captionbelow"/>
              <w:spacing w:after="240"/>
              <w:contextualSpacing/>
              <w:jc w:val="both"/>
            </w:pPr>
            <w:r w:rsidRPr="00152BDB">
              <w:t>0.00 (0.11)</w:t>
            </w:r>
          </w:p>
        </w:tc>
        <w:tc>
          <w:tcPr>
            <w:tcW w:w="1530" w:type="dxa"/>
          </w:tcPr>
          <w:p w14:paraId="31BC60E7" w14:textId="77777777" w:rsidR="000764B5" w:rsidRPr="00152BDB" w:rsidRDefault="000764B5" w:rsidP="009F169A">
            <w:pPr>
              <w:pStyle w:val="Captionbelow"/>
              <w:spacing w:after="240"/>
              <w:contextualSpacing/>
              <w:jc w:val="both"/>
            </w:pPr>
            <w:r w:rsidRPr="00152BDB">
              <w:t>0.00 (0.11)</w:t>
            </w:r>
          </w:p>
        </w:tc>
        <w:tc>
          <w:tcPr>
            <w:tcW w:w="1440" w:type="dxa"/>
          </w:tcPr>
          <w:p w14:paraId="22DE3F7B" w14:textId="77777777" w:rsidR="000764B5" w:rsidRPr="00152BDB" w:rsidRDefault="000764B5" w:rsidP="009F169A">
            <w:pPr>
              <w:pStyle w:val="Captionbelow"/>
              <w:spacing w:after="240"/>
              <w:contextualSpacing/>
              <w:jc w:val="both"/>
            </w:pPr>
            <w:r w:rsidRPr="00152BDB">
              <w:t>0.42 (0.11)</w:t>
            </w:r>
          </w:p>
        </w:tc>
        <w:tc>
          <w:tcPr>
            <w:tcW w:w="1525" w:type="dxa"/>
          </w:tcPr>
          <w:p w14:paraId="4336290D" w14:textId="77777777" w:rsidR="000764B5" w:rsidRPr="00152BDB" w:rsidRDefault="000764B5" w:rsidP="009F169A">
            <w:pPr>
              <w:pStyle w:val="Captionbelow"/>
              <w:spacing w:after="240"/>
              <w:contextualSpacing/>
              <w:jc w:val="both"/>
            </w:pPr>
            <w:r w:rsidRPr="00152BDB">
              <w:t>0.37 (0.11)</w:t>
            </w:r>
          </w:p>
        </w:tc>
      </w:tr>
      <w:tr w:rsidR="000764B5" w:rsidRPr="00152BDB" w14:paraId="527DA12C" w14:textId="77777777" w:rsidTr="00A950D7">
        <w:tc>
          <w:tcPr>
            <w:tcW w:w="2515" w:type="dxa"/>
          </w:tcPr>
          <w:p w14:paraId="796500B1" w14:textId="77777777" w:rsidR="000764B5" w:rsidRPr="00152BDB" w:rsidRDefault="000764B5" w:rsidP="009F169A">
            <w:pPr>
              <w:pStyle w:val="Captionbelow"/>
              <w:spacing w:after="240"/>
              <w:contextualSpacing/>
              <w:jc w:val="both"/>
              <w:rPr>
                <w:rFonts w:eastAsiaTheme="minorEastAsia"/>
              </w:rPr>
            </w:pPr>
            <w:r w:rsidRPr="00152BDB">
              <w:rPr>
                <w:rFonts w:eastAsia="Calibri"/>
              </w:rPr>
              <w:t xml:space="preserve">  ST2</w:t>
            </w:r>
            <w:r w:rsidRPr="00152BDB">
              <w:rPr>
                <w:rFonts w:eastAsiaTheme="minorEastAsia"/>
                <w:vertAlign w:val="superscript"/>
              </w:rPr>
              <w:t>2</w:t>
            </w:r>
          </w:p>
        </w:tc>
        <w:tc>
          <w:tcPr>
            <w:tcW w:w="810" w:type="dxa"/>
          </w:tcPr>
          <w:p w14:paraId="32D86E87" w14:textId="77777777" w:rsidR="000764B5" w:rsidRPr="00152BDB" w:rsidRDefault="000764B5" w:rsidP="009F169A">
            <w:pPr>
              <w:pStyle w:val="Captionbelow"/>
              <w:spacing w:after="240"/>
              <w:contextualSpacing/>
              <w:jc w:val="both"/>
            </w:pPr>
            <w:r w:rsidRPr="00152BDB">
              <w:t>NIST</w:t>
            </w:r>
          </w:p>
        </w:tc>
        <w:tc>
          <w:tcPr>
            <w:tcW w:w="3600" w:type="dxa"/>
          </w:tcPr>
          <w:p w14:paraId="3414FDFF"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0.02</w:t>
            </w:r>
          </w:p>
          <w:p w14:paraId="2460E805"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0.8</w:t>
            </w:r>
          </w:p>
          <w:p w14:paraId="34B1CD20" w14:textId="77777777" w:rsidR="000764B5" w:rsidRPr="00152BDB" w:rsidRDefault="000764B5" w:rsidP="009F169A">
            <w:pPr>
              <w:pStyle w:val="Captionbelow"/>
              <w:spacing w:after="240"/>
              <w:contextualSpacing/>
              <w:jc w:val="both"/>
            </w:pPr>
            <w:r w:rsidRPr="00152BDB">
              <w:t>Cropping system x Year = 0.03</w:t>
            </w:r>
          </w:p>
        </w:tc>
        <w:tc>
          <w:tcPr>
            <w:tcW w:w="1530" w:type="dxa"/>
          </w:tcPr>
          <w:p w14:paraId="24171F24" w14:textId="77777777" w:rsidR="000764B5" w:rsidRPr="00152BDB" w:rsidRDefault="000764B5" w:rsidP="009F169A">
            <w:pPr>
              <w:pStyle w:val="Captionbelow"/>
              <w:spacing w:after="240"/>
              <w:contextualSpacing/>
              <w:jc w:val="both"/>
            </w:pPr>
            <w:r w:rsidRPr="00152BDB">
              <w:t>0.05 (0.05)</w:t>
            </w:r>
          </w:p>
        </w:tc>
        <w:tc>
          <w:tcPr>
            <w:tcW w:w="1530" w:type="dxa"/>
          </w:tcPr>
          <w:p w14:paraId="26126BBE" w14:textId="77777777" w:rsidR="000764B5" w:rsidRPr="00152BDB" w:rsidRDefault="000764B5" w:rsidP="009F169A">
            <w:pPr>
              <w:pStyle w:val="Captionbelow"/>
              <w:spacing w:after="240"/>
              <w:contextualSpacing/>
              <w:jc w:val="both"/>
            </w:pPr>
            <w:r w:rsidRPr="00152BDB">
              <w:t>0.04 (0.05)</w:t>
            </w:r>
          </w:p>
        </w:tc>
        <w:tc>
          <w:tcPr>
            <w:tcW w:w="1440" w:type="dxa"/>
          </w:tcPr>
          <w:p w14:paraId="2BBC0C53" w14:textId="77777777" w:rsidR="000764B5" w:rsidRPr="00152BDB" w:rsidRDefault="000764B5" w:rsidP="009F169A">
            <w:pPr>
              <w:pStyle w:val="Captionbelow"/>
              <w:spacing w:after="240"/>
              <w:contextualSpacing/>
              <w:jc w:val="both"/>
              <w:rPr>
                <w:b/>
                <w:bCs/>
              </w:rPr>
            </w:pPr>
            <w:r w:rsidRPr="00152BDB">
              <w:rPr>
                <w:b/>
                <w:bCs/>
              </w:rPr>
              <w:t>0.22 (0.05)</w:t>
            </w:r>
          </w:p>
        </w:tc>
        <w:tc>
          <w:tcPr>
            <w:tcW w:w="1525" w:type="dxa"/>
          </w:tcPr>
          <w:p w14:paraId="68319DBF" w14:textId="77777777" w:rsidR="000764B5" w:rsidRPr="00152BDB" w:rsidRDefault="000764B5" w:rsidP="009F169A">
            <w:pPr>
              <w:pStyle w:val="Captionbelow"/>
              <w:spacing w:after="240"/>
              <w:contextualSpacing/>
              <w:jc w:val="both"/>
              <w:rPr>
                <w:b/>
                <w:bCs/>
              </w:rPr>
            </w:pPr>
            <w:r w:rsidRPr="00152BDB">
              <w:rPr>
                <w:b/>
                <w:bCs/>
              </w:rPr>
              <w:t>0.02 (0.05)</w:t>
            </w:r>
          </w:p>
        </w:tc>
      </w:tr>
      <w:tr w:rsidR="000764B5" w:rsidRPr="00152BDB" w14:paraId="38FCE823" w14:textId="77777777" w:rsidTr="00A950D7">
        <w:tc>
          <w:tcPr>
            <w:tcW w:w="2515" w:type="dxa"/>
          </w:tcPr>
          <w:p w14:paraId="389CE755" w14:textId="77777777" w:rsidR="000764B5" w:rsidRPr="00A950D7" w:rsidRDefault="000764B5" w:rsidP="009F169A">
            <w:pPr>
              <w:pStyle w:val="Captionbelow"/>
              <w:spacing w:after="240"/>
              <w:contextualSpacing/>
              <w:jc w:val="both"/>
              <w:rPr>
                <w:rFonts w:eastAsia="Calibri"/>
                <w:b/>
                <w:bCs/>
              </w:rPr>
            </w:pPr>
            <w:r w:rsidRPr="00A950D7">
              <w:rPr>
                <w:b/>
                <w:bCs/>
                <w:i/>
                <w:iCs/>
              </w:rPr>
              <w:t>Alkanes and alkenes</w:t>
            </w:r>
          </w:p>
        </w:tc>
        <w:tc>
          <w:tcPr>
            <w:tcW w:w="810" w:type="dxa"/>
          </w:tcPr>
          <w:p w14:paraId="76637341" w14:textId="77777777" w:rsidR="000764B5" w:rsidRPr="00152BDB" w:rsidRDefault="000764B5" w:rsidP="009F169A">
            <w:pPr>
              <w:pStyle w:val="Captionbelow"/>
              <w:spacing w:after="240"/>
              <w:contextualSpacing/>
              <w:jc w:val="both"/>
            </w:pPr>
          </w:p>
        </w:tc>
        <w:tc>
          <w:tcPr>
            <w:tcW w:w="3600" w:type="dxa"/>
          </w:tcPr>
          <w:p w14:paraId="60497A79"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0.04</w:t>
            </w:r>
          </w:p>
          <w:p w14:paraId="7DEC6984" w14:textId="77777777" w:rsidR="000764B5" w:rsidRPr="00152BDB" w:rsidRDefault="000764B5" w:rsidP="009F169A">
            <w:pPr>
              <w:pStyle w:val="Captionbelow"/>
              <w:spacing w:after="240"/>
              <w:contextualSpacing/>
              <w:jc w:val="both"/>
              <w:rPr>
                <w:b/>
                <w:bCs/>
              </w:rPr>
            </w:pPr>
            <w:r w:rsidRPr="00152BDB">
              <w:t>Year</w:t>
            </w:r>
            <w:r w:rsidRPr="00152BDB">
              <w:rPr>
                <w:i/>
                <w:iCs/>
              </w:rPr>
              <w:t xml:space="preserve"> </w:t>
            </w:r>
            <w:r w:rsidRPr="00152BDB">
              <w:t>= 0.8</w:t>
            </w:r>
          </w:p>
        </w:tc>
        <w:tc>
          <w:tcPr>
            <w:tcW w:w="1530" w:type="dxa"/>
          </w:tcPr>
          <w:p w14:paraId="7198ECEE" w14:textId="77777777" w:rsidR="000764B5" w:rsidRPr="00152BDB" w:rsidRDefault="000764B5" w:rsidP="009F169A">
            <w:pPr>
              <w:pStyle w:val="Captionbelow"/>
              <w:spacing w:after="240"/>
              <w:contextualSpacing/>
              <w:jc w:val="both"/>
              <w:rPr>
                <w:b/>
                <w:bCs/>
              </w:rPr>
            </w:pPr>
            <w:r w:rsidRPr="00152BDB">
              <w:rPr>
                <w:b/>
                <w:bCs/>
              </w:rPr>
              <w:t>0.79 (1.97)</w:t>
            </w:r>
          </w:p>
        </w:tc>
        <w:tc>
          <w:tcPr>
            <w:tcW w:w="1530" w:type="dxa"/>
          </w:tcPr>
          <w:p w14:paraId="12C64998" w14:textId="77777777" w:rsidR="000764B5" w:rsidRPr="00152BDB" w:rsidRDefault="000764B5" w:rsidP="009F169A">
            <w:pPr>
              <w:pStyle w:val="Captionbelow"/>
              <w:spacing w:after="240"/>
              <w:contextualSpacing/>
              <w:jc w:val="both"/>
              <w:rPr>
                <w:b/>
                <w:bCs/>
              </w:rPr>
            </w:pPr>
            <w:r w:rsidRPr="00152BDB">
              <w:rPr>
                <w:b/>
                <w:bCs/>
              </w:rPr>
              <w:t>0.56 (1.97)</w:t>
            </w:r>
          </w:p>
        </w:tc>
        <w:tc>
          <w:tcPr>
            <w:tcW w:w="1440" w:type="dxa"/>
          </w:tcPr>
          <w:p w14:paraId="5C020BAE" w14:textId="77777777" w:rsidR="000764B5" w:rsidRPr="00152BDB" w:rsidRDefault="000764B5" w:rsidP="009F169A">
            <w:pPr>
              <w:pStyle w:val="Captionbelow"/>
              <w:spacing w:after="240"/>
              <w:contextualSpacing/>
              <w:jc w:val="both"/>
              <w:rPr>
                <w:b/>
                <w:bCs/>
              </w:rPr>
            </w:pPr>
            <w:r w:rsidRPr="00152BDB">
              <w:rPr>
                <w:b/>
                <w:bCs/>
              </w:rPr>
              <w:t>1.11 (1.97)</w:t>
            </w:r>
          </w:p>
        </w:tc>
        <w:tc>
          <w:tcPr>
            <w:tcW w:w="1525" w:type="dxa"/>
          </w:tcPr>
          <w:p w14:paraId="55870CA5" w14:textId="77777777" w:rsidR="000764B5" w:rsidRPr="00152BDB" w:rsidRDefault="000764B5" w:rsidP="009F169A">
            <w:pPr>
              <w:pStyle w:val="Captionbelow"/>
              <w:spacing w:after="240"/>
              <w:contextualSpacing/>
              <w:jc w:val="both"/>
              <w:rPr>
                <w:b/>
                <w:bCs/>
              </w:rPr>
            </w:pPr>
            <w:r w:rsidRPr="00152BDB">
              <w:rPr>
                <w:b/>
                <w:bCs/>
              </w:rPr>
              <w:t>0.79 (1.97)</w:t>
            </w:r>
          </w:p>
        </w:tc>
      </w:tr>
      <w:tr w:rsidR="000764B5" w:rsidRPr="00152BDB" w14:paraId="1202B0D8" w14:textId="77777777" w:rsidTr="00A950D7">
        <w:tc>
          <w:tcPr>
            <w:tcW w:w="2515" w:type="dxa"/>
          </w:tcPr>
          <w:p w14:paraId="59626A85" w14:textId="77777777" w:rsidR="000764B5" w:rsidRPr="00152BDB" w:rsidRDefault="000764B5" w:rsidP="009F169A">
            <w:pPr>
              <w:pStyle w:val="Captionbelow"/>
              <w:spacing w:after="240"/>
              <w:contextualSpacing/>
              <w:jc w:val="both"/>
              <w:rPr>
                <w:i/>
                <w:iCs/>
              </w:rPr>
            </w:pPr>
            <w:r w:rsidRPr="00152BDB">
              <w:t xml:space="preserve">  </w:t>
            </w:r>
            <w:proofErr w:type="spellStart"/>
            <w:r w:rsidRPr="00152BDB">
              <w:t>Decane</w:t>
            </w:r>
            <w:proofErr w:type="spellEnd"/>
          </w:p>
        </w:tc>
        <w:tc>
          <w:tcPr>
            <w:tcW w:w="810" w:type="dxa"/>
          </w:tcPr>
          <w:p w14:paraId="2F9D480F" w14:textId="77777777" w:rsidR="000764B5" w:rsidRPr="00152BDB" w:rsidRDefault="000764B5" w:rsidP="009F169A">
            <w:pPr>
              <w:pStyle w:val="Captionbelow"/>
              <w:spacing w:after="240"/>
              <w:contextualSpacing/>
              <w:jc w:val="both"/>
            </w:pPr>
            <w:r w:rsidRPr="00152BDB">
              <w:t>SS</w:t>
            </w:r>
          </w:p>
        </w:tc>
        <w:tc>
          <w:tcPr>
            <w:tcW w:w="3600" w:type="dxa"/>
          </w:tcPr>
          <w:p w14:paraId="3FE235D3"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0.3</w:t>
            </w:r>
          </w:p>
          <w:p w14:paraId="6437B957"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0.6</w:t>
            </w:r>
          </w:p>
        </w:tc>
        <w:tc>
          <w:tcPr>
            <w:tcW w:w="1530" w:type="dxa"/>
          </w:tcPr>
          <w:p w14:paraId="48CE28B4" w14:textId="77777777" w:rsidR="000764B5" w:rsidRPr="00152BDB" w:rsidRDefault="000764B5" w:rsidP="009F169A">
            <w:pPr>
              <w:pStyle w:val="Captionbelow"/>
              <w:spacing w:after="240"/>
              <w:contextualSpacing/>
              <w:jc w:val="both"/>
            </w:pPr>
            <w:r w:rsidRPr="00152BDB">
              <w:t>0.07 (0.01)</w:t>
            </w:r>
          </w:p>
        </w:tc>
        <w:tc>
          <w:tcPr>
            <w:tcW w:w="1530" w:type="dxa"/>
          </w:tcPr>
          <w:p w14:paraId="27FC6306" w14:textId="77777777" w:rsidR="000764B5" w:rsidRPr="00152BDB" w:rsidRDefault="000764B5" w:rsidP="009F169A">
            <w:pPr>
              <w:pStyle w:val="Captionbelow"/>
              <w:spacing w:after="240"/>
              <w:contextualSpacing/>
              <w:jc w:val="both"/>
            </w:pPr>
            <w:r w:rsidRPr="00152BDB">
              <w:t>0.03 (0.01)</w:t>
            </w:r>
          </w:p>
        </w:tc>
        <w:tc>
          <w:tcPr>
            <w:tcW w:w="1440" w:type="dxa"/>
          </w:tcPr>
          <w:p w14:paraId="186FAAA9" w14:textId="77777777" w:rsidR="000764B5" w:rsidRPr="00152BDB" w:rsidRDefault="000764B5" w:rsidP="009F169A">
            <w:pPr>
              <w:pStyle w:val="Captionbelow"/>
              <w:spacing w:after="240"/>
              <w:contextualSpacing/>
              <w:jc w:val="both"/>
            </w:pPr>
            <w:r w:rsidRPr="00152BDB">
              <w:t>0.03 (0.01)</w:t>
            </w:r>
          </w:p>
        </w:tc>
        <w:tc>
          <w:tcPr>
            <w:tcW w:w="1525" w:type="dxa"/>
          </w:tcPr>
          <w:p w14:paraId="0EF2C1D5" w14:textId="77777777" w:rsidR="000764B5" w:rsidRPr="00152BDB" w:rsidRDefault="000764B5" w:rsidP="009F169A">
            <w:pPr>
              <w:pStyle w:val="Captionbelow"/>
              <w:spacing w:after="240"/>
              <w:contextualSpacing/>
              <w:jc w:val="both"/>
            </w:pPr>
            <w:r w:rsidRPr="00152BDB">
              <w:t>0.004 (0.01)</w:t>
            </w:r>
          </w:p>
        </w:tc>
      </w:tr>
      <w:tr w:rsidR="000764B5" w:rsidRPr="00152BDB" w14:paraId="6C9F1CC1" w14:textId="77777777" w:rsidTr="00A950D7">
        <w:tc>
          <w:tcPr>
            <w:tcW w:w="2515" w:type="dxa"/>
          </w:tcPr>
          <w:p w14:paraId="0C47053F" w14:textId="77777777" w:rsidR="000764B5" w:rsidRPr="00152BDB" w:rsidRDefault="000764B5" w:rsidP="009F169A">
            <w:pPr>
              <w:pStyle w:val="Captionbelow"/>
              <w:spacing w:after="240"/>
              <w:contextualSpacing/>
              <w:jc w:val="both"/>
            </w:pPr>
            <w:r w:rsidRPr="00152BDB">
              <w:rPr>
                <w:rFonts w:eastAsia="Calibri"/>
              </w:rPr>
              <w:t xml:space="preserve">  ALK1</w:t>
            </w:r>
            <w:r w:rsidRPr="00152BDB">
              <w:rPr>
                <w:rFonts w:eastAsiaTheme="minorEastAsia"/>
                <w:vertAlign w:val="superscript"/>
              </w:rPr>
              <w:t>3</w:t>
            </w:r>
          </w:p>
        </w:tc>
        <w:tc>
          <w:tcPr>
            <w:tcW w:w="810" w:type="dxa"/>
          </w:tcPr>
          <w:p w14:paraId="1BA0ECE6" w14:textId="77777777" w:rsidR="000764B5" w:rsidRPr="00152BDB" w:rsidRDefault="000764B5" w:rsidP="009F169A">
            <w:pPr>
              <w:pStyle w:val="Captionbelow"/>
              <w:spacing w:after="240"/>
              <w:contextualSpacing/>
              <w:jc w:val="both"/>
            </w:pPr>
            <w:r w:rsidRPr="00152BDB">
              <w:t>NIST</w:t>
            </w:r>
          </w:p>
        </w:tc>
        <w:tc>
          <w:tcPr>
            <w:tcW w:w="3600" w:type="dxa"/>
          </w:tcPr>
          <w:p w14:paraId="07ACF113"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0.006</w:t>
            </w:r>
          </w:p>
          <w:p w14:paraId="10A91E40"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0.2</w:t>
            </w:r>
          </w:p>
          <w:p w14:paraId="42FA4781" w14:textId="77777777" w:rsidR="000764B5" w:rsidRPr="00152BDB" w:rsidRDefault="000764B5" w:rsidP="009F169A">
            <w:pPr>
              <w:pStyle w:val="Captionbelow"/>
              <w:spacing w:after="240"/>
              <w:contextualSpacing/>
              <w:jc w:val="both"/>
            </w:pPr>
            <w:r w:rsidRPr="00152BDB">
              <w:t>Cropping system x Year = 0.0002</w:t>
            </w:r>
          </w:p>
        </w:tc>
        <w:tc>
          <w:tcPr>
            <w:tcW w:w="1530" w:type="dxa"/>
          </w:tcPr>
          <w:p w14:paraId="1695F9EE" w14:textId="77777777" w:rsidR="000764B5" w:rsidRPr="00152BDB" w:rsidRDefault="000764B5" w:rsidP="009F169A">
            <w:pPr>
              <w:pStyle w:val="Captionbelow"/>
              <w:spacing w:after="240"/>
              <w:contextualSpacing/>
              <w:jc w:val="both"/>
            </w:pPr>
            <w:r w:rsidRPr="00152BDB">
              <w:t>0.0007 (0.01)</w:t>
            </w:r>
          </w:p>
        </w:tc>
        <w:tc>
          <w:tcPr>
            <w:tcW w:w="1530" w:type="dxa"/>
          </w:tcPr>
          <w:p w14:paraId="12A1DFAD" w14:textId="77777777" w:rsidR="000764B5" w:rsidRPr="00152BDB" w:rsidRDefault="000764B5" w:rsidP="009F169A">
            <w:pPr>
              <w:pStyle w:val="Captionbelow"/>
              <w:spacing w:after="240"/>
              <w:contextualSpacing/>
              <w:jc w:val="both"/>
            </w:pPr>
            <w:r w:rsidRPr="00152BDB">
              <w:t>0.003 (0.01)</w:t>
            </w:r>
          </w:p>
        </w:tc>
        <w:tc>
          <w:tcPr>
            <w:tcW w:w="1440" w:type="dxa"/>
          </w:tcPr>
          <w:p w14:paraId="670EBCDF" w14:textId="77777777" w:rsidR="000764B5" w:rsidRPr="00152BDB" w:rsidRDefault="000764B5" w:rsidP="009F169A">
            <w:pPr>
              <w:pStyle w:val="Captionbelow"/>
              <w:spacing w:after="240"/>
              <w:contextualSpacing/>
              <w:jc w:val="both"/>
              <w:rPr>
                <w:b/>
                <w:bCs/>
              </w:rPr>
            </w:pPr>
            <w:r w:rsidRPr="00152BDB">
              <w:rPr>
                <w:b/>
                <w:bCs/>
              </w:rPr>
              <w:t>0.15 (0.01)</w:t>
            </w:r>
          </w:p>
        </w:tc>
        <w:tc>
          <w:tcPr>
            <w:tcW w:w="1525" w:type="dxa"/>
          </w:tcPr>
          <w:p w14:paraId="3B70ACBA" w14:textId="77777777" w:rsidR="000764B5" w:rsidRPr="00152BDB" w:rsidRDefault="000764B5" w:rsidP="009F169A">
            <w:pPr>
              <w:pStyle w:val="Captionbelow"/>
              <w:spacing w:after="240"/>
              <w:contextualSpacing/>
              <w:jc w:val="both"/>
              <w:rPr>
                <w:b/>
                <w:bCs/>
              </w:rPr>
            </w:pPr>
            <w:r w:rsidRPr="00152BDB">
              <w:rPr>
                <w:b/>
                <w:bCs/>
              </w:rPr>
              <w:t>0.05 (0.01)</w:t>
            </w:r>
          </w:p>
        </w:tc>
      </w:tr>
      <w:tr w:rsidR="000764B5" w:rsidRPr="00152BDB" w14:paraId="370345DD" w14:textId="77777777" w:rsidTr="00A950D7">
        <w:tc>
          <w:tcPr>
            <w:tcW w:w="2515" w:type="dxa"/>
          </w:tcPr>
          <w:p w14:paraId="2F1F195E"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ALK2</w:t>
            </w:r>
            <w:r w:rsidRPr="00152BDB">
              <w:rPr>
                <w:rFonts w:eastAsiaTheme="minorEastAsia"/>
                <w:vertAlign w:val="superscript"/>
              </w:rPr>
              <w:t>3</w:t>
            </w:r>
          </w:p>
        </w:tc>
        <w:tc>
          <w:tcPr>
            <w:tcW w:w="810" w:type="dxa"/>
          </w:tcPr>
          <w:p w14:paraId="571CEB5C" w14:textId="77777777" w:rsidR="000764B5" w:rsidRPr="00152BDB" w:rsidRDefault="000764B5" w:rsidP="009F169A">
            <w:pPr>
              <w:pStyle w:val="Captionbelow"/>
              <w:spacing w:after="240"/>
              <w:contextualSpacing/>
              <w:jc w:val="both"/>
            </w:pPr>
            <w:r w:rsidRPr="00152BDB">
              <w:t>NIST</w:t>
            </w:r>
          </w:p>
        </w:tc>
        <w:tc>
          <w:tcPr>
            <w:tcW w:w="3600" w:type="dxa"/>
          </w:tcPr>
          <w:p w14:paraId="0B7E1BD1"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0.05</w:t>
            </w:r>
          </w:p>
          <w:p w14:paraId="7FFDC9E8"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0.1</w:t>
            </w:r>
          </w:p>
        </w:tc>
        <w:tc>
          <w:tcPr>
            <w:tcW w:w="1530" w:type="dxa"/>
          </w:tcPr>
          <w:p w14:paraId="4637D732" w14:textId="77777777" w:rsidR="000764B5" w:rsidRPr="00152BDB" w:rsidRDefault="000764B5" w:rsidP="009F169A">
            <w:pPr>
              <w:pStyle w:val="Captionbelow"/>
              <w:spacing w:after="240"/>
              <w:contextualSpacing/>
              <w:jc w:val="both"/>
              <w:rPr>
                <w:b/>
                <w:bCs/>
              </w:rPr>
            </w:pPr>
            <w:r w:rsidRPr="00152BDB">
              <w:rPr>
                <w:b/>
                <w:bCs/>
              </w:rPr>
              <w:t>0.01 (0.004)</w:t>
            </w:r>
          </w:p>
        </w:tc>
        <w:tc>
          <w:tcPr>
            <w:tcW w:w="1530" w:type="dxa"/>
          </w:tcPr>
          <w:p w14:paraId="67477433" w14:textId="77777777" w:rsidR="000764B5" w:rsidRPr="00152BDB" w:rsidRDefault="000764B5" w:rsidP="009F169A">
            <w:pPr>
              <w:pStyle w:val="Captionbelow"/>
              <w:spacing w:after="240"/>
              <w:contextualSpacing/>
              <w:jc w:val="both"/>
              <w:rPr>
                <w:b/>
                <w:bCs/>
              </w:rPr>
            </w:pPr>
            <w:r w:rsidRPr="00152BDB">
              <w:rPr>
                <w:b/>
                <w:bCs/>
              </w:rPr>
              <w:t>0.002 (0.004)</w:t>
            </w:r>
          </w:p>
        </w:tc>
        <w:tc>
          <w:tcPr>
            <w:tcW w:w="1440" w:type="dxa"/>
          </w:tcPr>
          <w:p w14:paraId="3B41BCF7" w14:textId="77777777" w:rsidR="000764B5" w:rsidRPr="00152BDB" w:rsidRDefault="000764B5" w:rsidP="009F169A">
            <w:pPr>
              <w:pStyle w:val="Captionbelow"/>
              <w:spacing w:after="240"/>
              <w:contextualSpacing/>
              <w:jc w:val="both"/>
              <w:rPr>
                <w:b/>
                <w:bCs/>
              </w:rPr>
            </w:pPr>
            <w:r w:rsidRPr="00152BDB">
              <w:rPr>
                <w:b/>
                <w:bCs/>
              </w:rPr>
              <w:t>0.10 (0.004)</w:t>
            </w:r>
          </w:p>
        </w:tc>
        <w:tc>
          <w:tcPr>
            <w:tcW w:w="1525" w:type="dxa"/>
          </w:tcPr>
          <w:p w14:paraId="63FB33E8" w14:textId="77777777" w:rsidR="000764B5" w:rsidRPr="00152BDB" w:rsidRDefault="000764B5" w:rsidP="009F169A">
            <w:pPr>
              <w:pStyle w:val="Captionbelow"/>
              <w:spacing w:after="240"/>
              <w:contextualSpacing/>
              <w:jc w:val="both"/>
              <w:rPr>
                <w:b/>
                <w:bCs/>
              </w:rPr>
            </w:pPr>
            <w:r w:rsidRPr="00152BDB">
              <w:rPr>
                <w:b/>
                <w:bCs/>
              </w:rPr>
              <w:t>0.07 (0.004)</w:t>
            </w:r>
          </w:p>
        </w:tc>
      </w:tr>
      <w:tr w:rsidR="000764B5" w:rsidRPr="00152BDB" w14:paraId="757AE890" w14:textId="77777777" w:rsidTr="00A950D7">
        <w:tc>
          <w:tcPr>
            <w:tcW w:w="2515" w:type="dxa"/>
          </w:tcPr>
          <w:p w14:paraId="139C0F6C"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ALK3</w:t>
            </w:r>
            <w:r w:rsidRPr="00152BDB">
              <w:rPr>
                <w:rFonts w:eastAsiaTheme="minorEastAsia"/>
                <w:vertAlign w:val="superscript"/>
              </w:rPr>
              <w:t>3</w:t>
            </w:r>
          </w:p>
        </w:tc>
        <w:tc>
          <w:tcPr>
            <w:tcW w:w="810" w:type="dxa"/>
          </w:tcPr>
          <w:p w14:paraId="6508576E" w14:textId="77777777" w:rsidR="000764B5" w:rsidRPr="00152BDB" w:rsidRDefault="000764B5" w:rsidP="009F169A">
            <w:pPr>
              <w:pStyle w:val="Captionbelow"/>
              <w:spacing w:after="240"/>
              <w:contextualSpacing/>
              <w:jc w:val="both"/>
            </w:pPr>
            <w:r w:rsidRPr="00152BDB">
              <w:t>NIST</w:t>
            </w:r>
          </w:p>
        </w:tc>
        <w:tc>
          <w:tcPr>
            <w:tcW w:w="3600" w:type="dxa"/>
          </w:tcPr>
          <w:p w14:paraId="0C0F15D1"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0.3</w:t>
            </w:r>
          </w:p>
          <w:p w14:paraId="39C4BA42"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0.2</w:t>
            </w:r>
          </w:p>
        </w:tc>
        <w:tc>
          <w:tcPr>
            <w:tcW w:w="1530" w:type="dxa"/>
          </w:tcPr>
          <w:p w14:paraId="4B2A4CD1" w14:textId="77777777" w:rsidR="000764B5" w:rsidRPr="00152BDB" w:rsidRDefault="000764B5" w:rsidP="009F169A">
            <w:pPr>
              <w:pStyle w:val="Captionbelow"/>
              <w:spacing w:after="240"/>
              <w:contextualSpacing/>
              <w:jc w:val="both"/>
            </w:pPr>
            <w:r w:rsidRPr="00152BDB">
              <w:t>0.12 (1.47)</w:t>
            </w:r>
          </w:p>
        </w:tc>
        <w:tc>
          <w:tcPr>
            <w:tcW w:w="1530" w:type="dxa"/>
          </w:tcPr>
          <w:p w14:paraId="30D1DBC6" w14:textId="77777777" w:rsidR="000764B5" w:rsidRPr="00152BDB" w:rsidRDefault="000764B5" w:rsidP="009F169A">
            <w:pPr>
              <w:pStyle w:val="Captionbelow"/>
              <w:spacing w:after="240"/>
              <w:contextualSpacing/>
              <w:jc w:val="both"/>
            </w:pPr>
            <w:r w:rsidRPr="00152BDB">
              <w:t>0.14 (1.47)</w:t>
            </w:r>
          </w:p>
        </w:tc>
        <w:tc>
          <w:tcPr>
            <w:tcW w:w="1440" w:type="dxa"/>
          </w:tcPr>
          <w:p w14:paraId="7DE8F957" w14:textId="77777777" w:rsidR="000764B5" w:rsidRPr="00152BDB" w:rsidRDefault="000764B5" w:rsidP="009F169A">
            <w:pPr>
              <w:pStyle w:val="Captionbelow"/>
              <w:spacing w:after="240"/>
              <w:contextualSpacing/>
              <w:jc w:val="both"/>
            </w:pPr>
            <w:r w:rsidRPr="00152BDB">
              <w:t>0.03 (1.47)</w:t>
            </w:r>
          </w:p>
        </w:tc>
        <w:tc>
          <w:tcPr>
            <w:tcW w:w="1525" w:type="dxa"/>
          </w:tcPr>
          <w:p w14:paraId="6DB28A92" w14:textId="77777777" w:rsidR="000764B5" w:rsidRPr="00152BDB" w:rsidRDefault="000764B5" w:rsidP="009F169A">
            <w:pPr>
              <w:pStyle w:val="Captionbelow"/>
              <w:spacing w:after="240"/>
              <w:contextualSpacing/>
              <w:jc w:val="both"/>
            </w:pPr>
            <w:r w:rsidRPr="00152BDB">
              <w:t>0.04 (1.47)</w:t>
            </w:r>
          </w:p>
        </w:tc>
      </w:tr>
      <w:tr w:rsidR="000764B5" w:rsidRPr="00152BDB" w14:paraId="7B09F36C" w14:textId="77777777" w:rsidTr="00A950D7">
        <w:tc>
          <w:tcPr>
            <w:tcW w:w="2515" w:type="dxa"/>
          </w:tcPr>
          <w:p w14:paraId="0738E150"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ALK4</w:t>
            </w:r>
            <w:r w:rsidRPr="00152BDB">
              <w:rPr>
                <w:rFonts w:eastAsiaTheme="minorEastAsia"/>
                <w:vertAlign w:val="superscript"/>
              </w:rPr>
              <w:t>3</w:t>
            </w:r>
          </w:p>
        </w:tc>
        <w:tc>
          <w:tcPr>
            <w:tcW w:w="810" w:type="dxa"/>
          </w:tcPr>
          <w:p w14:paraId="2C287D6D" w14:textId="77777777" w:rsidR="000764B5" w:rsidRPr="00152BDB" w:rsidRDefault="000764B5" w:rsidP="009F169A">
            <w:pPr>
              <w:pStyle w:val="Captionbelow"/>
              <w:spacing w:after="240"/>
              <w:contextualSpacing/>
              <w:jc w:val="both"/>
            </w:pPr>
            <w:r w:rsidRPr="00152BDB">
              <w:t>NIST</w:t>
            </w:r>
          </w:p>
        </w:tc>
        <w:tc>
          <w:tcPr>
            <w:tcW w:w="3600" w:type="dxa"/>
          </w:tcPr>
          <w:p w14:paraId="28607D64"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0.8</w:t>
            </w:r>
          </w:p>
          <w:p w14:paraId="18B7210C"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0.7</w:t>
            </w:r>
          </w:p>
        </w:tc>
        <w:tc>
          <w:tcPr>
            <w:tcW w:w="1530" w:type="dxa"/>
          </w:tcPr>
          <w:p w14:paraId="447B9A48" w14:textId="77777777" w:rsidR="000764B5" w:rsidRPr="00152BDB" w:rsidRDefault="000764B5" w:rsidP="009F169A">
            <w:pPr>
              <w:pStyle w:val="Captionbelow"/>
              <w:spacing w:after="240"/>
              <w:contextualSpacing/>
              <w:jc w:val="both"/>
            </w:pPr>
            <w:r w:rsidRPr="00152BDB">
              <w:t>0.04 (1.71)</w:t>
            </w:r>
          </w:p>
        </w:tc>
        <w:tc>
          <w:tcPr>
            <w:tcW w:w="1530" w:type="dxa"/>
          </w:tcPr>
          <w:p w14:paraId="54DA9C97" w14:textId="77777777" w:rsidR="000764B5" w:rsidRPr="00152BDB" w:rsidRDefault="000764B5" w:rsidP="009F169A">
            <w:pPr>
              <w:pStyle w:val="Captionbelow"/>
              <w:spacing w:after="240"/>
              <w:contextualSpacing/>
              <w:jc w:val="both"/>
            </w:pPr>
            <w:r w:rsidRPr="00152BDB">
              <w:t>0.05 (1.71)</w:t>
            </w:r>
          </w:p>
        </w:tc>
        <w:tc>
          <w:tcPr>
            <w:tcW w:w="1440" w:type="dxa"/>
          </w:tcPr>
          <w:p w14:paraId="61B61DED" w14:textId="77777777" w:rsidR="000764B5" w:rsidRPr="00152BDB" w:rsidRDefault="000764B5" w:rsidP="009F169A">
            <w:pPr>
              <w:pStyle w:val="Captionbelow"/>
              <w:spacing w:after="240"/>
              <w:contextualSpacing/>
              <w:jc w:val="both"/>
            </w:pPr>
            <w:r w:rsidRPr="00152BDB">
              <w:t>0.06 (1.71)</w:t>
            </w:r>
          </w:p>
        </w:tc>
        <w:tc>
          <w:tcPr>
            <w:tcW w:w="1525" w:type="dxa"/>
          </w:tcPr>
          <w:p w14:paraId="22A6FB78" w14:textId="77777777" w:rsidR="000764B5" w:rsidRPr="00152BDB" w:rsidRDefault="000764B5" w:rsidP="009F169A">
            <w:pPr>
              <w:pStyle w:val="Captionbelow"/>
              <w:spacing w:after="240"/>
              <w:contextualSpacing/>
              <w:jc w:val="both"/>
            </w:pPr>
            <w:r w:rsidRPr="00152BDB">
              <w:t>0.06 (1.71)</w:t>
            </w:r>
          </w:p>
        </w:tc>
      </w:tr>
      <w:tr w:rsidR="000764B5" w:rsidRPr="00152BDB" w14:paraId="75767B1E" w14:textId="77777777" w:rsidTr="00A950D7">
        <w:tc>
          <w:tcPr>
            <w:tcW w:w="2515" w:type="dxa"/>
          </w:tcPr>
          <w:p w14:paraId="47CC655A"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ALK5</w:t>
            </w:r>
            <w:r w:rsidRPr="00152BDB">
              <w:rPr>
                <w:rFonts w:eastAsiaTheme="minorEastAsia"/>
                <w:vertAlign w:val="superscript"/>
              </w:rPr>
              <w:t>3</w:t>
            </w:r>
          </w:p>
        </w:tc>
        <w:tc>
          <w:tcPr>
            <w:tcW w:w="810" w:type="dxa"/>
          </w:tcPr>
          <w:p w14:paraId="075915ED" w14:textId="77777777" w:rsidR="000764B5" w:rsidRPr="00152BDB" w:rsidRDefault="000764B5" w:rsidP="009F169A">
            <w:pPr>
              <w:pStyle w:val="Captionbelow"/>
              <w:spacing w:after="240"/>
              <w:contextualSpacing/>
              <w:jc w:val="both"/>
            </w:pPr>
            <w:r w:rsidRPr="00152BDB">
              <w:t>NIST</w:t>
            </w:r>
          </w:p>
        </w:tc>
        <w:tc>
          <w:tcPr>
            <w:tcW w:w="3600" w:type="dxa"/>
          </w:tcPr>
          <w:p w14:paraId="7FAACB9B"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0.2</w:t>
            </w:r>
          </w:p>
          <w:p w14:paraId="56520772"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0.5</w:t>
            </w:r>
          </w:p>
        </w:tc>
        <w:tc>
          <w:tcPr>
            <w:tcW w:w="1530" w:type="dxa"/>
          </w:tcPr>
          <w:p w14:paraId="23F49049" w14:textId="77777777" w:rsidR="000764B5" w:rsidRPr="00152BDB" w:rsidRDefault="000764B5" w:rsidP="009F169A">
            <w:pPr>
              <w:pStyle w:val="Captionbelow"/>
              <w:spacing w:after="240"/>
              <w:contextualSpacing/>
              <w:jc w:val="both"/>
            </w:pPr>
            <w:r w:rsidRPr="00152BDB">
              <w:t>0.01 (0.01)</w:t>
            </w:r>
          </w:p>
        </w:tc>
        <w:tc>
          <w:tcPr>
            <w:tcW w:w="1530" w:type="dxa"/>
          </w:tcPr>
          <w:p w14:paraId="784FFB43" w14:textId="77777777" w:rsidR="000764B5" w:rsidRPr="00152BDB" w:rsidRDefault="000764B5" w:rsidP="009F169A">
            <w:pPr>
              <w:pStyle w:val="Captionbelow"/>
              <w:spacing w:after="240"/>
              <w:contextualSpacing/>
              <w:jc w:val="both"/>
            </w:pPr>
            <w:r w:rsidRPr="00152BDB">
              <w:t>0.001 (0.01)</w:t>
            </w:r>
          </w:p>
        </w:tc>
        <w:tc>
          <w:tcPr>
            <w:tcW w:w="1440" w:type="dxa"/>
          </w:tcPr>
          <w:p w14:paraId="2F6722C4" w14:textId="77777777" w:rsidR="000764B5" w:rsidRPr="00152BDB" w:rsidRDefault="000764B5" w:rsidP="009F169A">
            <w:pPr>
              <w:pStyle w:val="Captionbelow"/>
              <w:spacing w:after="240"/>
              <w:contextualSpacing/>
              <w:jc w:val="both"/>
            </w:pPr>
            <w:r w:rsidRPr="00152BDB">
              <w:t>0.03 (0.01)</w:t>
            </w:r>
          </w:p>
        </w:tc>
        <w:tc>
          <w:tcPr>
            <w:tcW w:w="1525" w:type="dxa"/>
          </w:tcPr>
          <w:p w14:paraId="22AD828F" w14:textId="77777777" w:rsidR="000764B5" w:rsidRPr="00152BDB" w:rsidRDefault="000764B5" w:rsidP="009F169A">
            <w:pPr>
              <w:pStyle w:val="Captionbelow"/>
              <w:spacing w:after="240"/>
              <w:contextualSpacing/>
              <w:jc w:val="both"/>
            </w:pPr>
            <w:r w:rsidRPr="00152BDB">
              <w:t>0.01 (0.01)</w:t>
            </w:r>
          </w:p>
        </w:tc>
      </w:tr>
      <w:tr w:rsidR="000764B5" w:rsidRPr="00152BDB" w14:paraId="1363692C" w14:textId="77777777" w:rsidTr="00A950D7">
        <w:tc>
          <w:tcPr>
            <w:tcW w:w="2515" w:type="dxa"/>
          </w:tcPr>
          <w:p w14:paraId="5D5E1F90"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Tridecane</w:t>
            </w:r>
          </w:p>
        </w:tc>
        <w:tc>
          <w:tcPr>
            <w:tcW w:w="810" w:type="dxa"/>
          </w:tcPr>
          <w:p w14:paraId="7EEDC647" w14:textId="77777777" w:rsidR="000764B5" w:rsidRPr="00152BDB" w:rsidRDefault="000764B5" w:rsidP="009F169A">
            <w:pPr>
              <w:pStyle w:val="Captionbelow"/>
              <w:spacing w:after="240"/>
              <w:contextualSpacing/>
              <w:jc w:val="both"/>
            </w:pPr>
            <w:r w:rsidRPr="00152BDB">
              <w:t>SS</w:t>
            </w:r>
          </w:p>
        </w:tc>
        <w:tc>
          <w:tcPr>
            <w:tcW w:w="3600" w:type="dxa"/>
          </w:tcPr>
          <w:p w14:paraId="02DC9260"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0.6</w:t>
            </w:r>
          </w:p>
          <w:p w14:paraId="62E814A9"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0.8</w:t>
            </w:r>
          </w:p>
        </w:tc>
        <w:tc>
          <w:tcPr>
            <w:tcW w:w="1530" w:type="dxa"/>
          </w:tcPr>
          <w:p w14:paraId="7C6D828A" w14:textId="77777777" w:rsidR="000764B5" w:rsidRPr="00152BDB" w:rsidRDefault="000764B5" w:rsidP="009F169A">
            <w:pPr>
              <w:pStyle w:val="Captionbelow"/>
              <w:spacing w:after="240"/>
              <w:contextualSpacing/>
              <w:jc w:val="both"/>
            </w:pPr>
            <w:r w:rsidRPr="00152BDB">
              <w:t>0.08 (1.94)</w:t>
            </w:r>
          </w:p>
        </w:tc>
        <w:tc>
          <w:tcPr>
            <w:tcW w:w="1530" w:type="dxa"/>
          </w:tcPr>
          <w:p w14:paraId="1035F59A" w14:textId="77777777" w:rsidR="000764B5" w:rsidRPr="00152BDB" w:rsidRDefault="000764B5" w:rsidP="009F169A">
            <w:pPr>
              <w:pStyle w:val="Captionbelow"/>
              <w:spacing w:after="240"/>
              <w:contextualSpacing/>
              <w:jc w:val="both"/>
            </w:pPr>
            <w:r w:rsidRPr="00152BDB">
              <w:t>0.07 (1.94)</w:t>
            </w:r>
          </w:p>
        </w:tc>
        <w:tc>
          <w:tcPr>
            <w:tcW w:w="1440" w:type="dxa"/>
          </w:tcPr>
          <w:p w14:paraId="011BC607" w14:textId="77777777" w:rsidR="000764B5" w:rsidRPr="00152BDB" w:rsidRDefault="000764B5" w:rsidP="009F169A">
            <w:pPr>
              <w:pStyle w:val="Captionbelow"/>
              <w:spacing w:after="240"/>
              <w:contextualSpacing/>
              <w:jc w:val="both"/>
            </w:pPr>
            <w:r w:rsidRPr="00152BDB">
              <w:t>0.11 (1.94)</w:t>
            </w:r>
          </w:p>
        </w:tc>
        <w:tc>
          <w:tcPr>
            <w:tcW w:w="1525" w:type="dxa"/>
          </w:tcPr>
          <w:p w14:paraId="2188AD0C" w14:textId="77777777" w:rsidR="000764B5" w:rsidRPr="00152BDB" w:rsidRDefault="000764B5" w:rsidP="009F169A">
            <w:pPr>
              <w:pStyle w:val="Captionbelow"/>
              <w:spacing w:after="240"/>
              <w:contextualSpacing/>
              <w:jc w:val="both"/>
            </w:pPr>
            <w:r w:rsidRPr="00152BDB">
              <w:t>0.10 (1.94)</w:t>
            </w:r>
          </w:p>
        </w:tc>
      </w:tr>
      <w:tr w:rsidR="000764B5" w:rsidRPr="00152BDB" w14:paraId="11031CF9" w14:textId="77777777" w:rsidTr="00A950D7">
        <w:tc>
          <w:tcPr>
            <w:tcW w:w="2515" w:type="dxa"/>
          </w:tcPr>
          <w:p w14:paraId="67C68AB8" w14:textId="77777777" w:rsidR="000764B5" w:rsidRPr="00152BDB" w:rsidRDefault="000764B5" w:rsidP="009F169A">
            <w:pPr>
              <w:pStyle w:val="Captionbelow"/>
              <w:spacing w:after="240"/>
              <w:contextualSpacing/>
              <w:jc w:val="both"/>
              <w:rPr>
                <w:rFonts w:eastAsia="Calibri"/>
              </w:rPr>
            </w:pPr>
            <w:r w:rsidRPr="00152BDB">
              <w:t xml:space="preserve">  ALK6</w:t>
            </w:r>
            <w:r w:rsidRPr="00152BDB">
              <w:rPr>
                <w:rFonts w:eastAsiaTheme="minorEastAsia"/>
                <w:vertAlign w:val="superscript"/>
              </w:rPr>
              <w:t>3</w:t>
            </w:r>
          </w:p>
        </w:tc>
        <w:tc>
          <w:tcPr>
            <w:tcW w:w="810" w:type="dxa"/>
          </w:tcPr>
          <w:p w14:paraId="46C4B336" w14:textId="77777777" w:rsidR="000764B5" w:rsidRPr="00152BDB" w:rsidRDefault="000764B5" w:rsidP="009F169A">
            <w:pPr>
              <w:pStyle w:val="Captionbelow"/>
              <w:spacing w:after="240"/>
              <w:contextualSpacing/>
              <w:jc w:val="both"/>
            </w:pPr>
            <w:r w:rsidRPr="00152BDB">
              <w:t>NIST</w:t>
            </w:r>
          </w:p>
        </w:tc>
        <w:tc>
          <w:tcPr>
            <w:tcW w:w="3600" w:type="dxa"/>
          </w:tcPr>
          <w:p w14:paraId="031BF23E"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0.3</w:t>
            </w:r>
          </w:p>
          <w:p w14:paraId="6228DCE8"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0.2</w:t>
            </w:r>
          </w:p>
        </w:tc>
        <w:tc>
          <w:tcPr>
            <w:tcW w:w="1530" w:type="dxa"/>
          </w:tcPr>
          <w:p w14:paraId="54AFACD0" w14:textId="77777777" w:rsidR="000764B5" w:rsidRPr="00152BDB" w:rsidRDefault="000764B5" w:rsidP="009F169A">
            <w:pPr>
              <w:pStyle w:val="Captionbelow"/>
              <w:spacing w:after="240"/>
              <w:contextualSpacing/>
              <w:jc w:val="both"/>
            </w:pPr>
            <w:r w:rsidRPr="00152BDB">
              <w:t>0.05 (0.004)</w:t>
            </w:r>
          </w:p>
        </w:tc>
        <w:tc>
          <w:tcPr>
            <w:tcW w:w="1530" w:type="dxa"/>
          </w:tcPr>
          <w:p w14:paraId="7285940E" w14:textId="77777777" w:rsidR="000764B5" w:rsidRPr="00152BDB" w:rsidRDefault="000764B5" w:rsidP="009F169A">
            <w:pPr>
              <w:pStyle w:val="Captionbelow"/>
              <w:spacing w:after="240"/>
              <w:contextualSpacing/>
              <w:jc w:val="both"/>
            </w:pPr>
            <w:r w:rsidRPr="00152BDB">
              <w:t>0.04 (0.004)</w:t>
            </w:r>
          </w:p>
        </w:tc>
        <w:tc>
          <w:tcPr>
            <w:tcW w:w="1440" w:type="dxa"/>
          </w:tcPr>
          <w:p w14:paraId="098DDDE4" w14:textId="77777777" w:rsidR="000764B5" w:rsidRPr="00152BDB" w:rsidRDefault="000764B5" w:rsidP="009F169A">
            <w:pPr>
              <w:pStyle w:val="Captionbelow"/>
              <w:spacing w:after="240"/>
              <w:contextualSpacing/>
              <w:jc w:val="both"/>
            </w:pPr>
            <w:r w:rsidRPr="00152BDB">
              <w:t>0.01 (0.004)</w:t>
            </w:r>
          </w:p>
        </w:tc>
        <w:tc>
          <w:tcPr>
            <w:tcW w:w="1525" w:type="dxa"/>
          </w:tcPr>
          <w:p w14:paraId="22863099" w14:textId="77777777" w:rsidR="000764B5" w:rsidRPr="00152BDB" w:rsidRDefault="000764B5" w:rsidP="009F169A">
            <w:pPr>
              <w:pStyle w:val="Captionbelow"/>
              <w:spacing w:after="240"/>
              <w:contextualSpacing/>
              <w:jc w:val="both"/>
            </w:pPr>
            <w:r w:rsidRPr="00152BDB">
              <w:t>0.004 (0.004)</w:t>
            </w:r>
          </w:p>
        </w:tc>
      </w:tr>
      <w:tr w:rsidR="000764B5" w:rsidRPr="00152BDB" w14:paraId="412673E7" w14:textId="77777777" w:rsidTr="00A950D7">
        <w:tc>
          <w:tcPr>
            <w:tcW w:w="2515" w:type="dxa"/>
          </w:tcPr>
          <w:p w14:paraId="3F7B498F" w14:textId="77777777" w:rsidR="000764B5" w:rsidRPr="00152BDB" w:rsidRDefault="000764B5" w:rsidP="009F169A">
            <w:pPr>
              <w:pStyle w:val="Captionbelow"/>
              <w:spacing w:after="240"/>
              <w:contextualSpacing/>
              <w:jc w:val="both"/>
            </w:pPr>
            <w:r w:rsidRPr="00152BDB">
              <w:rPr>
                <w:rFonts w:eastAsia="Calibri"/>
              </w:rPr>
              <w:lastRenderedPageBreak/>
              <w:t xml:space="preserve">  ALK7</w:t>
            </w:r>
            <w:r w:rsidRPr="00152BDB">
              <w:rPr>
                <w:rFonts w:eastAsiaTheme="minorEastAsia"/>
                <w:vertAlign w:val="superscript"/>
              </w:rPr>
              <w:t>3</w:t>
            </w:r>
          </w:p>
        </w:tc>
        <w:tc>
          <w:tcPr>
            <w:tcW w:w="810" w:type="dxa"/>
          </w:tcPr>
          <w:p w14:paraId="77C1C943" w14:textId="77777777" w:rsidR="000764B5" w:rsidRPr="00152BDB" w:rsidRDefault="000764B5" w:rsidP="009F169A">
            <w:pPr>
              <w:pStyle w:val="Captionbelow"/>
              <w:spacing w:after="240"/>
              <w:contextualSpacing/>
              <w:jc w:val="both"/>
              <w:rPr>
                <w:b/>
                <w:bCs/>
              </w:rPr>
            </w:pPr>
            <w:r w:rsidRPr="00152BDB">
              <w:t>NIST</w:t>
            </w:r>
          </w:p>
        </w:tc>
        <w:tc>
          <w:tcPr>
            <w:tcW w:w="3600" w:type="dxa"/>
          </w:tcPr>
          <w:p w14:paraId="60531922"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0.01</w:t>
            </w:r>
          </w:p>
          <w:p w14:paraId="6EF808B0"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0.2</w:t>
            </w:r>
          </w:p>
        </w:tc>
        <w:tc>
          <w:tcPr>
            <w:tcW w:w="1530" w:type="dxa"/>
          </w:tcPr>
          <w:p w14:paraId="3C7231E3" w14:textId="77777777" w:rsidR="000764B5" w:rsidRPr="00152BDB" w:rsidRDefault="000764B5" w:rsidP="009F169A">
            <w:pPr>
              <w:pStyle w:val="Captionbelow"/>
              <w:spacing w:after="240"/>
              <w:contextualSpacing/>
              <w:jc w:val="both"/>
              <w:rPr>
                <w:b/>
                <w:bCs/>
              </w:rPr>
            </w:pPr>
            <w:r w:rsidRPr="00152BDB">
              <w:rPr>
                <w:b/>
                <w:bCs/>
              </w:rPr>
              <w:t>0.01 (0.03)</w:t>
            </w:r>
          </w:p>
        </w:tc>
        <w:tc>
          <w:tcPr>
            <w:tcW w:w="1530" w:type="dxa"/>
          </w:tcPr>
          <w:p w14:paraId="03F0A550" w14:textId="77777777" w:rsidR="000764B5" w:rsidRPr="00152BDB" w:rsidRDefault="000764B5" w:rsidP="009F169A">
            <w:pPr>
              <w:pStyle w:val="Captionbelow"/>
              <w:spacing w:after="240"/>
              <w:contextualSpacing/>
              <w:jc w:val="both"/>
              <w:rPr>
                <w:b/>
                <w:bCs/>
              </w:rPr>
            </w:pPr>
            <w:r w:rsidRPr="00152BDB">
              <w:rPr>
                <w:b/>
                <w:bCs/>
              </w:rPr>
              <w:t>0.004 (0.03)</w:t>
            </w:r>
          </w:p>
        </w:tc>
        <w:tc>
          <w:tcPr>
            <w:tcW w:w="1440" w:type="dxa"/>
          </w:tcPr>
          <w:p w14:paraId="4202AB5B" w14:textId="77777777" w:rsidR="000764B5" w:rsidRPr="00152BDB" w:rsidRDefault="000764B5" w:rsidP="009F169A">
            <w:pPr>
              <w:pStyle w:val="Captionbelow"/>
              <w:spacing w:after="240"/>
              <w:contextualSpacing/>
              <w:jc w:val="both"/>
              <w:rPr>
                <w:b/>
                <w:bCs/>
              </w:rPr>
            </w:pPr>
            <w:r w:rsidRPr="00152BDB">
              <w:rPr>
                <w:b/>
                <w:bCs/>
              </w:rPr>
              <w:t>0.37 (0.03)</w:t>
            </w:r>
          </w:p>
        </w:tc>
        <w:tc>
          <w:tcPr>
            <w:tcW w:w="1525" w:type="dxa"/>
          </w:tcPr>
          <w:p w14:paraId="7B748BDC" w14:textId="77777777" w:rsidR="000764B5" w:rsidRPr="00152BDB" w:rsidRDefault="000764B5" w:rsidP="009F169A">
            <w:pPr>
              <w:pStyle w:val="Captionbelow"/>
              <w:spacing w:after="240"/>
              <w:contextualSpacing/>
              <w:jc w:val="both"/>
              <w:rPr>
                <w:b/>
                <w:bCs/>
              </w:rPr>
            </w:pPr>
            <w:r w:rsidRPr="00152BDB">
              <w:rPr>
                <w:b/>
                <w:bCs/>
              </w:rPr>
              <w:t>0.30 (0.03)</w:t>
            </w:r>
          </w:p>
        </w:tc>
      </w:tr>
      <w:tr w:rsidR="000764B5" w:rsidRPr="00152BDB" w14:paraId="33FCED8B" w14:textId="77777777" w:rsidTr="00A950D7">
        <w:tc>
          <w:tcPr>
            <w:tcW w:w="2515" w:type="dxa"/>
          </w:tcPr>
          <w:p w14:paraId="7B393DDB"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Tetradecane</w:t>
            </w:r>
          </w:p>
        </w:tc>
        <w:tc>
          <w:tcPr>
            <w:tcW w:w="810" w:type="dxa"/>
          </w:tcPr>
          <w:p w14:paraId="5E06EBB3" w14:textId="77777777" w:rsidR="000764B5" w:rsidRPr="00152BDB" w:rsidRDefault="000764B5" w:rsidP="009F169A">
            <w:pPr>
              <w:pStyle w:val="Captionbelow"/>
              <w:spacing w:after="240"/>
              <w:contextualSpacing/>
              <w:jc w:val="both"/>
            </w:pPr>
            <w:r w:rsidRPr="00152BDB">
              <w:t>SS</w:t>
            </w:r>
          </w:p>
        </w:tc>
        <w:tc>
          <w:tcPr>
            <w:tcW w:w="3600" w:type="dxa"/>
          </w:tcPr>
          <w:p w14:paraId="4A8D16A8"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0.6</w:t>
            </w:r>
          </w:p>
          <w:p w14:paraId="21AB02B3"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0.8</w:t>
            </w:r>
          </w:p>
          <w:p w14:paraId="3893546F" w14:textId="77777777" w:rsidR="000764B5" w:rsidRPr="00152BDB" w:rsidRDefault="000764B5" w:rsidP="009F169A">
            <w:pPr>
              <w:pStyle w:val="Captionbelow"/>
              <w:spacing w:after="240"/>
              <w:contextualSpacing/>
              <w:jc w:val="both"/>
            </w:pPr>
            <w:r w:rsidRPr="00152BDB">
              <w:t>Cropping system x Year = 0.05</w:t>
            </w:r>
          </w:p>
        </w:tc>
        <w:tc>
          <w:tcPr>
            <w:tcW w:w="1530" w:type="dxa"/>
          </w:tcPr>
          <w:p w14:paraId="071B0423" w14:textId="77777777" w:rsidR="000764B5" w:rsidRPr="00152BDB" w:rsidRDefault="000764B5" w:rsidP="009F169A">
            <w:pPr>
              <w:pStyle w:val="Captionbelow"/>
              <w:spacing w:after="240"/>
              <w:contextualSpacing/>
              <w:jc w:val="both"/>
            </w:pPr>
            <w:r w:rsidRPr="00152BDB">
              <w:t>0.07 (1.78)</w:t>
            </w:r>
          </w:p>
        </w:tc>
        <w:tc>
          <w:tcPr>
            <w:tcW w:w="1530" w:type="dxa"/>
          </w:tcPr>
          <w:p w14:paraId="327A7614" w14:textId="77777777" w:rsidR="000764B5" w:rsidRPr="00152BDB" w:rsidRDefault="000764B5" w:rsidP="009F169A">
            <w:pPr>
              <w:pStyle w:val="Captionbelow"/>
              <w:spacing w:after="240"/>
              <w:contextualSpacing/>
              <w:jc w:val="both"/>
            </w:pPr>
            <w:r w:rsidRPr="00152BDB">
              <w:t>0.05 (1.78)</w:t>
            </w:r>
          </w:p>
        </w:tc>
        <w:tc>
          <w:tcPr>
            <w:tcW w:w="1440" w:type="dxa"/>
          </w:tcPr>
          <w:p w14:paraId="1F109C0F" w14:textId="77777777" w:rsidR="000764B5" w:rsidRPr="00152BDB" w:rsidRDefault="000764B5" w:rsidP="009F169A">
            <w:pPr>
              <w:pStyle w:val="Captionbelow"/>
              <w:spacing w:after="240"/>
              <w:contextualSpacing/>
              <w:jc w:val="both"/>
            </w:pPr>
            <w:r w:rsidRPr="00152BDB">
              <w:t>0.07 (1.78)</w:t>
            </w:r>
          </w:p>
        </w:tc>
        <w:tc>
          <w:tcPr>
            <w:tcW w:w="1525" w:type="dxa"/>
          </w:tcPr>
          <w:p w14:paraId="5B3FA72A" w14:textId="77777777" w:rsidR="000764B5" w:rsidRPr="00152BDB" w:rsidRDefault="000764B5" w:rsidP="009F169A">
            <w:pPr>
              <w:pStyle w:val="Captionbelow"/>
              <w:spacing w:after="240"/>
              <w:contextualSpacing/>
              <w:jc w:val="both"/>
            </w:pPr>
            <w:r w:rsidRPr="00152BDB">
              <w:t>0.08 (1.78)</w:t>
            </w:r>
          </w:p>
        </w:tc>
      </w:tr>
      <w:tr w:rsidR="000764B5" w:rsidRPr="00152BDB" w14:paraId="4D5EAFB8" w14:textId="77777777" w:rsidTr="00A950D7">
        <w:tc>
          <w:tcPr>
            <w:tcW w:w="2515" w:type="dxa"/>
          </w:tcPr>
          <w:p w14:paraId="0931CDEF" w14:textId="77777777" w:rsidR="000764B5" w:rsidRPr="00152BDB" w:rsidRDefault="000764B5" w:rsidP="009F169A">
            <w:pPr>
              <w:pStyle w:val="Captionbelow"/>
              <w:spacing w:after="240"/>
              <w:contextualSpacing/>
              <w:jc w:val="both"/>
              <w:rPr>
                <w:rFonts w:eastAsia="Calibri"/>
              </w:rPr>
            </w:pPr>
            <w:r w:rsidRPr="00152BDB">
              <w:rPr>
                <w:rFonts w:eastAsia="Calibri"/>
              </w:rPr>
              <w:t xml:space="preserve">  Pentadecane</w:t>
            </w:r>
          </w:p>
        </w:tc>
        <w:tc>
          <w:tcPr>
            <w:tcW w:w="810" w:type="dxa"/>
          </w:tcPr>
          <w:p w14:paraId="56B5F488" w14:textId="77777777" w:rsidR="000764B5" w:rsidRPr="00152BDB" w:rsidRDefault="000764B5" w:rsidP="009F169A">
            <w:pPr>
              <w:pStyle w:val="Captionbelow"/>
              <w:spacing w:after="240"/>
              <w:contextualSpacing/>
              <w:jc w:val="both"/>
            </w:pPr>
            <w:r w:rsidRPr="00152BDB">
              <w:t>SS</w:t>
            </w:r>
          </w:p>
        </w:tc>
        <w:tc>
          <w:tcPr>
            <w:tcW w:w="3600" w:type="dxa"/>
          </w:tcPr>
          <w:p w14:paraId="1D72F3C7"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0.8</w:t>
            </w:r>
          </w:p>
          <w:p w14:paraId="5DFEE21F"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0.9</w:t>
            </w:r>
          </w:p>
        </w:tc>
        <w:tc>
          <w:tcPr>
            <w:tcW w:w="1530" w:type="dxa"/>
          </w:tcPr>
          <w:p w14:paraId="1635AE62" w14:textId="77777777" w:rsidR="000764B5" w:rsidRPr="00152BDB" w:rsidRDefault="000764B5" w:rsidP="009F169A">
            <w:pPr>
              <w:pStyle w:val="Captionbelow"/>
              <w:spacing w:after="240"/>
              <w:contextualSpacing/>
              <w:jc w:val="both"/>
            </w:pPr>
            <w:r w:rsidRPr="00152BDB">
              <w:t>0.15 (1.92)</w:t>
            </w:r>
          </w:p>
        </w:tc>
        <w:tc>
          <w:tcPr>
            <w:tcW w:w="1530" w:type="dxa"/>
          </w:tcPr>
          <w:p w14:paraId="246FA764" w14:textId="77777777" w:rsidR="000764B5" w:rsidRPr="00152BDB" w:rsidRDefault="000764B5" w:rsidP="009F169A">
            <w:pPr>
              <w:pStyle w:val="Captionbelow"/>
              <w:spacing w:after="240"/>
              <w:contextualSpacing/>
              <w:jc w:val="both"/>
            </w:pPr>
            <w:r w:rsidRPr="00152BDB">
              <w:t>0.13 (1.92)</w:t>
            </w:r>
          </w:p>
        </w:tc>
        <w:tc>
          <w:tcPr>
            <w:tcW w:w="1440" w:type="dxa"/>
          </w:tcPr>
          <w:p w14:paraId="6A756D3C" w14:textId="77777777" w:rsidR="000764B5" w:rsidRPr="00152BDB" w:rsidRDefault="000764B5" w:rsidP="009F169A">
            <w:pPr>
              <w:pStyle w:val="Captionbelow"/>
              <w:spacing w:after="240"/>
              <w:contextualSpacing/>
              <w:jc w:val="both"/>
            </w:pPr>
            <w:r w:rsidRPr="00152BDB">
              <w:t>0.17 (1.92)</w:t>
            </w:r>
          </w:p>
        </w:tc>
        <w:tc>
          <w:tcPr>
            <w:tcW w:w="1525" w:type="dxa"/>
          </w:tcPr>
          <w:p w14:paraId="35EC82B2" w14:textId="77777777" w:rsidR="000764B5" w:rsidRPr="00152BDB" w:rsidRDefault="000764B5" w:rsidP="009F169A">
            <w:pPr>
              <w:pStyle w:val="Captionbelow"/>
              <w:spacing w:after="240"/>
              <w:contextualSpacing/>
              <w:jc w:val="both"/>
            </w:pPr>
            <w:r w:rsidRPr="00152BDB">
              <w:t>0.15 (1.92)</w:t>
            </w:r>
          </w:p>
        </w:tc>
      </w:tr>
      <w:tr w:rsidR="000764B5" w:rsidRPr="00152BDB" w14:paraId="36A7012C" w14:textId="77777777" w:rsidTr="00A950D7">
        <w:tc>
          <w:tcPr>
            <w:tcW w:w="2515" w:type="dxa"/>
          </w:tcPr>
          <w:p w14:paraId="44880381" w14:textId="77777777" w:rsidR="000764B5" w:rsidRPr="00A950D7" w:rsidRDefault="000764B5" w:rsidP="009F169A">
            <w:pPr>
              <w:pStyle w:val="Captionbelow"/>
              <w:spacing w:after="240"/>
              <w:contextualSpacing/>
              <w:jc w:val="both"/>
              <w:rPr>
                <w:rFonts w:eastAsia="Calibri"/>
                <w:b/>
                <w:bCs/>
              </w:rPr>
            </w:pPr>
            <w:r w:rsidRPr="00A950D7">
              <w:rPr>
                <w:b/>
                <w:bCs/>
                <w:i/>
                <w:iCs/>
              </w:rPr>
              <w:t>Green leaf volatiles (GLV)</w:t>
            </w:r>
          </w:p>
        </w:tc>
        <w:tc>
          <w:tcPr>
            <w:tcW w:w="810" w:type="dxa"/>
          </w:tcPr>
          <w:p w14:paraId="30FB47A7" w14:textId="77777777" w:rsidR="000764B5" w:rsidRPr="00152BDB" w:rsidRDefault="000764B5" w:rsidP="009F169A">
            <w:pPr>
              <w:pStyle w:val="Captionbelow"/>
              <w:spacing w:after="240"/>
              <w:contextualSpacing/>
              <w:jc w:val="both"/>
            </w:pPr>
          </w:p>
        </w:tc>
        <w:tc>
          <w:tcPr>
            <w:tcW w:w="3600" w:type="dxa"/>
          </w:tcPr>
          <w:p w14:paraId="32F898B3"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0.02</w:t>
            </w:r>
          </w:p>
          <w:p w14:paraId="0606EC5D"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0.6</w:t>
            </w:r>
          </w:p>
        </w:tc>
        <w:tc>
          <w:tcPr>
            <w:tcW w:w="1530" w:type="dxa"/>
          </w:tcPr>
          <w:p w14:paraId="52A65D63" w14:textId="77777777" w:rsidR="000764B5" w:rsidRPr="00152BDB" w:rsidRDefault="000764B5" w:rsidP="009F169A">
            <w:pPr>
              <w:pStyle w:val="Captionbelow"/>
              <w:spacing w:after="240"/>
              <w:contextualSpacing/>
              <w:jc w:val="both"/>
              <w:rPr>
                <w:b/>
                <w:bCs/>
              </w:rPr>
            </w:pPr>
            <w:r w:rsidRPr="00152BDB">
              <w:rPr>
                <w:b/>
                <w:bCs/>
              </w:rPr>
              <w:t>0.04 (1.99)</w:t>
            </w:r>
          </w:p>
        </w:tc>
        <w:tc>
          <w:tcPr>
            <w:tcW w:w="1530" w:type="dxa"/>
          </w:tcPr>
          <w:p w14:paraId="5359823E" w14:textId="77777777" w:rsidR="000764B5" w:rsidRPr="00152BDB" w:rsidRDefault="000764B5" w:rsidP="009F169A">
            <w:pPr>
              <w:pStyle w:val="Captionbelow"/>
              <w:spacing w:after="240"/>
              <w:contextualSpacing/>
              <w:jc w:val="both"/>
              <w:rPr>
                <w:b/>
                <w:bCs/>
              </w:rPr>
            </w:pPr>
            <w:r w:rsidRPr="00152BDB">
              <w:rPr>
                <w:b/>
                <w:bCs/>
              </w:rPr>
              <w:t>0.02 (1.99)</w:t>
            </w:r>
          </w:p>
        </w:tc>
        <w:tc>
          <w:tcPr>
            <w:tcW w:w="1440" w:type="dxa"/>
          </w:tcPr>
          <w:p w14:paraId="2BE67837" w14:textId="77777777" w:rsidR="000764B5" w:rsidRPr="00152BDB" w:rsidRDefault="000764B5" w:rsidP="009F169A">
            <w:pPr>
              <w:pStyle w:val="Captionbelow"/>
              <w:spacing w:after="240"/>
              <w:contextualSpacing/>
              <w:jc w:val="both"/>
              <w:rPr>
                <w:b/>
                <w:bCs/>
              </w:rPr>
            </w:pPr>
            <w:r w:rsidRPr="00152BDB">
              <w:rPr>
                <w:b/>
                <w:bCs/>
              </w:rPr>
              <w:t>0.07 (1.99)</w:t>
            </w:r>
          </w:p>
        </w:tc>
        <w:tc>
          <w:tcPr>
            <w:tcW w:w="1525" w:type="dxa"/>
          </w:tcPr>
          <w:p w14:paraId="439E9AD7" w14:textId="77777777" w:rsidR="000764B5" w:rsidRPr="00152BDB" w:rsidRDefault="000764B5" w:rsidP="009F169A">
            <w:pPr>
              <w:pStyle w:val="Captionbelow"/>
              <w:spacing w:after="240"/>
              <w:contextualSpacing/>
              <w:jc w:val="both"/>
              <w:rPr>
                <w:b/>
                <w:bCs/>
              </w:rPr>
            </w:pPr>
            <w:r w:rsidRPr="00152BDB">
              <w:rPr>
                <w:b/>
                <w:bCs/>
              </w:rPr>
              <w:t>0.03 (1.99)</w:t>
            </w:r>
          </w:p>
        </w:tc>
      </w:tr>
      <w:tr w:rsidR="000764B5" w:rsidRPr="00152BDB" w14:paraId="5F43466D" w14:textId="77777777" w:rsidTr="00A950D7">
        <w:tc>
          <w:tcPr>
            <w:tcW w:w="2515" w:type="dxa"/>
          </w:tcPr>
          <w:p w14:paraId="3FE4D15F" w14:textId="77777777" w:rsidR="000764B5" w:rsidRPr="00152BDB" w:rsidRDefault="000764B5" w:rsidP="009F169A">
            <w:pPr>
              <w:pStyle w:val="Captionbelow"/>
              <w:spacing w:after="240"/>
              <w:contextualSpacing/>
              <w:jc w:val="both"/>
              <w:rPr>
                <w:i/>
                <w:iCs/>
              </w:rPr>
            </w:pPr>
            <w:r w:rsidRPr="00152BDB">
              <w:rPr>
                <w:i/>
                <w:iCs/>
              </w:rPr>
              <w:t xml:space="preserve">  Z</w:t>
            </w:r>
            <w:r w:rsidRPr="00152BDB">
              <w:t>-3-hexenyl acetate</w:t>
            </w:r>
          </w:p>
        </w:tc>
        <w:tc>
          <w:tcPr>
            <w:tcW w:w="810" w:type="dxa"/>
          </w:tcPr>
          <w:p w14:paraId="484101ED" w14:textId="77777777" w:rsidR="000764B5" w:rsidRPr="00152BDB" w:rsidRDefault="000764B5" w:rsidP="009F169A">
            <w:pPr>
              <w:pStyle w:val="Captionbelow"/>
              <w:spacing w:after="240"/>
              <w:contextualSpacing/>
              <w:jc w:val="both"/>
            </w:pPr>
            <w:r w:rsidRPr="00152BDB">
              <w:t>SS</w:t>
            </w:r>
          </w:p>
        </w:tc>
        <w:tc>
          <w:tcPr>
            <w:tcW w:w="3600" w:type="dxa"/>
          </w:tcPr>
          <w:p w14:paraId="00F3C7D4" w14:textId="77777777" w:rsidR="000764B5" w:rsidRPr="00152BDB" w:rsidRDefault="000764B5" w:rsidP="009F169A">
            <w:pPr>
              <w:pStyle w:val="Captionbelow"/>
              <w:spacing w:after="240"/>
              <w:contextualSpacing/>
              <w:jc w:val="both"/>
            </w:pPr>
            <w:r w:rsidRPr="00152BDB">
              <w:t>Cropping system</w:t>
            </w:r>
            <w:r w:rsidRPr="00152BDB">
              <w:rPr>
                <w:i/>
                <w:iCs/>
              </w:rPr>
              <w:t xml:space="preserve"> </w:t>
            </w:r>
            <w:r w:rsidRPr="00152BDB">
              <w:t>= 0.02</w:t>
            </w:r>
          </w:p>
          <w:p w14:paraId="2345C49E" w14:textId="77777777" w:rsidR="000764B5" w:rsidRPr="00152BDB" w:rsidRDefault="000764B5" w:rsidP="009F169A">
            <w:pPr>
              <w:pStyle w:val="Captionbelow"/>
              <w:spacing w:after="240"/>
              <w:contextualSpacing/>
              <w:jc w:val="both"/>
            </w:pPr>
            <w:r w:rsidRPr="00152BDB">
              <w:t>Year</w:t>
            </w:r>
            <w:r w:rsidRPr="00152BDB">
              <w:rPr>
                <w:i/>
                <w:iCs/>
              </w:rPr>
              <w:t xml:space="preserve"> </w:t>
            </w:r>
            <w:r w:rsidRPr="00152BDB">
              <w:t>= 0.6</w:t>
            </w:r>
          </w:p>
        </w:tc>
        <w:tc>
          <w:tcPr>
            <w:tcW w:w="1530" w:type="dxa"/>
          </w:tcPr>
          <w:p w14:paraId="4694A882" w14:textId="77777777" w:rsidR="000764B5" w:rsidRPr="00152BDB" w:rsidRDefault="000764B5" w:rsidP="009F169A">
            <w:pPr>
              <w:pStyle w:val="Captionbelow"/>
              <w:spacing w:after="240"/>
              <w:contextualSpacing/>
              <w:jc w:val="both"/>
              <w:rPr>
                <w:b/>
                <w:bCs/>
              </w:rPr>
            </w:pPr>
            <w:r w:rsidRPr="00152BDB">
              <w:rPr>
                <w:b/>
                <w:bCs/>
              </w:rPr>
              <w:t>0.04 (1.99)</w:t>
            </w:r>
          </w:p>
        </w:tc>
        <w:tc>
          <w:tcPr>
            <w:tcW w:w="1530" w:type="dxa"/>
          </w:tcPr>
          <w:p w14:paraId="501150AA" w14:textId="77777777" w:rsidR="000764B5" w:rsidRPr="00152BDB" w:rsidRDefault="000764B5" w:rsidP="009F169A">
            <w:pPr>
              <w:pStyle w:val="Captionbelow"/>
              <w:spacing w:after="240"/>
              <w:contextualSpacing/>
              <w:jc w:val="both"/>
              <w:rPr>
                <w:b/>
                <w:bCs/>
              </w:rPr>
            </w:pPr>
            <w:r w:rsidRPr="00152BDB">
              <w:rPr>
                <w:b/>
                <w:bCs/>
              </w:rPr>
              <w:t>0.02 (1.99)</w:t>
            </w:r>
          </w:p>
        </w:tc>
        <w:tc>
          <w:tcPr>
            <w:tcW w:w="1440" w:type="dxa"/>
          </w:tcPr>
          <w:p w14:paraId="43506C37" w14:textId="77777777" w:rsidR="000764B5" w:rsidRPr="00152BDB" w:rsidRDefault="000764B5" w:rsidP="009F169A">
            <w:pPr>
              <w:pStyle w:val="Captionbelow"/>
              <w:spacing w:after="240"/>
              <w:contextualSpacing/>
              <w:jc w:val="both"/>
              <w:rPr>
                <w:b/>
                <w:bCs/>
              </w:rPr>
            </w:pPr>
            <w:r w:rsidRPr="00152BDB">
              <w:rPr>
                <w:b/>
                <w:bCs/>
              </w:rPr>
              <w:t>0.07 (1.99)</w:t>
            </w:r>
          </w:p>
        </w:tc>
        <w:tc>
          <w:tcPr>
            <w:tcW w:w="1525" w:type="dxa"/>
          </w:tcPr>
          <w:p w14:paraId="7F544761" w14:textId="77777777" w:rsidR="000764B5" w:rsidRPr="00152BDB" w:rsidRDefault="000764B5" w:rsidP="009F169A">
            <w:pPr>
              <w:pStyle w:val="Captionbelow"/>
              <w:spacing w:after="240"/>
              <w:contextualSpacing/>
              <w:jc w:val="both"/>
              <w:rPr>
                <w:b/>
                <w:bCs/>
              </w:rPr>
            </w:pPr>
            <w:r w:rsidRPr="00152BDB">
              <w:rPr>
                <w:b/>
                <w:bCs/>
              </w:rPr>
              <w:t>0.03 (1.99)</w:t>
            </w:r>
          </w:p>
        </w:tc>
      </w:tr>
    </w:tbl>
    <w:p w14:paraId="32F1BCE8" w14:textId="77777777" w:rsidR="000764B5" w:rsidRPr="00152BDB" w:rsidRDefault="000764B5" w:rsidP="00A950D7">
      <w:pPr>
        <w:rPr>
          <w:rFonts w:ascii="Times New Roman" w:hAnsi="Times New Roman" w:cs="Times New Roman"/>
        </w:rPr>
      </w:pPr>
      <w:r w:rsidRPr="00152BDB">
        <w:rPr>
          <w:rFonts w:ascii="Times New Roman" w:hAnsi="Times New Roman" w:cs="Times New Roman"/>
          <w:vertAlign w:val="superscript"/>
        </w:rPr>
        <w:t>1</w:t>
      </w:r>
      <w:r w:rsidRPr="00152BDB">
        <w:rPr>
          <w:rFonts w:ascii="Times New Roman" w:hAnsi="Times New Roman" w:cs="Times New Roman"/>
        </w:rPr>
        <w:t xml:space="preserve">Identification (ID) of compounds based upon comparison of retention time and mass spectra with synthetic standards (SS) or comparison of mass spectra using NIST Mass Spectral Search Program (NIST) </w:t>
      </w:r>
    </w:p>
    <w:p w14:paraId="7EE8ED0A" w14:textId="77777777" w:rsidR="000764B5" w:rsidRPr="00152BDB" w:rsidRDefault="000764B5" w:rsidP="00A950D7">
      <w:pPr>
        <w:rPr>
          <w:rFonts w:ascii="Times New Roman" w:hAnsi="Times New Roman" w:cs="Times New Roman"/>
        </w:rPr>
      </w:pPr>
      <w:r w:rsidRPr="00152BDB">
        <w:rPr>
          <w:rFonts w:ascii="Times New Roman" w:hAnsi="Times New Roman" w:cs="Times New Roman"/>
          <w:vertAlign w:val="superscript"/>
        </w:rPr>
        <w:t>2</w:t>
      </w:r>
      <w:r w:rsidRPr="00152BDB">
        <w:rPr>
          <w:rFonts w:ascii="Times New Roman" w:hAnsi="Times New Roman" w:cs="Times New Roman"/>
        </w:rPr>
        <w:t>SQT = unidentified sesquiterpene</w:t>
      </w:r>
    </w:p>
    <w:p w14:paraId="48DA93E4" w14:textId="77777777" w:rsidR="000764B5" w:rsidRPr="00152BDB" w:rsidRDefault="000764B5" w:rsidP="00A950D7">
      <w:pPr>
        <w:rPr>
          <w:rFonts w:ascii="Times New Roman" w:hAnsi="Times New Roman" w:cs="Times New Roman"/>
        </w:rPr>
      </w:pPr>
      <w:r w:rsidRPr="00152BDB">
        <w:rPr>
          <w:rFonts w:ascii="Times New Roman" w:hAnsi="Times New Roman" w:cs="Times New Roman"/>
          <w:vertAlign w:val="superscript"/>
        </w:rPr>
        <w:t>3</w:t>
      </w:r>
      <w:r w:rsidRPr="00152BDB">
        <w:rPr>
          <w:rFonts w:ascii="Times New Roman" w:hAnsi="Times New Roman" w:cs="Times New Roman"/>
        </w:rPr>
        <w:t>ALK = unidentified alkane or alkene</w:t>
      </w:r>
    </w:p>
    <w:p w14:paraId="079CFE39" w14:textId="32E4B5FB" w:rsidR="00F255AB" w:rsidRPr="00A950D7" w:rsidRDefault="000764B5" w:rsidP="00A950D7">
      <w:pPr>
        <w:jc w:val="both"/>
        <w:rPr>
          <w:rFonts w:ascii="Times New Roman" w:hAnsi="Times New Roman" w:cs="Times New Roman"/>
        </w:rPr>
      </w:pPr>
      <w:r w:rsidRPr="00152BDB">
        <w:rPr>
          <w:rFonts w:ascii="Times New Roman" w:hAnsi="Times New Roman" w:cs="Times New Roman"/>
          <w:vertAlign w:val="superscript"/>
        </w:rPr>
        <w:t>4</w:t>
      </w:r>
      <w:r w:rsidRPr="00152BDB">
        <w:rPr>
          <w:rFonts w:ascii="Times New Roman" w:hAnsi="Times New Roman" w:cs="Times New Roman"/>
        </w:rPr>
        <w:t>ALD = unidentified aldehydes</w:t>
      </w:r>
    </w:p>
    <w:p w14:paraId="7D87AD8D" w14:textId="77777777" w:rsidR="00152BDB" w:rsidRPr="00152BDB" w:rsidRDefault="00152BDB">
      <w:pPr>
        <w:spacing w:line="480" w:lineRule="auto"/>
        <w:jc w:val="both"/>
        <w:rPr>
          <w:rFonts w:ascii="Times New Roman" w:hAnsi="Times New Roman" w:cs="Times New Roman"/>
        </w:rPr>
      </w:pPr>
    </w:p>
    <w:sectPr w:rsidR="00152BDB" w:rsidRPr="00152BDB" w:rsidSect="00A950D7">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B7"/>
    <w:rsid w:val="00046048"/>
    <w:rsid w:val="00046DAF"/>
    <w:rsid w:val="000764B5"/>
    <w:rsid w:val="00090791"/>
    <w:rsid w:val="00152BDB"/>
    <w:rsid w:val="00177708"/>
    <w:rsid w:val="001D2D40"/>
    <w:rsid w:val="001F2786"/>
    <w:rsid w:val="002049AA"/>
    <w:rsid w:val="002430F5"/>
    <w:rsid w:val="002B79C4"/>
    <w:rsid w:val="00301DB5"/>
    <w:rsid w:val="00320197"/>
    <w:rsid w:val="003302DE"/>
    <w:rsid w:val="00352859"/>
    <w:rsid w:val="0037234F"/>
    <w:rsid w:val="003B7D3B"/>
    <w:rsid w:val="003F50B7"/>
    <w:rsid w:val="004139D6"/>
    <w:rsid w:val="00415B27"/>
    <w:rsid w:val="004262A3"/>
    <w:rsid w:val="00453F82"/>
    <w:rsid w:val="004663C1"/>
    <w:rsid w:val="004C7476"/>
    <w:rsid w:val="004E14C5"/>
    <w:rsid w:val="004E6641"/>
    <w:rsid w:val="006904C5"/>
    <w:rsid w:val="00696B5B"/>
    <w:rsid w:val="006F270B"/>
    <w:rsid w:val="00702A9E"/>
    <w:rsid w:val="00750624"/>
    <w:rsid w:val="00763737"/>
    <w:rsid w:val="00764C5D"/>
    <w:rsid w:val="0077485C"/>
    <w:rsid w:val="00774E3F"/>
    <w:rsid w:val="0084240A"/>
    <w:rsid w:val="008749BF"/>
    <w:rsid w:val="008E6B90"/>
    <w:rsid w:val="00951097"/>
    <w:rsid w:val="00994464"/>
    <w:rsid w:val="009B2F5F"/>
    <w:rsid w:val="009F169A"/>
    <w:rsid w:val="009F4E8C"/>
    <w:rsid w:val="00A27868"/>
    <w:rsid w:val="00A950D7"/>
    <w:rsid w:val="00B468FB"/>
    <w:rsid w:val="00B4761E"/>
    <w:rsid w:val="00B52E54"/>
    <w:rsid w:val="00B6520F"/>
    <w:rsid w:val="00B66D90"/>
    <w:rsid w:val="00B72575"/>
    <w:rsid w:val="00C313D6"/>
    <w:rsid w:val="00C41879"/>
    <w:rsid w:val="00C74245"/>
    <w:rsid w:val="00CC3ABE"/>
    <w:rsid w:val="00CD7E00"/>
    <w:rsid w:val="00D62641"/>
    <w:rsid w:val="00D7704F"/>
    <w:rsid w:val="00E1326D"/>
    <w:rsid w:val="00E51883"/>
    <w:rsid w:val="00E53950"/>
    <w:rsid w:val="00EE3079"/>
    <w:rsid w:val="00F255AB"/>
    <w:rsid w:val="00F265DF"/>
    <w:rsid w:val="00F54C2C"/>
    <w:rsid w:val="00F63D92"/>
    <w:rsid w:val="00FC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0AAF0"/>
  <w15:chartTrackingRefBased/>
  <w15:docId w15:val="{7AAEB7C4-0DFA-9C4F-97BA-3AD7CFC6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0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50B7"/>
    <w:rPr>
      <w:rFonts w:ascii="Times New Roman" w:hAnsi="Times New Roman" w:cs="Times New Roman"/>
      <w:sz w:val="18"/>
      <w:szCs w:val="18"/>
    </w:rPr>
  </w:style>
  <w:style w:type="paragraph" w:customStyle="1" w:styleId="Captionbelow">
    <w:name w:val="Caption below"/>
    <w:basedOn w:val="Normal"/>
    <w:qFormat/>
    <w:rsid w:val="009F4E8C"/>
    <w:pPr>
      <w:spacing w:after="480"/>
    </w:pPr>
    <w:rPr>
      <w:rFonts w:ascii="Times New Roman" w:hAnsi="Times New Roman" w:cs="Times New Roman"/>
    </w:rPr>
  </w:style>
  <w:style w:type="table" w:customStyle="1" w:styleId="GridTable1Light-Accent32">
    <w:name w:val="Grid Table 1 Light - Accent 32"/>
    <w:basedOn w:val="TableNormal"/>
    <w:uiPriority w:val="46"/>
    <w:rsid w:val="009F4E8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430F5"/>
    <w:rPr>
      <w:sz w:val="16"/>
      <w:szCs w:val="16"/>
    </w:rPr>
  </w:style>
  <w:style w:type="paragraph" w:styleId="CommentText">
    <w:name w:val="annotation text"/>
    <w:basedOn w:val="Normal"/>
    <w:link w:val="CommentTextChar"/>
    <w:uiPriority w:val="99"/>
    <w:unhideWhenUsed/>
    <w:rsid w:val="002430F5"/>
    <w:pPr>
      <w:spacing w:after="200"/>
    </w:pPr>
    <w:rPr>
      <w:sz w:val="20"/>
      <w:szCs w:val="20"/>
    </w:rPr>
  </w:style>
  <w:style w:type="character" w:customStyle="1" w:styleId="CommentTextChar">
    <w:name w:val="Comment Text Char"/>
    <w:basedOn w:val="DefaultParagraphFont"/>
    <w:link w:val="CommentText"/>
    <w:uiPriority w:val="99"/>
    <w:rsid w:val="002430F5"/>
    <w:rPr>
      <w:sz w:val="20"/>
      <w:szCs w:val="20"/>
    </w:rPr>
  </w:style>
  <w:style w:type="character" w:styleId="Hyperlink">
    <w:name w:val="Hyperlink"/>
    <w:basedOn w:val="DefaultParagraphFont"/>
    <w:unhideWhenUsed/>
    <w:rsid w:val="002430F5"/>
    <w:rPr>
      <w:color w:val="0000FF"/>
      <w:u w:val="single"/>
    </w:rPr>
  </w:style>
  <w:style w:type="character" w:styleId="LineNumber">
    <w:name w:val="line number"/>
    <w:basedOn w:val="DefaultParagraphFont"/>
    <w:uiPriority w:val="99"/>
    <w:semiHidden/>
    <w:unhideWhenUsed/>
    <w:rsid w:val="00301DB5"/>
  </w:style>
  <w:style w:type="paragraph" w:styleId="CommentSubject">
    <w:name w:val="annotation subject"/>
    <w:basedOn w:val="CommentText"/>
    <w:next w:val="CommentText"/>
    <w:link w:val="CommentSubjectChar"/>
    <w:uiPriority w:val="99"/>
    <w:semiHidden/>
    <w:unhideWhenUsed/>
    <w:rsid w:val="00B72575"/>
    <w:pPr>
      <w:spacing w:after="0"/>
    </w:pPr>
    <w:rPr>
      <w:b/>
      <w:bCs/>
    </w:rPr>
  </w:style>
  <w:style w:type="character" w:customStyle="1" w:styleId="CommentSubjectChar">
    <w:name w:val="Comment Subject Char"/>
    <w:basedOn w:val="CommentTextChar"/>
    <w:link w:val="CommentSubject"/>
    <w:uiPriority w:val="99"/>
    <w:semiHidden/>
    <w:rsid w:val="00B72575"/>
    <w:rPr>
      <w:b/>
      <w:bCs/>
      <w:sz w:val="20"/>
      <w:szCs w:val="20"/>
    </w:rPr>
  </w:style>
  <w:style w:type="table" w:styleId="TableGrid">
    <w:name w:val="Table Grid"/>
    <w:basedOn w:val="TableNormal"/>
    <w:uiPriority w:val="39"/>
    <w:rsid w:val="00B66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Shealyn</dc:creator>
  <cp:keywords/>
  <dc:description/>
  <cp:lastModifiedBy>Shealyn C Malone</cp:lastModifiedBy>
  <cp:revision>3</cp:revision>
  <dcterms:created xsi:type="dcterms:W3CDTF">2021-11-17T15:03:00Z</dcterms:created>
  <dcterms:modified xsi:type="dcterms:W3CDTF">2021-11-17T15:04:00Z</dcterms:modified>
</cp:coreProperties>
</file>