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CE624" w14:textId="249402E0" w:rsidR="000C372F" w:rsidRDefault="000C372F" w:rsidP="000C372F">
      <w:pPr>
        <w:tabs>
          <w:tab w:val="left" w:pos="7728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Supplemental figure caption</w:t>
      </w:r>
      <w:r>
        <w:rPr>
          <w:sz w:val="24"/>
          <w:szCs w:val="24"/>
        </w:rPr>
        <w:t>. Soybean yield following cover crop (CC) and no-cover crop (no-CC) treatments in 2018 (red bars) and 2019 (grey bars).  Treatments were barley CC (Barley), oats CC (Oats), brown mustard CC (B. mustard), yellow mustard CC (Y. mustard), no-CC plots that were not tilled (Weedy) and no-CC plots that were tilled for weed control (Tilled). Lines above bars indicate standard errors. Soybean yield was not available for 2017.</w:t>
      </w:r>
    </w:p>
    <w:p w14:paraId="2894C076" w14:textId="77777777" w:rsidR="00070B33" w:rsidRDefault="00070B33"/>
    <w:sectPr w:rsidR="00070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2F"/>
    <w:rsid w:val="00070B33"/>
    <w:rsid w:val="000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737E"/>
  <w15:chartTrackingRefBased/>
  <w15:docId w15:val="{DCD04AFB-6548-409F-9E09-4A9EA166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7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Koehler-Cole</dc:creator>
  <cp:keywords/>
  <dc:description/>
  <cp:lastModifiedBy>Katja Koehler-Cole</cp:lastModifiedBy>
  <cp:revision>1</cp:revision>
  <dcterms:created xsi:type="dcterms:W3CDTF">2020-12-31T18:36:00Z</dcterms:created>
  <dcterms:modified xsi:type="dcterms:W3CDTF">2020-12-31T18:37:00Z</dcterms:modified>
</cp:coreProperties>
</file>