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082" w:rsidRPr="00C3724F" w:rsidRDefault="00B11A2E" w:rsidP="00C3724F">
      <w:pPr>
        <w:spacing w:after="0" w:line="480" w:lineRule="auto"/>
        <w:rPr>
          <w:rFonts w:ascii="Times New Roman" w:hAnsi="Times New Roman" w:cs="Times New Roman"/>
          <w:b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b/>
          <w:color w:val="000000" w:themeColor="text1" w:themeShade="BF"/>
          <w:lang w:val="en-GB"/>
        </w:rPr>
        <w:t>Supplementary files</w:t>
      </w:r>
    </w:p>
    <w:p w:rsidR="00B11A2E" w:rsidRPr="00C3724F" w:rsidRDefault="00B11A2E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Appendix </w:t>
      </w:r>
      <w:r w:rsidR="00155082" w:rsidRPr="00C3724F">
        <w:rPr>
          <w:rFonts w:ascii="Times New Roman" w:hAnsi="Times New Roman" w:cs="Times New Roman"/>
          <w:color w:val="000000" w:themeColor="text1" w:themeShade="BF"/>
          <w:lang w:val="en-GB"/>
        </w:rPr>
        <w:t>1</w:t>
      </w:r>
    </w:p>
    <w:p w:rsidR="00AC0016" w:rsidRPr="00C3724F" w:rsidRDefault="00B11A2E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Table A1: </w:t>
      </w:r>
      <w:r w:rsidR="00AC0016" w:rsidRPr="00C3724F">
        <w:rPr>
          <w:rFonts w:ascii="Times New Roman" w:hAnsi="Times New Roman" w:cs="Times New Roman"/>
          <w:color w:val="000000" w:themeColor="text1" w:themeShade="BF"/>
          <w:lang w:val="en-GB"/>
        </w:rPr>
        <w:t>Categories of photographs on winegrower’s and touristic inf</w:t>
      </w:r>
      <w:r w:rsidR="00155082" w:rsidRPr="00C3724F">
        <w:rPr>
          <w:rFonts w:ascii="Times New Roman" w:hAnsi="Times New Roman" w:cs="Times New Roman"/>
          <w:color w:val="000000" w:themeColor="text1" w:themeShade="BF"/>
          <w:lang w:val="en-GB"/>
        </w:rPr>
        <w:t>ormation office’s websites (see</w:t>
      </w:r>
      <w:r w:rsidR="00AC0016"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 Fig. 3). T</w:t>
      </w:r>
      <w:r w:rsidR="00B13BFA">
        <w:rPr>
          <w:rFonts w:ascii="Times New Roman" w:hAnsi="Times New Roman" w:cs="Times New Roman"/>
          <w:color w:val="000000" w:themeColor="text1" w:themeShade="BF"/>
          <w:lang w:val="en-GB"/>
        </w:rPr>
        <w:t>he categories are exclusive:</w:t>
      </w:r>
      <w:r w:rsidR="00AC0016"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 each photograph belongs only to one of them. A photograph was assigned to one category if it presented at least one of the criteria outlined.</w:t>
      </w:r>
    </w:p>
    <w:tbl>
      <w:tblPr>
        <w:tblStyle w:val="Ombrageclair2"/>
        <w:tblW w:w="0" w:type="auto"/>
        <w:tblLook w:val="04A0" w:firstRow="1" w:lastRow="0" w:firstColumn="1" w:lastColumn="0" w:noHBand="0" w:noVBand="1"/>
      </w:tblPr>
      <w:tblGrid>
        <w:gridCol w:w="2260"/>
        <w:gridCol w:w="10464"/>
      </w:tblGrid>
      <w:tr w:rsidR="00AC0016" w:rsidRPr="00172D97" w:rsidTr="00AC0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Category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Criteria for assignment to the category</w:t>
            </w:r>
          </w:p>
        </w:tc>
      </w:tr>
      <w:tr w:rsidR="00AC0016" w:rsidRPr="00C3724F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Portrait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 xml:space="preserve">Person/Family/Staff posing 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Conviviality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At least one person eating/drinking during an event involving a group of people during a private moment (spontaneous photographs, special light, part of a larger group or shared moment...)</w:t>
            </w:r>
          </w:p>
        </w:tc>
      </w:tr>
      <w:tr w:rsidR="00AC0016" w:rsidRPr="00C3724F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Gastronomy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Food and wine, plates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Tourism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People during a touristic activity (wine tasting, cellar or vineyard visits), event posters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Historical heritage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Historical buildings (mill, manor, castle, well)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Vine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Vineyard or vine (leaf, grape...)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lastRenderedPageBreak/>
              <w:t>Landscape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 xml:space="preserve">Important depth of field on the photograph showing more landscape elements than just one vine-field </w:t>
            </w:r>
          </w:p>
        </w:tc>
      </w:tr>
      <w:tr w:rsidR="00AC0016" w:rsidRPr="00C3724F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58281A">
              <w:rPr>
                <w:rFonts w:ascii="Times New Roman" w:hAnsi="Times New Roman" w:cs="Times New Roman"/>
              </w:rPr>
              <w:t>Craftwork</w:t>
            </w:r>
            <w:proofErr w:type="spellEnd"/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Hand harvesting of grapes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Technology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People working with machines in a vineyard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Cellar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 xml:space="preserve">People or elements related to winemaking (cellar, barrels, grape press) 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Wine</w:t>
            </w:r>
          </w:p>
        </w:tc>
        <w:tc>
          <w:tcPr>
            <w:tcW w:w="10464" w:type="dxa"/>
            <w:shd w:val="clear" w:color="auto" w:fill="auto"/>
          </w:tcPr>
          <w:p w:rsidR="00AC0016" w:rsidRPr="00C3724F" w:rsidRDefault="0058281A" w:rsidP="00C3724F">
            <w:pPr>
              <w:spacing w:after="200"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58281A">
              <w:rPr>
                <w:rFonts w:ascii="Times New Roman" w:hAnsi="Times New Roman" w:cs="Times New Roman"/>
                <w:lang w:val="en-GB"/>
              </w:rPr>
              <w:t>Wine product, in a bottle, in a glass or in a jug</w:t>
            </w:r>
          </w:p>
        </w:tc>
      </w:tr>
    </w:tbl>
    <w:p w:rsidR="005A66DA" w:rsidRPr="00C3724F" w:rsidRDefault="005A66DA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  <w:sectPr w:rsidR="005A66DA" w:rsidRPr="00C3724F" w:rsidSect="00AC0016">
          <w:headerReference w:type="default" r:id="rId9"/>
          <w:pgSz w:w="15842" w:h="12242" w:orient="landscape" w:code="1"/>
          <w:pgMar w:top="1440" w:right="1440" w:bottom="1440" w:left="1440" w:header="709" w:footer="709" w:gutter="0"/>
          <w:cols w:space="708"/>
          <w:docGrid w:linePitch="360"/>
        </w:sectPr>
      </w:pPr>
    </w:p>
    <w:p w:rsidR="00B11A2E" w:rsidRPr="00C3724F" w:rsidRDefault="00B11A2E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lastRenderedPageBreak/>
        <w:t>Appendix 2</w:t>
      </w:r>
    </w:p>
    <w:p w:rsidR="00AC0016" w:rsidRPr="00C3724F" w:rsidRDefault="00155082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Table </w:t>
      </w:r>
      <w:r w:rsidR="00B11A2E" w:rsidRPr="00C3724F">
        <w:rPr>
          <w:rFonts w:ascii="Times New Roman" w:hAnsi="Times New Roman" w:cs="Times New Roman"/>
          <w:color w:val="000000" w:themeColor="text1" w:themeShade="BF"/>
          <w:lang w:val="en-GB"/>
        </w:rPr>
        <w:t>A</w:t>
      </w: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2: </w:t>
      </w:r>
      <w:r w:rsidR="00AC0016" w:rsidRPr="00C3724F">
        <w:rPr>
          <w:rFonts w:ascii="Times New Roman" w:hAnsi="Times New Roman" w:cs="Times New Roman"/>
          <w:color w:val="000000" w:themeColor="text1" w:themeShade="BF"/>
          <w:lang w:val="en-GB"/>
        </w:rPr>
        <w:t>Analysis of landscape composition on photographs extracted from websites of winegrowers and touristic information offices (see Fig. 5). SNE = Semi-natural elements (flowering crops, woods and forests, hedges, prairies).</w:t>
      </w:r>
    </w:p>
    <w:tbl>
      <w:tblPr>
        <w:tblStyle w:val="Ombrageclair2"/>
        <w:tblW w:w="0" w:type="auto"/>
        <w:tblLook w:val="04A0" w:firstRow="1" w:lastRow="0" w:firstColumn="1" w:lastColumn="0" w:noHBand="0" w:noVBand="1"/>
      </w:tblPr>
      <w:tblGrid>
        <w:gridCol w:w="2410"/>
        <w:gridCol w:w="2410"/>
        <w:gridCol w:w="8046"/>
      </w:tblGrid>
      <w:tr w:rsidR="00AC0016" w:rsidRPr="00C3724F" w:rsidTr="00AC0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Parameter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Parameter values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Description of parameter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Sky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1-25; 25-50; 50-75; 75-100; absent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Estimated part of the picture representing sky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Vine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1-25; 25-50; 50-75; 75-100; absent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Estimated part of the picture representing vines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SNE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1-25; 25-50; &gt; 50; absent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Estimated part of the picture representing SNE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Water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1-25; 25-50; 50-75; 75-100; absent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Estimated part of the picture representing water bodies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NFcrops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1-25; absent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Estimated part of the picture representing non-flowering crops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Inter-row vegetation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Pres; Abs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Presence/absence of vegetation in the inter-row of vineyard (extensive soil management, only if it is visible)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GrassStrip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Pres; Abs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Presence/absence of grass strips on the margins of vineyard 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lastRenderedPageBreak/>
              <w:t>Historical heritage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Pres; Abs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Presence/absence of historical building(s)</w:t>
            </w:r>
          </w:p>
        </w:tc>
      </w:tr>
      <w:tr w:rsidR="00AC0016" w:rsidRPr="00C3724F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Light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NL; LE 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Natural light/light effect</w:t>
            </w:r>
          </w:p>
        </w:tc>
      </w:tr>
      <w:tr w:rsidR="00AC0016" w:rsidRPr="00172D97" w:rsidTr="00AC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Distance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depth; close</w:t>
            </w:r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General point of view on the landscape: depth (large point of view, without people, with a standard light) </w:t>
            </w:r>
            <w:r w:rsidRPr="00C3724F">
              <w:rPr>
                <w:rFonts w:ascii="Times New Roman" w:hAnsi="Times New Roman" w:cs="Times New Roman"/>
                <w:i/>
                <w:lang w:val="en-GB"/>
              </w:rPr>
              <w:t>versus</w:t>
            </w:r>
            <w:r w:rsidRPr="00C3724F">
              <w:rPr>
                <w:rFonts w:ascii="Times New Roman" w:hAnsi="Times New Roman" w:cs="Times New Roman"/>
                <w:lang w:val="en-GB"/>
              </w:rPr>
              <w:t xml:space="preserve"> close (close point of view, showing details or specific elements)</w:t>
            </w:r>
          </w:p>
        </w:tc>
      </w:tr>
      <w:tr w:rsidR="00AC0016" w:rsidRPr="00172D97" w:rsidTr="00AC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Foreground</w:t>
            </w:r>
          </w:p>
        </w:tc>
        <w:tc>
          <w:tcPr>
            <w:tcW w:w="2410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water; build;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NFcrops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; SNE; vine;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vine_SNE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;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vine_hum</w:t>
            </w:r>
            <w:proofErr w:type="spellEnd"/>
          </w:p>
        </w:tc>
        <w:tc>
          <w:tcPr>
            <w:tcW w:w="8046" w:type="dxa"/>
            <w:shd w:val="clear" w:color="auto" w:fill="auto"/>
          </w:tcPr>
          <w:p w:rsidR="00AC0016" w:rsidRPr="00C3724F" w:rsidRDefault="00AC0016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Element seen in the foreground: water, buildings or monuments, non-flowering crops, SNE, vine, vine and SNE, vine and at least one human</w:t>
            </w:r>
          </w:p>
        </w:tc>
      </w:tr>
    </w:tbl>
    <w:p w:rsidR="00AC0016" w:rsidRPr="00C3724F" w:rsidRDefault="00AC0016" w:rsidP="00C3724F">
      <w:pPr>
        <w:spacing w:after="0" w:line="480" w:lineRule="auto"/>
        <w:rPr>
          <w:rFonts w:ascii="Times New Roman" w:hAnsi="Times New Roman" w:cs="Times New Roman"/>
          <w:lang w:val="en-GB"/>
        </w:rPr>
      </w:pPr>
    </w:p>
    <w:p w:rsidR="00AC0016" w:rsidRPr="00C3724F" w:rsidRDefault="00AC0016" w:rsidP="00C3724F">
      <w:pPr>
        <w:spacing w:after="0" w:line="480" w:lineRule="auto"/>
        <w:rPr>
          <w:rFonts w:ascii="Times New Roman" w:hAnsi="Times New Roman" w:cs="Times New Roman"/>
          <w:lang w:val="en-GB"/>
        </w:rPr>
      </w:pPr>
      <w:r w:rsidRPr="00C3724F">
        <w:rPr>
          <w:rFonts w:ascii="Times New Roman" w:hAnsi="Times New Roman" w:cs="Times New Roman"/>
          <w:lang w:val="en-GB"/>
        </w:rPr>
        <w:br w:type="page"/>
      </w:r>
    </w:p>
    <w:p w:rsidR="00B11A2E" w:rsidRPr="00C3724F" w:rsidRDefault="00B11A2E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lastRenderedPageBreak/>
        <w:t>Appendix 3</w:t>
      </w:r>
    </w:p>
    <w:p w:rsidR="00C3724F" w:rsidRPr="00C3724F" w:rsidRDefault="00155082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Table </w:t>
      </w:r>
      <w:r w:rsidR="00B11A2E" w:rsidRPr="00C3724F">
        <w:rPr>
          <w:rFonts w:ascii="Times New Roman" w:hAnsi="Times New Roman" w:cs="Times New Roman"/>
          <w:color w:val="000000" w:themeColor="text1" w:themeShade="BF"/>
          <w:lang w:val="en-GB"/>
        </w:rPr>
        <w:t>A</w:t>
      </w: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>3:</w:t>
      </w:r>
      <w:r w:rsidR="00C3724F"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 Categories of reasons used by the respondents to explain their photograph choice</w:t>
      </w:r>
      <w:r w:rsidR="00001627">
        <w:rPr>
          <w:rFonts w:ascii="Times New Roman" w:hAnsi="Times New Roman" w:cs="Times New Roman"/>
          <w:color w:val="000000" w:themeColor="text1" w:themeShade="BF"/>
          <w:lang w:val="en-GB"/>
        </w:rPr>
        <w:t>s</w:t>
      </w:r>
      <w:r w:rsidR="00C3724F"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 for the three questions (see Fig. 4). One answer can include reasons </w:t>
      </w:r>
      <w:r w:rsidR="00B13BFA">
        <w:rPr>
          <w:rFonts w:ascii="Times New Roman" w:hAnsi="Times New Roman" w:cs="Times New Roman"/>
          <w:color w:val="000000" w:themeColor="text1" w:themeShade="BF"/>
          <w:lang w:val="en-GB"/>
        </w:rPr>
        <w:t>corresponding to</w:t>
      </w:r>
      <w:r w:rsidR="00C3724F"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 more than one category.</w:t>
      </w:r>
    </w:p>
    <w:tbl>
      <w:tblPr>
        <w:tblStyle w:val="Ombrageclair"/>
        <w:tblW w:w="13492" w:type="dxa"/>
        <w:tblLook w:val="04A0" w:firstRow="1" w:lastRow="0" w:firstColumn="1" w:lastColumn="0" w:noHBand="0" w:noVBand="1"/>
      </w:tblPr>
      <w:tblGrid>
        <w:gridCol w:w="2802"/>
        <w:gridCol w:w="92"/>
        <w:gridCol w:w="10598"/>
      </w:tblGrid>
      <w:tr w:rsidR="00C3724F" w:rsidRPr="00C3724F" w:rsidTr="002936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Category</w:t>
            </w:r>
          </w:p>
        </w:tc>
        <w:tc>
          <w:tcPr>
            <w:tcW w:w="10598" w:type="dxa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Description of reasons category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24F" w:rsidRPr="00C3724F" w:rsidRDefault="00001627" w:rsidP="00C3724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Question 1</w:t>
            </w:r>
            <w:r w:rsidR="00C3724F" w:rsidRPr="00C3724F">
              <w:rPr>
                <w:rFonts w:ascii="Times New Roman" w:hAnsi="Times New Roman" w:cs="Times New Roman"/>
                <w:lang w:val="en-US"/>
              </w:rPr>
              <w:t>:</w:t>
            </w:r>
            <w:r w:rsidR="00C3724F" w:rsidRPr="00C3724F">
              <w:rPr>
                <w:rFonts w:ascii="Times New Roman" w:hAnsi="Times New Roman" w:cs="Times New Roman"/>
                <w:b w:val="0"/>
                <w:lang w:val="en-US"/>
              </w:rPr>
              <w:t xml:space="preserve"> </w:t>
            </w:r>
            <w:r w:rsidR="00C3724F" w:rsidRPr="00C3724F">
              <w:rPr>
                <w:rFonts w:ascii="Times New Roman" w:hAnsi="Times New Roman" w:cs="Times New Roman"/>
                <w:b w:val="0"/>
                <w:lang w:val="en-GB"/>
              </w:rPr>
              <w:t>“Which photograph is the most inviting to buy wine?”</w:t>
            </w:r>
          </w:p>
        </w:tc>
      </w:tr>
      <w:tr w:rsidR="00C3724F" w:rsidRPr="00C3724F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Wine</w:t>
            </w:r>
          </w:p>
        </w:tc>
        <w:tc>
          <w:tcPr>
            <w:tcW w:w="106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presence of wine</w:t>
            </w:r>
          </w:p>
        </w:tc>
      </w:tr>
      <w:tr w:rsidR="00C3724F" w:rsidRPr="00C3724F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Fruit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visibility of the fruits</w:t>
            </w:r>
          </w:p>
        </w:tc>
      </w:tr>
      <w:tr w:rsidR="00C3724F" w:rsidRPr="00C3724F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Vine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presence of vine (plant)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Vineyard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presence of vineyard (cultivated area)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Aesthetics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general picture's aesthetic quality (including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colors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>, light, contrast, shapes, position of the elements)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Heritage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old buildings or small villages visible, idea of tradition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Practices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soil management practices visible on the picture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Craftwork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hand harvesting, respecting the DGO requirements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Wine trade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economic activity increasing the DGO attractiveness</w:t>
            </w:r>
          </w:p>
        </w:tc>
      </w:tr>
      <w:tr w:rsidR="00C3724F" w:rsidRPr="00C3724F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Tourism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touristic activities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Family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idea of a family enterprise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lastRenderedPageBreak/>
              <w:t>Sunny/friendly moment</w:t>
            </w:r>
          </w:p>
        </w:tc>
        <w:tc>
          <w:tcPr>
            <w:tcW w:w="106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idea of holidays, family or friendly meals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001627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 xml:space="preserve">Question 2: </w:t>
            </w:r>
            <w:r w:rsidRPr="00C3724F">
              <w:rPr>
                <w:rFonts w:ascii="Times New Roman" w:hAnsi="Times New Roman" w:cs="Times New Roman"/>
                <w:b w:val="0"/>
                <w:lang w:val="en-GB"/>
              </w:rPr>
              <w:t>“Which photograph could illustrate a postcard of the region to send to relatives or friends?”</w:t>
            </w:r>
          </w:p>
        </w:tc>
      </w:tr>
      <w:tr w:rsidR="00C3724F" w:rsidRPr="00C3724F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Wine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presence of wine</w:t>
            </w:r>
          </w:p>
        </w:tc>
      </w:tr>
      <w:tr w:rsidR="00C3724F" w:rsidRPr="00C3724F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Fruit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visibility of the fruits</w:t>
            </w:r>
          </w:p>
        </w:tc>
      </w:tr>
      <w:tr w:rsidR="00C3724F" w:rsidRPr="00C3724F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Vine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presence of vine (plant)</w:t>
            </w:r>
          </w:p>
        </w:tc>
      </w:tr>
      <w:tr w:rsidR="00C3724F" w:rsidRPr="00C3724F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Landscape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representation of a landscape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Representativeness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subject of the picture considered as representative of the region or of activities practiced in the region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3724F">
              <w:rPr>
                <w:rFonts w:ascii="Times New Roman" w:hAnsi="Times New Roman" w:cs="Times New Roman"/>
                <w:lang w:val="en-US"/>
              </w:rPr>
              <w:t>Layon</w:t>
            </w:r>
            <w:proofErr w:type="spellEnd"/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 xml:space="preserve">presence of the </w:t>
            </w:r>
            <w:proofErr w:type="spellStart"/>
            <w:r w:rsidRPr="00C3724F">
              <w:rPr>
                <w:rFonts w:ascii="Times New Roman" w:hAnsi="Times New Roman" w:cs="Times New Roman"/>
                <w:lang w:val="en-US"/>
              </w:rPr>
              <w:t>Layon</w:t>
            </w:r>
            <w:proofErr w:type="spellEnd"/>
            <w:r w:rsidRPr="00C3724F">
              <w:rPr>
                <w:rFonts w:ascii="Times New Roman" w:hAnsi="Times New Roman" w:cs="Times New Roman"/>
                <w:lang w:val="en-US"/>
              </w:rPr>
              <w:t xml:space="preserve"> river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Vineyard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presence of vineyard (cultivated area)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Human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human</w:t>
            </w:r>
            <w:r w:rsidRPr="00C3724F">
              <w:rPr>
                <w:rFonts w:ascii="Times New Roman" w:hAnsi="Times New Roman" w:cs="Times New Roman"/>
                <w:lang w:val="en-GB"/>
              </w:rPr>
              <w:t xml:space="preserve"> presence visible in the landscape as a part of the whole biodiversity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Sunny/friendly moment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idea of holidays, family or friendly meals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Aesthetics</w:t>
            </w:r>
          </w:p>
        </w:tc>
        <w:tc>
          <w:tcPr>
            <w:tcW w:w="106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general picture's aesthetic quality (including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colors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>, light, contrast, shapes, position of the elements)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 xml:space="preserve">Question 3: </w:t>
            </w:r>
            <w:r w:rsidRPr="00C3724F">
              <w:rPr>
                <w:rFonts w:ascii="Times New Roman" w:hAnsi="Times New Roman" w:cs="Times New Roman"/>
                <w:b w:val="0"/>
                <w:lang w:val="en-GB"/>
              </w:rPr>
              <w:t>“Which photograph represents biodiversity that could be beneficial for vineyards?”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Practices</w:t>
            </w:r>
          </w:p>
        </w:tc>
        <w:tc>
          <w:tcPr>
            <w:tcW w:w="106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soil management practices visible on the picture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Craftwork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hand harvesting, respecting the DGO requirements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Complexity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landscape diversity in terms of composition as well as organization of the different elements composing land </w:t>
            </w:r>
            <w:r w:rsidRPr="00C3724F">
              <w:rPr>
                <w:rFonts w:ascii="Times New Roman" w:hAnsi="Times New Roman" w:cs="Times New Roman"/>
                <w:lang w:val="en-GB"/>
              </w:rPr>
              <w:lastRenderedPageBreak/>
              <w:t>use pattern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lastRenderedPageBreak/>
              <w:t>Abiotic factors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abiotic elements like water, climate, slope or geology</w:t>
            </w:r>
          </w:p>
        </w:tc>
      </w:tr>
      <w:tr w:rsidR="00C3724F" w:rsidRPr="00C3724F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Fauna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wild fauna only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Fauna not visible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evokes a lack of visible animals considered as beneficial for vineyards (</w:t>
            </w:r>
            <w:r w:rsidRPr="00C3724F">
              <w:rPr>
                <w:rFonts w:ascii="Times New Roman" w:hAnsi="Times New Roman" w:cs="Times New Roman"/>
                <w:i/>
                <w:lang w:val="en-GB"/>
              </w:rPr>
              <w:t>e. g.</w:t>
            </w:r>
            <w:r w:rsidRPr="00C3724F">
              <w:rPr>
                <w:rFonts w:ascii="Times New Roman" w:hAnsi="Times New Roman" w:cs="Times New Roman"/>
                <w:lang w:val="en-GB"/>
              </w:rPr>
              <w:t xml:space="preserve"> micro-wasps, ladybugs or lacewings)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Human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Human presence visible in the landscape as a part of the whole biodiversity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Don't know</w:t>
            </w:r>
          </w:p>
        </w:tc>
        <w:tc>
          <w:tcPr>
            <w:tcW w:w="10690" w:type="dxa"/>
            <w:gridSpan w:val="2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when the respondents explained, that they have no knowledge about biodiversity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C3724F">
              <w:rPr>
                <w:rFonts w:ascii="Times New Roman" w:hAnsi="Times New Roman" w:cs="Times New Roman"/>
                <w:lang w:val="en-US"/>
              </w:rPr>
              <w:t>Other</w:t>
            </w:r>
          </w:p>
        </w:tc>
        <w:tc>
          <w:tcPr>
            <w:tcW w:w="106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other reasons (</w:t>
            </w:r>
            <w:r w:rsidRPr="00C3724F">
              <w:rPr>
                <w:rFonts w:ascii="Times New Roman" w:hAnsi="Times New Roman" w:cs="Times New Roman"/>
                <w:i/>
                <w:lang w:val="en-GB"/>
              </w:rPr>
              <w:t>e. g.</w:t>
            </w:r>
            <w:r w:rsidRPr="00C3724F">
              <w:rPr>
                <w:rFonts w:ascii="Times New Roman" w:hAnsi="Times New Roman" w:cs="Times New Roman"/>
                <w:lang w:val="en-GB"/>
              </w:rPr>
              <w:t xml:space="preserve"> representative photograph)</w:t>
            </w:r>
          </w:p>
        </w:tc>
      </w:tr>
    </w:tbl>
    <w:p w:rsidR="00546029" w:rsidRDefault="00C3724F" w:rsidP="008D2AC0">
      <w:pPr>
        <w:spacing w:after="0" w:line="480" w:lineRule="auto"/>
        <w:rPr>
          <w:rFonts w:ascii="Times New Roman" w:hAnsi="Times New Roman" w:cs="Times New Roman"/>
          <w:b/>
          <w:bCs/>
          <w:color w:val="4F81BD" w:themeColor="accent1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br w:type="page"/>
      </w:r>
      <w:r w:rsidR="00B11A2E" w:rsidRPr="008D2AC0">
        <w:rPr>
          <w:rFonts w:ascii="Times New Roman" w:hAnsi="Times New Roman" w:cs="Times New Roman"/>
          <w:color w:val="000000" w:themeColor="text1" w:themeShade="BF"/>
          <w:lang w:val="en-GB"/>
        </w:rPr>
        <w:lastRenderedPageBreak/>
        <w:t>Append</w:t>
      </w:r>
      <w:r w:rsidR="0058281A" w:rsidRPr="008D2AC0">
        <w:rPr>
          <w:rFonts w:ascii="Times New Roman" w:hAnsi="Times New Roman" w:cs="Times New Roman"/>
          <w:color w:val="000000" w:themeColor="text1" w:themeShade="BF"/>
          <w:lang w:val="en-GB"/>
        </w:rPr>
        <w:t>ix 4</w:t>
      </w:r>
    </w:p>
    <w:p w:rsidR="00C3724F" w:rsidRPr="00C3724F" w:rsidRDefault="00155082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Table </w:t>
      </w:r>
      <w:r w:rsidR="00B11A2E" w:rsidRPr="00C3724F">
        <w:rPr>
          <w:rFonts w:ascii="Times New Roman" w:hAnsi="Times New Roman" w:cs="Times New Roman"/>
          <w:color w:val="000000" w:themeColor="text1" w:themeShade="BF"/>
          <w:lang w:val="en-GB"/>
        </w:rPr>
        <w:t>A</w:t>
      </w: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>4:</w:t>
      </w:r>
      <w:r w:rsidR="00475670"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 </w:t>
      </w:r>
      <w:r w:rsidR="00C3724F" w:rsidRPr="00C3724F">
        <w:rPr>
          <w:rFonts w:ascii="Times New Roman" w:hAnsi="Times New Roman" w:cs="Times New Roman"/>
          <w:color w:val="000000" w:themeColor="text1" w:themeShade="BF"/>
          <w:lang w:val="en-GB"/>
        </w:rPr>
        <w:t>Categories of socio-demographic parameters in the questionnaire.</w:t>
      </w:r>
    </w:p>
    <w:tbl>
      <w:tblPr>
        <w:tblStyle w:val="Ombrageclair1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8930"/>
      </w:tblGrid>
      <w:tr w:rsidR="00C3724F" w:rsidRPr="00C3724F" w:rsidTr="002936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Variables</w:t>
            </w:r>
          </w:p>
        </w:tc>
        <w:tc>
          <w:tcPr>
            <w:tcW w:w="241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Modalities</w:t>
            </w:r>
          </w:p>
        </w:tc>
        <w:tc>
          <w:tcPr>
            <w:tcW w:w="893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Explanation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tcBorders>
              <w:top w:val="single" w:sz="8" w:space="0" w:color="000000" w:themeColor="text1"/>
              <w:bottom w:val="nil"/>
            </w:tcBorders>
            <w:shd w:val="clear" w:color="auto" w:fill="auto"/>
            <w:vAlign w:val="center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Age</w:t>
            </w:r>
          </w:p>
        </w:tc>
        <w:tc>
          <w:tcPr>
            <w:tcW w:w="2410" w:type="dxa"/>
            <w:tcBorders>
              <w:top w:val="single" w:sz="8" w:space="0" w:color="000000" w:themeColor="text1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18-29</w:t>
            </w:r>
          </w:p>
        </w:tc>
        <w:tc>
          <w:tcPr>
            <w:tcW w:w="8930" w:type="dxa"/>
            <w:tcBorders>
              <w:top w:val="single" w:sz="8" w:space="0" w:color="000000" w:themeColor="text1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The respondent is between 18 and 29 years old.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top w:val="nil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30-44</w:t>
            </w:r>
          </w:p>
        </w:tc>
        <w:tc>
          <w:tcPr>
            <w:tcW w:w="8930" w:type="dxa"/>
            <w:tcBorders>
              <w:top w:val="nil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The respondent is between 30 and 44 years old.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top w:val="nil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45-59</w:t>
            </w:r>
          </w:p>
        </w:tc>
        <w:tc>
          <w:tcPr>
            <w:tcW w:w="8930" w:type="dxa"/>
            <w:tcBorders>
              <w:top w:val="nil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The respondent is between 45 and 59 years old.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&gt;60</w:t>
            </w:r>
          </w:p>
        </w:tc>
        <w:tc>
          <w:tcPr>
            <w:tcW w:w="89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The respondent is more than 60 years old.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Education level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&lt; or = Bac</w:t>
            </w:r>
          </w:p>
        </w:tc>
        <w:tc>
          <w:tcPr>
            <w:tcW w:w="893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None, professional certification or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Baccalauréat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 diploma (French equivalent of A-Level).</w:t>
            </w:r>
          </w:p>
        </w:tc>
      </w:tr>
      <w:tr w:rsidR="00C3724F" w:rsidRPr="00172D97" w:rsidTr="002936CA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A-Levels 2/3</w:t>
            </w:r>
          </w:p>
        </w:tc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Two or three years after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Baccalauréat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 diploma.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A-Levels 5</w:t>
            </w:r>
          </w:p>
        </w:tc>
        <w:tc>
          <w:tcPr>
            <w:tcW w:w="8930" w:type="dxa"/>
            <w:tcBorders>
              <w:top w:val="nil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Five years after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Baccalauréat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 diploma.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A-Levels 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Seven years after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Baccalauréat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 diploma.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Region of origin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Department or bordering department</w:t>
            </w:r>
          </w:p>
        </w:tc>
        <w:tc>
          <w:tcPr>
            <w:tcW w:w="893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The respondent comes from the department of Maine-et-Loire or one of the seven border departments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Other parts in France or Europe</w:t>
            </w:r>
          </w:p>
        </w:tc>
        <w:tc>
          <w:tcPr>
            <w:tcW w:w="89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The respondent comes from a non-bordering department or another country.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Social </w:t>
            </w:r>
            <w:r w:rsidRPr="00C3724F">
              <w:rPr>
                <w:rFonts w:ascii="Times New Roman" w:hAnsi="Times New Roman" w:cs="Times New Roman"/>
                <w:lang w:val="en-GB"/>
              </w:rPr>
              <w:lastRenderedPageBreak/>
              <w:t>connections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lastRenderedPageBreak/>
              <w:t xml:space="preserve">Family ties/ </w:t>
            </w:r>
            <w:r w:rsidRPr="00C3724F">
              <w:rPr>
                <w:rFonts w:ascii="Times New Roman" w:hAnsi="Times New Roman" w:cs="Times New Roman"/>
                <w:lang w:val="en-GB"/>
              </w:rPr>
              <w:lastRenderedPageBreak/>
              <w:t>Professional reason</w:t>
            </w:r>
          </w:p>
        </w:tc>
        <w:tc>
          <w:tcPr>
            <w:tcW w:w="8930" w:type="dxa"/>
            <w:tcBorders>
              <w:top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lastRenderedPageBreak/>
              <w:t xml:space="preserve">The respondent is present in the study area to visit family, friends or for professional </w:t>
            </w:r>
            <w:r w:rsidRPr="00C3724F">
              <w:rPr>
                <w:rFonts w:ascii="Times New Roman" w:hAnsi="Times New Roman" w:cs="Times New Roman"/>
                <w:lang w:val="en-GB"/>
              </w:rPr>
              <w:lastRenderedPageBreak/>
              <w:t>reasons.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Touristic reason only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The respondent visits the region for touristic reasons only.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Touristic interest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Historical heritage</w:t>
            </w:r>
          </w:p>
        </w:tc>
        <w:tc>
          <w:tcPr>
            <w:tcW w:w="893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Activities related to history or history and nature.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tcBorders>
              <w:top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Natural heritage</w:t>
            </w:r>
          </w:p>
        </w:tc>
        <w:tc>
          <w:tcPr>
            <w:tcW w:w="8930" w:type="dxa"/>
            <w:tcBorders>
              <w:top w:val="nil"/>
            </w:tcBorders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Activities related only to nature (naturalism, hiking)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Eno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 tourism</w:t>
            </w:r>
          </w:p>
        </w:tc>
        <w:tc>
          <w:tcPr>
            <w:tcW w:w="893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Activities related to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eno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 tourism only (vineyard visits, wine tasting for example).</w:t>
            </w:r>
          </w:p>
        </w:tc>
      </w:tr>
      <w:tr w:rsidR="00C3724F" w:rsidRPr="00172D97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Terroir</w:t>
            </w:r>
          </w:p>
        </w:tc>
        <w:tc>
          <w:tcPr>
            <w:tcW w:w="893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Activities related to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eno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 tourism and either history or nature or history and nature</w:t>
            </w:r>
          </w:p>
        </w:tc>
      </w:tr>
      <w:tr w:rsidR="00C3724F" w:rsidRPr="00172D97" w:rsidTr="0029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Wine</w:t>
            </w:r>
          </w:p>
        </w:tc>
        <w:tc>
          <w:tcPr>
            <w:tcW w:w="893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 xml:space="preserve">Wine purchasing only (no </w:t>
            </w:r>
            <w:proofErr w:type="spellStart"/>
            <w:r w:rsidRPr="00C3724F">
              <w:rPr>
                <w:rFonts w:ascii="Times New Roman" w:hAnsi="Times New Roman" w:cs="Times New Roman"/>
                <w:lang w:val="en-GB"/>
              </w:rPr>
              <w:t>eno</w:t>
            </w:r>
            <w:proofErr w:type="spellEnd"/>
            <w:r w:rsidRPr="00C3724F">
              <w:rPr>
                <w:rFonts w:ascii="Times New Roman" w:hAnsi="Times New Roman" w:cs="Times New Roman"/>
                <w:lang w:val="en-GB"/>
              </w:rPr>
              <w:t xml:space="preserve"> tourism)</w:t>
            </w:r>
          </w:p>
        </w:tc>
      </w:tr>
      <w:tr w:rsidR="00C3724F" w:rsidRPr="00C3724F" w:rsidTr="002936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No touristic reason</w:t>
            </w:r>
          </w:p>
        </w:tc>
        <w:tc>
          <w:tcPr>
            <w:tcW w:w="8930" w:type="dxa"/>
            <w:shd w:val="clear" w:color="auto" w:fill="auto"/>
          </w:tcPr>
          <w:p w:rsidR="00C3724F" w:rsidRPr="00C3724F" w:rsidRDefault="00C3724F" w:rsidP="00C3724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C3724F">
              <w:rPr>
                <w:rFonts w:ascii="Times New Roman" w:hAnsi="Times New Roman" w:cs="Times New Roman"/>
                <w:lang w:val="en-GB"/>
              </w:rPr>
              <w:t>No touristic activities</w:t>
            </w:r>
          </w:p>
        </w:tc>
      </w:tr>
    </w:tbl>
    <w:p w:rsidR="00C3724F" w:rsidRPr="00C3724F" w:rsidRDefault="00C3724F" w:rsidP="00C3724F">
      <w:pPr>
        <w:spacing w:after="0" w:line="480" w:lineRule="auto"/>
        <w:rPr>
          <w:rFonts w:ascii="Times New Roman" w:hAnsi="Times New Roman" w:cs="Times New Roman"/>
          <w:i/>
          <w:lang w:val="en-GB"/>
        </w:rPr>
      </w:pPr>
    </w:p>
    <w:p w:rsidR="008D2AC0" w:rsidRDefault="008D2AC0">
      <w:pPr>
        <w:rPr>
          <w:rFonts w:ascii="Times New Roman" w:hAnsi="Times New Roman" w:cs="Times New Roman"/>
          <w:color w:val="000000" w:themeColor="text1" w:themeShade="BF"/>
          <w:lang w:val="en-GB"/>
        </w:rPr>
      </w:pPr>
      <w:r>
        <w:rPr>
          <w:rFonts w:ascii="Times New Roman" w:hAnsi="Times New Roman" w:cs="Times New Roman"/>
          <w:color w:val="000000" w:themeColor="text1" w:themeShade="BF"/>
          <w:lang w:val="en-GB"/>
        </w:rPr>
        <w:br w:type="page"/>
      </w:r>
    </w:p>
    <w:p w:rsidR="00B11A2E" w:rsidRPr="00C3724F" w:rsidRDefault="00B11A2E" w:rsidP="00C3724F">
      <w:pPr>
        <w:spacing w:after="0" w:line="480" w:lineRule="auto"/>
        <w:rPr>
          <w:rFonts w:ascii="Times New Roman" w:hAnsi="Times New Roman" w:cs="Times New Roman"/>
          <w:color w:val="000000" w:themeColor="text1" w:themeShade="BF"/>
          <w:lang w:val="en-GB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lastRenderedPageBreak/>
        <w:t>Appendix 5</w:t>
      </w:r>
    </w:p>
    <w:p w:rsidR="00AC0016" w:rsidRPr="00C3724F" w:rsidRDefault="00155082" w:rsidP="00C3724F">
      <w:pPr>
        <w:spacing w:after="0" w:line="480" w:lineRule="auto"/>
        <w:rPr>
          <w:rFonts w:ascii="Times New Roman" w:eastAsia="Times New Roman" w:hAnsi="Times New Roman" w:cs="Times New Roman"/>
          <w:color w:val="000000"/>
          <w:lang w:val="en-US" w:eastAsia="fr-FR"/>
        </w:rPr>
      </w:pP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Table </w:t>
      </w:r>
      <w:r w:rsidR="00B11A2E" w:rsidRPr="00C3724F">
        <w:rPr>
          <w:rFonts w:ascii="Times New Roman" w:hAnsi="Times New Roman" w:cs="Times New Roman"/>
          <w:color w:val="000000" w:themeColor="text1" w:themeShade="BF"/>
          <w:lang w:val="en-GB"/>
        </w:rPr>
        <w:t>A</w:t>
      </w:r>
      <w:r w:rsidR="00737D02" w:rsidRPr="00C3724F">
        <w:rPr>
          <w:rFonts w:ascii="Times New Roman" w:hAnsi="Times New Roman" w:cs="Times New Roman"/>
          <w:color w:val="000000" w:themeColor="text1" w:themeShade="BF"/>
          <w:lang w:val="en-GB"/>
        </w:rPr>
        <w:t>5</w:t>
      </w:r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>:</w:t>
      </w:r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 Matrix of transformed and </w:t>
      </w:r>
      <w:proofErr w:type="spellStart"/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>diagonalized</w:t>
      </w:r>
      <w:proofErr w:type="spellEnd"/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 data (number of photographs i</w:t>
      </w:r>
      <w:r w:rsidR="00A553B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n each category; see </w:t>
      </w:r>
      <w:r w:rsidR="00903808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>Tab. S</w:t>
      </w:r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1) for the four Tourism Information </w:t>
      </w:r>
      <w:proofErr w:type="spellStart"/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>Offices's</w:t>
      </w:r>
      <w:proofErr w:type="spellEnd"/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 (TIO) websites of the study area. The photograph composition of the TIO's websites does not contribute to the </w:t>
      </w:r>
      <w:proofErr w:type="spellStart"/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>Correspondance</w:t>
      </w:r>
      <w:proofErr w:type="spellEnd"/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 Analysis performed on winegrowers' websites composition, but was used to be project</w:t>
      </w:r>
      <w:r w:rsidR="00001627">
        <w:rPr>
          <w:rFonts w:ascii="Times New Roman" w:eastAsia="Times New Roman" w:hAnsi="Times New Roman" w:cs="Times New Roman"/>
          <w:color w:val="000000"/>
          <w:lang w:val="en-US" w:eastAsia="fr-FR"/>
        </w:rPr>
        <w:t>ed</w:t>
      </w:r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 on the same axes (see Fig. 3) </w:t>
      </w:r>
      <w:r w:rsidR="00172D97">
        <w:rPr>
          <w:rFonts w:ascii="Times New Roman" w:eastAsia="Times New Roman" w:hAnsi="Times New Roman" w:cs="Times New Roman"/>
          <w:color w:val="000000"/>
          <w:lang w:val="en-US" w:eastAsia="fr-FR"/>
        </w:rPr>
        <w:t>and to be</w:t>
      </w:r>
      <w:bookmarkStart w:id="0" w:name="_GoBack"/>
      <w:bookmarkEnd w:id="0"/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 compare</w:t>
      </w:r>
      <w:r w:rsidR="00001627">
        <w:rPr>
          <w:rFonts w:ascii="Times New Roman" w:eastAsia="Times New Roman" w:hAnsi="Times New Roman" w:cs="Times New Roman"/>
          <w:color w:val="000000"/>
          <w:lang w:val="en-US" w:eastAsia="fr-FR"/>
        </w:rPr>
        <w:t>d</w:t>
      </w:r>
      <w:r w:rsidR="00AC0016" w:rsidRPr="00C3724F">
        <w:rPr>
          <w:rFonts w:ascii="Times New Roman" w:eastAsia="Times New Roman" w:hAnsi="Times New Roman" w:cs="Times New Roman"/>
          <w:color w:val="000000"/>
          <w:lang w:val="en-US" w:eastAsia="fr-FR"/>
        </w:rPr>
        <w:t xml:space="preserve"> with the communication strategy on the winegrowers' websites. In bold are the most important categories for each TIO. </w:t>
      </w:r>
    </w:p>
    <w:tbl>
      <w:tblPr>
        <w:tblW w:w="1297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850"/>
        <w:gridCol w:w="1276"/>
        <w:gridCol w:w="1134"/>
        <w:gridCol w:w="850"/>
        <w:gridCol w:w="993"/>
        <w:gridCol w:w="850"/>
        <w:gridCol w:w="992"/>
        <w:gridCol w:w="1134"/>
        <w:gridCol w:w="709"/>
        <w:gridCol w:w="709"/>
        <w:gridCol w:w="1189"/>
        <w:gridCol w:w="160"/>
      </w:tblGrid>
      <w:tr w:rsidR="00C21677" w:rsidRPr="00C3724F" w:rsidTr="006C540E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58281A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58281A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Portrait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58281A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58281A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Conviviality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58281A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58281A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Gastronomy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58281A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58281A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Tourism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029" w:rsidRDefault="0058281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58281A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Historical heritage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58281A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58281A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Vine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6029" w:rsidRDefault="0058281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58281A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Craftwork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6029" w:rsidRDefault="0058281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58281A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Technology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6029" w:rsidRDefault="0058281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58281A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Cellar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6029" w:rsidRDefault="0058281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58281A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Wine</w:t>
            </w:r>
            <w:proofErr w:type="spellEnd"/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6029" w:rsidRDefault="0058281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58281A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Landscape</w:t>
            </w:r>
            <w:proofErr w:type="spellEnd"/>
          </w:p>
        </w:tc>
        <w:tc>
          <w:tcPr>
            <w:tcW w:w="160" w:type="dxa"/>
            <w:vAlign w:val="bottom"/>
          </w:tcPr>
          <w:p w:rsidR="00546029" w:rsidRDefault="00546029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</w:tr>
      <w:tr w:rsidR="00C21677" w:rsidRPr="00C3724F" w:rsidTr="006C540E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 xml:space="preserve">Beaulieu sur </w:t>
            </w:r>
            <w:proofErr w:type="spellStart"/>
            <w:r w:rsidRPr="00C3724F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Layon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0,80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  <w:lang w:val="en-US" w:eastAsia="fr-FR"/>
              </w:rPr>
            </w:pPr>
            <w:r w:rsidRPr="00C3724F">
              <w:rPr>
                <w:rFonts w:ascii="Times New Roman" w:eastAsia="Times New Roman" w:hAnsi="Times New Roman" w:cs="Times New Roman"/>
                <w:b/>
                <w:color w:val="000000"/>
                <w:lang w:val="en-US" w:eastAsia="fr-FR"/>
              </w:rPr>
              <w:t>1,31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-1,00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-0,13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  <w:lang w:val="en-US" w:eastAsia="fr-FR"/>
              </w:rPr>
            </w:pPr>
            <w:r w:rsidRPr="00C3724F">
              <w:rPr>
                <w:rFonts w:ascii="Times New Roman" w:eastAsia="Times New Roman" w:hAnsi="Times New Roman" w:cs="Times New Roman"/>
                <w:b/>
                <w:color w:val="000000"/>
                <w:lang w:val="en-US" w:eastAsia="fr-FR"/>
              </w:rPr>
              <w:t>5,63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0,22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-0,81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-0,74</w:t>
            </w:r>
          </w:p>
        </w:tc>
        <w:tc>
          <w:tcPr>
            <w:tcW w:w="1189" w:type="dxa"/>
            <w:tcBorders>
              <w:top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0,56</w:t>
            </w:r>
          </w:p>
        </w:tc>
        <w:tc>
          <w:tcPr>
            <w:tcW w:w="160" w:type="dxa"/>
            <w:vAlign w:val="bottom"/>
          </w:tcPr>
          <w:p w:rsidR="00546029" w:rsidRDefault="00546029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</w:tr>
      <w:tr w:rsidR="006C540E" w:rsidRPr="00C3724F" w:rsidTr="006C540E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val="en-US" w:eastAsia="fr-FR"/>
              </w:rPr>
              <w:t>L</w:t>
            </w:r>
            <w:proofErr w:type="spellStart"/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oire</w:t>
            </w:r>
            <w:proofErr w:type="spellEnd"/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Layon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-0,19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3,50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-0,60</w:t>
            </w:r>
          </w:p>
        </w:tc>
        <w:tc>
          <w:tcPr>
            <w:tcW w:w="992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-0,54</w:t>
            </w:r>
          </w:p>
        </w:tc>
        <w:tc>
          <w:tcPr>
            <w:tcW w:w="1134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709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709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-0,53</w:t>
            </w:r>
          </w:p>
        </w:tc>
        <w:tc>
          <w:tcPr>
            <w:tcW w:w="1189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2,63</w:t>
            </w:r>
          </w:p>
        </w:tc>
        <w:tc>
          <w:tcPr>
            <w:tcW w:w="160" w:type="dxa"/>
            <w:vAlign w:val="bottom"/>
          </w:tcPr>
          <w:p w:rsidR="00546029" w:rsidRDefault="00546029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</w:tr>
      <w:tr w:rsidR="006C540E" w:rsidRPr="00C3724F" w:rsidTr="006C540E">
        <w:trPr>
          <w:trHeight w:val="30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proofErr w:type="spellStart"/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Vihiersois</w:t>
            </w:r>
            <w:proofErr w:type="spellEnd"/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 xml:space="preserve"> Haut Layon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15,68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992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134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709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709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189" w:type="dxa"/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2,99</w:t>
            </w:r>
          </w:p>
        </w:tc>
        <w:tc>
          <w:tcPr>
            <w:tcW w:w="160" w:type="dxa"/>
            <w:vAlign w:val="bottom"/>
          </w:tcPr>
          <w:p w:rsidR="00546029" w:rsidRDefault="00546029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</w:tr>
      <w:tr w:rsidR="006C540E" w:rsidRPr="00C3724F" w:rsidTr="006C540E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Doué la Fontaine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17,00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5FAB" w:rsidRPr="00C3724F" w:rsidRDefault="00315FAB" w:rsidP="00C3724F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</w:pPr>
            <w:r w:rsidRPr="00C3724F">
              <w:rPr>
                <w:rFonts w:ascii="Times New Roman" w:eastAsia="Times New Roman" w:hAnsi="Times New Roman" w:cs="Times New Roman"/>
                <w:b/>
                <w:color w:val="000000"/>
                <w:lang w:eastAsia="fr-FR"/>
              </w:rPr>
              <w:t>-0,85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-0,75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-1,00</w:t>
            </w:r>
          </w:p>
        </w:tc>
        <w:tc>
          <w:tcPr>
            <w:tcW w:w="1189" w:type="dxa"/>
            <w:tcBorders>
              <w:bottom w:val="single" w:sz="4" w:space="0" w:color="auto"/>
            </w:tcBorders>
            <w:vAlign w:val="bottom"/>
          </w:tcPr>
          <w:p w:rsidR="00546029" w:rsidRDefault="00315FAB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C3724F">
              <w:rPr>
                <w:rFonts w:ascii="Times New Roman" w:eastAsia="Times New Roman" w:hAnsi="Times New Roman" w:cs="Times New Roman"/>
                <w:color w:val="000000"/>
                <w:lang w:eastAsia="fr-FR"/>
              </w:rPr>
              <w:t>0,21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546029" w:rsidRDefault="00546029">
            <w:pPr>
              <w:spacing w:after="0" w:line="480" w:lineRule="auto"/>
              <w:rPr>
                <w:rFonts w:ascii="Times New Roman" w:hAnsi="Times New Roman" w:cs="Times New Roman"/>
              </w:rPr>
            </w:pPr>
          </w:p>
        </w:tc>
      </w:tr>
    </w:tbl>
    <w:p w:rsidR="00AC0016" w:rsidRPr="00C3724F" w:rsidRDefault="00AC0016" w:rsidP="00C3724F">
      <w:pPr>
        <w:spacing w:after="0" w:line="480" w:lineRule="auto"/>
        <w:rPr>
          <w:rFonts w:ascii="Times New Roman" w:hAnsi="Times New Roman" w:cs="Times New Roman"/>
          <w:lang w:val="en-GB"/>
        </w:rPr>
        <w:sectPr w:rsidR="00AC0016" w:rsidRPr="00C3724F" w:rsidSect="00315FAB">
          <w:pgSz w:w="15842" w:h="12242" w:orient="landscape" w:code="1"/>
          <w:pgMar w:top="1440" w:right="1440" w:bottom="1440" w:left="1440" w:header="709" w:footer="709" w:gutter="0"/>
          <w:cols w:space="708"/>
          <w:docGrid w:linePitch="360"/>
        </w:sectPr>
      </w:pPr>
    </w:p>
    <w:p w:rsidR="00B11A2E" w:rsidRPr="00C3724F" w:rsidRDefault="0058281A" w:rsidP="00C3724F">
      <w:pPr>
        <w:spacing w:after="0" w:line="480" w:lineRule="auto"/>
        <w:rPr>
          <w:rFonts w:ascii="Times New Roman" w:hAnsi="Times New Roman" w:cs="Times New Roman"/>
        </w:rPr>
      </w:pPr>
      <w:proofErr w:type="spellStart"/>
      <w:r w:rsidRPr="0058281A">
        <w:rPr>
          <w:rFonts w:ascii="Times New Roman" w:hAnsi="Times New Roman" w:cs="Times New Roman"/>
        </w:rPr>
        <w:lastRenderedPageBreak/>
        <w:t>Appendix</w:t>
      </w:r>
      <w:proofErr w:type="spellEnd"/>
      <w:r w:rsidRPr="0058281A">
        <w:rPr>
          <w:rFonts w:ascii="Times New Roman" w:hAnsi="Times New Roman" w:cs="Times New Roman"/>
        </w:rPr>
        <w:t xml:space="preserve"> 6</w:t>
      </w:r>
    </w:p>
    <w:p w:rsidR="00AC0016" w:rsidRPr="00C3724F" w:rsidRDefault="00AC0016" w:rsidP="00C3724F">
      <w:pPr>
        <w:spacing w:after="0" w:line="480" w:lineRule="auto"/>
        <w:rPr>
          <w:rFonts w:ascii="Times New Roman" w:hAnsi="Times New Roman" w:cs="Times New Roman"/>
        </w:rPr>
      </w:pPr>
      <w:r w:rsidRPr="00C3724F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10764" cy="4283073"/>
            <wp:effectExtent l="19050" t="0" r="4236" b="0"/>
            <wp:docPr id="2" name="Image 5" descr="Fig_Fisher_P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Fisher_PURCH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764" cy="428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4F" w:rsidRDefault="00155082" w:rsidP="00C3724F">
      <w:pPr>
        <w:spacing w:after="0" w:line="480" w:lineRule="auto"/>
        <w:rPr>
          <w:rFonts w:ascii="Times New Roman" w:hAnsi="Times New Roman" w:cs="Times New Roman"/>
          <w:lang w:val="en-GB"/>
        </w:rPr>
      </w:pPr>
      <w:proofErr w:type="gramStart"/>
      <w:r w:rsidRPr="00C3724F">
        <w:rPr>
          <w:rFonts w:ascii="Times New Roman" w:hAnsi="Times New Roman" w:cs="Times New Roman"/>
          <w:lang w:val="en-US"/>
        </w:rPr>
        <w:t>F</w:t>
      </w:r>
      <w:r w:rsidR="00CD0973" w:rsidRPr="00C3724F">
        <w:rPr>
          <w:rFonts w:ascii="Times New Roman" w:hAnsi="Times New Roman" w:cs="Times New Roman"/>
          <w:lang w:val="en-US"/>
        </w:rPr>
        <w:t>ig.</w:t>
      </w:r>
      <w:proofErr w:type="gramEnd"/>
      <w:r w:rsidR="00CD0973" w:rsidRPr="00C3724F">
        <w:rPr>
          <w:rFonts w:ascii="Times New Roman" w:hAnsi="Times New Roman" w:cs="Times New Roman"/>
          <w:lang w:val="en-US"/>
        </w:rPr>
        <w:t xml:space="preserve"> </w:t>
      </w:r>
      <w:r w:rsidR="00B11A2E" w:rsidRPr="00C3724F">
        <w:rPr>
          <w:rFonts w:ascii="Times New Roman" w:hAnsi="Times New Roman" w:cs="Times New Roman"/>
          <w:lang w:val="en-US"/>
        </w:rPr>
        <w:t>A</w:t>
      </w:r>
      <w:r w:rsidR="00CD0973" w:rsidRPr="00C3724F">
        <w:rPr>
          <w:rFonts w:ascii="Times New Roman" w:hAnsi="Times New Roman" w:cs="Times New Roman"/>
          <w:lang w:val="en-US"/>
        </w:rPr>
        <w:t>1</w:t>
      </w:r>
      <w:r w:rsidRPr="00C3724F">
        <w:rPr>
          <w:rFonts w:ascii="Times New Roman" w:hAnsi="Times New Roman" w:cs="Times New Roman"/>
          <w:lang w:val="en-US"/>
        </w:rPr>
        <w:t>:</w:t>
      </w:r>
      <w:r w:rsidR="003E6862" w:rsidRPr="00C3724F">
        <w:rPr>
          <w:rFonts w:ascii="Times New Roman" w:hAnsi="Times New Roman" w:cs="Times New Roman"/>
          <w:lang w:val="en-US"/>
        </w:rPr>
        <w:t xml:space="preserve"> </w:t>
      </w:r>
      <w:r w:rsidR="00AC0016" w:rsidRPr="00C3724F">
        <w:rPr>
          <w:rFonts w:ascii="Times New Roman" w:hAnsi="Times New Roman" w:cs="Times New Roman"/>
          <w:lang w:val="en-GB"/>
        </w:rPr>
        <w:t xml:space="preserve">Distribution </w:t>
      </w:r>
      <w:r w:rsidR="00AC0016" w:rsidRPr="00C3724F">
        <w:rPr>
          <w:rFonts w:ascii="Times New Roman" w:hAnsi="Times New Roman" w:cs="Times New Roman"/>
          <w:noProof/>
          <w:lang w:val="en-GB"/>
        </w:rPr>
        <w:t xml:space="preserve">of photograph choices (see Fig. 2 for photographs available to choose) as answers for question 1 for different touristic interest groups (see </w:t>
      </w:r>
      <w:r w:rsidR="00903808" w:rsidRPr="00C3724F">
        <w:rPr>
          <w:rFonts w:ascii="Times New Roman" w:hAnsi="Times New Roman" w:cs="Times New Roman"/>
          <w:noProof/>
          <w:lang w:val="en-GB"/>
        </w:rPr>
        <w:t>Tab. S</w:t>
      </w:r>
      <w:r w:rsidR="00AC0016" w:rsidRPr="00C3724F">
        <w:rPr>
          <w:rFonts w:ascii="Times New Roman" w:hAnsi="Times New Roman" w:cs="Times New Roman"/>
          <w:noProof/>
          <w:lang w:val="en-GB"/>
        </w:rPr>
        <w:t xml:space="preserve"> 4 for grouping criteria) visiting the DGO “Coteaux du Layon”. </w:t>
      </w:r>
      <w:r w:rsidR="00AC0016" w:rsidRPr="00C3724F">
        <w:rPr>
          <w:rFonts w:ascii="Times New Roman" w:hAnsi="Times New Roman" w:cs="Times New Roman"/>
          <w:lang w:val="en-GB"/>
        </w:rPr>
        <w:t xml:space="preserve">Significant differences between </w:t>
      </w:r>
      <w:r w:rsidR="00AC0016" w:rsidRPr="00C3724F">
        <w:rPr>
          <w:rFonts w:ascii="Times New Roman" w:hAnsi="Times New Roman" w:cs="Times New Roman"/>
          <w:noProof/>
          <w:lang w:val="en-GB"/>
        </w:rPr>
        <w:t xml:space="preserve">groups (two-by-two </w:t>
      </w:r>
      <w:r w:rsidR="00AC0016" w:rsidRPr="00C3724F">
        <w:rPr>
          <w:rFonts w:ascii="Times New Roman" w:hAnsi="Times New Roman" w:cs="Times New Roman"/>
          <w:lang w:val="en-GB"/>
        </w:rPr>
        <w:t>Fisher's exact tests) are indicated by one or se</w:t>
      </w:r>
      <w:r w:rsidR="00001627">
        <w:rPr>
          <w:rFonts w:ascii="Times New Roman" w:hAnsi="Times New Roman" w:cs="Times New Roman"/>
          <w:lang w:val="en-GB"/>
        </w:rPr>
        <w:t>veral “*” according to the value</w:t>
      </w:r>
      <w:r w:rsidR="00AC0016" w:rsidRPr="00C3724F">
        <w:rPr>
          <w:rFonts w:ascii="Times New Roman" w:hAnsi="Times New Roman" w:cs="Times New Roman"/>
          <w:lang w:val="en-GB"/>
        </w:rPr>
        <w:t xml:space="preserve"> of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with Bonferroni correction: *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2</w:t>
      </w:r>
      <w:proofErr w:type="gramStart"/>
      <w:r w:rsidR="00AC0016" w:rsidRPr="00C3724F">
        <w:rPr>
          <w:rFonts w:ascii="Times New Roman" w:hAnsi="Times New Roman" w:cs="Times New Roman"/>
          <w:lang w:val="en-GB"/>
        </w:rPr>
        <w:t>,38.10</w:t>
      </w:r>
      <w:proofErr w:type="gramEnd"/>
      <w:r w:rsidR="00AC0016" w:rsidRPr="00C3724F">
        <w:rPr>
          <w:rFonts w:ascii="Times New Roman" w:hAnsi="Times New Roman" w:cs="Times New Roman"/>
          <w:vertAlign w:val="superscript"/>
          <w:lang w:val="en-GB"/>
        </w:rPr>
        <w:t>-3</w:t>
      </w:r>
      <w:r w:rsidR="00AC0016" w:rsidRPr="00C3724F">
        <w:rPr>
          <w:rFonts w:ascii="Times New Roman" w:hAnsi="Times New Roman" w:cs="Times New Roman"/>
          <w:lang w:val="en-GB"/>
        </w:rPr>
        <w:t xml:space="preserve">; **: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2,38.10</w:t>
      </w:r>
      <w:r w:rsidR="00AC0016" w:rsidRPr="00C3724F">
        <w:rPr>
          <w:rFonts w:ascii="Times New Roman" w:hAnsi="Times New Roman" w:cs="Times New Roman"/>
          <w:vertAlign w:val="superscript"/>
          <w:lang w:val="en-GB"/>
        </w:rPr>
        <w:t>-4</w:t>
      </w:r>
      <w:r w:rsidR="00AC0016" w:rsidRPr="00C3724F">
        <w:rPr>
          <w:rFonts w:ascii="Times New Roman" w:hAnsi="Times New Roman" w:cs="Times New Roman"/>
          <w:lang w:val="en-GB"/>
        </w:rPr>
        <w:t xml:space="preserve">; ***: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2,38.10</w:t>
      </w:r>
      <w:r w:rsidR="00AC0016" w:rsidRPr="00C3724F">
        <w:rPr>
          <w:rFonts w:ascii="Times New Roman" w:hAnsi="Times New Roman" w:cs="Times New Roman"/>
          <w:vertAlign w:val="superscript"/>
          <w:lang w:val="en-GB"/>
        </w:rPr>
        <w:t>-5</w:t>
      </w:r>
      <w:r w:rsidR="00AC0016" w:rsidRPr="00C3724F">
        <w:rPr>
          <w:rFonts w:ascii="Times New Roman" w:hAnsi="Times New Roman" w:cs="Times New Roman"/>
          <w:lang w:val="en-GB"/>
        </w:rPr>
        <w:t xml:space="preserve">. Only photographs chosen with a frequency higher than 10% in at least one of the seven touristic interest groups were included in the test. The difference between the groups "Terroir" and "Unspecified" (people </w:t>
      </w:r>
      <w:r w:rsidR="00B13BFA">
        <w:rPr>
          <w:rFonts w:ascii="Times New Roman" w:hAnsi="Times New Roman" w:cs="Times New Roman"/>
          <w:lang w:val="en-GB"/>
        </w:rPr>
        <w:t>who did not indicat</w:t>
      </w:r>
      <w:r w:rsidR="00001627">
        <w:rPr>
          <w:rFonts w:ascii="Times New Roman" w:hAnsi="Times New Roman" w:cs="Times New Roman"/>
          <w:lang w:val="en-GB"/>
        </w:rPr>
        <w:t>e</w:t>
      </w:r>
      <w:r w:rsidR="00AC0016" w:rsidRPr="00C3724F">
        <w:rPr>
          <w:rFonts w:ascii="Times New Roman" w:hAnsi="Times New Roman" w:cs="Times New Roman"/>
          <w:lang w:val="en-GB"/>
        </w:rPr>
        <w:t xml:space="preserve"> their touristic interests in the questionnaire) is not represented as the second group is meaningless. Categories of reasons are indicated for the two most chosen photographs.</w:t>
      </w:r>
    </w:p>
    <w:p w:rsidR="00C3724F" w:rsidRDefault="00C3724F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:rsidR="00B11A2E" w:rsidRPr="00C3724F" w:rsidRDefault="0058281A" w:rsidP="00C3724F">
      <w:pPr>
        <w:spacing w:after="0" w:line="480" w:lineRule="auto"/>
        <w:rPr>
          <w:rFonts w:ascii="Times New Roman" w:hAnsi="Times New Roman" w:cs="Times New Roman"/>
        </w:rPr>
      </w:pPr>
      <w:proofErr w:type="spellStart"/>
      <w:r w:rsidRPr="0058281A">
        <w:rPr>
          <w:rFonts w:ascii="Times New Roman" w:hAnsi="Times New Roman" w:cs="Times New Roman"/>
        </w:rPr>
        <w:lastRenderedPageBreak/>
        <w:t>Appendix</w:t>
      </w:r>
      <w:proofErr w:type="spellEnd"/>
      <w:r w:rsidRPr="0058281A">
        <w:rPr>
          <w:rFonts w:ascii="Times New Roman" w:hAnsi="Times New Roman" w:cs="Times New Roman"/>
        </w:rPr>
        <w:t xml:space="preserve"> 7</w:t>
      </w:r>
    </w:p>
    <w:p w:rsidR="00AC0016" w:rsidRPr="00C3724F" w:rsidRDefault="00AC0016" w:rsidP="00C3724F">
      <w:pPr>
        <w:spacing w:after="0" w:line="480" w:lineRule="auto"/>
        <w:rPr>
          <w:rFonts w:ascii="Times New Roman" w:hAnsi="Times New Roman" w:cs="Times New Roman"/>
        </w:rPr>
      </w:pPr>
      <w:r w:rsidRPr="00C3724F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667374" cy="4250530"/>
            <wp:effectExtent l="19050" t="0" r="0" b="0"/>
            <wp:docPr id="5" name="Image 1" descr="Fig_Fisher_BIOD_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Fisher_BIOD_AG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42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16" w:rsidRPr="00C3724F" w:rsidRDefault="00155082" w:rsidP="00C3724F">
      <w:pPr>
        <w:spacing w:after="0" w:line="480" w:lineRule="auto"/>
        <w:rPr>
          <w:rFonts w:ascii="Times New Roman" w:hAnsi="Times New Roman" w:cs="Times New Roman"/>
          <w:lang w:val="en-GB"/>
        </w:rPr>
      </w:pPr>
      <w:proofErr w:type="gramStart"/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>Fig.</w:t>
      </w:r>
      <w:proofErr w:type="gramEnd"/>
      <w:r w:rsidRPr="00C3724F">
        <w:rPr>
          <w:rFonts w:ascii="Times New Roman" w:hAnsi="Times New Roman" w:cs="Times New Roman"/>
          <w:color w:val="000000" w:themeColor="text1" w:themeShade="BF"/>
          <w:lang w:val="en-GB"/>
        </w:rPr>
        <w:t xml:space="preserve"> </w:t>
      </w:r>
      <w:r w:rsidR="00B11A2E" w:rsidRPr="00C3724F">
        <w:rPr>
          <w:rFonts w:ascii="Times New Roman" w:hAnsi="Times New Roman" w:cs="Times New Roman"/>
          <w:color w:val="000000" w:themeColor="text1" w:themeShade="BF"/>
          <w:lang w:val="en-GB"/>
        </w:rPr>
        <w:t>A</w:t>
      </w:r>
      <w:r w:rsidR="00CD0973" w:rsidRPr="00C3724F">
        <w:rPr>
          <w:rFonts w:ascii="Times New Roman" w:hAnsi="Times New Roman" w:cs="Times New Roman"/>
          <w:color w:val="000000" w:themeColor="text1" w:themeShade="BF"/>
          <w:lang w:val="en-GB"/>
        </w:rPr>
        <w:t>2</w:t>
      </w:r>
      <w:r w:rsidR="00292DD0" w:rsidRPr="00C3724F">
        <w:rPr>
          <w:rFonts w:ascii="Times New Roman" w:hAnsi="Times New Roman" w:cs="Times New Roman"/>
          <w:color w:val="000000" w:themeColor="text1" w:themeShade="BF"/>
          <w:lang w:val="en-GB"/>
        </w:rPr>
        <w:t>.</w:t>
      </w:r>
      <w:r w:rsidR="003E6862" w:rsidRPr="00C3724F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AC0016" w:rsidRPr="00C3724F">
        <w:rPr>
          <w:rFonts w:ascii="Times New Roman" w:hAnsi="Times New Roman" w:cs="Times New Roman"/>
          <w:lang w:val="en-GB"/>
        </w:rPr>
        <w:t xml:space="preserve">Distribution </w:t>
      </w:r>
      <w:r w:rsidR="00AC0016" w:rsidRPr="00C3724F">
        <w:rPr>
          <w:rFonts w:ascii="Times New Roman" w:hAnsi="Times New Roman" w:cs="Times New Roman"/>
          <w:noProof/>
          <w:lang w:val="en-GB"/>
        </w:rPr>
        <w:t xml:space="preserve">of photograph choices (see Fig. 2 for photographs disponible to choose) as answers for question 3 between different age groups (see </w:t>
      </w:r>
      <w:r w:rsidR="00903808" w:rsidRPr="00C3724F">
        <w:rPr>
          <w:rFonts w:ascii="Times New Roman" w:hAnsi="Times New Roman" w:cs="Times New Roman"/>
          <w:noProof/>
          <w:lang w:val="en-GB"/>
        </w:rPr>
        <w:t>Tab. S</w:t>
      </w:r>
      <w:r w:rsidR="00AC0016" w:rsidRPr="00C3724F">
        <w:rPr>
          <w:rFonts w:ascii="Times New Roman" w:hAnsi="Times New Roman" w:cs="Times New Roman"/>
          <w:noProof/>
          <w:lang w:val="en-GB"/>
        </w:rPr>
        <w:t>4  for grouping criteria) visiting the DGO “Coteaux du Layon”.</w:t>
      </w:r>
      <w:proofErr w:type="gramEnd"/>
      <w:r w:rsidR="00AC0016" w:rsidRPr="00C3724F">
        <w:rPr>
          <w:rFonts w:ascii="Times New Roman" w:hAnsi="Times New Roman" w:cs="Times New Roman"/>
          <w:noProof/>
          <w:lang w:val="en-GB"/>
        </w:rPr>
        <w:t xml:space="preserve"> </w:t>
      </w:r>
      <w:r w:rsidR="00AC0016" w:rsidRPr="00C3724F">
        <w:rPr>
          <w:rFonts w:ascii="Times New Roman" w:hAnsi="Times New Roman" w:cs="Times New Roman"/>
          <w:lang w:val="en-GB"/>
        </w:rPr>
        <w:t xml:space="preserve">Significant differences between </w:t>
      </w:r>
      <w:r w:rsidR="00AC0016" w:rsidRPr="00C3724F">
        <w:rPr>
          <w:rFonts w:ascii="Times New Roman" w:hAnsi="Times New Roman" w:cs="Times New Roman"/>
          <w:noProof/>
          <w:lang w:val="en-GB"/>
        </w:rPr>
        <w:t xml:space="preserve">age groups (two-by-two </w:t>
      </w:r>
      <w:r w:rsidR="00AC0016" w:rsidRPr="00C3724F">
        <w:rPr>
          <w:rFonts w:ascii="Times New Roman" w:hAnsi="Times New Roman" w:cs="Times New Roman"/>
          <w:lang w:val="en-GB"/>
        </w:rPr>
        <w:t xml:space="preserve">Fisher's exact tests) are indicated by one or several “*” according to </w:t>
      </w:r>
      <w:r w:rsidR="00001627">
        <w:rPr>
          <w:rFonts w:ascii="Times New Roman" w:hAnsi="Times New Roman" w:cs="Times New Roman"/>
          <w:lang w:val="en-GB"/>
        </w:rPr>
        <w:t>the value</w:t>
      </w:r>
      <w:r w:rsidR="00AC0016" w:rsidRPr="00C3724F">
        <w:rPr>
          <w:rFonts w:ascii="Times New Roman" w:hAnsi="Times New Roman" w:cs="Times New Roman"/>
          <w:lang w:val="en-GB"/>
        </w:rPr>
        <w:t xml:space="preserve"> of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with Bonferroni correction: *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8</w:t>
      </w:r>
      <w:proofErr w:type="gramStart"/>
      <w:r w:rsidR="00AC0016" w:rsidRPr="00C3724F">
        <w:rPr>
          <w:rFonts w:ascii="Times New Roman" w:hAnsi="Times New Roman" w:cs="Times New Roman"/>
          <w:lang w:val="en-GB"/>
        </w:rPr>
        <w:t>,33.10</w:t>
      </w:r>
      <w:proofErr w:type="gramEnd"/>
      <w:r w:rsidR="00AC0016" w:rsidRPr="00C3724F">
        <w:rPr>
          <w:rFonts w:ascii="Times New Roman" w:hAnsi="Times New Roman" w:cs="Times New Roman"/>
          <w:vertAlign w:val="superscript"/>
          <w:lang w:val="en-GB"/>
        </w:rPr>
        <w:t>-3</w:t>
      </w:r>
      <w:r w:rsidR="00AC0016" w:rsidRPr="00C3724F">
        <w:rPr>
          <w:rFonts w:ascii="Times New Roman" w:hAnsi="Times New Roman" w:cs="Times New Roman"/>
          <w:lang w:val="en-GB"/>
        </w:rPr>
        <w:t xml:space="preserve">; **: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8,33.10</w:t>
      </w:r>
      <w:r w:rsidR="00AC0016" w:rsidRPr="00C3724F">
        <w:rPr>
          <w:rFonts w:ascii="Times New Roman" w:hAnsi="Times New Roman" w:cs="Times New Roman"/>
          <w:vertAlign w:val="superscript"/>
          <w:lang w:val="en-GB"/>
        </w:rPr>
        <w:t>-4</w:t>
      </w:r>
      <w:r w:rsidR="00AC0016" w:rsidRPr="00C3724F">
        <w:rPr>
          <w:rFonts w:ascii="Times New Roman" w:hAnsi="Times New Roman" w:cs="Times New Roman"/>
          <w:lang w:val="en-GB"/>
        </w:rPr>
        <w:t xml:space="preserve">; ***: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8,33.10</w:t>
      </w:r>
      <w:r w:rsidR="00AC0016" w:rsidRPr="00C3724F">
        <w:rPr>
          <w:rFonts w:ascii="Times New Roman" w:hAnsi="Times New Roman" w:cs="Times New Roman"/>
          <w:vertAlign w:val="superscript"/>
          <w:lang w:val="en-GB"/>
        </w:rPr>
        <w:t>-5</w:t>
      </w:r>
      <w:r w:rsidR="00AC0016" w:rsidRPr="00C3724F">
        <w:rPr>
          <w:rFonts w:ascii="Times New Roman" w:hAnsi="Times New Roman" w:cs="Times New Roman"/>
          <w:lang w:val="en-GB"/>
        </w:rPr>
        <w:t>. Only photographs chosen with a frequency higher than 10% in at least one of the four groups were included in the test.</w:t>
      </w:r>
    </w:p>
    <w:p w:rsidR="00AC0016" w:rsidRPr="00C3724F" w:rsidRDefault="0058281A" w:rsidP="00C3724F">
      <w:pPr>
        <w:spacing w:after="0" w:line="480" w:lineRule="auto"/>
        <w:rPr>
          <w:rFonts w:ascii="Times New Roman" w:hAnsi="Times New Roman" w:cs="Times New Roman"/>
          <w:lang w:val="en-US"/>
        </w:rPr>
      </w:pPr>
      <w:r w:rsidRPr="0058281A">
        <w:rPr>
          <w:rFonts w:ascii="Times New Roman" w:hAnsi="Times New Roman" w:cs="Times New Roman"/>
          <w:lang w:val="en-US"/>
        </w:rPr>
        <w:br w:type="page"/>
      </w:r>
    </w:p>
    <w:p w:rsidR="00B11A2E" w:rsidRPr="00C3724F" w:rsidRDefault="0058281A" w:rsidP="00C3724F">
      <w:pPr>
        <w:spacing w:after="0" w:line="480" w:lineRule="auto"/>
        <w:rPr>
          <w:rFonts w:ascii="Times New Roman" w:hAnsi="Times New Roman" w:cs="Times New Roman"/>
        </w:rPr>
      </w:pPr>
      <w:proofErr w:type="spellStart"/>
      <w:r w:rsidRPr="0058281A">
        <w:rPr>
          <w:rFonts w:ascii="Times New Roman" w:hAnsi="Times New Roman" w:cs="Times New Roman"/>
        </w:rPr>
        <w:lastRenderedPageBreak/>
        <w:t>Appendix</w:t>
      </w:r>
      <w:proofErr w:type="spellEnd"/>
      <w:r w:rsidRPr="0058281A">
        <w:rPr>
          <w:rFonts w:ascii="Times New Roman" w:hAnsi="Times New Roman" w:cs="Times New Roman"/>
        </w:rPr>
        <w:t xml:space="preserve"> 8</w:t>
      </w:r>
    </w:p>
    <w:p w:rsidR="00AC0016" w:rsidRPr="00C3724F" w:rsidRDefault="00AC0016" w:rsidP="00C3724F">
      <w:pPr>
        <w:spacing w:after="0" w:line="480" w:lineRule="auto"/>
        <w:rPr>
          <w:rFonts w:ascii="Times New Roman" w:hAnsi="Times New Roman" w:cs="Times New Roman"/>
        </w:rPr>
      </w:pPr>
      <w:r w:rsidRPr="00C3724F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838824" cy="4379118"/>
            <wp:effectExtent l="19050" t="0" r="0" b="0"/>
            <wp:docPr id="6" name="Image 2" descr="Fig_Fisher_BIOD_TOUR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Fisher_BIOD_TOURAC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43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16" w:rsidRPr="00C3724F" w:rsidRDefault="008A5D51" w:rsidP="00C3724F">
      <w:pPr>
        <w:spacing w:after="0" w:line="480" w:lineRule="auto"/>
        <w:rPr>
          <w:rFonts w:ascii="Times New Roman" w:hAnsi="Times New Roman" w:cs="Times New Roman"/>
          <w:lang w:val="en-GB"/>
        </w:rPr>
      </w:pPr>
      <w:proofErr w:type="gramStart"/>
      <w:r>
        <w:rPr>
          <w:rFonts w:ascii="Times New Roman" w:hAnsi="Times New Roman" w:cs="Times New Roman"/>
          <w:color w:val="000000" w:themeColor="text1" w:themeShade="BF"/>
          <w:lang w:val="en-GB"/>
        </w:rPr>
        <w:t>Fig.</w:t>
      </w:r>
      <w:proofErr w:type="gramEnd"/>
      <w:r>
        <w:rPr>
          <w:rFonts w:ascii="Times New Roman" w:hAnsi="Times New Roman" w:cs="Times New Roman"/>
          <w:color w:val="000000" w:themeColor="text1" w:themeShade="BF"/>
          <w:lang w:val="en-GB"/>
        </w:rPr>
        <w:t xml:space="preserve"> A</w:t>
      </w:r>
      <w:r w:rsidR="00CD0973" w:rsidRPr="00C3724F">
        <w:rPr>
          <w:rFonts w:ascii="Times New Roman" w:hAnsi="Times New Roman" w:cs="Times New Roman"/>
          <w:color w:val="000000" w:themeColor="text1" w:themeShade="BF"/>
          <w:lang w:val="en-GB"/>
        </w:rPr>
        <w:t>3</w:t>
      </w:r>
      <w:r w:rsidR="00292DD0" w:rsidRPr="00C3724F">
        <w:rPr>
          <w:rFonts w:ascii="Times New Roman" w:hAnsi="Times New Roman" w:cs="Times New Roman"/>
          <w:color w:val="000000" w:themeColor="text1" w:themeShade="BF"/>
          <w:lang w:val="en-GB"/>
        </w:rPr>
        <w:t>.</w:t>
      </w:r>
      <w:r w:rsidR="003E6862" w:rsidRPr="00C3724F">
        <w:rPr>
          <w:rFonts w:ascii="Times New Roman" w:hAnsi="Times New Roman" w:cs="Times New Roman"/>
          <w:lang w:val="en-US"/>
        </w:rPr>
        <w:t xml:space="preserve"> </w:t>
      </w:r>
      <w:r w:rsidR="00AC0016" w:rsidRPr="00C3724F">
        <w:rPr>
          <w:rFonts w:ascii="Times New Roman" w:hAnsi="Times New Roman" w:cs="Times New Roman"/>
          <w:lang w:val="en-GB"/>
        </w:rPr>
        <w:t xml:space="preserve">Distribution </w:t>
      </w:r>
      <w:r w:rsidR="00AC0016" w:rsidRPr="00C3724F">
        <w:rPr>
          <w:rFonts w:ascii="Times New Roman" w:hAnsi="Times New Roman" w:cs="Times New Roman"/>
          <w:noProof/>
          <w:lang w:val="en-GB"/>
        </w:rPr>
        <w:t xml:space="preserve">of photograph choices (see Fig. 2 for photographs disponible to choose) as answers for question 3 between different touristic interest groups (see </w:t>
      </w:r>
      <w:r w:rsidR="00903808" w:rsidRPr="00C3724F">
        <w:rPr>
          <w:rFonts w:ascii="Times New Roman" w:hAnsi="Times New Roman" w:cs="Times New Roman"/>
          <w:noProof/>
          <w:lang w:val="en-GB"/>
        </w:rPr>
        <w:t>Tab. S</w:t>
      </w:r>
      <w:r w:rsidR="00AC0016" w:rsidRPr="00C3724F">
        <w:rPr>
          <w:rFonts w:ascii="Times New Roman" w:hAnsi="Times New Roman" w:cs="Times New Roman"/>
          <w:noProof/>
          <w:lang w:val="en-GB"/>
        </w:rPr>
        <w:t xml:space="preserve">4 for grouping criteria) visiting the DGO “Coteaux du Layon”. </w:t>
      </w:r>
      <w:r w:rsidR="00AC0016" w:rsidRPr="00C3724F">
        <w:rPr>
          <w:rFonts w:ascii="Times New Roman" w:hAnsi="Times New Roman" w:cs="Times New Roman"/>
          <w:lang w:val="en-GB"/>
        </w:rPr>
        <w:t xml:space="preserve">Significant differences between </w:t>
      </w:r>
      <w:r w:rsidR="00AC0016" w:rsidRPr="00C3724F">
        <w:rPr>
          <w:rFonts w:ascii="Times New Roman" w:hAnsi="Times New Roman" w:cs="Times New Roman"/>
          <w:noProof/>
          <w:lang w:val="en-GB"/>
        </w:rPr>
        <w:t xml:space="preserve">sociodemographic groups (two-by-two </w:t>
      </w:r>
      <w:r w:rsidR="00AC0016" w:rsidRPr="00C3724F">
        <w:rPr>
          <w:rFonts w:ascii="Times New Roman" w:hAnsi="Times New Roman" w:cs="Times New Roman"/>
          <w:lang w:val="en-GB"/>
        </w:rPr>
        <w:t xml:space="preserve">Fisher's exact tests) are indicated by one or several “*” according to </w:t>
      </w:r>
      <w:r w:rsidR="00001627">
        <w:rPr>
          <w:rFonts w:ascii="Times New Roman" w:hAnsi="Times New Roman" w:cs="Times New Roman"/>
          <w:lang w:val="en-GB"/>
        </w:rPr>
        <w:t>the value</w:t>
      </w:r>
      <w:r w:rsidR="00AC0016" w:rsidRPr="00C3724F">
        <w:rPr>
          <w:rFonts w:ascii="Times New Roman" w:hAnsi="Times New Roman" w:cs="Times New Roman"/>
          <w:lang w:val="en-GB"/>
        </w:rPr>
        <w:t xml:space="preserve"> of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with Bonferroni correction: *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2</w:t>
      </w:r>
      <w:proofErr w:type="gramStart"/>
      <w:r w:rsidR="00AC0016" w:rsidRPr="00C3724F">
        <w:rPr>
          <w:rFonts w:ascii="Times New Roman" w:hAnsi="Times New Roman" w:cs="Times New Roman"/>
          <w:lang w:val="en-GB"/>
        </w:rPr>
        <w:t>,38.10</w:t>
      </w:r>
      <w:proofErr w:type="gramEnd"/>
      <w:r w:rsidR="00AC0016" w:rsidRPr="00C3724F">
        <w:rPr>
          <w:rFonts w:ascii="Times New Roman" w:hAnsi="Times New Roman" w:cs="Times New Roman"/>
          <w:vertAlign w:val="superscript"/>
          <w:lang w:val="en-GB"/>
        </w:rPr>
        <w:t>-3</w:t>
      </w:r>
      <w:r w:rsidR="00AC0016" w:rsidRPr="00C3724F">
        <w:rPr>
          <w:rFonts w:ascii="Times New Roman" w:hAnsi="Times New Roman" w:cs="Times New Roman"/>
          <w:lang w:val="en-GB"/>
        </w:rPr>
        <w:t xml:space="preserve">; **: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2,38.10</w:t>
      </w:r>
      <w:r w:rsidR="00AC0016" w:rsidRPr="00C3724F">
        <w:rPr>
          <w:rFonts w:ascii="Times New Roman" w:hAnsi="Times New Roman" w:cs="Times New Roman"/>
          <w:vertAlign w:val="superscript"/>
          <w:lang w:val="en-GB"/>
        </w:rPr>
        <w:t>-4</w:t>
      </w:r>
      <w:r w:rsidR="00AC0016" w:rsidRPr="00C3724F">
        <w:rPr>
          <w:rFonts w:ascii="Times New Roman" w:hAnsi="Times New Roman" w:cs="Times New Roman"/>
          <w:lang w:val="en-GB"/>
        </w:rPr>
        <w:t xml:space="preserve">; ***: </w:t>
      </w:r>
      <w:r w:rsidR="00AC0016" w:rsidRPr="00C3724F">
        <w:rPr>
          <w:rFonts w:ascii="Times New Roman" w:hAnsi="Times New Roman" w:cs="Times New Roman"/>
          <w:i/>
          <w:lang w:val="en-GB"/>
        </w:rPr>
        <w:t>p</w:t>
      </w:r>
      <w:r w:rsidR="00AC0016" w:rsidRPr="00C3724F">
        <w:rPr>
          <w:rFonts w:ascii="Times New Roman" w:hAnsi="Times New Roman" w:cs="Times New Roman"/>
          <w:lang w:val="en-GB"/>
        </w:rPr>
        <w:t xml:space="preserve"> &lt; 2,38.10</w:t>
      </w:r>
      <w:r w:rsidR="00AC0016" w:rsidRPr="00C3724F">
        <w:rPr>
          <w:rFonts w:ascii="Times New Roman" w:hAnsi="Times New Roman" w:cs="Times New Roman"/>
          <w:vertAlign w:val="superscript"/>
          <w:lang w:val="en-GB"/>
        </w:rPr>
        <w:t>-5</w:t>
      </w:r>
      <w:r w:rsidR="00AC0016" w:rsidRPr="00C3724F">
        <w:rPr>
          <w:rFonts w:ascii="Times New Roman" w:hAnsi="Times New Roman" w:cs="Times New Roman"/>
          <w:lang w:val="en-GB"/>
        </w:rPr>
        <w:t>. Only photographs chosen with a frequency higher than 10% in at least one of the 7 groups were included in the test. The difference be</w:t>
      </w:r>
      <w:r w:rsidR="00001627">
        <w:rPr>
          <w:rFonts w:ascii="Times New Roman" w:hAnsi="Times New Roman" w:cs="Times New Roman"/>
          <w:lang w:val="en-GB"/>
        </w:rPr>
        <w:t>tween "Unspecified" (people who did not indicate</w:t>
      </w:r>
      <w:r w:rsidR="00AC0016" w:rsidRPr="00C3724F">
        <w:rPr>
          <w:rFonts w:ascii="Times New Roman" w:hAnsi="Times New Roman" w:cs="Times New Roman"/>
          <w:lang w:val="en-GB"/>
        </w:rPr>
        <w:t xml:space="preserve"> their touristic interests in the questionnaire) and other groups are not represented as this group is meaningless.</w:t>
      </w:r>
    </w:p>
    <w:sectPr w:rsidR="00AC0016" w:rsidRPr="00C3724F" w:rsidSect="004E7DA2"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807" w:rsidRDefault="00F90807" w:rsidP="0043398C">
      <w:pPr>
        <w:spacing w:after="0" w:line="240" w:lineRule="auto"/>
      </w:pPr>
      <w:r>
        <w:separator/>
      </w:r>
    </w:p>
  </w:endnote>
  <w:endnote w:type="continuationSeparator" w:id="0">
    <w:p w:rsidR="00F90807" w:rsidRDefault="00F90807" w:rsidP="0043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807" w:rsidRDefault="00F90807" w:rsidP="0043398C">
      <w:pPr>
        <w:spacing w:after="0" w:line="240" w:lineRule="auto"/>
      </w:pPr>
      <w:r>
        <w:separator/>
      </w:r>
    </w:p>
  </w:footnote>
  <w:footnote w:type="continuationSeparator" w:id="0">
    <w:p w:rsidR="00F90807" w:rsidRDefault="00F90807" w:rsidP="00433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959051"/>
      <w:docPartObj>
        <w:docPartGallery w:val="Page Numbers (Top of Page)"/>
        <w:docPartUnique/>
      </w:docPartObj>
    </w:sdtPr>
    <w:sdtEndPr/>
    <w:sdtContent>
      <w:p w:rsidR="00115E40" w:rsidRDefault="0058281A">
        <w:pPr>
          <w:pStyle w:val="En-tte"/>
          <w:jc w:val="right"/>
        </w:pPr>
        <w:r>
          <w:fldChar w:fldCharType="begin"/>
        </w:r>
        <w:r w:rsidR="00173297">
          <w:instrText xml:space="preserve"> PAGE   \* MERGEFORMAT </w:instrText>
        </w:r>
        <w:r>
          <w:fldChar w:fldCharType="separate"/>
        </w:r>
        <w:r w:rsidR="00172D9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115E40" w:rsidRDefault="00115E4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6FB"/>
    <w:multiLevelType w:val="hybridMultilevel"/>
    <w:tmpl w:val="F66423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20D1C"/>
    <w:multiLevelType w:val="hybridMultilevel"/>
    <w:tmpl w:val="26B4502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33F65C2"/>
    <w:multiLevelType w:val="hybridMultilevel"/>
    <w:tmpl w:val="20444E4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84E0A11"/>
    <w:multiLevelType w:val="hybridMultilevel"/>
    <w:tmpl w:val="2C6808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egret Nicolai">
    <w15:presenceInfo w15:providerId="Windows Live" w15:userId="dd81409c625c4c1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FB4"/>
    <w:rsid w:val="00001627"/>
    <w:rsid w:val="0001502C"/>
    <w:rsid w:val="0002541C"/>
    <w:rsid w:val="00071A8E"/>
    <w:rsid w:val="000A3111"/>
    <w:rsid w:val="000C7ECE"/>
    <w:rsid w:val="000D01B0"/>
    <w:rsid w:val="00105D97"/>
    <w:rsid w:val="00115E40"/>
    <w:rsid w:val="001309CF"/>
    <w:rsid w:val="00155082"/>
    <w:rsid w:val="00172D97"/>
    <w:rsid w:val="00173297"/>
    <w:rsid w:val="00197B38"/>
    <w:rsid w:val="001D520E"/>
    <w:rsid w:val="00213688"/>
    <w:rsid w:val="0024275A"/>
    <w:rsid w:val="00243CE4"/>
    <w:rsid w:val="0025024E"/>
    <w:rsid w:val="00264DCA"/>
    <w:rsid w:val="002715AD"/>
    <w:rsid w:val="002801D7"/>
    <w:rsid w:val="002927AE"/>
    <w:rsid w:val="00292DD0"/>
    <w:rsid w:val="002B2FF6"/>
    <w:rsid w:val="002B4B4D"/>
    <w:rsid w:val="002F3881"/>
    <w:rsid w:val="00306893"/>
    <w:rsid w:val="003145C2"/>
    <w:rsid w:val="00315FAB"/>
    <w:rsid w:val="00322921"/>
    <w:rsid w:val="00331EBB"/>
    <w:rsid w:val="003512ED"/>
    <w:rsid w:val="00365BBA"/>
    <w:rsid w:val="003864CB"/>
    <w:rsid w:val="003A6739"/>
    <w:rsid w:val="003B535B"/>
    <w:rsid w:val="003D61A5"/>
    <w:rsid w:val="003E6862"/>
    <w:rsid w:val="003F2428"/>
    <w:rsid w:val="003F714A"/>
    <w:rsid w:val="0043398C"/>
    <w:rsid w:val="00434955"/>
    <w:rsid w:val="00474923"/>
    <w:rsid w:val="00475670"/>
    <w:rsid w:val="00482227"/>
    <w:rsid w:val="004C2E63"/>
    <w:rsid w:val="004D52A4"/>
    <w:rsid w:val="004E7DA2"/>
    <w:rsid w:val="00500083"/>
    <w:rsid w:val="005058B9"/>
    <w:rsid w:val="00546029"/>
    <w:rsid w:val="00555C49"/>
    <w:rsid w:val="00581133"/>
    <w:rsid w:val="0058281A"/>
    <w:rsid w:val="005A66DA"/>
    <w:rsid w:val="005B1D82"/>
    <w:rsid w:val="005D6F88"/>
    <w:rsid w:val="005E1F99"/>
    <w:rsid w:val="006126BF"/>
    <w:rsid w:val="006139BE"/>
    <w:rsid w:val="006232F1"/>
    <w:rsid w:val="006555E1"/>
    <w:rsid w:val="006856AE"/>
    <w:rsid w:val="006B0AB2"/>
    <w:rsid w:val="006B37AA"/>
    <w:rsid w:val="006C540E"/>
    <w:rsid w:val="006C6E70"/>
    <w:rsid w:val="006D7693"/>
    <w:rsid w:val="006F066A"/>
    <w:rsid w:val="007001AB"/>
    <w:rsid w:val="00734222"/>
    <w:rsid w:val="00737D02"/>
    <w:rsid w:val="00750D38"/>
    <w:rsid w:val="00756B30"/>
    <w:rsid w:val="00782E37"/>
    <w:rsid w:val="00785C48"/>
    <w:rsid w:val="00796EC2"/>
    <w:rsid w:val="007B2E0E"/>
    <w:rsid w:val="007D6221"/>
    <w:rsid w:val="007F17B5"/>
    <w:rsid w:val="00800522"/>
    <w:rsid w:val="00805739"/>
    <w:rsid w:val="008133C9"/>
    <w:rsid w:val="00825E4A"/>
    <w:rsid w:val="008440E2"/>
    <w:rsid w:val="0086014C"/>
    <w:rsid w:val="008A5D51"/>
    <w:rsid w:val="008C40D3"/>
    <w:rsid w:val="008D2AC0"/>
    <w:rsid w:val="00902B3F"/>
    <w:rsid w:val="00903808"/>
    <w:rsid w:val="0090437B"/>
    <w:rsid w:val="00944186"/>
    <w:rsid w:val="009515C0"/>
    <w:rsid w:val="00983FB4"/>
    <w:rsid w:val="0099312E"/>
    <w:rsid w:val="009A2D4C"/>
    <w:rsid w:val="009E5C22"/>
    <w:rsid w:val="00A10CD9"/>
    <w:rsid w:val="00A553B6"/>
    <w:rsid w:val="00A861BD"/>
    <w:rsid w:val="00A9092F"/>
    <w:rsid w:val="00AC0016"/>
    <w:rsid w:val="00B11A2E"/>
    <w:rsid w:val="00B13BFA"/>
    <w:rsid w:val="00B37DD0"/>
    <w:rsid w:val="00BA36DE"/>
    <w:rsid w:val="00BA4A35"/>
    <w:rsid w:val="00BC7F2F"/>
    <w:rsid w:val="00C21677"/>
    <w:rsid w:val="00C3724F"/>
    <w:rsid w:val="00C4651C"/>
    <w:rsid w:val="00C54B60"/>
    <w:rsid w:val="00C67B94"/>
    <w:rsid w:val="00C67F32"/>
    <w:rsid w:val="00C8566C"/>
    <w:rsid w:val="00CA2702"/>
    <w:rsid w:val="00CB2237"/>
    <w:rsid w:val="00CC0F8C"/>
    <w:rsid w:val="00CD0973"/>
    <w:rsid w:val="00CD2A2C"/>
    <w:rsid w:val="00CD3020"/>
    <w:rsid w:val="00CE3BCD"/>
    <w:rsid w:val="00CF2F7B"/>
    <w:rsid w:val="00D105BB"/>
    <w:rsid w:val="00E35A3A"/>
    <w:rsid w:val="00E55F28"/>
    <w:rsid w:val="00E72586"/>
    <w:rsid w:val="00E75D3C"/>
    <w:rsid w:val="00E76633"/>
    <w:rsid w:val="00E818A8"/>
    <w:rsid w:val="00EC0EBE"/>
    <w:rsid w:val="00EC5B7F"/>
    <w:rsid w:val="00F1605F"/>
    <w:rsid w:val="00F416B0"/>
    <w:rsid w:val="00F86945"/>
    <w:rsid w:val="00F90807"/>
    <w:rsid w:val="00FA6AAA"/>
    <w:rsid w:val="00FC0A80"/>
    <w:rsid w:val="00FE42B5"/>
    <w:rsid w:val="00FE6A85"/>
    <w:rsid w:val="00FF65C6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F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83F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83F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83FB4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FB4"/>
    <w:rPr>
      <w:rFonts w:ascii="Tahoma" w:hAnsi="Tahoma" w:cs="Tahoma"/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A9092F"/>
  </w:style>
  <w:style w:type="paragraph" w:styleId="Sansinterligne">
    <w:name w:val="No Spacing"/>
    <w:link w:val="SansinterligneCar"/>
    <w:uiPriority w:val="1"/>
    <w:qFormat/>
    <w:rsid w:val="006C6E7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C6E70"/>
  </w:style>
  <w:style w:type="paragraph" w:styleId="Paragraphedeliste">
    <w:name w:val="List Paragraph"/>
    <w:basedOn w:val="Normal"/>
    <w:uiPriority w:val="34"/>
    <w:qFormat/>
    <w:rsid w:val="006C6E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3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398C"/>
  </w:style>
  <w:style w:type="paragraph" w:styleId="Pieddepage">
    <w:name w:val="footer"/>
    <w:basedOn w:val="Normal"/>
    <w:link w:val="PieddepageCar"/>
    <w:uiPriority w:val="99"/>
    <w:semiHidden/>
    <w:unhideWhenUsed/>
    <w:rsid w:val="0043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3398C"/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AC001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gendeCar">
    <w:name w:val="Légende Car"/>
    <w:basedOn w:val="Policepardfaut"/>
    <w:link w:val="Lgende"/>
    <w:uiPriority w:val="35"/>
    <w:rsid w:val="00AC0016"/>
    <w:rPr>
      <w:b/>
      <w:bCs/>
      <w:color w:val="4F81BD" w:themeColor="accent1"/>
      <w:sz w:val="18"/>
      <w:szCs w:val="18"/>
    </w:rPr>
  </w:style>
  <w:style w:type="table" w:customStyle="1" w:styleId="Ombrageclair1">
    <w:name w:val="Ombrage clair1"/>
    <w:basedOn w:val="TableauNormal"/>
    <w:uiPriority w:val="60"/>
    <w:rsid w:val="00AC00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Ombrageclair2">
    <w:name w:val="Ombrage clair2"/>
    <w:basedOn w:val="TableauNormal"/>
    <w:uiPriority w:val="60"/>
    <w:rsid w:val="00AC00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Ombrageclair">
    <w:name w:val="Light Shading"/>
    <w:basedOn w:val="TableauNormal"/>
    <w:uiPriority w:val="60"/>
    <w:rsid w:val="00AC00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A10CD9"/>
    <w:rPr>
      <w:color w:val="0000FF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0C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0CD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315F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F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83F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83F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83FB4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FB4"/>
    <w:rPr>
      <w:rFonts w:ascii="Tahoma" w:hAnsi="Tahoma" w:cs="Tahoma"/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A9092F"/>
  </w:style>
  <w:style w:type="paragraph" w:styleId="Sansinterligne">
    <w:name w:val="No Spacing"/>
    <w:link w:val="SansinterligneCar"/>
    <w:uiPriority w:val="1"/>
    <w:qFormat/>
    <w:rsid w:val="006C6E7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6C6E70"/>
  </w:style>
  <w:style w:type="paragraph" w:styleId="Paragraphedeliste">
    <w:name w:val="List Paragraph"/>
    <w:basedOn w:val="Normal"/>
    <w:uiPriority w:val="34"/>
    <w:qFormat/>
    <w:rsid w:val="006C6E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3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398C"/>
  </w:style>
  <w:style w:type="paragraph" w:styleId="Pieddepage">
    <w:name w:val="footer"/>
    <w:basedOn w:val="Normal"/>
    <w:link w:val="PieddepageCar"/>
    <w:uiPriority w:val="99"/>
    <w:semiHidden/>
    <w:unhideWhenUsed/>
    <w:rsid w:val="0043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3398C"/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AC001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gendeCar">
    <w:name w:val="Légende Car"/>
    <w:basedOn w:val="Policepardfaut"/>
    <w:link w:val="Lgende"/>
    <w:uiPriority w:val="35"/>
    <w:rsid w:val="00AC0016"/>
    <w:rPr>
      <w:b/>
      <w:bCs/>
      <w:color w:val="4F81BD" w:themeColor="accent1"/>
      <w:sz w:val="18"/>
      <w:szCs w:val="18"/>
    </w:rPr>
  </w:style>
  <w:style w:type="table" w:customStyle="1" w:styleId="Ombrageclair1">
    <w:name w:val="Ombrage clair1"/>
    <w:basedOn w:val="TableauNormal"/>
    <w:uiPriority w:val="60"/>
    <w:rsid w:val="00AC00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Ombrageclair2">
    <w:name w:val="Ombrage clair2"/>
    <w:basedOn w:val="TableauNormal"/>
    <w:uiPriority w:val="60"/>
    <w:rsid w:val="00AC00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Ombrageclair">
    <w:name w:val="Light Shading"/>
    <w:basedOn w:val="TableauNormal"/>
    <w:uiPriority w:val="60"/>
    <w:rsid w:val="00AC00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A10CD9"/>
    <w:rPr>
      <w:color w:val="0000FF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0C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0CD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315F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66975-6262-486A-B88F-3A733F8F0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 Hervé</dc:creator>
  <cp:lastModifiedBy>Morgane Herve</cp:lastModifiedBy>
  <cp:revision>3</cp:revision>
  <dcterms:created xsi:type="dcterms:W3CDTF">2018-06-13T12:24:00Z</dcterms:created>
  <dcterms:modified xsi:type="dcterms:W3CDTF">2018-06-13T13:20:00Z</dcterms:modified>
</cp:coreProperties>
</file>