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C364C" w14:textId="7FEC2FCB" w:rsidR="003F5F8E" w:rsidRPr="00B5674E" w:rsidRDefault="00B5674E" w:rsidP="00310105">
      <w:pPr>
        <w:pStyle w:val="NormalWeb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APPENDIX</w:t>
      </w:r>
    </w:p>
    <w:p w14:paraId="35A9DF5E" w14:textId="77777777" w:rsidR="00310105" w:rsidRPr="00A72145" w:rsidRDefault="00310105" w:rsidP="00310105">
      <w:pPr>
        <w:autoSpaceDE w:val="0"/>
        <w:autoSpaceDN w:val="0"/>
        <w:adjustRightInd w:val="0"/>
        <w:spacing w:after="240" w:line="480" w:lineRule="auto"/>
        <w:ind w:firstLineChars="200" w:firstLine="480"/>
        <w:jc w:val="both"/>
        <w:rPr>
          <w:rFonts w:ascii="Times New Roman" w:hAnsi="Times New Roman" w:cs="Times New Roman"/>
          <w:color w:val="000000" w:themeColor="text1"/>
        </w:rPr>
      </w:pPr>
      <w:r w:rsidRPr="00A72145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4C5C8E35" wp14:editId="15C871F4">
            <wp:extent cx="8514596" cy="3449204"/>
            <wp:effectExtent l="12700" t="12700" r="7620" b="18415"/>
            <wp:docPr id="1" name="图片 1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示&#10;&#10;描述已自动生成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3" r="567"/>
                    <a:stretch/>
                  </pic:blipFill>
                  <pic:spPr bwMode="auto">
                    <a:xfrm>
                      <a:off x="0" y="0"/>
                      <a:ext cx="8549630" cy="3463396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40826D" w14:textId="56292A26" w:rsidR="00B5674E" w:rsidRPr="00A72145" w:rsidRDefault="00B5674E" w:rsidP="00B5674E">
      <w:pPr>
        <w:pStyle w:val="NormalWeb"/>
        <w:jc w:val="both"/>
        <w:rPr>
          <w:rFonts w:ascii="Times New Roman" w:hAnsi="Times New Roman" w:cs="Times New Roman"/>
          <w:color w:val="000000" w:themeColor="text1"/>
        </w:rPr>
      </w:pPr>
      <w:r w:rsidRPr="00A72145">
        <w:rPr>
          <w:rFonts w:ascii="Times New Roman" w:hAnsi="Times New Roman" w:cs="Times New Roman"/>
          <w:color w:val="000000" w:themeColor="text1"/>
        </w:rPr>
        <w:t>F</w:t>
      </w:r>
      <w:r w:rsidRPr="00A72145">
        <w:rPr>
          <w:rFonts w:ascii="Times New Roman" w:hAnsi="Times New Roman" w:cs="Times New Roman" w:hint="eastAsia"/>
          <w:color w:val="000000" w:themeColor="text1"/>
        </w:rPr>
        <w:t>igure</w:t>
      </w:r>
      <w:r w:rsidRPr="00A72145">
        <w:rPr>
          <w:rFonts w:ascii="Times New Roman" w:hAnsi="Times New Roman" w:cs="Times New Roman"/>
          <w:color w:val="000000" w:themeColor="text1"/>
        </w:rPr>
        <w:t xml:space="preserve"> A1</w:t>
      </w:r>
      <w:r>
        <w:rPr>
          <w:rFonts w:ascii="Times New Roman" w:hAnsi="Times New Roman" w:cs="Times New Roman"/>
          <w:color w:val="000000" w:themeColor="text1"/>
        </w:rPr>
        <w:t>.</w:t>
      </w:r>
      <w:r w:rsidRPr="00A7214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72145">
        <w:rPr>
          <w:rFonts w:ascii="Times New Roman" w:hAnsi="Times New Roman" w:cs="Times New Roman"/>
          <w:color w:val="000000" w:themeColor="text1"/>
        </w:rPr>
        <w:t>Historiograph</w:t>
      </w:r>
      <w:proofErr w:type="spellEnd"/>
      <w:r w:rsidRPr="00A72145">
        <w:rPr>
          <w:rFonts w:ascii="Times New Roman" w:hAnsi="Times New Roman" w:cs="Times New Roman"/>
          <w:color w:val="000000" w:themeColor="text1"/>
        </w:rPr>
        <w:t xml:space="preserve"> of 31 most-cited works in the collection of papers citing SEW from 2007 to 2020</w:t>
      </w:r>
    </w:p>
    <w:p w14:paraId="50EAF8AE" w14:textId="4CA97A44" w:rsidR="00B5674E" w:rsidRPr="00A72145" w:rsidRDefault="00B5674E" w:rsidP="00310105">
      <w:pPr>
        <w:autoSpaceDE w:val="0"/>
        <w:autoSpaceDN w:val="0"/>
        <w:adjustRightInd w:val="0"/>
        <w:spacing w:after="240" w:line="480" w:lineRule="auto"/>
        <w:ind w:firstLineChars="200" w:firstLine="480"/>
        <w:jc w:val="both"/>
        <w:rPr>
          <w:rFonts w:ascii="Times New Roman" w:hAnsi="Times New Roman" w:cs="Times New Roman"/>
          <w:color w:val="000000" w:themeColor="text1"/>
        </w:rPr>
        <w:sectPr w:rsidR="00B5674E" w:rsidRPr="00A72145" w:rsidSect="00FD7878">
          <w:pgSz w:w="16840" w:h="11900" w:orient="landscape"/>
          <w:pgMar w:top="1800" w:right="1440" w:bottom="1800" w:left="1440" w:header="851" w:footer="992" w:gutter="0"/>
          <w:cols w:space="425"/>
          <w:docGrid w:type="lines" w:linePitch="326"/>
        </w:sectPr>
      </w:pPr>
    </w:p>
    <w:p w14:paraId="1FCE5B91" w14:textId="13FA2C0B" w:rsidR="0073090B" w:rsidRPr="00A72145" w:rsidRDefault="00310105" w:rsidP="0073090B">
      <w:pPr>
        <w:autoSpaceDE w:val="0"/>
        <w:autoSpaceDN w:val="0"/>
        <w:adjustRightInd w:val="0"/>
        <w:spacing w:after="240"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A72145">
        <w:rPr>
          <w:rFonts w:ascii="Times New Roman" w:hAnsi="Times New Roman" w:cs="Times New Roman"/>
          <w:color w:val="000000" w:themeColor="text1"/>
        </w:rPr>
        <w:lastRenderedPageBreak/>
        <w:t xml:space="preserve">Table </w:t>
      </w:r>
      <w:r w:rsidR="0073090B" w:rsidRPr="00A72145">
        <w:rPr>
          <w:rFonts w:ascii="Times New Roman" w:hAnsi="Times New Roman" w:cs="Times New Roman"/>
          <w:color w:val="000000" w:themeColor="text1"/>
        </w:rPr>
        <w:t>A1</w:t>
      </w:r>
      <w:r w:rsidR="00B5674E">
        <w:rPr>
          <w:rFonts w:ascii="Times New Roman" w:hAnsi="Times New Roman" w:cs="Times New Roman"/>
          <w:color w:val="000000" w:themeColor="text1"/>
        </w:rPr>
        <w:t>.</w:t>
      </w:r>
      <w:r w:rsidR="0073090B" w:rsidRPr="00A72145">
        <w:rPr>
          <w:rFonts w:ascii="Times New Roman" w:hAnsi="Times New Roman" w:cs="Times New Roman"/>
          <w:color w:val="000000" w:themeColor="text1"/>
        </w:rPr>
        <w:t xml:space="preserve"> The top 31 most important literatures in SEW research field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990"/>
        <w:gridCol w:w="2880"/>
        <w:gridCol w:w="720"/>
        <w:gridCol w:w="5643"/>
        <w:gridCol w:w="2410"/>
        <w:gridCol w:w="1134"/>
      </w:tblGrid>
      <w:tr w:rsidR="00A72145" w:rsidRPr="00A72145" w14:paraId="7C33ECFB" w14:textId="77777777" w:rsidTr="00B5674E">
        <w:tc>
          <w:tcPr>
            <w:tcW w:w="535" w:type="dxa"/>
            <w:shd w:val="clear" w:color="auto" w:fill="auto"/>
            <w:noWrap/>
            <w:vAlign w:val="center"/>
            <w:hideMark/>
          </w:tcPr>
          <w:p w14:paraId="4A9B7E80" w14:textId="77777777" w:rsidR="0073090B" w:rsidRPr="00A72145" w:rsidRDefault="0073090B" w:rsidP="00FD787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No.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A50D083" w14:textId="77777777" w:rsidR="0073090B" w:rsidRPr="00A72145" w:rsidRDefault="0073090B" w:rsidP="00FD7878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Paper Number</w:t>
            </w:r>
          </w:p>
        </w:tc>
        <w:tc>
          <w:tcPr>
            <w:tcW w:w="2880" w:type="dxa"/>
            <w:vAlign w:val="center"/>
          </w:tcPr>
          <w:p w14:paraId="195C0D88" w14:textId="77777777" w:rsidR="0073090B" w:rsidRPr="00A72145" w:rsidRDefault="0073090B" w:rsidP="00FD7878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Authors</w:t>
            </w:r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FC902" w14:textId="77777777" w:rsidR="0073090B" w:rsidRPr="00A72145" w:rsidRDefault="0073090B" w:rsidP="00FD7878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1"/>
                <w:szCs w:val="21"/>
              </w:rPr>
              <w:t xml:space="preserve">Year </w:t>
            </w:r>
          </w:p>
        </w:tc>
        <w:tc>
          <w:tcPr>
            <w:tcW w:w="5643" w:type="dxa"/>
            <w:tcBorders>
              <w:right w:val="single" w:sz="4" w:space="0" w:color="000000"/>
            </w:tcBorders>
            <w:vAlign w:val="center"/>
          </w:tcPr>
          <w:p w14:paraId="704F512D" w14:textId="77777777" w:rsidR="0073090B" w:rsidRPr="00A72145" w:rsidRDefault="0073090B" w:rsidP="00FD7878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Title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A2A81" w14:textId="77777777" w:rsidR="0073090B" w:rsidRPr="00A72145" w:rsidRDefault="0073090B" w:rsidP="00FD7878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Journal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B6D53C9" w14:textId="77777777" w:rsidR="0073090B" w:rsidRPr="00A72145" w:rsidRDefault="0073090B" w:rsidP="00FD7878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Citations</w:t>
            </w:r>
          </w:p>
        </w:tc>
      </w:tr>
      <w:tr w:rsidR="00A72145" w:rsidRPr="00A72145" w14:paraId="6245F01E" w14:textId="77777777" w:rsidTr="00B5674E">
        <w:tc>
          <w:tcPr>
            <w:tcW w:w="535" w:type="dxa"/>
            <w:shd w:val="clear" w:color="auto" w:fill="auto"/>
            <w:noWrap/>
            <w:vAlign w:val="center"/>
            <w:hideMark/>
          </w:tcPr>
          <w:p w14:paraId="6F174467" w14:textId="77777777" w:rsidR="0073090B" w:rsidRPr="00A72145" w:rsidRDefault="0073090B" w:rsidP="00B5674E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AA820EC" w14:textId="77777777" w:rsidR="0073090B" w:rsidRPr="00A72145" w:rsidRDefault="0073090B" w:rsidP="00B5674E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44</w:t>
            </w:r>
          </w:p>
        </w:tc>
        <w:tc>
          <w:tcPr>
            <w:tcW w:w="2880" w:type="dxa"/>
            <w:vAlign w:val="center"/>
          </w:tcPr>
          <w:p w14:paraId="4F03E12A" w14:textId="20E937B4" w:rsidR="0073090B" w:rsidRPr="00A72145" w:rsidRDefault="0073090B" w:rsidP="00B5674E">
            <w:pPr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Gomez-Mejia, Haynes, Nunez-Nickel, Jacobson, &amp;</w:t>
            </w:r>
            <w:r w:rsidR="00B5674E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Moyano</w:t>
            </w:r>
            <w:proofErr w:type="spellEnd"/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 xml:space="preserve">-Fuentes </w:t>
            </w:r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1E385" w14:textId="77777777" w:rsidR="0073090B" w:rsidRPr="00A72145" w:rsidRDefault="0073090B" w:rsidP="00B5674E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2007</w:t>
            </w:r>
          </w:p>
        </w:tc>
        <w:tc>
          <w:tcPr>
            <w:tcW w:w="5643" w:type="dxa"/>
            <w:tcBorders>
              <w:right w:val="single" w:sz="4" w:space="0" w:color="000000"/>
            </w:tcBorders>
            <w:vAlign w:val="center"/>
          </w:tcPr>
          <w:p w14:paraId="0EE2484D" w14:textId="77777777" w:rsidR="0073090B" w:rsidRPr="00260EF2" w:rsidRDefault="0073090B" w:rsidP="00B5674E">
            <w:pPr>
              <w:pStyle w:val="NoSpacing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60EF2">
              <w:rPr>
                <w:rFonts w:ascii="Times New Roman" w:hAnsi="Times New Roman" w:cs="Times New Roman"/>
                <w:sz w:val="21"/>
                <w:szCs w:val="21"/>
              </w:rPr>
              <w:t>Socioemotional wealth and business risks in familycontrolled firms: Evidence from Spanish olive oil mills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C636E" w14:textId="77777777" w:rsidR="0073090B" w:rsidRPr="00A72145" w:rsidRDefault="0073090B" w:rsidP="00FD787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Administrative Science Quarterly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7F21F2" w14:textId="77777777" w:rsidR="0073090B" w:rsidRPr="00A72145" w:rsidRDefault="0073090B" w:rsidP="00FD7878">
            <w:pPr>
              <w:jc w:val="both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1289</w:t>
            </w:r>
          </w:p>
        </w:tc>
      </w:tr>
      <w:tr w:rsidR="00A72145" w:rsidRPr="00A72145" w14:paraId="02351C43" w14:textId="77777777" w:rsidTr="00B5674E">
        <w:tc>
          <w:tcPr>
            <w:tcW w:w="535" w:type="dxa"/>
            <w:shd w:val="clear" w:color="auto" w:fill="auto"/>
            <w:noWrap/>
            <w:vAlign w:val="center"/>
          </w:tcPr>
          <w:p w14:paraId="30199960" w14:textId="77777777" w:rsidR="0073090B" w:rsidRPr="00A72145" w:rsidRDefault="0073090B" w:rsidP="00B5674E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11DC69F" w14:textId="77777777" w:rsidR="0073090B" w:rsidRPr="00A72145" w:rsidRDefault="0073090B" w:rsidP="00B5674E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63</w:t>
            </w:r>
          </w:p>
        </w:tc>
        <w:tc>
          <w:tcPr>
            <w:tcW w:w="2880" w:type="dxa"/>
            <w:vAlign w:val="center"/>
          </w:tcPr>
          <w:p w14:paraId="4E59BE4B" w14:textId="77777777" w:rsidR="0073090B" w:rsidRPr="00A72145" w:rsidRDefault="0073090B" w:rsidP="00B5674E">
            <w:pPr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Berrone</w:t>
            </w:r>
            <w:proofErr w:type="spellEnd"/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 xml:space="preserve">, Cruz, &amp; Gomez-Mejia </w:t>
            </w:r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618BD" w14:textId="77777777" w:rsidR="0073090B" w:rsidRPr="00A72145" w:rsidRDefault="0073090B" w:rsidP="00B5674E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2012</w:t>
            </w:r>
          </w:p>
        </w:tc>
        <w:tc>
          <w:tcPr>
            <w:tcW w:w="5643" w:type="dxa"/>
            <w:tcBorders>
              <w:right w:val="single" w:sz="4" w:space="0" w:color="000000"/>
            </w:tcBorders>
            <w:vAlign w:val="center"/>
          </w:tcPr>
          <w:p w14:paraId="0D4FEE2B" w14:textId="49C6AE59" w:rsidR="0073090B" w:rsidRPr="00260EF2" w:rsidRDefault="0073090B" w:rsidP="00B5674E">
            <w:pPr>
              <w:pStyle w:val="NoSpacing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60EF2">
              <w:rPr>
                <w:rFonts w:ascii="Times New Roman" w:hAnsi="Times New Roman" w:cs="Times New Roman"/>
                <w:sz w:val="21"/>
                <w:szCs w:val="21"/>
              </w:rPr>
              <w:t>Socioemotional wealth in family firms: Theoretical dimensions, assessment approaches, and agenda for future research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0A37D" w14:textId="77777777" w:rsidR="0073090B" w:rsidRPr="00A72145" w:rsidRDefault="0073090B" w:rsidP="00FD787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Family Business Review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3CD145" w14:textId="77777777" w:rsidR="0073090B" w:rsidRPr="00A72145" w:rsidRDefault="0073090B" w:rsidP="00FD7878">
            <w:pPr>
              <w:jc w:val="both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681</w:t>
            </w:r>
          </w:p>
        </w:tc>
      </w:tr>
      <w:tr w:rsidR="00A72145" w:rsidRPr="00A72145" w14:paraId="5AFCD00E" w14:textId="77777777" w:rsidTr="00B5674E">
        <w:tc>
          <w:tcPr>
            <w:tcW w:w="535" w:type="dxa"/>
            <w:shd w:val="clear" w:color="auto" w:fill="auto"/>
            <w:noWrap/>
            <w:vAlign w:val="center"/>
            <w:hideMark/>
          </w:tcPr>
          <w:p w14:paraId="4A89E1CC" w14:textId="77777777" w:rsidR="0073090B" w:rsidRPr="00A72145" w:rsidRDefault="0073090B" w:rsidP="00B5674E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6A83671" w14:textId="77777777" w:rsidR="0073090B" w:rsidRPr="00A72145" w:rsidRDefault="0073090B" w:rsidP="00B5674E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48</w:t>
            </w:r>
          </w:p>
        </w:tc>
        <w:tc>
          <w:tcPr>
            <w:tcW w:w="2880" w:type="dxa"/>
            <w:vAlign w:val="center"/>
          </w:tcPr>
          <w:p w14:paraId="1E3D43AD" w14:textId="77777777" w:rsidR="0073090B" w:rsidRPr="00A72145" w:rsidRDefault="0073090B" w:rsidP="00B5674E">
            <w:pPr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Gomez-Mejia, Cruz, </w:t>
            </w:r>
            <w:proofErr w:type="spellStart"/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Berrone</w:t>
            </w:r>
            <w:proofErr w:type="spellEnd"/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 xml:space="preserve">, &amp; De Castro </w:t>
            </w:r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5A0749" w14:textId="77777777" w:rsidR="0073090B" w:rsidRPr="00A72145" w:rsidRDefault="0073090B" w:rsidP="00B5674E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2011</w:t>
            </w:r>
          </w:p>
        </w:tc>
        <w:tc>
          <w:tcPr>
            <w:tcW w:w="5643" w:type="dxa"/>
            <w:tcBorders>
              <w:right w:val="single" w:sz="4" w:space="0" w:color="000000"/>
            </w:tcBorders>
            <w:vAlign w:val="center"/>
          </w:tcPr>
          <w:p w14:paraId="2BD64148" w14:textId="77777777" w:rsidR="0073090B" w:rsidRPr="00260EF2" w:rsidRDefault="0073090B" w:rsidP="00B5674E">
            <w:pPr>
              <w:pStyle w:val="NoSpacing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60EF2">
              <w:rPr>
                <w:rFonts w:ascii="Times New Roman" w:hAnsi="Times New Roman" w:cs="Times New Roman"/>
                <w:sz w:val="21"/>
                <w:szCs w:val="21"/>
              </w:rPr>
              <w:t>The bind that ties: Socioemotional wealth preservation in family firms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31EC1" w14:textId="77777777" w:rsidR="0073090B" w:rsidRPr="00A72145" w:rsidRDefault="0073090B" w:rsidP="00FD787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Academy of Management Annals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0FA36A" w14:textId="77777777" w:rsidR="0073090B" w:rsidRPr="00A72145" w:rsidRDefault="0073090B" w:rsidP="00FD7878">
            <w:pPr>
              <w:jc w:val="both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652</w:t>
            </w:r>
          </w:p>
        </w:tc>
      </w:tr>
      <w:tr w:rsidR="00A72145" w:rsidRPr="00A72145" w14:paraId="2919F3FE" w14:textId="77777777" w:rsidTr="00B5674E">
        <w:tc>
          <w:tcPr>
            <w:tcW w:w="535" w:type="dxa"/>
            <w:shd w:val="clear" w:color="auto" w:fill="auto"/>
            <w:noWrap/>
            <w:vAlign w:val="center"/>
            <w:hideMark/>
          </w:tcPr>
          <w:p w14:paraId="2FC68BEB" w14:textId="77777777" w:rsidR="0073090B" w:rsidRPr="00A72145" w:rsidRDefault="0073090B" w:rsidP="00B5674E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EF2803F" w14:textId="77777777" w:rsidR="0073090B" w:rsidRPr="00A72145" w:rsidRDefault="0073090B" w:rsidP="00B5674E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45</w:t>
            </w:r>
          </w:p>
        </w:tc>
        <w:tc>
          <w:tcPr>
            <w:tcW w:w="2880" w:type="dxa"/>
            <w:vAlign w:val="center"/>
          </w:tcPr>
          <w:p w14:paraId="682EF4D5" w14:textId="77777777" w:rsidR="0073090B" w:rsidRPr="00A72145" w:rsidRDefault="0073090B" w:rsidP="00B5674E">
            <w:pPr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Berrone</w:t>
            </w:r>
            <w:proofErr w:type="spellEnd"/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 xml:space="preserve">, Cruz, Gomez-Mejia, &amp; </w:t>
            </w:r>
            <w:proofErr w:type="spellStart"/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Larraza-Kintana</w:t>
            </w:r>
            <w:proofErr w:type="spellEnd"/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738AA2" w14:textId="77777777" w:rsidR="0073090B" w:rsidRPr="00A72145" w:rsidRDefault="0073090B" w:rsidP="00B5674E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2010</w:t>
            </w:r>
          </w:p>
        </w:tc>
        <w:tc>
          <w:tcPr>
            <w:tcW w:w="5643" w:type="dxa"/>
            <w:tcBorders>
              <w:right w:val="single" w:sz="4" w:space="0" w:color="000000"/>
            </w:tcBorders>
            <w:vAlign w:val="center"/>
          </w:tcPr>
          <w:p w14:paraId="279A6157" w14:textId="77777777" w:rsidR="0073090B" w:rsidRPr="00260EF2" w:rsidRDefault="0073090B" w:rsidP="00B5674E">
            <w:pPr>
              <w:pStyle w:val="NoSpacing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60EF2">
              <w:rPr>
                <w:rFonts w:ascii="Times New Roman" w:hAnsi="Times New Roman" w:cs="Times New Roman"/>
                <w:sz w:val="21"/>
                <w:szCs w:val="21"/>
              </w:rPr>
              <w:t>Socioemotional wealth and corporate responses to institutional pressures: Do family-controlled firms pollute less?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4FD14" w14:textId="77777777" w:rsidR="0073090B" w:rsidRPr="00A72145" w:rsidRDefault="0073090B" w:rsidP="00FD787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Administrative Science Quarterly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BDC421" w14:textId="77777777" w:rsidR="0073090B" w:rsidRPr="00A72145" w:rsidRDefault="0073090B" w:rsidP="00FD7878">
            <w:pPr>
              <w:jc w:val="both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592</w:t>
            </w:r>
          </w:p>
        </w:tc>
      </w:tr>
      <w:tr w:rsidR="00A72145" w:rsidRPr="00A72145" w14:paraId="4A9DB4B2" w14:textId="77777777" w:rsidTr="00B5674E">
        <w:tc>
          <w:tcPr>
            <w:tcW w:w="535" w:type="dxa"/>
            <w:shd w:val="clear" w:color="auto" w:fill="auto"/>
            <w:noWrap/>
            <w:vAlign w:val="center"/>
            <w:hideMark/>
          </w:tcPr>
          <w:p w14:paraId="63B20E1E" w14:textId="77777777" w:rsidR="0073090B" w:rsidRPr="00A72145" w:rsidRDefault="0073090B" w:rsidP="00B5674E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0D4939A" w14:textId="77777777" w:rsidR="0073090B" w:rsidRPr="00A72145" w:rsidRDefault="0073090B" w:rsidP="00B5674E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62</w:t>
            </w:r>
          </w:p>
        </w:tc>
        <w:tc>
          <w:tcPr>
            <w:tcW w:w="2880" w:type="dxa"/>
            <w:vAlign w:val="center"/>
          </w:tcPr>
          <w:p w14:paraId="362F5AB4" w14:textId="77777777" w:rsidR="0073090B" w:rsidRPr="00A72145" w:rsidRDefault="0073090B" w:rsidP="00B5674E">
            <w:pPr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Chrisman &amp; Patel</w:t>
            </w:r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B78A79" w14:textId="77777777" w:rsidR="0073090B" w:rsidRPr="00A72145" w:rsidRDefault="0073090B" w:rsidP="00B5674E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2012</w:t>
            </w:r>
          </w:p>
        </w:tc>
        <w:tc>
          <w:tcPr>
            <w:tcW w:w="5643" w:type="dxa"/>
            <w:tcBorders>
              <w:right w:val="single" w:sz="4" w:space="0" w:color="000000"/>
            </w:tcBorders>
            <w:vAlign w:val="center"/>
          </w:tcPr>
          <w:p w14:paraId="0948310E" w14:textId="77777777" w:rsidR="0073090B" w:rsidRPr="00260EF2" w:rsidRDefault="0073090B" w:rsidP="00B5674E">
            <w:pPr>
              <w:pStyle w:val="NoSpacing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60EF2">
              <w:rPr>
                <w:rFonts w:ascii="Times New Roman" w:hAnsi="Times New Roman" w:cs="Times New Roman"/>
                <w:sz w:val="21"/>
                <w:szCs w:val="21"/>
              </w:rPr>
              <w:t>Variations in R&amp;D investments of family and nonfamily firms: Behavioral agency and myopic loss aversion perspectives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EAB8C" w14:textId="77777777" w:rsidR="0073090B" w:rsidRPr="00A72145" w:rsidRDefault="0073090B" w:rsidP="00FD787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Academy of Management Journal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57DBF2" w14:textId="77777777" w:rsidR="0073090B" w:rsidRPr="00A72145" w:rsidRDefault="0073090B" w:rsidP="00FD7878">
            <w:pPr>
              <w:jc w:val="both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466</w:t>
            </w:r>
          </w:p>
        </w:tc>
      </w:tr>
      <w:tr w:rsidR="00A72145" w:rsidRPr="00A72145" w14:paraId="6987685F" w14:textId="77777777" w:rsidTr="00B5674E">
        <w:tc>
          <w:tcPr>
            <w:tcW w:w="535" w:type="dxa"/>
            <w:shd w:val="clear" w:color="auto" w:fill="auto"/>
            <w:noWrap/>
            <w:vAlign w:val="center"/>
            <w:hideMark/>
          </w:tcPr>
          <w:p w14:paraId="1F29EC14" w14:textId="77777777" w:rsidR="0073090B" w:rsidRPr="00A72145" w:rsidRDefault="0073090B" w:rsidP="00B5674E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65285D2" w14:textId="77777777" w:rsidR="0073090B" w:rsidRPr="00A72145" w:rsidRDefault="0073090B" w:rsidP="00B5674E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58</w:t>
            </w:r>
          </w:p>
        </w:tc>
        <w:tc>
          <w:tcPr>
            <w:tcW w:w="2880" w:type="dxa"/>
            <w:vAlign w:val="center"/>
          </w:tcPr>
          <w:p w14:paraId="46E498DD" w14:textId="77777777" w:rsidR="0073090B" w:rsidRPr="00A72145" w:rsidRDefault="0073090B" w:rsidP="00B5674E">
            <w:pPr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 Zellweger, </w:t>
            </w:r>
            <w:proofErr w:type="spellStart"/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Kellermanns</w:t>
            </w:r>
            <w:proofErr w:type="spellEnd"/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, Chrisman, &amp; Chua</w:t>
            </w:r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C92C61" w14:textId="77777777" w:rsidR="0073090B" w:rsidRPr="00A72145" w:rsidRDefault="0073090B" w:rsidP="00B5674E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2012</w:t>
            </w:r>
          </w:p>
        </w:tc>
        <w:tc>
          <w:tcPr>
            <w:tcW w:w="5643" w:type="dxa"/>
            <w:tcBorders>
              <w:right w:val="single" w:sz="4" w:space="0" w:color="000000"/>
            </w:tcBorders>
            <w:vAlign w:val="center"/>
          </w:tcPr>
          <w:p w14:paraId="22B853C4" w14:textId="5609190E" w:rsidR="0073090B" w:rsidRPr="00260EF2" w:rsidRDefault="0073090B" w:rsidP="00B5674E">
            <w:pPr>
              <w:pStyle w:val="NoSpacing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60EF2">
              <w:rPr>
                <w:rFonts w:ascii="Times New Roman" w:hAnsi="Times New Roman" w:cs="Times New Roman"/>
                <w:sz w:val="21"/>
                <w:szCs w:val="21"/>
              </w:rPr>
              <w:t>Family control and family firm valuation by family CEOs:</w:t>
            </w:r>
            <w:r w:rsidR="00B5674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60EF2">
              <w:rPr>
                <w:rFonts w:ascii="Times New Roman" w:hAnsi="Times New Roman" w:cs="Times New Roman"/>
                <w:sz w:val="21"/>
                <w:szCs w:val="21"/>
              </w:rPr>
              <w:t>The importance of intentions for transgenerational control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24778" w14:textId="77777777" w:rsidR="0073090B" w:rsidRPr="00A72145" w:rsidRDefault="0073090B" w:rsidP="00FD787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Organization Science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2C8215" w14:textId="77777777" w:rsidR="0073090B" w:rsidRPr="00A72145" w:rsidRDefault="0073090B" w:rsidP="00FD7878">
            <w:pPr>
              <w:jc w:val="both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261</w:t>
            </w:r>
          </w:p>
        </w:tc>
      </w:tr>
      <w:tr w:rsidR="00A72145" w:rsidRPr="00A72145" w14:paraId="4584C342" w14:textId="77777777" w:rsidTr="00B5674E">
        <w:tc>
          <w:tcPr>
            <w:tcW w:w="535" w:type="dxa"/>
            <w:shd w:val="clear" w:color="auto" w:fill="auto"/>
            <w:noWrap/>
            <w:vAlign w:val="center"/>
            <w:hideMark/>
          </w:tcPr>
          <w:p w14:paraId="0ABBF163" w14:textId="77777777" w:rsidR="0073090B" w:rsidRPr="00A72145" w:rsidRDefault="0073090B" w:rsidP="00B5674E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7281384" w14:textId="77777777" w:rsidR="0073090B" w:rsidRPr="00A72145" w:rsidRDefault="0073090B" w:rsidP="00B5674E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83</w:t>
            </w:r>
          </w:p>
        </w:tc>
        <w:tc>
          <w:tcPr>
            <w:tcW w:w="2880" w:type="dxa"/>
            <w:vAlign w:val="center"/>
          </w:tcPr>
          <w:p w14:paraId="0781A3C5" w14:textId="77777777" w:rsidR="0073090B" w:rsidRPr="00A72145" w:rsidRDefault="0073090B" w:rsidP="00B5674E">
            <w:pPr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Deephouse</w:t>
            </w:r>
            <w:proofErr w:type="spellEnd"/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 xml:space="preserve"> &amp; </w:t>
            </w:r>
            <w:proofErr w:type="spellStart"/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Jaskiewicz</w:t>
            </w:r>
            <w:proofErr w:type="spellEnd"/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7476DD" w14:textId="77777777" w:rsidR="0073090B" w:rsidRPr="00A72145" w:rsidRDefault="0073090B" w:rsidP="00B5674E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2013</w:t>
            </w:r>
          </w:p>
        </w:tc>
        <w:tc>
          <w:tcPr>
            <w:tcW w:w="5643" w:type="dxa"/>
            <w:tcBorders>
              <w:right w:val="single" w:sz="4" w:space="0" w:color="000000"/>
            </w:tcBorders>
            <w:vAlign w:val="center"/>
          </w:tcPr>
          <w:p w14:paraId="7600BBE5" w14:textId="361300A8" w:rsidR="0073090B" w:rsidRPr="00260EF2" w:rsidRDefault="0073090B" w:rsidP="00B5674E">
            <w:pPr>
              <w:pStyle w:val="NoSpacing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60EF2">
              <w:rPr>
                <w:rFonts w:ascii="Times New Roman" w:hAnsi="Times New Roman" w:cs="Times New Roman"/>
                <w:sz w:val="21"/>
                <w:szCs w:val="21"/>
              </w:rPr>
              <w:t>Do family firms have</w:t>
            </w:r>
            <w:r w:rsidR="00260EF2" w:rsidRPr="00260EF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60EF2">
              <w:rPr>
                <w:rFonts w:ascii="Times New Roman" w:hAnsi="Times New Roman" w:cs="Times New Roman"/>
                <w:sz w:val="21"/>
                <w:szCs w:val="21"/>
              </w:rPr>
              <w:t>better reputations than non-family firms?</w:t>
            </w:r>
            <w:r w:rsidR="00B5674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60EF2">
              <w:rPr>
                <w:rFonts w:ascii="Times New Roman" w:hAnsi="Times New Roman" w:cs="Times New Roman"/>
                <w:sz w:val="21"/>
                <w:szCs w:val="21"/>
              </w:rPr>
              <w:t>An integration of socioemotional wealth and social identity theories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54890" w14:textId="77777777" w:rsidR="0073090B" w:rsidRPr="00A72145" w:rsidRDefault="0073090B" w:rsidP="00FD787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Journal of Management Studies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2D8644" w14:textId="77777777" w:rsidR="0073090B" w:rsidRPr="00A72145" w:rsidRDefault="0073090B" w:rsidP="00FD7878">
            <w:pPr>
              <w:jc w:val="both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241</w:t>
            </w:r>
          </w:p>
        </w:tc>
      </w:tr>
      <w:tr w:rsidR="00A72145" w:rsidRPr="00A72145" w14:paraId="3B6F78EF" w14:textId="77777777" w:rsidTr="00B5674E">
        <w:tc>
          <w:tcPr>
            <w:tcW w:w="535" w:type="dxa"/>
            <w:shd w:val="clear" w:color="auto" w:fill="auto"/>
            <w:noWrap/>
            <w:vAlign w:val="center"/>
            <w:hideMark/>
          </w:tcPr>
          <w:p w14:paraId="11438BAD" w14:textId="77777777" w:rsidR="0073090B" w:rsidRPr="00A72145" w:rsidRDefault="0073090B" w:rsidP="00B5674E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7523760" w14:textId="77777777" w:rsidR="0073090B" w:rsidRPr="00A72145" w:rsidRDefault="0073090B" w:rsidP="00B5674E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67</w:t>
            </w:r>
          </w:p>
        </w:tc>
        <w:tc>
          <w:tcPr>
            <w:tcW w:w="2880" w:type="dxa"/>
            <w:vAlign w:val="center"/>
          </w:tcPr>
          <w:p w14:paraId="58233B4F" w14:textId="77777777" w:rsidR="0073090B" w:rsidRPr="00A72145" w:rsidRDefault="0073090B" w:rsidP="00B5674E">
            <w:pPr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Cennamo</w:t>
            </w:r>
            <w:proofErr w:type="spellEnd"/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, </w:t>
            </w:r>
            <w:proofErr w:type="spellStart"/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Berrone</w:t>
            </w:r>
            <w:proofErr w:type="spellEnd"/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, Cruz, &amp; Gomez-Mejia</w:t>
            </w:r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A732F2" w14:textId="77777777" w:rsidR="0073090B" w:rsidRPr="00A72145" w:rsidRDefault="0073090B" w:rsidP="00B5674E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2012</w:t>
            </w:r>
          </w:p>
        </w:tc>
        <w:tc>
          <w:tcPr>
            <w:tcW w:w="5643" w:type="dxa"/>
            <w:tcBorders>
              <w:right w:val="single" w:sz="4" w:space="0" w:color="000000"/>
            </w:tcBorders>
            <w:vAlign w:val="center"/>
          </w:tcPr>
          <w:p w14:paraId="5B5A414F" w14:textId="77777777" w:rsidR="0073090B" w:rsidRPr="00260EF2" w:rsidRDefault="0073090B" w:rsidP="00B5674E">
            <w:pPr>
              <w:pStyle w:val="NoSpacing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60EF2">
              <w:rPr>
                <w:rFonts w:ascii="Times New Roman" w:hAnsi="Times New Roman" w:cs="Times New Roman"/>
                <w:sz w:val="21"/>
                <w:szCs w:val="21"/>
              </w:rPr>
              <w:t>Socioemotional wealth and proactive stakeholder engagement: Why family-controlled firms care more about their stakeholders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853E9" w14:textId="77777777" w:rsidR="0073090B" w:rsidRPr="00A72145" w:rsidRDefault="0073090B" w:rsidP="00FD787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Entrepreneurship Theory and Practice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07CDCF" w14:textId="77777777" w:rsidR="0073090B" w:rsidRPr="00A72145" w:rsidRDefault="0073090B" w:rsidP="00FD7878">
            <w:pPr>
              <w:jc w:val="both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207</w:t>
            </w:r>
          </w:p>
        </w:tc>
      </w:tr>
      <w:tr w:rsidR="00A72145" w:rsidRPr="00A72145" w14:paraId="7040FDCE" w14:textId="77777777" w:rsidTr="00B5674E">
        <w:tc>
          <w:tcPr>
            <w:tcW w:w="535" w:type="dxa"/>
            <w:shd w:val="clear" w:color="auto" w:fill="auto"/>
            <w:noWrap/>
            <w:vAlign w:val="center"/>
          </w:tcPr>
          <w:p w14:paraId="3E7F30AE" w14:textId="77777777" w:rsidR="0073090B" w:rsidRPr="00A72145" w:rsidRDefault="0073090B" w:rsidP="00B5674E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07B6478" w14:textId="77777777" w:rsidR="0073090B" w:rsidRPr="00A72145" w:rsidRDefault="0073090B" w:rsidP="00B5674E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61</w:t>
            </w:r>
          </w:p>
        </w:tc>
        <w:tc>
          <w:tcPr>
            <w:tcW w:w="2880" w:type="dxa"/>
            <w:vAlign w:val="center"/>
          </w:tcPr>
          <w:p w14:paraId="08CA2098" w14:textId="77777777" w:rsidR="0073090B" w:rsidRPr="00A72145" w:rsidRDefault="0073090B" w:rsidP="00B5674E">
            <w:pPr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Gedajlovic</w:t>
            </w:r>
            <w:proofErr w:type="spellEnd"/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, Carney, Chrisman, &amp; </w:t>
            </w:r>
            <w:proofErr w:type="spellStart"/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Kellermanns</w:t>
            </w:r>
            <w:proofErr w:type="spellEnd"/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512842" w14:textId="77777777" w:rsidR="0073090B" w:rsidRPr="00A72145" w:rsidRDefault="0073090B" w:rsidP="00B5674E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2012</w:t>
            </w:r>
          </w:p>
        </w:tc>
        <w:tc>
          <w:tcPr>
            <w:tcW w:w="5643" w:type="dxa"/>
            <w:tcBorders>
              <w:right w:val="single" w:sz="4" w:space="0" w:color="000000"/>
            </w:tcBorders>
            <w:vAlign w:val="center"/>
          </w:tcPr>
          <w:p w14:paraId="3D8238EE" w14:textId="120D0D51" w:rsidR="0073090B" w:rsidRPr="00260EF2" w:rsidRDefault="0073090B" w:rsidP="00B5674E">
            <w:pPr>
              <w:pStyle w:val="NoSpacing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60EF2">
              <w:rPr>
                <w:rFonts w:ascii="Times New Roman" w:hAnsi="Times New Roman" w:cs="Times New Roman"/>
                <w:sz w:val="21"/>
                <w:szCs w:val="21"/>
              </w:rPr>
              <w:t>The adolescence of family firm research:</w:t>
            </w:r>
            <w:r w:rsidR="00B5674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60EF2">
              <w:rPr>
                <w:rFonts w:ascii="Times New Roman" w:hAnsi="Times New Roman" w:cs="Times New Roman"/>
                <w:sz w:val="21"/>
                <w:szCs w:val="21"/>
              </w:rPr>
              <w:t>Taking stock and planning for the future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ECAD7" w14:textId="77777777" w:rsidR="0073090B" w:rsidRPr="00A72145" w:rsidRDefault="0073090B" w:rsidP="00FD787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Journal of Management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4885C7" w14:textId="77777777" w:rsidR="0073090B" w:rsidRPr="00A72145" w:rsidRDefault="0073090B" w:rsidP="00FD7878">
            <w:pPr>
              <w:jc w:val="both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191</w:t>
            </w:r>
          </w:p>
        </w:tc>
      </w:tr>
      <w:tr w:rsidR="00A72145" w:rsidRPr="00A72145" w14:paraId="51A97B24" w14:textId="77777777" w:rsidTr="00B5674E">
        <w:tc>
          <w:tcPr>
            <w:tcW w:w="535" w:type="dxa"/>
            <w:shd w:val="clear" w:color="auto" w:fill="auto"/>
            <w:noWrap/>
            <w:vAlign w:val="center"/>
          </w:tcPr>
          <w:p w14:paraId="0855B1DD" w14:textId="77777777" w:rsidR="0073090B" w:rsidRPr="00A72145" w:rsidRDefault="0073090B" w:rsidP="00B5674E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A951FA9" w14:textId="77777777" w:rsidR="0073090B" w:rsidRPr="00A72145" w:rsidRDefault="0073090B" w:rsidP="00B5674E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258</w:t>
            </w:r>
          </w:p>
        </w:tc>
        <w:tc>
          <w:tcPr>
            <w:tcW w:w="2880" w:type="dxa"/>
            <w:vAlign w:val="center"/>
          </w:tcPr>
          <w:p w14:paraId="25EC6EF6" w14:textId="77777777" w:rsidR="0073090B" w:rsidRPr="00A72145" w:rsidRDefault="0073090B" w:rsidP="00B5674E">
            <w:pPr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Duran, </w:t>
            </w:r>
            <w:proofErr w:type="spellStart"/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Kammerlander</w:t>
            </w:r>
            <w:proofErr w:type="spellEnd"/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, van Essen, &amp; Zellweger</w:t>
            </w:r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9A1AA" w14:textId="77777777" w:rsidR="0073090B" w:rsidRPr="00A72145" w:rsidRDefault="0073090B" w:rsidP="00B5674E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2016</w:t>
            </w:r>
          </w:p>
        </w:tc>
        <w:tc>
          <w:tcPr>
            <w:tcW w:w="5643" w:type="dxa"/>
            <w:tcBorders>
              <w:right w:val="single" w:sz="4" w:space="0" w:color="000000"/>
            </w:tcBorders>
            <w:vAlign w:val="center"/>
          </w:tcPr>
          <w:p w14:paraId="416BEFD8" w14:textId="4139FE08" w:rsidR="0073090B" w:rsidRPr="00260EF2" w:rsidRDefault="0073090B" w:rsidP="00B5674E">
            <w:pPr>
              <w:pStyle w:val="NoSpacing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60EF2">
              <w:rPr>
                <w:rFonts w:ascii="Times New Roman" w:hAnsi="Times New Roman" w:cs="Times New Roman"/>
                <w:sz w:val="21"/>
                <w:szCs w:val="21"/>
              </w:rPr>
              <w:t>Doing more</w:t>
            </w:r>
            <w:r w:rsidR="008B16E7" w:rsidRPr="00260EF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60EF2">
              <w:rPr>
                <w:rFonts w:ascii="Times New Roman" w:hAnsi="Times New Roman" w:cs="Times New Roman"/>
                <w:sz w:val="21"/>
                <w:szCs w:val="21"/>
              </w:rPr>
              <w:t>with less: Innovation input and output in family firms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CF953" w14:textId="77777777" w:rsidR="0073090B" w:rsidRPr="00A72145" w:rsidRDefault="0073090B" w:rsidP="00FD787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Academy of Management Journal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55C66A" w14:textId="77777777" w:rsidR="0073090B" w:rsidRPr="00A72145" w:rsidRDefault="0073090B" w:rsidP="00FD7878">
            <w:pPr>
              <w:jc w:val="both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179</w:t>
            </w:r>
          </w:p>
        </w:tc>
      </w:tr>
      <w:tr w:rsidR="00A72145" w:rsidRPr="00A72145" w14:paraId="4BCC5D14" w14:textId="77777777" w:rsidTr="00B5674E">
        <w:tc>
          <w:tcPr>
            <w:tcW w:w="535" w:type="dxa"/>
            <w:shd w:val="clear" w:color="auto" w:fill="auto"/>
            <w:noWrap/>
            <w:vAlign w:val="center"/>
          </w:tcPr>
          <w:p w14:paraId="6DE5FB7A" w14:textId="77777777" w:rsidR="0073090B" w:rsidRPr="00A72145" w:rsidRDefault="0073090B" w:rsidP="00B5674E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lastRenderedPageBreak/>
              <w:t>11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AED6AA3" w14:textId="77777777" w:rsidR="0073090B" w:rsidRPr="00A72145" w:rsidRDefault="0073090B" w:rsidP="00B5674E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175</w:t>
            </w:r>
          </w:p>
        </w:tc>
        <w:tc>
          <w:tcPr>
            <w:tcW w:w="2880" w:type="dxa"/>
            <w:vAlign w:val="center"/>
          </w:tcPr>
          <w:p w14:paraId="7120B7AB" w14:textId="77777777" w:rsidR="0073090B" w:rsidRPr="00A72145" w:rsidRDefault="0073090B" w:rsidP="00B5674E">
            <w:pPr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Jaskiewicz</w:t>
            </w:r>
            <w:proofErr w:type="spellEnd"/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, Combs, &amp; Rau</w:t>
            </w:r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30DC4" w14:textId="77777777" w:rsidR="0073090B" w:rsidRPr="00A72145" w:rsidRDefault="0073090B" w:rsidP="00B5674E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2015</w:t>
            </w:r>
          </w:p>
        </w:tc>
        <w:tc>
          <w:tcPr>
            <w:tcW w:w="5643" w:type="dxa"/>
            <w:tcBorders>
              <w:right w:val="single" w:sz="4" w:space="0" w:color="000000"/>
            </w:tcBorders>
            <w:vAlign w:val="center"/>
          </w:tcPr>
          <w:p w14:paraId="34A3C862" w14:textId="77777777" w:rsidR="0073090B" w:rsidRPr="00260EF2" w:rsidRDefault="0073090B" w:rsidP="00B5674E">
            <w:pPr>
              <w:pStyle w:val="NoSpacing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60EF2">
              <w:rPr>
                <w:rFonts w:ascii="Times New Roman" w:hAnsi="Times New Roman" w:cs="Times New Roman"/>
                <w:sz w:val="21"/>
                <w:szCs w:val="21"/>
              </w:rPr>
              <w:t>Entrepreneurial legacy: Toward a theory of how some family firms nurture transgenerational entrepreneurship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B2994" w14:textId="77777777" w:rsidR="0073090B" w:rsidRPr="00A72145" w:rsidRDefault="0073090B" w:rsidP="00FD787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Journal of Business Venturing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86BB4E" w14:textId="77777777" w:rsidR="0073090B" w:rsidRPr="00A72145" w:rsidRDefault="0073090B" w:rsidP="00FD7878">
            <w:pPr>
              <w:jc w:val="both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179</w:t>
            </w:r>
          </w:p>
        </w:tc>
      </w:tr>
      <w:tr w:rsidR="00A72145" w:rsidRPr="00A72145" w14:paraId="4984D7F8" w14:textId="77777777" w:rsidTr="00B5674E">
        <w:tc>
          <w:tcPr>
            <w:tcW w:w="535" w:type="dxa"/>
            <w:shd w:val="clear" w:color="auto" w:fill="auto"/>
            <w:noWrap/>
            <w:vAlign w:val="center"/>
          </w:tcPr>
          <w:p w14:paraId="7A1B9584" w14:textId="77777777" w:rsidR="0073090B" w:rsidRPr="00A72145" w:rsidRDefault="0073090B" w:rsidP="00B5674E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F43D8AD" w14:textId="77777777" w:rsidR="0073090B" w:rsidRPr="00A72145" w:rsidRDefault="0073090B" w:rsidP="00B5674E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77</w:t>
            </w:r>
          </w:p>
        </w:tc>
        <w:tc>
          <w:tcPr>
            <w:tcW w:w="2880" w:type="dxa"/>
            <w:vAlign w:val="center"/>
          </w:tcPr>
          <w:p w14:paraId="38DC11BB" w14:textId="77777777" w:rsidR="0073090B" w:rsidRPr="00A72145" w:rsidRDefault="0073090B" w:rsidP="00B5674E">
            <w:pPr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Zellweger, </w:t>
            </w:r>
            <w:proofErr w:type="spellStart"/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Nason</w:t>
            </w:r>
            <w:proofErr w:type="spellEnd"/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, Nordqvist, &amp; Brush</w:t>
            </w:r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A10534" w14:textId="77777777" w:rsidR="0073090B" w:rsidRPr="00A72145" w:rsidRDefault="0073090B" w:rsidP="00B5674E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2013</w:t>
            </w:r>
          </w:p>
        </w:tc>
        <w:tc>
          <w:tcPr>
            <w:tcW w:w="5643" w:type="dxa"/>
            <w:tcBorders>
              <w:right w:val="single" w:sz="4" w:space="0" w:color="000000"/>
            </w:tcBorders>
            <w:vAlign w:val="center"/>
          </w:tcPr>
          <w:p w14:paraId="555186AA" w14:textId="77777777" w:rsidR="0073090B" w:rsidRPr="00260EF2" w:rsidRDefault="0073090B" w:rsidP="00B5674E">
            <w:pPr>
              <w:pStyle w:val="NoSpacing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60EF2">
              <w:rPr>
                <w:rFonts w:ascii="Times New Roman" w:hAnsi="Times New Roman" w:cs="Times New Roman"/>
                <w:sz w:val="21"/>
                <w:szCs w:val="21"/>
              </w:rPr>
              <w:t>Why do family firms strive for nonfinancial goals? An organizational identity perspective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7FB74" w14:textId="77777777" w:rsidR="0073090B" w:rsidRPr="00A72145" w:rsidRDefault="0073090B" w:rsidP="00FD787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Entrepreneurship Theory and Practice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6666DC" w14:textId="77777777" w:rsidR="0073090B" w:rsidRPr="00A72145" w:rsidRDefault="0073090B" w:rsidP="00FD7878">
            <w:pPr>
              <w:jc w:val="both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175</w:t>
            </w:r>
          </w:p>
        </w:tc>
      </w:tr>
      <w:tr w:rsidR="00A72145" w:rsidRPr="00A72145" w14:paraId="4975AB16" w14:textId="77777777" w:rsidTr="00B5674E">
        <w:tc>
          <w:tcPr>
            <w:tcW w:w="535" w:type="dxa"/>
            <w:shd w:val="clear" w:color="auto" w:fill="auto"/>
            <w:noWrap/>
            <w:vAlign w:val="center"/>
          </w:tcPr>
          <w:p w14:paraId="085E1AF7" w14:textId="77777777" w:rsidR="0073090B" w:rsidRPr="00A72145" w:rsidRDefault="0073090B" w:rsidP="00B5674E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D3D2F5A" w14:textId="77777777" w:rsidR="0073090B" w:rsidRPr="00A72145" w:rsidRDefault="0073090B" w:rsidP="00B5674E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85</w:t>
            </w:r>
          </w:p>
        </w:tc>
        <w:tc>
          <w:tcPr>
            <w:tcW w:w="2880" w:type="dxa"/>
            <w:vAlign w:val="center"/>
          </w:tcPr>
          <w:p w14:paraId="4F4E5D52" w14:textId="77777777" w:rsidR="0073090B" w:rsidRPr="00A72145" w:rsidRDefault="0073090B" w:rsidP="00B5674E">
            <w:pPr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Miller, </w:t>
            </w:r>
            <w:proofErr w:type="spellStart"/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Minichilli</w:t>
            </w:r>
            <w:proofErr w:type="spellEnd"/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 xml:space="preserve">, &amp; </w:t>
            </w:r>
            <w:proofErr w:type="spellStart"/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Corbetta</w:t>
            </w:r>
            <w:proofErr w:type="spellEnd"/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EF386" w14:textId="77777777" w:rsidR="0073090B" w:rsidRPr="00A72145" w:rsidRDefault="0073090B" w:rsidP="00B5674E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2013</w:t>
            </w:r>
          </w:p>
        </w:tc>
        <w:tc>
          <w:tcPr>
            <w:tcW w:w="5643" w:type="dxa"/>
            <w:tcBorders>
              <w:right w:val="single" w:sz="4" w:space="0" w:color="000000"/>
            </w:tcBorders>
            <w:vAlign w:val="center"/>
          </w:tcPr>
          <w:p w14:paraId="31B12243" w14:textId="77777777" w:rsidR="0073090B" w:rsidRPr="00260EF2" w:rsidRDefault="0073090B" w:rsidP="00B5674E">
            <w:pPr>
              <w:pStyle w:val="NoSpacing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60EF2">
              <w:rPr>
                <w:rFonts w:ascii="Times New Roman" w:hAnsi="Times New Roman" w:cs="Times New Roman"/>
                <w:sz w:val="21"/>
                <w:szCs w:val="21"/>
              </w:rPr>
              <w:t>Is family leadership always beneficial?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C4239" w14:textId="77777777" w:rsidR="0073090B" w:rsidRPr="00A72145" w:rsidRDefault="0073090B" w:rsidP="00FD787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Strategic Management Journal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057567" w14:textId="77777777" w:rsidR="0073090B" w:rsidRPr="00A72145" w:rsidRDefault="0073090B" w:rsidP="00FD7878">
            <w:pPr>
              <w:jc w:val="both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151</w:t>
            </w:r>
          </w:p>
        </w:tc>
      </w:tr>
      <w:tr w:rsidR="00A72145" w:rsidRPr="00A72145" w14:paraId="51CDCAE8" w14:textId="77777777" w:rsidTr="00B5674E">
        <w:tc>
          <w:tcPr>
            <w:tcW w:w="535" w:type="dxa"/>
            <w:shd w:val="clear" w:color="auto" w:fill="auto"/>
            <w:noWrap/>
            <w:vAlign w:val="center"/>
          </w:tcPr>
          <w:p w14:paraId="42314D73" w14:textId="77777777" w:rsidR="0073090B" w:rsidRPr="00A72145" w:rsidRDefault="0073090B" w:rsidP="00B5674E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8750DA4" w14:textId="77777777" w:rsidR="0073090B" w:rsidRPr="00A72145" w:rsidRDefault="0073090B" w:rsidP="00B5674E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123</w:t>
            </w:r>
          </w:p>
        </w:tc>
        <w:tc>
          <w:tcPr>
            <w:tcW w:w="2880" w:type="dxa"/>
            <w:vAlign w:val="center"/>
          </w:tcPr>
          <w:p w14:paraId="3D9936C1" w14:textId="77777777" w:rsidR="0073090B" w:rsidRPr="00A72145" w:rsidRDefault="0073090B" w:rsidP="00B5674E">
            <w:pPr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 </w:t>
            </w:r>
            <w:proofErr w:type="spellStart"/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Pukall</w:t>
            </w:r>
            <w:proofErr w:type="spellEnd"/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 xml:space="preserve"> &amp; Calabro </w:t>
            </w:r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D64C6D" w14:textId="77777777" w:rsidR="0073090B" w:rsidRPr="00A72145" w:rsidRDefault="0073090B" w:rsidP="00B5674E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2014</w:t>
            </w:r>
          </w:p>
        </w:tc>
        <w:tc>
          <w:tcPr>
            <w:tcW w:w="5643" w:type="dxa"/>
            <w:tcBorders>
              <w:right w:val="single" w:sz="4" w:space="0" w:color="000000"/>
            </w:tcBorders>
            <w:vAlign w:val="center"/>
          </w:tcPr>
          <w:p w14:paraId="6D3EC1EB" w14:textId="77777777" w:rsidR="0073090B" w:rsidRPr="00260EF2" w:rsidRDefault="0073090B" w:rsidP="00B5674E">
            <w:pPr>
              <w:pStyle w:val="NoSpacing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60EF2">
              <w:rPr>
                <w:rFonts w:ascii="Times New Roman" w:hAnsi="Times New Roman" w:cs="Times New Roman"/>
                <w:sz w:val="21"/>
                <w:szCs w:val="21"/>
              </w:rPr>
              <w:t>The internationalization of family firms: A critical review and integrative model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249C9" w14:textId="77777777" w:rsidR="0073090B" w:rsidRPr="00A72145" w:rsidRDefault="0073090B" w:rsidP="00FD787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Family Business Review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F56FC6" w14:textId="77777777" w:rsidR="0073090B" w:rsidRPr="00A72145" w:rsidRDefault="0073090B" w:rsidP="00FD7878">
            <w:pPr>
              <w:jc w:val="both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146</w:t>
            </w:r>
          </w:p>
        </w:tc>
      </w:tr>
      <w:tr w:rsidR="00A72145" w:rsidRPr="00A72145" w14:paraId="32621717" w14:textId="77777777" w:rsidTr="00B5674E">
        <w:tc>
          <w:tcPr>
            <w:tcW w:w="535" w:type="dxa"/>
            <w:shd w:val="clear" w:color="auto" w:fill="auto"/>
            <w:noWrap/>
            <w:vAlign w:val="center"/>
          </w:tcPr>
          <w:p w14:paraId="5EEE0729" w14:textId="77777777" w:rsidR="0073090B" w:rsidRPr="00A72145" w:rsidRDefault="0073090B" w:rsidP="00B5674E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C95AAC6" w14:textId="77777777" w:rsidR="0073090B" w:rsidRPr="00A72145" w:rsidRDefault="0073090B" w:rsidP="00B5674E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186</w:t>
            </w:r>
          </w:p>
        </w:tc>
        <w:tc>
          <w:tcPr>
            <w:tcW w:w="2880" w:type="dxa"/>
            <w:vAlign w:val="center"/>
          </w:tcPr>
          <w:p w14:paraId="44C569F0" w14:textId="77777777" w:rsidR="0073090B" w:rsidRPr="00A72145" w:rsidRDefault="0073090B" w:rsidP="00B5674E">
            <w:pPr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 xml:space="preserve"> Chrisman, Chua, De </w:t>
            </w:r>
            <w:proofErr w:type="spellStart"/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Massis</w:t>
            </w:r>
            <w:proofErr w:type="spellEnd"/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, Frattini, &amp; Wright</w:t>
            </w:r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7DE757" w14:textId="77777777" w:rsidR="0073090B" w:rsidRPr="00A72145" w:rsidRDefault="0073090B" w:rsidP="00B5674E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2015</w:t>
            </w:r>
          </w:p>
        </w:tc>
        <w:tc>
          <w:tcPr>
            <w:tcW w:w="5643" w:type="dxa"/>
            <w:tcBorders>
              <w:right w:val="single" w:sz="4" w:space="0" w:color="000000"/>
            </w:tcBorders>
            <w:vAlign w:val="center"/>
          </w:tcPr>
          <w:p w14:paraId="4D20D590" w14:textId="77777777" w:rsidR="0073090B" w:rsidRPr="00260EF2" w:rsidRDefault="0073090B" w:rsidP="00B5674E">
            <w:pPr>
              <w:pStyle w:val="NoSpacing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60EF2">
              <w:rPr>
                <w:rFonts w:ascii="Times New Roman" w:hAnsi="Times New Roman" w:cs="Times New Roman"/>
                <w:sz w:val="21"/>
                <w:szCs w:val="21"/>
              </w:rPr>
              <w:t>The ability and willingness paradox in family firm innovation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DD0CC" w14:textId="77777777" w:rsidR="0073090B" w:rsidRPr="00A72145" w:rsidRDefault="0073090B" w:rsidP="00FD787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Journal of Product Innovation Management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3019FF" w14:textId="77777777" w:rsidR="0073090B" w:rsidRPr="00A72145" w:rsidRDefault="0073090B" w:rsidP="00FD7878">
            <w:pPr>
              <w:jc w:val="both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146</w:t>
            </w:r>
          </w:p>
        </w:tc>
      </w:tr>
      <w:tr w:rsidR="00A72145" w:rsidRPr="00A72145" w14:paraId="4428073E" w14:textId="77777777" w:rsidTr="00B5674E">
        <w:tc>
          <w:tcPr>
            <w:tcW w:w="535" w:type="dxa"/>
            <w:shd w:val="clear" w:color="auto" w:fill="auto"/>
            <w:noWrap/>
            <w:vAlign w:val="center"/>
          </w:tcPr>
          <w:p w14:paraId="781CA3D2" w14:textId="77777777" w:rsidR="0073090B" w:rsidRPr="00A72145" w:rsidRDefault="0073090B" w:rsidP="00B5674E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DC5A0A7" w14:textId="77777777" w:rsidR="0073090B" w:rsidRPr="00A72145" w:rsidRDefault="0073090B" w:rsidP="00B5674E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120</w:t>
            </w:r>
          </w:p>
        </w:tc>
        <w:tc>
          <w:tcPr>
            <w:tcW w:w="2880" w:type="dxa"/>
            <w:vAlign w:val="center"/>
          </w:tcPr>
          <w:p w14:paraId="21B12021" w14:textId="77777777" w:rsidR="0073090B" w:rsidRPr="00A72145" w:rsidRDefault="0073090B" w:rsidP="00B5674E">
            <w:pPr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Patel &amp; Chrisman</w:t>
            </w:r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2A5666" w14:textId="77777777" w:rsidR="0073090B" w:rsidRPr="00A72145" w:rsidRDefault="0073090B" w:rsidP="00B5674E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2014</w:t>
            </w:r>
          </w:p>
        </w:tc>
        <w:tc>
          <w:tcPr>
            <w:tcW w:w="5643" w:type="dxa"/>
            <w:tcBorders>
              <w:right w:val="single" w:sz="4" w:space="0" w:color="000000"/>
            </w:tcBorders>
            <w:vAlign w:val="center"/>
          </w:tcPr>
          <w:p w14:paraId="2A415AAD" w14:textId="449C4890" w:rsidR="0073090B" w:rsidRPr="00260EF2" w:rsidRDefault="0073090B" w:rsidP="00B5674E">
            <w:pPr>
              <w:pStyle w:val="NoSpacing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60EF2">
              <w:rPr>
                <w:rFonts w:ascii="Times New Roman" w:hAnsi="Times New Roman" w:cs="Times New Roman"/>
                <w:sz w:val="21"/>
                <w:szCs w:val="21"/>
              </w:rPr>
              <w:t xml:space="preserve">Risk abatement as </w:t>
            </w:r>
            <w:r w:rsidR="00260EF2">
              <w:rPr>
                <w:rFonts w:ascii="Times New Roman" w:hAnsi="Times New Roman" w:cs="Times New Roman" w:hint="eastAsia"/>
                <w:sz w:val="21"/>
                <w:szCs w:val="21"/>
              </w:rPr>
              <w:t>a</w:t>
            </w:r>
            <w:r w:rsidRPr="00260EF2">
              <w:rPr>
                <w:rFonts w:ascii="Times New Roman" w:hAnsi="Times New Roman" w:cs="Times New Roman"/>
                <w:sz w:val="21"/>
                <w:szCs w:val="21"/>
              </w:rPr>
              <w:t>a strategy for R&amp;D investments in family firms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06D99" w14:textId="77777777" w:rsidR="0073090B" w:rsidRPr="00A72145" w:rsidRDefault="0073090B" w:rsidP="00FD787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Strategic Management Journal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B95CC0" w14:textId="77777777" w:rsidR="0073090B" w:rsidRPr="00A72145" w:rsidRDefault="0073090B" w:rsidP="00FD7878">
            <w:pPr>
              <w:jc w:val="both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144</w:t>
            </w:r>
          </w:p>
        </w:tc>
      </w:tr>
      <w:tr w:rsidR="00A72145" w:rsidRPr="00A72145" w14:paraId="6074661D" w14:textId="77777777" w:rsidTr="00B5674E">
        <w:tc>
          <w:tcPr>
            <w:tcW w:w="535" w:type="dxa"/>
            <w:shd w:val="clear" w:color="auto" w:fill="auto"/>
            <w:noWrap/>
            <w:vAlign w:val="center"/>
            <w:hideMark/>
          </w:tcPr>
          <w:p w14:paraId="4EAAB907" w14:textId="77777777" w:rsidR="0073090B" w:rsidRPr="00A72145" w:rsidRDefault="0073090B" w:rsidP="00B5674E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68923C7" w14:textId="77777777" w:rsidR="0073090B" w:rsidRPr="00A72145" w:rsidRDefault="0073090B" w:rsidP="00B5674E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68</w:t>
            </w:r>
          </w:p>
        </w:tc>
        <w:tc>
          <w:tcPr>
            <w:tcW w:w="2880" w:type="dxa"/>
            <w:vAlign w:val="center"/>
          </w:tcPr>
          <w:p w14:paraId="562E41CA" w14:textId="77777777" w:rsidR="0073090B" w:rsidRPr="00A72145" w:rsidRDefault="0073090B" w:rsidP="00B5674E">
            <w:pPr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Kellermanns</w:t>
            </w:r>
            <w:proofErr w:type="spellEnd"/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 xml:space="preserve">, Eddleston, &amp; Zellweger </w:t>
            </w:r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9EBA93" w14:textId="77777777" w:rsidR="0073090B" w:rsidRPr="00A72145" w:rsidRDefault="0073090B" w:rsidP="00B5674E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2012</w:t>
            </w:r>
          </w:p>
        </w:tc>
        <w:tc>
          <w:tcPr>
            <w:tcW w:w="5643" w:type="dxa"/>
            <w:tcBorders>
              <w:right w:val="single" w:sz="4" w:space="0" w:color="000000"/>
            </w:tcBorders>
            <w:vAlign w:val="center"/>
          </w:tcPr>
          <w:p w14:paraId="2F686B3A" w14:textId="77777777" w:rsidR="0073090B" w:rsidRPr="00260EF2" w:rsidRDefault="0073090B" w:rsidP="00B5674E">
            <w:pPr>
              <w:pStyle w:val="NoSpacing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60EF2">
              <w:rPr>
                <w:rFonts w:ascii="Times New Roman" w:hAnsi="Times New Roman" w:cs="Times New Roman"/>
                <w:sz w:val="21"/>
                <w:szCs w:val="21"/>
              </w:rPr>
              <w:t>Extending the socioemotional wealth perspective: A look at the dark side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65108" w14:textId="77777777" w:rsidR="0073090B" w:rsidRPr="00A72145" w:rsidRDefault="0073090B" w:rsidP="00FD787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Entrepreneurship Theory and Practice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BF8C41" w14:textId="77777777" w:rsidR="0073090B" w:rsidRPr="00A72145" w:rsidRDefault="0073090B" w:rsidP="00FD7878">
            <w:pPr>
              <w:jc w:val="both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140</w:t>
            </w:r>
          </w:p>
        </w:tc>
      </w:tr>
      <w:tr w:rsidR="00A72145" w:rsidRPr="00A72145" w14:paraId="14A32648" w14:textId="77777777" w:rsidTr="00B5674E">
        <w:tc>
          <w:tcPr>
            <w:tcW w:w="535" w:type="dxa"/>
            <w:shd w:val="clear" w:color="auto" w:fill="auto"/>
            <w:noWrap/>
            <w:vAlign w:val="center"/>
            <w:hideMark/>
          </w:tcPr>
          <w:p w14:paraId="6C7E51D5" w14:textId="77777777" w:rsidR="0073090B" w:rsidRPr="00A72145" w:rsidRDefault="0073090B" w:rsidP="00B5674E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516366A" w14:textId="77777777" w:rsidR="0073090B" w:rsidRPr="00A72145" w:rsidRDefault="0073090B" w:rsidP="00B5674E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132</w:t>
            </w:r>
          </w:p>
        </w:tc>
        <w:tc>
          <w:tcPr>
            <w:tcW w:w="2880" w:type="dxa"/>
            <w:vAlign w:val="center"/>
          </w:tcPr>
          <w:p w14:paraId="003258DA" w14:textId="77777777" w:rsidR="0073090B" w:rsidRPr="00A72145" w:rsidRDefault="0073090B" w:rsidP="00B5674E">
            <w:pPr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Miller &amp; Le Breton-Miller</w:t>
            </w:r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875C98" w14:textId="77777777" w:rsidR="0073090B" w:rsidRPr="00A72145" w:rsidRDefault="0073090B" w:rsidP="00B5674E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2014</w:t>
            </w:r>
          </w:p>
        </w:tc>
        <w:tc>
          <w:tcPr>
            <w:tcW w:w="5643" w:type="dxa"/>
            <w:tcBorders>
              <w:right w:val="single" w:sz="4" w:space="0" w:color="000000"/>
            </w:tcBorders>
            <w:vAlign w:val="center"/>
          </w:tcPr>
          <w:p w14:paraId="31F7EBF1" w14:textId="77777777" w:rsidR="0073090B" w:rsidRPr="00260EF2" w:rsidRDefault="0073090B" w:rsidP="00B5674E">
            <w:pPr>
              <w:pStyle w:val="NoSpacing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60EF2">
              <w:rPr>
                <w:rFonts w:ascii="Times New Roman" w:hAnsi="Times New Roman" w:cs="Times New Roman"/>
                <w:sz w:val="21"/>
                <w:szCs w:val="21"/>
              </w:rPr>
              <w:t>Deconstructing socioemotional wealth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351AC" w14:textId="77777777" w:rsidR="0073090B" w:rsidRPr="00A72145" w:rsidRDefault="0073090B" w:rsidP="00FD787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Entrepreneurship Theory and Practice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00F425" w14:textId="77777777" w:rsidR="0073090B" w:rsidRPr="00A72145" w:rsidRDefault="0073090B" w:rsidP="00FD7878">
            <w:pPr>
              <w:jc w:val="both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132</w:t>
            </w:r>
          </w:p>
        </w:tc>
      </w:tr>
      <w:tr w:rsidR="00A72145" w:rsidRPr="00A72145" w14:paraId="458095D6" w14:textId="77777777" w:rsidTr="00B5674E">
        <w:tc>
          <w:tcPr>
            <w:tcW w:w="535" w:type="dxa"/>
            <w:shd w:val="clear" w:color="auto" w:fill="auto"/>
            <w:noWrap/>
            <w:vAlign w:val="center"/>
            <w:hideMark/>
          </w:tcPr>
          <w:p w14:paraId="52004EC7" w14:textId="77777777" w:rsidR="0073090B" w:rsidRPr="00A72145" w:rsidRDefault="0073090B" w:rsidP="00B5674E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19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0DB1217" w14:textId="77777777" w:rsidR="0073090B" w:rsidRPr="00A72145" w:rsidRDefault="0073090B" w:rsidP="00B5674E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76</w:t>
            </w:r>
          </w:p>
        </w:tc>
        <w:tc>
          <w:tcPr>
            <w:tcW w:w="2880" w:type="dxa"/>
            <w:vAlign w:val="center"/>
          </w:tcPr>
          <w:p w14:paraId="1F51E87B" w14:textId="2EAB2FB9" w:rsidR="0073090B" w:rsidRPr="00A72145" w:rsidRDefault="0073090B" w:rsidP="00B5674E">
            <w:pPr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 Miller, Le</w:t>
            </w:r>
            <w:r w:rsidR="008B16E7"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 xml:space="preserve">Breton-Miller, &amp; Lester </w:t>
            </w:r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06E5B" w14:textId="77777777" w:rsidR="0073090B" w:rsidRPr="00A72145" w:rsidRDefault="0073090B" w:rsidP="00B5674E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2013</w:t>
            </w:r>
          </w:p>
        </w:tc>
        <w:tc>
          <w:tcPr>
            <w:tcW w:w="5643" w:type="dxa"/>
            <w:tcBorders>
              <w:right w:val="single" w:sz="4" w:space="0" w:color="000000"/>
            </w:tcBorders>
            <w:vAlign w:val="center"/>
          </w:tcPr>
          <w:p w14:paraId="3CA67153" w14:textId="77777777" w:rsidR="0073090B" w:rsidRPr="00260EF2" w:rsidRDefault="0073090B" w:rsidP="00B5674E">
            <w:pPr>
              <w:pStyle w:val="NoSpacing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60EF2">
              <w:rPr>
                <w:rFonts w:ascii="Times New Roman" w:hAnsi="Times New Roman" w:cs="Times New Roman"/>
                <w:sz w:val="21"/>
                <w:szCs w:val="21"/>
              </w:rPr>
              <w:t>Family Firm governance, strategic conformity, and performance: Institutional vs. strategic perspectives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655F1" w14:textId="77777777" w:rsidR="0073090B" w:rsidRPr="00A72145" w:rsidRDefault="0073090B" w:rsidP="00FD787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Organization Science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2BE1C3" w14:textId="77777777" w:rsidR="0073090B" w:rsidRPr="00A72145" w:rsidRDefault="0073090B" w:rsidP="00FD7878">
            <w:pPr>
              <w:jc w:val="both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128</w:t>
            </w:r>
          </w:p>
        </w:tc>
      </w:tr>
      <w:tr w:rsidR="00A72145" w:rsidRPr="00A72145" w14:paraId="3A83A46D" w14:textId="77777777" w:rsidTr="00B5674E">
        <w:tc>
          <w:tcPr>
            <w:tcW w:w="535" w:type="dxa"/>
            <w:shd w:val="clear" w:color="auto" w:fill="auto"/>
            <w:noWrap/>
            <w:vAlign w:val="center"/>
            <w:hideMark/>
          </w:tcPr>
          <w:p w14:paraId="7100FBB9" w14:textId="77777777" w:rsidR="0073090B" w:rsidRPr="00A72145" w:rsidRDefault="0073090B" w:rsidP="00B5674E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DC5D5E7" w14:textId="77777777" w:rsidR="0073090B" w:rsidRPr="00A72145" w:rsidRDefault="0073090B" w:rsidP="00B5674E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153</w:t>
            </w:r>
          </w:p>
        </w:tc>
        <w:tc>
          <w:tcPr>
            <w:tcW w:w="2880" w:type="dxa"/>
            <w:vAlign w:val="center"/>
          </w:tcPr>
          <w:p w14:paraId="39ABD5C3" w14:textId="77777777" w:rsidR="0073090B" w:rsidRPr="00A72145" w:rsidRDefault="0073090B" w:rsidP="00B5674E">
            <w:pPr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Cruz, </w:t>
            </w:r>
            <w:proofErr w:type="spellStart"/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Larraza-Kintana</w:t>
            </w:r>
            <w:proofErr w:type="spellEnd"/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, Garces-</w:t>
            </w:r>
            <w:proofErr w:type="spellStart"/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Galdeano</w:t>
            </w:r>
            <w:proofErr w:type="spellEnd"/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 xml:space="preserve">, &amp; </w:t>
            </w:r>
            <w:proofErr w:type="spellStart"/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Berrone</w:t>
            </w:r>
            <w:proofErr w:type="spellEnd"/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346153" w14:textId="77777777" w:rsidR="0073090B" w:rsidRPr="00A72145" w:rsidRDefault="0073090B" w:rsidP="00B5674E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2014</w:t>
            </w:r>
          </w:p>
        </w:tc>
        <w:tc>
          <w:tcPr>
            <w:tcW w:w="5643" w:type="dxa"/>
            <w:tcBorders>
              <w:right w:val="single" w:sz="4" w:space="0" w:color="000000"/>
            </w:tcBorders>
            <w:vAlign w:val="center"/>
          </w:tcPr>
          <w:p w14:paraId="44866B91" w14:textId="77777777" w:rsidR="0073090B" w:rsidRPr="00260EF2" w:rsidRDefault="0073090B" w:rsidP="00B5674E">
            <w:pPr>
              <w:pStyle w:val="NoSpacing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60EF2">
              <w:rPr>
                <w:rFonts w:ascii="Times New Roman" w:hAnsi="Times New Roman" w:cs="Times New Roman"/>
                <w:sz w:val="21"/>
                <w:szCs w:val="21"/>
              </w:rPr>
              <w:t>Are family firms really more socially responsible?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97F47" w14:textId="77777777" w:rsidR="0073090B" w:rsidRPr="00A72145" w:rsidRDefault="0073090B" w:rsidP="00FD787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Entrepreneurship Theory and Practice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F4AC51" w14:textId="77777777" w:rsidR="0073090B" w:rsidRPr="00A72145" w:rsidRDefault="0073090B" w:rsidP="00FD7878">
            <w:pPr>
              <w:jc w:val="both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127</w:t>
            </w:r>
          </w:p>
        </w:tc>
      </w:tr>
      <w:tr w:rsidR="00A72145" w:rsidRPr="00A72145" w14:paraId="29C420AA" w14:textId="77777777" w:rsidTr="00B5674E">
        <w:tc>
          <w:tcPr>
            <w:tcW w:w="535" w:type="dxa"/>
            <w:shd w:val="clear" w:color="auto" w:fill="auto"/>
            <w:noWrap/>
            <w:vAlign w:val="center"/>
            <w:hideMark/>
          </w:tcPr>
          <w:p w14:paraId="6747ACF5" w14:textId="77777777" w:rsidR="0073090B" w:rsidRPr="00A72145" w:rsidRDefault="0073090B" w:rsidP="00B5674E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21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3C31828" w14:textId="77777777" w:rsidR="0073090B" w:rsidRPr="00A72145" w:rsidRDefault="0073090B" w:rsidP="00B5674E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91</w:t>
            </w:r>
          </w:p>
        </w:tc>
        <w:tc>
          <w:tcPr>
            <w:tcW w:w="2880" w:type="dxa"/>
            <w:vAlign w:val="center"/>
          </w:tcPr>
          <w:p w14:paraId="2E82989D" w14:textId="5E320DF0" w:rsidR="0073090B" w:rsidRPr="00A72145" w:rsidRDefault="0073090B" w:rsidP="00B5674E">
            <w:pPr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Ko</w:t>
            </w:r>
            <w:r w:rsidR="002A78D7">
              <w:rPr>
                <w:rFonts w:ascii="Times New Roman" w:eastAsia="DengXian" w:hAnsi="Times New Roman" w:cs="Times New Roman" w:hint="eastAsia"/>
                <w:color w:val="000000" w:themeColor="text1"/>
                <w:sz w:val="21"/>
                <w:szCs w:val="21"/>
              </w:rPr>
              <w:t>e</w:t>
            </w: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nig, </w:t>
            </w:r>
            <w:proofErr w:type="spellStart"/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Kammerlander</w:t>
            </w:r>
            <w:proofErr w:type="spellEnd"/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, &amp; Enders</w:t>
            </w:r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258FF5" w14:textId="77777777" w:rsidR="0073090B" w:rsidRPr="00A72145" w:rsidRDefault="0073090B" w:rsidP="00B5674E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2013</w:t>
            </w:r>
          </w:p>
        </w:tc>
        <w:tc>
          <w:tcPr>
            <w:tcW w:w="5643" w:type="dxa"/>
            <w:tcBorders>
              <w:right w:val="single" w:sz="4" w:space="0" w:color="000000"/>
            </w:tcBorders>
            <w:vAlign w:val="center"/>
          </w:tcPr>
          <w:p w14:paraId="33108A70" w14:textId="77777777" w:rsidR="0073090B" w:rsidRPr="00260EF2" w:rsidRDefault="0073090B" w:rsidP="00B5674E">
            <w:pPr>
              <w:pStyle w:val="NoSpacing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60EF2">
              <w:rPr>
                <w:rFonts w:ascii="Times New Roman" w:hAnsi="Times New Roman" w:cs="Times New Roman"/>
                <w:sz w:val="21"/>
                <w:szCs w:val="21"/>
              </w:rPr>
              <w:t>The family innovator’s dilemma: How family influence affects the adoption of discontinuous technologies by incumbent firms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BBBC3" w14:textId="77777777" w:rsidR="0073090B" w:rsidRPr="00A72145" w:rsidRDefault="0073090B" w:rsidP="00FD787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Academy of Management Review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7EEFD9" w14:textId="77777777" w:rsidR="0073090B" w:rsidRPr="00A72145" w:rsidRDefault="0073090B" w:rsidP="00FD7878">
            <w:pPr>
              <w:jc w:val="both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124</w:t>
            </w:r>
          </w:p>
        </w:tc>
      </w:tr>
      <w:tr w:rsidR="00A72145" w:rsidRPr="00A72145" w14:paraId="793459EB" w14:textId="77777777" w:rsidTr="00B5674E">
        <w:tc>
          <w:tcPr>
            <w:tcW w:w="535" w:type="dxa"/>
            <w:shd w:val="clear" w:color="auto" w:fill="auto"/>
            <w:noWrap/>
            <w:vAlign w:val="center"/>
          </w:tcPr>
          <w:p w14:paraId="6425E283" w14:textId="77777777" w:rsidR="0073090B" w:rsidRPr="00A72145" w:rsidRDefault="0073090B" w:rsidP="00B5674E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22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C6FA3BE" w14:textId="77777777" w:rsidR="0073090B" w:rsidRPr="00A72145" w:rsidRDefault="0073090B" w:rsidP="00B5674E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54</w:t>
            </w:r>
          </w:p>
        </w:tc>
        <w:tc>
          <w:tcPr>
            <w:tcW w:w="2880" w:type="dxa"/>
            <w:vAlign w:val="center"/>
          </w:tcPr>
          <w:p w14:paraId="01E975F0" w14:textId="77777777" w:rsidR="0073090B" w:rsidRPr="00A72145" w:rsidRDefault="0073090B" w:rsidP="00B5674E">
            <w:pPr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Cruz, Justo, &amp; De Castro</w:t>
            </w:r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E175B" w14:textId="77777777" w:rsidR="0073090B" w:rsidRPr="00A72145" w:rsidRDefault="0073090B" w:rsidP="00B5674E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2012</w:t>
            </w:r>
          </w:p>
        </w:tc>
        <w:tc>
          <w:tcPr>
            <w:tcW w:w="5643" w:type="dxa"/>
            <w:tcBorders>
              <w:right w:val="single" w:sz="4" w:space="0" w:color="000000"/>
            </w:tcBorders>
            <w:vAlign w:val="center"/>
          </w:tcPr>
          <w:p w14:paraId="58B2ED7A" w14:textId="77777777" w:rsidR="0073090B" w:rsidRPr="00260EF2" w:rsidRDefault="0073090B" w:rsidP="00B5674E">
            <w:pPr>
              <w:pStyle w:val="NoSpacing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60EF2">
              <w:rPr>
                <w:rFonts w:ascii="Times New Roman" w:hAnsi="Times New Roman" w:cs="Times New Roman"/>
                <w:sz w:val="21"/>
                <w:szCs w:val="21"/>
              </w:rPr>
              <w:t>Does family employment enhance MSEs performance? Integrating socioemotional wealth and family embeddedness perspectives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D55FB" w14:textId="77777777" w:rsidR="0073090B" w:rsidRPr="00A72145" w:rsidRDefault="0073090B" w:rsidP="00FD787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Journal of Business Venturing.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E87745" w14:textId="77777777" w:rsidR="0073090B" w:rsidRPr="00A72145" w:rsidRDefault="0073090B" w:rsidP="00FD7878">
            <w:pPr>
              <w:jc w:val="both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118</w:t>
            </w:r>
          </w:p>
        </w:tc>
      </w:tr>
      <w:tr w:rsidR="00A72145" w:rsidRPr="00A72145" w14:paraId="213AEA76" w14:textId="77777777" w:rsidTr="00B5674E">
        <w:tc>
          <w:tcPr>
            <w:tcW w:w="535" w:type="dxa"/>
            <w:shd w:val="clear" w:color="auto" w:fill="auto"/>
            <w:noWrap/>
            <w:vAlign w:val="center"/>
          </w:tcPr>
          <w:p w14:paraId="686A93FD" w14:textId="77777777" w:rsidR="0073090B" w:rsidRPr="00A72145" w:rsidRDefault="0073090B" w:rsidP="00B5674E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23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BBC486B" w14:textId="77777777" w:rsidR="0073090B" w:rsidRPr="00A72145" w:rsidRDefault="0073090B" w:rsidP="00B5674E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46</w:t>
            </w:r>
          </w:p>
        </w:tc>
        <w:tc>
          <w:tcPr>
            <w:tcW w:w="2880" w:type="dxa"/>
            <w:vAlign w:val="center"/>
          </w:tcPr>
          <w:p w14:paraId="61332635" w14:textId="77777777" w:rsidR="0073090B" w:rsidRPr="00A72145" w:rsidRDefault="0073090B" w:rsidP="00B5674E">
            <w:pPr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Stockmans</w:t>
            </w:r>
            <w:proofErr w:type="spellEnd"/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, </w:t>
            </w:r>
            <w:proofErr w:type="spellStart"/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Lybaert</w:t>
            </w:r>
            <w:proofErr w:type="spellEnd"/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, &amp; </w:t>
            </w:r>
            <w:proofErr w:type="spellStart"/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Voordeckers</w:t>
            </w:r>
            <w:proofErr w:type="spellEnd"/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4DAA55" w14:textId="77777777" w:rsidR="0073090B" w:rsidRPr="00A72145" w:rsidRDefault="0073090B" w:rsidP="00B5674E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2010</w:t>
            </w:r>
          </w:p>
        </w:tc>
        <w:tc>
          <w:tcPr>
            <w:tcW w:w="5643" w:type="dxa"/>
            <w:tcBorders>
              <w:right w:val="single" w:sz="4" w:space="0" w:color="000000"/>
            </w:tcBorders>
            <w:vAlign w:val="center"/>
          </w:tcPr>
          <w:p w14:paraId="788C21A4" w14:textId="77777777" w:rsidR="0073090B" w:rsidRPr="00260EF2" w:rsidRDefault="0073090B" w:rsidP="00B5674E">
            <w:pPr>
              <w:pStyle w:val="NoSpacing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60EF2">
              <w:rPr>
                <w:rFonts w:ascii="Times New Roman" w:hAnsi="Times New Roman" w:cs="Times New Roman"/>
                <w:sz w:val="21"/>
                <w:szCs w:val="21"/>
              </w:rPr>
              <w:t>Socioemotional wealth and earnings management in private family firms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39B93" w14:textId="77777777" w:rsidR="0073090B" w:rsidRPr="00A72145" w:rsidRDefault="0073090B" w:rsidP="00FD787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Family Business Review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A41EB5" w14:textId="77777777" w:rsidR="0073090B" w:rsidRPr="00A72145" w:rsidRDefault="0073090B" w:rsidP="00FD7878">
            <w:pPr>
              <w:jc w:val="both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107</w:t>
            </w:r>
          </w:p>
        </w:tc>
      </w:tr>
      <w:tr w:rsidR="00A72145" w:rsidRPr="00A72145" w14:paraId="01FC5185" w14:textId="77777777" w:rsidTr="00B5674E">
        <w:tc>
          <w:tcPr>
            <w:tcW w:w="535" w:type="dxa"/>
            <w:shd w:val="clear" w:color="auto" w:fill="auto"/>
            <w:noWrap/>
            <w:vAlign w:val="center"/>
            <w:hideMark/>
          </w:tcPr>
          <w:p w14:paraId="6C416923" w14:textId="77777777" w:rsidR="0073090B" w:rsidRPr="00A72145" w:rsidRDefault="0073090B" w:rsidP="00B5674E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lastRenderedPageBreak/>
              <w:t>24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46B4D5E" w14:textId="77777777" w:rsidR="0073090B" w:rsidRPr="00A72145" w:rsidRDefault="0073090B" w:rsidP="00B5674E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87</w:t>
            </w:r>
          </w:p>
        </w:tc>
        <w:tc>
          <w:tcPr>
            <w:tcW w:w="2880" w:type="dxa"/>
            <w:vAlign w:val="center"/>
          </w:tcPr>
          <w:p w14:paraId="4383C71F" w14:textId="77777777" w:rsidR="0073090B" w:rsidRPr="00A72145" w:rsidRDefault="0073090B" w:rsidP="00B5674E">
            <w:pPr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Block, Miller, </w:t>
            </w:r>
            <w:proofErr w:type="spellStart"/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Jaskiewicz</w:t>
            </w:r>
            <w:proofErr w:type="spellEnd"/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, &amp; Spiegel</w:t>
            </w:r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7ABE0A" w14:textId="77777777" w:rsidR="0073090B" w:rsidRPr="00A72145" w:rsidRDefault="0073090B" w:rsidP="00B5674E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2013</w:t>
            </w:r>
          </w:p>
        </w:tc>
        <w:tc>
          <w:tcPr>
            <w:tcW w:w="5643" w:type="dxa"/>
            <w:tcBorders>
              <w:right w:val="single" w:sz="4" w:space="0" w:color="000000"/>
            </w:tcBorders>
            <w:vAlign w:val="center"/>
          </w:tcPr>
          <w:p w14:paraId="4CD94DF0" w14:textId="77777777" w:rsidR="0073090B" w:rsidRPr="00260EF2" w:rsidRDefault="0073090B" w:rsidP="00B5674E">
            <w:pPr>
              <w:pStyle w:val="NoSpacing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60EF2">
              <w:rPr>
                <w:rFonts w:ascii="Times New Roman" w:hAnsi="Times New Roman" w:cs="Times New Roman"/>
                <w:sz w:val="21"/>
                <w:szCs w:val="21"/>
              </w:rPr>
              <w:t>Economic and technological importance of innovations in large family and founder firms: An analysis of patent data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FD4E4" w14:textId="77777777" w:rsidR="0073090B" w:rsidRPr="00A72145" w:rsidRDefault="0073090B" w:rsidP="00FD787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Family Business Review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E70D76" w14:textId="77777777" w:rsidR="0073090B" w:rsidRPr="00A72145" w:rsidRDefault="0073090B" w:rsidP="00FD7878">
            <w:pPr>
              <w:jc w:val="both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98</w:t>
            </w:r>
          </w:p>
        </w:tc>
      </w:tr>
      <w:tr w:rsidR="00A72145" w:rsidRPr="00A72145" w14:paraId="4560CCB9" w14:textId="77777777" w:rsidTr="00B5674E">
        <w:tc>
          <w:tcPr>
            <w:tcW w:w="535" w:type="dxa"/>
            <w:shd w:val="clear" w:color="auto" w:fill="auto"/>
            <w:noWrap/>
            <w:vAlign w:val="center"/>
            <w:hideMark/>
          </w:tcPr>
          <w:p w14:paraId="47D0134A" w14:textId="77777777" w:rsidR="0073090B" w:rsidRPr="00A72145" w:rsidRDefault="0073090B" w:rsidP="00B5674E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25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480CBAA" w14:textId="77777777" w:rsidR="0073090B" w:rsidRPr="00A72145" w:rsidRDefault="0073090B" w:rsidP="00B5674E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98</w:t>
            </w:r>
          </w:p>
        </w:tc>
        <w:tc>
          <w:tcPr>
            <w:tcW w:w="2880" w:type="dxa"/>
            <w:vAlign w:val="center"/>
          </w:tcPr>
          <w:p w14:paraId="2C11F1B4" w14:textId="77777777" w:rsidR="0073090B" w:rsidRPr="00A72145" w:rsidRDefault="0073090B" w:rsidP="00B5674E">
            <w:pPr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Naldi</w:t>
            </w:r>
            <w:proofErr w:type="spellEnd"/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, </w:t>
            </w:r>
            <w:proofErr w:type="spellStart"/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Cennamo</w:t>
            </w:r>
            <w:proofErr w:type="spellEnd"/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, </w:t>
            </w:r>
            <w:proofErr w:type="spellStart"/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Corbetta</w:t>
            </w:r>
            <w:proofErr w:type="spellEnd"/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 xml:space="preserve">, &amp; Gomez-Mejia </w:t>
            </w:r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726207" w14:textId="77777777" w:rsidR="0073090B" w:rsidRPr="00A72145" w:rsidRDefault="0073090B" w:rsidP="00B5674E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2013</w:t>
            </w:r>
          </w:p>
        </w:tc>
        <w:tc>
          <w:tcPr>
            <w:tcW w:w="5643" w:type="dxa"/>
            <w:tcBorders>
              <w:right w:val="single" w:sz="4" w:space="0" w:color="000000"/>
            </w:tcBorders>
            <w:vAlign w:val="center"/>
          </w:tcPr>
          <w:p w14:paraId="0A278601" w14:textId="77777777" w:rsidR="0073090B" w:rsidRPr="00260EF2" w:rsidRDefault="0073090B" w:rsidP="00B5674E">
            <w:pPr>
              <w:pStyle w:val="NoSpacing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60EF2">
              <w:rPr>
                <w:rFonts w:ascii="Times New Roman" w:hAnsi="Times New Roman" w:cs="Times New Roman"/>
                <w:sz w:val="21"/>
                <w:szCs w:val="21"/>
              </w:rPr>
              <w:t>Preserving socioemotional wealth in family firms: Asset or liability? the moderating role of business context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C9793" w14:textId="77777777" w:rsidR="0073090B" w:rsidRPr="00A72145" w:rsidRDefault="0073090B" w:rsidP="00FD787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Entrepreneurship Theory and Practice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5FB99E" w14:textId="77777777" w:rsidR="0073090B" w:rsidRPr="00A72145" w:rsidRDefault="0073090B" w:rsidP="00FD7878">
            <w:pPr>
              <w:jc w:val="both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96</w:t>
            </w:r>
          </w:p>
        </w:tc>
      </w:tr>
      <w:tr w:rsidR="00A72145" w:rsidRPr="00A72145" w14:paraId="3DCEC73C" w14:textId="77777777" w:rsidTr="00B5674E">
        <w:tc>
          <w:tcPr>
            <w:tcW w:w="535" w:type="dxa"/>
            <w:shd w:val="clear" w:color="auto" w:fill="auto"/>
            <w:noWrap/>
            <w:vAlign w:val="center"/>
            <w:hideMark/>
          </w:tcPr>
          <w:p w14:paraId="2D9AA575" w14:textId="77777777" w:rsidR="0073090B" w:rsidRPr="00A72145" w:rsidRDefault="0073090B" w:rsidP="00B5674E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26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0CA4196" w14:textId="77777777" w:rsidR="0073090B" w:rsidRPr="00A72145" w:rsidRDefault="0073090B" w:rsidP="00B5674E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235</w:t>
            </w:r>
          </w:p>
        </w:tc>
        <w:tc>
          <w:tcPr>
            <w:tcW w:w="2880" w:type="dxa"/>
            <w:vAlign w:val="center"/>
          </w:tcPr>
          <w:p w14:paraId="0A42E74B" w14:textId="77777777" w:rsidR="0073090B" w:rsidRPr="00A72145" w:rsidRDefault="0073090B" w:rsidP="00B5674E">
            <w:pPr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Debicki</w:t>
            </w:r>
            <w:proofErr w:type="spellEnd"/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, </w:t>
            </w:r>
            <w:proofErr w:type="spellStart"/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Kellermanns</w:t>
            </w:r>
            <w:proofErr w:type="spellEnd"/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, Chrisman, Pearson, &amp; Spencer</w:t>
            </w:r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FECE1" w14:textId="77777777" w:rsidR="0073090B" w:rsidRPr="00A72145" w:rsidRDefault="0073090B" w:rsidP="00B5674E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2016</w:t>
            </w:r>
          </w:p>
        </w:tc>
        <w:tc>
          <w:tcPr>
            <w:tcW w:w="5643" w:type="dxa"/>
            <w:tcBorders>
              <w:right w:val="single" w:sz="4" w:space="0" w:color="000000"/>
            </w:tcBorders>
            <w:vAlign w:val="center"/>
          </w:tcPr>
          <w:p w14:paraId="4F1F5C43" w14:textId="77777777" w:rsidR="0073090B" w:rsidRPr="00260EF2" w:rsidRDefault="0073090B" w:rsidP="00B5674E">
            <w:pPr>
              <w:pStyle w:val="NoSpacing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60EF2">
              <w:rPr>
                <w:rFonts w:ascii="Times New Roman" w:hAnsi="Times New Roman" w:cs="Times New Roman"/>
                <w:sz w:val="21"/>
                <w:szCs w:val="21"/>
              </w:rPr>
              <w:t>Development of a socioemotional wealth importance (SEWi) scale for family firm research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35F18" w14:textId="77777777" w:rsidR="0073090B" w:rsidRPr="00A72145" w:rsidRDefault="0073090B" w:rsidP="00FD787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Journal of Family Business Strategy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03CCA6" w14:textId="77777777" w:rsidR="0073090B" w:rsidRPr="00A72145" w:rsidRDefault="0073090B" w:rsidP="00FD7878">
            <w:pPr>
              <w:jc w:val="both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72</w:t>
            </w:r>
          </w:p>
        </w:tc>
      </w:tr>
      <w:tr w:rsidR="00A72145" w:rsidRPr="00A72145" w14:paraId="2BD3612A" w14:textId="77777777" w:rsidTr="00B5674E">
        <w:tc>
          <w:tcPr>
            <w:tcW w:w="535" w:type="dxa"/>
            <w:shd w:val="clear" w:color="auto" w:fill="auto"/>
            <w:noWrap/>
            <w:vAlign w:val="center"/>
          </w:tcPr>
          <w:p w14:paraId="40BE2050" w14:textId="77777777" w:rsidR="0073090B" w:rsidRPr="00A72145" w:rsidRDefault="0073090B" w:rsidP="00B5674E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27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8EA7CE5" w14:textId="77777777" w:rsidR="0073090B" w:rsidRPr="00A72145" w:rsidRDefault="0073090B" w:rsidP="00B5674E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138</w:t>
            </w:r>
          </w:p>
        </w:tc>
        <w:tc>
          <w:tcPr>
            <w:tcW w:w="2880" w:type="dxa"/>
            <w:vAlign w:val="center"/>
          </w:tcPr>
          <w:p w14:paraId="36C6433F" w14:textId="097DE7C1" w:rsidR="0073090B" w:rsidRPr="00A72145" w:rsidRDefault="0073090B" w:rsidP="00B5674E">
            <w:pPr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Chrisman, </w:t>
            </w:r>
            <w:proofErr w:type="spellStart"/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Memili</w:t>
            </w:r>
            <w:proofErr w:type="spellEnd"/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,</w:t>
            </w:r>
            <w:r w:rsidR="008B16E7"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&amp; </w:t>
            </w:r>
            <w:proofErr w:type="spellStart"/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Misra</w:t>
            </w:r>
            <w:proofErr w:type="spellEnd"/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0E8A7F" w14:textId="77777777" w:rsidR="0073090B" w:rsidRPr="00A72145" w:rsidRDefault="0073090B" w:rsidP="00B5674E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2014</w:t>
            </w:r>
          </w:p>
        </w:tc>
        <w:tc>
          <w:tcPr>
            <w:tcW w:w="5643" w:type="dxa"/>
            <w:tcBorders>
              <w:right w:val="single" w:sz="4" w:space="0" w:color="000000"/>
            </w:tcBorders>
            <w:vAlign w:val="center"/>
          </w:tcPr>
          <w:p w14:paraId="1BE41656" w14:textId="77777777" w:rsidR="0073090B" w:rsidRPr="00260EF2" w:rsidRDefault="0073090B" w:rsidP="00B5674E">
            <w:pPr>
              <w:pStyle w:val="NoSpacing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60EF2">
              <w:rPr>
                <w:rFonts w:ascii="Times New Roman" w:hAnsi="Times New Roman" w:cs="Times New Roman"/>
                <w:sz w:val="21"/>
                <w:szCs w:val="21"/>
              </w:rPr>
              <w:t>Nonfamily managers, family firms, and the winner’s curse: The influence of noneconomic goals and bounded rationality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99FCF" w14:textId="77777777" w:rsidR="0073090B" w:rsidRPr="00A72145" w:rsidRDefault="0073090B" w:rsidP="00FD787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Entrepreneurship Theory and Practice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B4955F" w14:textId="77777777" w:rsidR="0073090B" w:rsidRPr="00A72145" w:rsidRDefault="0073090B" w:rsidP="00FD7878">
            <w:pPr>
              <w:jc w:val="both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72</w:t>
            </w:r>
          </w:p>
        </w:tc>
      </w:tr>
      <w:tr w:rsidR="00A72145" w:rsidRPr="00A72145" w14:paraId="3E6B1423" w14:textId="77777777" w:rsidTr="00B5674E">
        <w:tc>
          <w:tcPr>
            <w:tcW w:w="535" w:type="dxa"/>
            <w:shd w:val="clear" w:color="auto" w:fill="auto"/>
            <w:noWrap/>
            <w:vAlign w:val="center"/>
            <w:hideMark/>
          </w:tcPr>
          <w:p w14:paraId="67434147" w14:textId="77777777" w:rsidR="0073090B" w:rsidRPr="00A72145" w:rsidRDefault="0073090B" w:rsidP="00B5674E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28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A2C2367" w14:textId="77777777" w:rsidR="0073090B" w:rsidRPr="00A72145" w:rsidRDefault="0073090B" w:rsidP="00B5674E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184</w:t>
            </w:r>
          </w:p>
        </w:tc>
        <w:tc>
          <w:tcPr>
            <w:tcW w:w="2880" w:type="dxa"/>
            <w:vAlign w:val="center"/>
          </w:tcPr>
          <w:p w14:paraId="2A56DB65" w14:textId="77777777" w:rsidR="0073090B" w:rsidRPr="00A72145" w:rsidRDefault="0073090B" w:rsidP="00B5674E">
            <w:pPr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 xml:space="preserve">Schulze &amp; </w:t>
            </w:r>
            <w:proofErr w:type="spellStart"/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Kellermanns</w:t>
            </w:r>
            <w:proofErr w:type="spellEnd"/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2B7546" w14:textId="77777777" w:rsidR="0073090B" w:rsidRPr="00A72145" w:rsidRDefault="0073090B" w:rsidP="00B5674E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2015</w:t>
            </w:r>
          </w:p>
        </w:tc>
        <w:tc>
          <w:tcPr>
            <w:tcW w:w="5643" w:type="dxa"/>
            <w:tcBorders>
              <w:right w:val="single" w:sz="4" w:space="0" w:color="000000"/>
            </w:tcBorders>
            <w:vAlign w:val="center"/>
          </w:tcPr>
          <w:p w14:paraId="5B3EF87D" w14:textId="77777777" w:rsidR="0073090B" w:rsidRPr="00260EF2" w:rsidRDefault="0073090B" w:rsidP="00B5674E">
            <w:pPr>
              <w:pStyle w:val="NoSpacing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60EF2">
              <w:rPr>
                <w:rFonts w:ascii="Times New Roman" w:hAnsi="Times New Roman" w:cs="Times New Roman"/>
                <w:sz w:val="21"/>
                <w:szCs w:val="21"/>
              </w:rPr>
              <w:t>Reifying socioemotional wealth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FA921" w14:textId="77777777" w:rsidR="0073090B" w:rsidRPr="00A72145" w:rsidRDefault="0073090B" w:rsidP="00FD787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Entrepreneurship Theory and Practice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982909" w14:textId="77777777" w:rsidR="0073090B" w:rsidRPr="00A72145" w:rsidRDefault="0073090B" w:rsidP="00FD7878">
            <w:pPr>
              <w:jc w:val="both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66</w:t>
            </w:r>
          </w:p>
        </w:tc>
      </w:tr>
      <w:tr w:rsidR="00A72145" w:rsidRPr="00A72145" w14:paraId="348364A4" w14:textId="77777777" w:rsidTr="00B5674E">
        <w:tc>
          <w:tcPr>
            <w:tcW w:w="535" w:type="dxa"/>
            <w:shd w:val="clear" w:color="auto" w:fill="auto"/>
            <w:noWrap/>
            <w:vAlign w:val="center"/>
            <w:hideMark/>
          </w:tcPr>
          <w:p w14:paraId="2CF062B3" w14:textId="77777777" w:rsidR="0073090B" w:rsidRPr="00A72145" w:rsidRDefault="0073090B" w:rsidP="00B5674E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29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D073AA8" w14:textId="77777777" w:rsidR="0073090B" w:rsidRPr="00A72145" w:rsidRDefault="0073090B" w:rsidP="00B5674E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122</w:t>
            </w:r>
          </w:p>
        </w:tc>
        <w:tc>
          <w:tcPr>
            <w:tcW w:w="2880" w:type="dxa"/>
            <w:vAlign w:val="center"/>
          </w:tcPr>
          <w:p w14:paraId="3961F967" w14:textId="77777777" w:rsidR="0073090B" w:rsidRPr="00A72145" w:rsidRDefault="0073090B" w:rsidP="00B5674E">
            <w:pPr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 </w:t>
            </w:r>
            <w:proofErr w:type="spellStart"/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Leitterstorf</w:t>
            </w:r>
            <w:proofErr w:type="spellEnd"/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 xml:space="preserve"> &amp; Rau </w:t>
            </w:r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A9AAFF" w14:textId="77777777" w:rsidR="0073090B" w:rsidRPr="00A72145" w:rsidRDefault="0073090B" w:rsidP="00B5674E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2014</w:t>
            </w:r>
          </w:p>
        </w:tc>
        <w:tc>
          <w:tcPr>
            <w:tcW w:w="5643" w:type="dxa"/>
            <w:tcBorders>
              <w:right w:val="single" w:sz="4" w:space="0" w:color="000000"/>
            </w:tcBorders>
            <w:vAlign w:val="center"/>
          </w:tcPr>
          <w:p w14:paraId="4E11FCE2" w14:textId="77777777" w:rsidR="0073090B" w:rsidRPr="00260EF2" w:rsidRDefault="0073090B" w:rsidP="00B5674E">
            <w:pPr>
              <w:pStyle w:val="NoSpacing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60EF2">
              <w:rPr>
                <w:rFonts w:ascii="Times New Roman" w:hAnsi="Times New Roman" w:cs="Times New Roman"/>
                <w:sz w:val="21"/>
                <w:szCs w:val="21"/>
              </w:rPr>
              <w:t>Socioemotional wealth and IPO underpricing of family firms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F5ADF" w14:textId="77777777" w:rsidR="0073090B" w:rsidRPr="00A72145" w:rsidRDefault="0073090B" w:rsidP="00FD787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Strategic Management Journal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EDDEA7" w14:textId="77777777" w:rsidR="0073090B" w:rsidRPr="00A72145" w:rsidRDefault="0073090B" w:rsidP="00FD7878">
            <w:pPr>
              <w:jc w:val="both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64</w:t>
            </w:r>
          </w:p>
        </w:tc>
      </w:tr>
      <w:tr w:rsidR="00A72145" w:rsidRPr="00A72145" w14:paraId="47F92358" w14:textId="77777777" w:rsidTr="00B5674E">
        <w:tc>
          <w:tcPr>
            <w:tcW w:w="535" w:type="dxa"/>
            <w:shd w:val="clear" w:color="auto" w:fill="auto"/>
            <w:noWrap/>
            <w:vAlign w:val="center"/>
            <w:hideMark/>
          </w:tcPr>
          <w:p w14:paraId="2FB8B55B" w14:textId="77777777" w:rsidR="0073090B" w:rsidRPr="00A72145" w:rsidRDefault="0073090B" w:rsidP="00B5674E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30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C122C5D" w14:textId="77777777" w:rsidR="0073090B" w:rsidRPr="00A72145" w:rsidRDefault="0073090B" w:rsidP="00B5674E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126</w:t>
            </w:r>
          </w:p>
        </w:tc>
        <w:tc>
          <w:tcPr>
            <w:tcW w:w="2880" w:type="dxa"/>
            <w:vAlign w:val="center"/>
          </w:tcPr>
          <w:p w14:paraId="403CD07D" w14:textId="77777777" w:rsidR="0073090B" w:rsidRPr="00A72145" w:rsidRDefault="0073090B" w:rsidP="00B5674E">
            <w:pPr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Sciasci</w:t>
            </w:r>
            <w:proofErr w:type="spellEnd"/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, Mazzola, &amp; </w:t>
            </w:r>
            <w:proofErr w:type="spellStart"/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Kellermanns</w:t>
            </w:r>
            <w:proofErr w:type="spellEnd"/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72A0B" w14:textId="77777777" w:rsidR="0073090B" w:rsidRPr="00A72145" w:rsidRDefault="0073090B" w:rsidP="00B5674E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2014</w:t>
            </w:r>
          </w:p>
        </w:tc>
        <w:tc>
          <w:tcPr>
            <w:tcW w:w="5643" w:type="dxa"/>
            <w:tcBorders>
              <w:right w:val="single" w:sz="4" w:space="0" w:color="000000"/>
            </w:tcBorders>
            <w:vAlign w:val="center"/>
          </w:tcPr>
          <w:p w14:paraId="2BB4D1A6" w14:textId="77777777" w:rsidR="0073090B" w:rsidRPr="00260EF2" w:rsidRDefault="0073090B" w:rsidP="00B5674E">
            <w:pPr>
              <w:pStyle w:val="NoSpacing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60EF2">
              <w:rPr>
                <w:rFonts w:ascii="Times New Roman" w:hAnsi="Times New Roman" w:cs="Times New Roman"/>
                <w:sz w:val="21"/>
                <w:szCs w:val="21"/>
              </w:rPr>
              <w:t>Family management and profitability in private family-owned firms: Introducing generational stage and the socioemotional wealth perspective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B8546" w14:textId="77777777" w:rsidR="0073090B" w:rsidRPr="00A72145" w:rsidRDefault="0073090B" w:rsidP="00FD787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Journal of Family Business Strategy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94C291" w14:textId="77777777" w:rsidR="0073090B" w:rsidRPr="00A72145" w:rsidRDefault="0073090B" w:rsidP="00FD7878">
            <w:pPr>
              <w:jc w:val="both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59</w:t>
            </w:r>
          </w:p>
        </w:tc>
      </w:tr>
      <w:tr w:rsidR="00A72145" w:rsidRPr="00A72145" w14:paraId="0ABA970A" w14:textId="77777777" w:rsidTr="00B5674E">
        <w:tc>
          <w:tcPr>
            <w:tcW w:w="535" w:type="dxa"/>
            <w:shd w:val="clear" w:color="auto" w:fill="auto"/>
            <w:noWrap/>
            <w:vAlign w:val="center"/>
            <w:hideMark/>
          </w:tcPr>
          <w:p w14:paraId="3BCDCBAC" w14:textId="77777777" w:rsidR="0073090B" w:rsidRPr="00A72145" w:rsidRDefault="0073090B" w:rsidP="00B5674E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31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10B641E" w14:textId="77777777" w:rsidR="0073090B" w:rsidRPr="00A72145" w:rsidRDefault="0073090B" w:rsidP="00B5674E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64</w:t>
            </w:r>
          </w:p>
        </w:tc>
        <w:tc>
          <w:tcPr>
            <w:tcW w:w="2880" w:type="dxa"/>
            <w:vAlign w:val="center"/>
          </w:tcPr>
          <w:p w14:paraId="0D0CBC8D" w14:textId="77777777" w:rsidR="0073090B" w:rsidRPr="00A72145" w:rsidRDefault="0073090B" w:rsidP="00B5674E">
            <w:pPr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 xml:space="preserve">Zellweger &amp; </w:t>
            </w:r>
            <w:proofErr w:type="spellStart"/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Dehlen</w:t>
            </w:r>
            <w:proofErr w:type="spellEnd"/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A250B" w14:textId="77777777" w:rsidR="0073090B" w:rsidRPr="00A72145" w:rsidRDefault="0073090B" w:rsidP="00B5674E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2012</w:t>
            </w:r>
          </w:p>
        </w:tc>
        <w:tc>
          <w:tcPr>
            <w:tcW w:w="5643" w:type="dxa"/>
            <w:tcBorders>
              <w:right w:val="single" w:sz="4" w:space="0" w:color="000000"/>
            </w:tcBorders>
            <w:vAlign w:val="center"/>
          </w:tcPr>
          <w:p w14:paraId="665BFD32" w14:textId="77777777" w:rsidR="0073090B" w:rsidRPr="00260EF2" w:rsidRDefault="0073090B" w:rsidP="00B5674E">
            <w:pPr>
              <w:pStyle w:val="NoSpacing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60EF2">
              <w:rPr>
                <w:rFonts w:ascii="Times New Roman" w:hAnsi="Times New Roman" w:cs="Times New Roman"/>
                <w:sz w:val="21"/>
                <w:szCs w:val="21"/>
              </w:rPr>
              <w:t>Value is in the eye of the owner: Affect infusion and socioemotional </w:t>
            </w:r>
          </w:p>
          <w:p w14:paraId="720D5E13" w14:textId="77777777" w:rsidR="0073090B" w:rsidRPr="00260EF2" w:rsidRDefault="0073090B" w:rsidP="00B5674E">
            <w:pPr>
              <w:pStyle w:val="NoSpacing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60EF2">
              <w:rPr>
                <w:rFonts w:ascii="Times New Roman" w:hAnsi="Times New Roman" w:cs="Times New Roman"/>
                <w:sz w:val="21"/>
                <w:szCs w:val="21"/>
              </w:rPr>
              <w:t>wealth among family firm owners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EE2DC" w14:textId="77777777" w:rsidR="0073090B" w:rsidRPr="00A72145" w:rsidRDefault="0073090B" w:rsidP="00FD787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Family Business Review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B1D163" w14:textId="77777777" w:rsidR="0073090B" w:rsidRPr="00A72145" w:rsidRDefault="0073090B" w:rsidP="00FD7878">
            <w:pPr>
              <w:jc w:val="both"/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1"/>
                <w:szCs w:val="21"/>
              </w:rPr>
              <w:t>53</w:t>
            </w:r>
          </w:p>
        </w:tc>
      </w:tr>
    </w:tbl>
    <w:p w14:paraId="33410678" w14:textId="628FFBB4" w:rsidR="0073090B" w:rsidRPr="00A72145" w:rsidRDefault="0073090B" w:rsidP="0073090B">
      <w:pPr>
        <w:autoSpaceDE w:val="0"/>
        <w:autoSpaceDN w:val="0"/>
        <w:adjustRightInd w:val="0"/>
        <w:spacing w:after="240"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B5674E">
        <w:rPr>
          <w:rFonts w:ascii="Times New Roman" w:hAnsi="Times New Roman" w:cs="Times New Roman"/>
          <w:i/>
          <w:iCs/>
          <w:color w:val="000000" w:themeColor="text1"/>
        </w:rPr>
        <w:t>Notes</w:t>
      </w:r>
      <w:r w:rsidR="00B5674E">
        <w:rPr>
          <w:rFonts w:ascii="Times New Roman" w:hAnsi="Times New Roman" w:cs="Times New Roman"/>
          <w:color w:val="000000" w:themeColor="text1"/>
        </w:rPr>
        <w:t>:</w:t>
      </w:r>
      <w:r w:rsidRPr="00A72145">
        <w:rPr>
          <w:rFonts w:ascii="Times New Roman" w:hAnsi="Times New Roman" w:cs="Times New Roman"/>
          <w:color w:val="000000" w:themeColor="text1"/>
        </w:rPr>
        <w:t xml:space="preserve"> </w:t>
      </w:r>
      <w:r w:rsidR="00B5674E">
        <w:rPr>
          <w:rFonts w:ascii="Times New Roman" w:hAnsi="Times New Roman" w:cs="Times New Roman"/>
          <w:color w:val="000000" w:themeColor="text1"/>
        </w:rPr>
        <w:t>T</w:t>
      </w:r>
      <w:r w:rsidRPr="00A72145">
        <w:rPr>
          <w:rFonts w:ascii="Times New Roman" w:hAnsi="Times New Roman" w:cs="Times New Roman"/>
          <w:color w:val="000000" w:themeColor="text1"/>
        </w:rPr>
        <w:t>he number of citations is from Web of Science, as of Dec 18</w:t>
      </w:r>
      <w:r w:rsidRPr="00A72145">
        <w:rPr>
          <w:rFonts w:ascii="Times New Roman" w:hAnsi="Times New Roman" w:cs="Times New Roman"/>
          <w:color w:val="000000" w:themeColor="text1"/>
          <w:vertAlign w:val="superscript"/>
        </w:rPr>
        <w:t>th,</w:t>
      </w:r>
      <w:r w:rsidRPr="00A72145">
        <w:rPr>
          <w:rFonts w:ascii="Times New Roman" w:hAnsi="Times New Roman" w:cs="Times New Roman"/>
          <w:color w:val="000000" w:themeColor="text1"/>
        </w:rPr>
        <w:t xml:space="preserve"> 2020 </w:t>
      </w:r>
    </w:p>
    <w:p w14:paraId="0A95619C" w14:textId="28DD2268" w:rsidR="0073090B" w:rsidRPr="00A72145" w:rsidRDefault="0073090B" w:rsidP="0073090B">
      <w:pPr>
        <w:autoSpaceDE w:val="0"/>
        <w:autoSpaceDN w:val="0"/>
        <w:adjustRightInd w:val="0"/>
        <w:spacing w:after="240" w:line="48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67DBF21" w14:textId="77777777" w:rsidR="0073090B" w:rsidRPr="00A72145" w:rsidRDefault="0073090B" w:rsidP="0073090B">
      <w:pPr>
        <w:autoSpaceDE w:val="0"/>
        <w:autoSpaceDN w:val="0"/>
        <w:adjustRightInd w:val="0"/>
        <w:spacing w:after="240" w:line="48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7E85B67" w14:textId="77777777" w:rsidR="008B16E7" w:rsidRPr="00A72145" w:rsidRDefault="008B16E7" w:rsidP="0073090B">
      <w:pPr>
        <w:autoSpaceDE w:val="0"/>
        <w:autoSpaceDN w:val="0"/>
        <w:adjustRightInd w:val="0"/>
        <w:spacing w:after="240" w:line="480" w:lineRule="auto"/>
        <w:jc w:val="both"/>
        <w:rPr>
          <w:rFonts w:ascii="Times New Roman" w:hAnsi="Times New Roman" w:cs="Times New Roman"/>
          <w:color w:val="000000" w:themeColor="text1"/>
        </w:rPr>
        <w:sectPr w:rsidR="008B16E7" w:rsidRPr="00A72145" w:rsidSect="00FD7878">
          <w:footerReference w:type="even" r:id="rId8"/>
          <w:footerReference w:type="default" r:id="rId9"/>
          <w:pgSz w:w="16838" w:h="11906" w:orient="landscape"/>
          <w:pgMar w:top="1418" w:right="1418" w:bottom="1418" w:left="1418" w:header="851" w:footer="992" w:gutter="0"/>
          <w:cols w:space="425"/>
          <w:docGrid w:type="lines" w:linePitch="312"/>
        </w:sectPr>
      </w:pPr>
    </w:p>
    <w:p w14:paraId="13F69EF1" w14:textId="320FC85A" w:rsidR="0073090B" w:rsidRPr="00A72145" w:rsidRDefault="00310105" w:rsidP="0073090B">
      <w:pPr>
        <w:autoSpaceDE w:val="0"/>
        <w:autoSpaceDN w:val="0"/>
        <w:adjustRightInd w:val="0"/>
        <w:spacing w:after="240"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A72145">
        <w:rPr>
          <w:rFonts w:ascii="Times New Roman" w:hAnsi="Times New Roman" w:cs="Times New Roman"/>
          <w:color w:val="000000" w:themeColor="text1"/>
        </w:rPr>
        <w:lastRenderedPageBreak/>
        <w:t>Table</w:t>
      </w:r>
      <w:r w:rsidR="0073090B" w:rsidRPr="00A72145">
        <w:rPr>
          <w:rFonts w:ascii="Times New Roman" w:hAnsi="Times New Roman" w:cs="Times New Roman"/>
          <w:color w:val="000000" w:themeColor="text1"/>
        </w:rPr>
        <w:t xml:space="preserve"> </w:t>
      </w:r>
      <w:r w:rsidRPr="00A72145">
        <w:rPr>
          <w:rFonts w:ascii="Times New Roman" w:hAnsi="Times New Roman" w:cs="Times New Roman"/>
          <w:color w:val="000000" w:themeColor="text1"/>
        </w:rPr>
        <w:t>A</w:t>
      </w:r>
      <w:r w:rsidR="0073090B" w:rsidRPr="00A72145">
        <w:rPr>
          <w:rFonts w:ascii="Times New Roman" w:hAnsi="Times New Roman" w:cs="Times New Roman"/>
          <w:color w:val="000000" w:themeColor="text1"/>
        </w:rPr>
        <w:t>2</w:t>
      </w:r>
      <w:r w:rsidR="00B5674E">
        <w:rPr>
          <w:rFonts w:ascii="Times New Roman" w:hAnsi="Times New Roman" w:cs="Times New Roman"/>
          <w:color w:val="000000" w:themeColor="text1"/>
        </w:rPr>
        <w:t xml:space="preserve">. </w:t>
      </w:r>
      <w:r w:rsidR="0073090B" w:rsidRPr="00A72145">
        <w:rPr>
          <w:rFonts w:ascii="Times New Roman" w:hAnsi="Times New Roman" w:cs="Times New Roman"/>
          <w:color w:val="000000" w:themeColor="text1"/>
        </w:rPr>
        <w:t xml:space="preserve">Conceptualization and measurement of SEW </w:t>
      </w:r>
    </w:p>
    <w:tbl>
      <w:tblPr>
        <w:tblStyle w:val="GridTable1Light-Accent11"/>
        <w:tblW w:w="14029" w:type="dxa"/>
        <w:tblLayout w:type="fixed"/>
        <w:tblLook w:val="04A0" w:firstRow="1" w:lastRow="0" w:firstColumn="1" w:lastColumn="0" w:noHBand="0" w:noVBand="1"/>
      </w:tblPr>
      <w:tblGrid>
        <w:gridCol w:w="2972"/>
        <w:gridCol w:w="4961"/>
        <w:gridCol w:w="6096"/>
      </w:tblGrid>
      <w:tr w:rsidR="00A72145" w:rsidRPr="00260EF2" w14:paraId="30C92BB7" w14:textId="77777777" w:rsidTr="00FD78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73C2D22" w14:textId="77777777" w:rsidR="0073090B" w:rsidRPr="00260EF2" w:rsidRDefault="0073090B" w:rsidP="00FD7878">
            <w:pPr>
              <w:autoSpaceDE w:val="0"/>
              <w:autoSpaceDN w:val="0"/>
              <w:adjustRightInd w:val="0"/>
              <w:spacing w:after="240"/>
              <w:ind w:firstLineChars="200" w:firstLine="422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</w:tcPr>
          <w:p w14:paraId="5A9C6A49" w14:textId="77777777" w:rsidR="0073090B" w:rsidRPr="00260EF2" w:rsidRDefault="0073090B" w:rsidP="00FD7878">
            <w:pPr>
              <w:autoSpaceDE w:val="0"/>
              <w:autoSpaceDN w:val="0"/>
              <w:adjustRightInd w:val="0"/>
              <w:spacing w:after="2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60EF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Conceptualization and features of SEW</w:t>
            </w:r>
          </w:p>
        </w:tc>
        <w:tc>
          <w:tcPr>
            <w:tcW w:w="6096" w:type="dxa"/>
          </w:tcPr>
          <w:p w14:paraId="3DA652F4" w14:textId="77777777" w:rsidR="0073090B" w:rsidRPr="00260EF2" w:rsidRDefault="0073090B" w:rsidP="00FD7878">
            <w:pPr>
              <w:autoSpaceDE w:val="0"/>
              <w:autoSpaceDN w:val="0"/>
              <w:adjustRightInd w:val="0"/>
              <w:spacing w:after="2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60EF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Measurement of SEW</w:t>
            </w:r>
          </w:p>
        </w:tc>
      </w:tr>
      <w:tr w:rsidR="00A72145" w:rsidRPr="00260EF2" w14:paraId="1A094AFA" w14:textId="77777777" w:rsidTr="00FD7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09ED37D" w14:textId="77777777" w:rsidR="0073090B" w:rsidRPr="00260EF2" w:rsidRDefault="0073090B" w:rsidP="00FD7878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60EF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SEW endowment</w:t>
            </w:r>
          </w:p>
        </w:tc>
        <w:tc>
          <w:tcPr>
            <w:tcW w:w="4961" w:type="dxa"/>
          </w:tcPr>
          <w:p w14:paraId="58242B3D" w14:textId="77777777" w:rsidR="0073090B" w:rsidRPr="00260EF2" w:rsidRDefault="0073090B" w:rsidP="00FD7878">
            <w:pPr>
              <w:pStyle w:val="ListParagraph"/>
              <w:autoSpaceDE w:val="0"/>
              <w:autoSpaceDN w:val="0"/>
              <w:adjustRightInd w:val="0"/>
              <w:spacing w:after="240"/>
              <w:ind w:left="-1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60EF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SEW is a unique feature of distinguishing family firms with others; the presence of the affective endowment in family firms is a given. </w:t>
            </w:r>
          </w:p>
        </w:tc>
        <w:tc>
          <w:tcPr>
            <w:tcW w:w="6096" w:type="dxa"/>
          </w:tcPr>
          <w:p w14:paraId="7E9BB246" w14:textId="77777777" w:rsidR="0073090B" w:rsidRPr="00260EF2" w:rsidRDefault="0073090B" w:rsidP="00FD7878">
            <w:pPr>
              <w:pStyle w:val="ListParagraph"/>
              <w:autoSpaceDE w:val="0"/>
              <w:autoSpaceDN w:val="0"/>
              <w:adjustRightInd w:val="0"/>
              <w:spacing w:after="240"/>
              <w:ind w:left="-1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60EF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Comparing samples of family firms with non-family firms</w:t>
            </w:r>
          </w:p>
          <w:p w14:paraId="361335F2" w14:textId="77777777" w:rsidR="0073090B" w:rsidRPr="00260EF2" w:rsidRDefault="0073090B" w:rsidP="00FD7878">
            <w:pPr>
              <w:pStyle w:val="ListParagraph"/>
              <w:autoSpaceDE w:val="0"/>
              <w:autoSpaceDN w:val="0"/>
              <w:adjustRightInd w:val="0"/>
              <w:spacing w:after="240"/>
              <w:ind w:lef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A72145" w:rsidRPr="00260EF2" w14:paraId="21DF17CC" w14:textId="77777777" w:rsidTr="00FD7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18E05ED" w14:textId="77777777" w:rsidR="0073090B" w:rsidRPr="00260EF2" w:rsidRDefault="0073090B" w:rsidP="00FD7878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60EF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SEW flow</w:t>
            </w:r>
          </w:p>
        </w:tc>
        <w:tc>
          <w:tcPr>
            <w:tcW w:w="4961" w:type="dxa"/>
          </w:tcPr>
          <w:p w14:paraId="70863C45" w14:textId="77777777" w:rsidR="0073090B" w:rsidRPr="00260EF2" w:rsidRDefault="0073090B" w:rsidP="00FD7878">
            <w:pPr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60EF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SEW is a unique feature of family firms; the level and impact of SEW on strategic decision-making will vary in degree with certain characteristics of family firms</w:t>
            </w:r>
          </w:p>
        </w:tc>
        <w:tc>
          <w:tcPr>
            <w:tcW w:w="6096" w:type="dxa"/>
          </w:tcPr>
          <w:p w14:paraId="68C327E9" w14:textId="77777777" w:rsidR="0073090B" w:rsidRPr="00260EF2" w:rsidRDefault="0073090B" w:rsidP="00FD7878">
            <w:pPr>
              <w:pStyle w:val="ListParagraph"/>
              <w:autoSpaceDE w:val="0"/>
              <w:autoSpaceDN w:val="0"/>
              <w:adjustRightInd w:val="0"/>
              <w:spacing w:after="240"/>
              <w:ind w:left="-1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60EF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Proxies of SEW variables such as family ownership, family management, family involvement</w:t>
            </w:r>
          </w:p>
        </w:tc>
      </w:tr>
      <w:tr w:rsidR="00A72145" w:rsidRPr="00260EF2" w14:paraId="35355374" w14:textId="77777777" w:rsidTr="00FD7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6A0B425" w14:textId="77777777" w:rsidR="0073090B" w:rsidRPr="00260EF2" w:rsidRDefault="0073090B" w:rsidP="00FD7878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60EF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SEW as an integrated concept with multiple dimensions</w:t>
            </w:r>
          </w:p>
        </w:tc>
        <w:tc>
          <w:tcPr>
            <w:tcW w:w="4961" w:type="dxa"/>
          </w:tcPr>
          <w:p w14:paraId="5E2BAA69" w14:textId="77777777" w:rsidR="0073090B" w:rsidRPr="00260EF2" w:rsidRDefault="0073090B" w:rsidP="00FD7878">
            <w:pPr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60EF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 homogenous conception of SEW endowments with practice differences between family and non-family firms; family members may have different willingness to pursue the whole collective SEW; the important impact of SEW is often reflected in the interaction effect of two or more variables</w:t>
            </w:r>
          </w:p>
        </w:tc>
        <w:tc>
          <w:tcPr>
            <w:tcW w:w="6096" w:type="dxa"/>
          </w:tcPr>
          <w:p w14:paraId="4C35561C" w14:textId="77777777" w:rsidR="0073090B" w:rsidRPr="00260EF2" w:rsidRDefault="0073090B" w:rsidP="00FD7878">
            <w:pPr>
              <w:pStyle w:val="ListParagraph"/>
              <w:autoSpaceDE w:val="0"/>
              <w:autoSpaceDN w:val="0"/>
              <w:adjustRightInd w:val="0"/>
              <w:spacing w:after="240"/>
              <w:ind w:left="-1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60EF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Direct latent scales such as FIBER scale, FEI scale, and </w:t>
            </w:r>
            <w:proofErr w:type="spellStart"/>
            <w:r w:rsidRPr="00260EF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SEWi</w:t>
            </w:r>
            <w:proofErr w:type="spellEnd"/>
            <w:r w:rsidRPr="00260EF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scale; interactions of two or more proxies (usually moderating effect) to measure the joint effect of different family constructs. </w:t>
            </w:r>
          </w:p>
        </w:tc>
      </w:tr>
    </w:tbl>
    <w:p w14:paraId="59CF5677" w14:textId="77777777" w:rsidR="0073090B" w:rsidRPr="00A72145" w:rsidRDefault="0073090B" w:rsidP="0073090B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 w:themeColor="text1"/>
        </w:rPr>
        <w:sectPr w:rsidR="0073090B" w:rsidRPr="00A72145" w:rsidSect="00FD7878">
          <w:pgSz w:w="16838" w:h="11906" w:orient="landscape"/>
          <w:pgMar w:top="1418" w:right="1418" w:bottom="1418" w:left="1418" w:header="851" w:footer="992" w:gutter="0"/>
          <w:cols w:space="425"/>
          <w:docGrid w:type="lines" w:linePitch="312"/>
        </w:sectPr>
      </w:pPr>
    </w:p>
    <w:p w14:paraId="0234FE75" w14:textId="35631A2D" w:rsidR="0073090B" w:rsidRPr="00A72145" w:rsidRDefault="00310105" w:rsidP="0073090B">
      <w:pPr>
        <w:autoSpaceDE w:val="0"/>
        <w:autoSpaceDN w:val="0"/>
        <w:adjustRightInd w:val="0"/>
        <w:spacing w:after="240"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A72145">
        <w:rPr>
          <w:rFonts w:ascii="Times New Roman" w:hAnsi="Times New Roman" w:cs="Times New Roman"/>
          <w:color w:val="000000" w:themeColor="text1"/>
        </w:rPr>
        <w:lastRenderedPageBreak/>
        <w:t>Table A3</w:t>
      </w:r>
      <w:r w:rsidR="00B5674E">
        <w:rPr>
          <w:rFonts w:ascii="Times New Roman" w:hAnsi="Times New Roman" w:cs="Times New Roman"/>
          <w:color w:val="000000" w:themeColor="text1"/>
        </w:rPr>
        <w:t>.</w:t>
      </w:r>
      <w:r w:rsidR="0073090B" w:rsidRPr="00A72145">
        <w:rPr>
          <w:rFonts w:ascii="Times New Roman" w:hAnsi="Times New Roman" w:cs="Times New Roman"/>
          <w:color w:val="000000" w:themeColor="text1"/>
        </w:rPr>
        <w:t xml:space="preserve"> Summary of quantitative </w:t>
      </w:r>
      <w:r w:rsidR="00B5674E">
        <w:rPr>
          <w:rFonts w:ascii="Times New Roman" w:hAnsi="Times New Roman" w:cs="Times New Roman"/>
          <w:color w:val="000000" w:themeColor="text1"/>
        </w:rPr>
        <w:t>e</w:t>
      </w:r>
      <w:r w:rsidR="0073090B" w:rsidRPr="00A72145">
        <w:rPr>
          <w:rFonts w:ascii="Times New Roman" w:hAnsi="Times New Roman" w:cs="Times New Roman"/>
          <w:color w:val="000000" w:themeColor="text1"/>
        </w:rPr>
        <w:t xml:space="preserve">mpirical studies using indirect measures of SEW </w:t>
      </w:r>
    </w:p>
    <w:tbl>
      <w:tblPr>
        <w:tblStyle w:val="1-11"/>
        <w:tblW w:w="14284" w:type="dxa"/>
        <w:tblLayout w:type="fixed"/>
        <w:tblLook w:val="04A0" w:firstRow="1" w:lastRow="0" w:firstColumn="1" w:lastColumn="0" w:noHBand="0" w:noVBand="1"/>
      </w:tblPr>
      <w:tblGrid>
        <w:gridCol w:w="1570"/>
        <w:gridCol w:w="2678"/>
        <w:gridCol w:w="2410"/>
        <w:gridCol w:w="1418"/>
        <w:gridCol w:w="992"/>
        <w:gridCol w:w="1417"/>
        <w:gridCol w:w="1276"/>
        <w:gridCol w:w="1276"/>
        <w:gridCol w:w="1247"/>
      </w:tblGrid>
      <w:tr w:rsidR="00A72145" w:rsidRPr="00A72145" w14:paraId="3D322BDA" w14:textId="77777777" w:rsidTr="00FA06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hideMark/>
          </w:tcPr>
          <w:p w14:paraId="46127F35" w14:textId="77777777" w:rsidR="0073090B" w:rsidRPr="00A72145" w:rsidRDefault="0073090B" w:rsidP="00FD787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Authors</w:t>
            </w:r>
          </w:p>
        </w:tc>
        <w:tc>
          <w:tcPr>
            <w:tcW w:w="2678" w:type="dxa"/>
            <w:hideMark/>
          </w:tcPr>
          <w:p w14:paraId="4EA6F0A4" w14:textId="77777777" w:rsidR="0073090B" w:rsidRPr="00A72145" w:rsidRDefault="0073090B" w:rsidP="00FD787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Dependent variables</w:t>
            </w:r>
          </w:p>
        </w:tc>
        <w:tc>
          <w:tcPr>
            <w:tcW w:w="0" w:type="dxa"/>
            <w:hideMark/>
          </w:tcPr>
          <w:p w14:paraId="756AB2FE" w14:textId="77777777" w:rsidR="0073090B" w:rsidRPr="00A72145" w:rsidRDefault="0073090B" w:rsidP="00FD787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Independent variables</w:t>
            </w:r>
          </w:p>
        </w:tc>
        <w:tc>
          <w:tcPr>
            <w:tcW w:w="1418" w:type="dxa"/>
            <w:hideMark/>
          </w:tcPr>
          <w:p w14:paraId="1961BE4D" w14:textId="77777777" w:rsidR="0073090B" w:rsidRPr="00A72145" w:rsidRDefault="0073090B" w:rsidP="00FD787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Moderators </w:t>
            </w:r>
          </w:p>
        </w:tc>
        <w:tc>
          <w:tcPr>
            <w:tcW w:w="992" w:type="dxa"/>
            <w:hideMark/>
          </w:tcPr>
          <w:p w14:paraId="55CE458C" w14:textId="77777777" w:rsidR="0073090B" w:rsidRPr="00A72145" w:rsidRDefault="0073090B" w:rsidP="00FD787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Sample size</w:t>
            </w:r>
          </w:p>
        </w:tc>
        <w:tc>
          <w:tcPr>
            <w:tcW w:w="0" w:type="dxa"/>
            <w:hideMark/>
          </w:tcPr>
          <w:p w14:paraId="654EE0D3" w14:textId="77777777" w:rsidR="0073090B" w:rsidRPr="00A72145" w:rsidRDefault="0073090B" w:rsidP="00FD787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Country</w:t>
            </w:r>
          </w:p>
        </w:tc>
        <w:tc>
          <w:tcPr>
            <w:tcW w:w="1276" w:type="dxa"/>
            <w:hideMark/>
          </w:tcPr>
          <w:p w14:paraId="1E13FE1C" w14:textId="77777777" w:rsidR="0073090B" w:rsidRPr="00A72145" w:rsidRDefault="0073090B" w:rsidP="00FD787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Discussion of explained variance (yes/no)</w:t>
            </w:r>
          </w:p>
        </w:tc>
        <w:tc>
          <w:tcPr>
            <w:tcW w:w="1276" w:type="dxa"/>
            <w:hideMark/>
          </w:tcPr>
          <w:p w14:paraId="00082A87" w14:textId="77777777" w:rsidR="0073090B" w:rsidRPr="00A72145" w:rsidRDefault="0073090B" w:rsidP="00FD787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Explained variance of independent variables</w:t>
            </w:r>
          </w:p>
        </w:tc>
        <w:tc>
          <w:tcPr>
            <w:tcW w:w="1247" w:type="dxa"/>
            <w:hideMark/>
          </w:tcPr>
          <w:p w14:paraId="545432EA" w14:textId="77777777" w:rsidR="0073090B" w:rsidRPr="00A72145" w:rsidRDefault="0073090B" w:rsidP="00FD787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Explained variance of control variables</w:t>
            </w:r>
          </w:p>
        </w:tc>
      </w:tr>
      <w:tr w:rsidR="00A72145" w:rsidRPr="00A72145" w14:paraId="1AB5A42B" w14:textId="77777777" w:rsidTr="00FA06F4">
        <w:trPr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vMerge w:val="restart"/>
          </w:tcPr>
          <w:p w14:paraId="48C92070" w14:textId="77777777" w:rsidR="0073090B" w:rsidRPr="00A72145" w:rsidRDefault="0073090B" w:rsidP="00FD7878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Zellweger et al., 2012</w:t>
            </w:r>
          </w:p>
          <w:p w14:paraId="66EE4526" w14:textId="77777777" w:rsidR="0073090B" w:rsidRPr="00A72145" w:rsidRDefault="0073090B" w:rsidP="00FD7878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14:paraId="5DDFA230" w14:textId="77777777" w:rsidR="0073090B" w:rsidRPr="00A72145" w:rsidRDefault="0073090B" w:rsidP="00FD787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2678" w:type="dxa"/>
          </w:tcPr>
          <w:p w14:paraId="675DEE0B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Family owner’s perceptions of the total value of the firm's equity </w:t>
            </w:r>
          </w:p>
        </w:tc>
        <w:tc>
          <w:tcPr>
            <w:tcW w:w="2410" w:type="dxa"/>
          </w:tcPr>
          <w:p w14:paraId="1981F756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The extent of family ownership</w:t>
            </w:r>
          </w:p>
        </w:tc>
        <w:tc>
          <w:tcPr>
            <w:tcW w:w="1418" w:type="dxa"/>
          </w:tcPr>
          <w:p w14:paraId="29FA61D4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992" w:type="dxa"/>
          </w:tcPr>
          <w:p w14:paraId="0587D5B7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417" w:type="dxa"/>
          </w:tcPr>
          <w:p w14:paraId="471E7CD6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Germany and Switzerland</w:t>
            </w:r>
          </w:p>
        </w:tc>
        <w:tc>
          <w:tcPr>
            <w:tcW w:w="1276" w:type="dxa"/>
          </w:tcPr>
          <w:p w14:paraId="77A7EFC9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Yes (brief report)</w:t>
            </w:r>
          </w:p>
        </w:tc>
        <w:tc>
          <w:tcPr>
            <w:tcW w:w="1276" w:type="dxa"/>
          </w:tcPr>
          <w:p w14:paraId="00A6EE41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0.59 (Swiss); 0.55 (German)</w:t>
            </w:r>
          </w:p>
        </w:tc>
        <w:tc>
          <w:tcPr>
            <w:tcW w:w="1247" w:type="dxa"/>
          </w:tcPr>
          <w:p w14:paraId="1F0EED63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0.55 (Swiss); 0.50 (German)</w:t>
            </w:r>
          </w:p>
        </w:tc>
      </w:tr>
      <w:tr w:rsidR="00A72145" w:rsidRPr="00A72145" w14:paraId="658098DF" w14:textId="77777777" w:rsidTr="00FA06F4">
        <w:trPr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vMerge/>
          </w:tcPr>
          <w:p w14:paraId="4567C340" w14:textId="77777777" w:rsidR="0073090B" w:rsidRPr="00A72145" w:rsidRDefault="0073090B" w:rsidP="00FD787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</w:tcPr>
          <w:p w14:paraId="38BA443B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Family owner’s perceptions of the total value of the firm's equity </w:t>
            </w:r>
          </w:p>
        </w:tc>
        <w:tc>
          <w:tcPr>
            <w:tcW w:w="2410" w:type="dxa"/>
          </w:tcPr>
          <w:p w14:paraId="5CD862A6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The duration of family ownership </w:t>
            </w:r>
          </w:p>
        </w:tc>
        <w:tc>
          <w:tcPr>
            <w:tcW w:w="1418" w:type="dxa"/>
          </w:tcPr>
          <w:p w14:paraId="744D64A0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992" w:type="dxa"/>
          </w:tcPr>
          <w:p w14:paraId="581A44A9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</w:tcPr>
          <w:p w14:paraId="02C8EF06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</w:tcPr>
          <w:p w14:paraId="718674AC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</w:tcPr>
          <w:p w14:paraId="4E36CCDE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47" w:type="dxa"/>
          </w:tcPr>
          <w:p w14:paraId="275E3E16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A72145" w:rsidRPr="00A72145" w14:paraId="1B84678A" w14:textId="77777777" w:rsidTr="00FA06F4">
        <w:trPr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vMerge/>
          </w:tcPr>
          <w:p w14:paraId="11759CC6" w14:textId="77777777" w:rsidR="0073090B" w:rsidRPr="00A72145" w:rsidRDefault="0073090B" w:rsidP="00FD787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</w:tcPr>
          <w:p w14:paraId="680C11C6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Family owner’s perceptions of the total value of the firm’s equity </w:t>
            </w:r>
          </w:p>
        </w:tc>
        <w:tc>
          <w:tcPr>
            <w:tcW w:w="2410" w:type="dxa"/>
          </w:tcPr>
          <w:p w14:paraId="3212BB76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Family owners’ intentions for transgenerational control</w:t>
            </w:r>
          </w:p>
        </w:tc>
        <w:tc>
          <w:tcPr>
            <w:tcW w:w="1418" w:type="dxa"/>
          </w:tcPr>
          <w:p w14:paraId="13AE723D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992" w:type="dxa"/>
          </w:tcPr>
          <w:p w14:paraId="266155DE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</w:tcPr>
          <w:p w14:paraId="7F27F8F7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</w:tcPr>
          <w:p w14:paraId="3B871B55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</w:tcPr>
          <w:p w14:paraId="4930729B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47" w:type="dxa"/>
          </w:tcPr>
          <w:p w14:paraId="62A97F45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A72145" w:rsidRPr="00A72145" w14:paraId="58A96501" w14:textId="77777777" w:rsidTr="00FA06F4">
        <w:trPr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vMerge w:val="restart"/>
          </w:tcPr>
          <w:p w14:paraId="4184DB12" w14:textId="77777777" w:rsidR="0073090B" w:rsidRPr="00A72145" w:rsidRDefault="0073090B" w:rsidP="00FD7878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Chrisman &amp; Patel, 2012</w:t>
            </w:r>
          </w:p>
          <w:p w14:paraId="20D51563" w14:textId="77777777" w:rsidR="0073090B" w:rsidRPr="00A72145" w:rsidRDefault="0073090B" w:rsidP="00FD787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2678" w:type="dxa"/>
          </w:tcPr>
          <w:p w14:paraId="29A23442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R&amp;D investment</w:t>
            </w:r>
          </w:p>
        </w:tc>
        <w:tc>
          <w:tcPr>
            <w:tcW w:w="2410" w:type="dxa"/>
          </w:tcPr>
          <w:p w14:paraId="4EBB91C8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Family involvement in a firm</w:t>
            </w:r>
          </w:p>
        </w:tc>
        <w:tc>
          <w:tcPr>
            <w:tcW w:w="1418" w:type="dxa"/>
          </w:tcPr>
          <w:p w14:paraId="0CD47C47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Performance below aspirations</w:t>
            </w:r>
          </w:p>
        </w:tc>
        <w:tc>
          <w:tcPr>
            <w:tcW w:w="992" w:type="dxa"/>
          </w:tcPr>
          <w:p w14:paraId="4EB0625E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8,473</w:t>
            </w:r>
          </w:p>
        </w:tc>
        <w:tc>
          <w:tcPr>
            <w:tcW w:w="1417" w:type="dxa"/>
          </w:tcPr>
          <w:p w14:paraId="5FBAA14A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</w:t>
            </w:r>
          </w:p>
        </w:tc>
        <w:tc>
          <w:tcPr>
            <w:tcW w:w="1276" w:type="dxa"/>
          </w:tcPr>
          <w:p w14:paraId="15CA785D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276" w:type="dxa"/>
          </w:tcPr>
          <w:p w14:paraId="13785185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0.48</w:t>
            </w:r>
          </w:p>
        </w:tc>
        <w:tc>
          <w:tcPr>
            <w:tcW w:w="1247" w:type="dxa"/>
          </w:tcPr>
          <w:p w14:paraId="09DC049B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A72145" w:rsidRPr="00A72145" w14:paraId="6D510A80" w14:textId="77777777" w:rsidTr="00FA06F4">
        <w:trPr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vMerge/>
          </w:tcPr>
          <w:p w14:paraId="7594C821" w14:textId="77777777" w:rsidR="0073090B" w:rsidRPr="00A72145" w:rsidRDefault="0073090B" w:rsidP="00FD787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</w:tcPr>
          <w:p w14:paraId="67CE81FD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R&amp;D variability</w:t>
            </w:r>
          </w:p>
        </w:tc>
        <w:tc>
          <w:tcPr>
            <w:tcW w:w="2410" w:type="dxa"/>
          </w:tcPr>
          <w:p w14:paraId="785DA53E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Family involvement in a firm</w:t>
            </w:r>
          </w:p>
        </w:tc>
        <w:tc>
          <w:tcPr>
            <w:tcW w:w="1418" w:type="dxa"/>
          </w:tcPr>
          <w:p w14:paraId="3B992FAA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Performance below aspirations</w:t>
            </w:r>
          </w:p>
        </w:tc>
        <w:tc>
          <w:tcPr>
            <w:tcW w:w="992" w:type="dxa"/>
          </w:tcPr>
          <w:p w14:paraId="7EC65536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</w:tcPr>
          <w:p w14:paraId="19BFEB43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</w:tcPr>
          <w:p w14:paraId="72B11984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</w:tcPr>
          <w:p w14:paraId="0F2CD54B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</w:t>
            </w:r>
          </w:p>
        </w:tc>
        <w:tc>
          <w:tcPr>
            <w:tcW w:w="1247" w:type="dxa"/>
          </w:tcPr>
          <w:p w14:paraId="45FF46EF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A72145" w:rsidRPr="00A72145" w14:paraId="2889841F" w14:textId="77777777" w:rsidTr="00FA06F4">
        <w:trPr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vMerge w:val="restart"/>
          </w:tcPr>
          <w:p w14:paraId="590CBBDF" w14:textId="77777777" w:rsidR="0073090B" w:rsidRPr="00A72145" w:rsidRDefault="0073090B" w:rsidP="00FD7878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proofErr w:type="spellStart"/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Stockmans</w:t>
            </w:r>
            <w:proofErr w:type="spellEnd"/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et al., 2010</w:t>
            </w:r>
          </w:p>
          <w:p w14:paraId="58903F17" w14:textId="77777777" w:rsidR="0073090B" w:rsidRPr="00A72145" w:rsidRDefault="0073090B" w:rsidP="00FD7878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lastRenderedPageBreak/>
              <w:t xml:space="preserve">　</w:t>
            </w:r>
          </w:p>
          <w:p w14:paraId="30D13078" w14:textId="77777777" w:rsidR="0073090B" w:rsidRPr="00A72145" w:rsidRDefault="0073090B" w:rsidP="00FD787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2678" w:type="dxa"/>
          </w:tcPr>
          <w:p w14:paraId="643D40A3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Upward earnings management</w:t>
            </w:r>
          </w:p>
        </w:tc>
        <w:tc>
          <w:tcPr>
            <w:tcW w:w="2410" w:type="dxa"/>
          </w:tcPr>
          <w:p w14:paraId="1CE58D46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Generation of family firms</w:t>
            </w:r>
          </w:p>
        </w:tc>
        <w:tc>
          <w:tcPr>
            <w:tcW w:w="1418" w:type="dxa"/>
          </w:tcPr>
          <w:p w14:paraId="2D698B06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992" w:type="dxa"/>
          </w:tcPr>
          <w:p w14:paraId="450741CB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1417" w:type="dxa"/>
          </w:tcPr>
          <w:p w14:paraId="4273CFB4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Belgium</w:t>
            </w:r>
          </w:p>
        </w:tc>
        <w:tc>
          <w:tcPr>
            <w:tcW w:w="1276" w:type="dxa"/>
          </w:tcPr>
          <w:p w14:paraId="6FF406C0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276" w:type="dxa"/>
          </w:tcPr>
          <w:p w14:paraId="7FB3F632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0.42</w:t>
            </w:r>
          </w:p>
        </w:tc>
        <w:tc>
          <w:tcPr>
            <w:tcW w:w="1247" w:type="dxa"/>
          </w:tcPr>
          <w:p w14:paraId="35F8E582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A72145" w:rsidRPr="00A72145" w14:paraId="507AB0DA" w14:textId="77777777" w:rsidTr="00FA06F4">
        <w:trPr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vMerge/>
          </w:tcPr>
          <w:p w14:paraId="3E9E4F36" w14:textId="77777777" w:rsidR="0073090B" w:rsidRPr="00A72145" w:rsidRDefault="0073090B" w:rsidP="00FD787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</w:tcPr>
          <w:p w14:paraId="5A519C10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Upward earnings management</w:t>
            </w:r>
          </w:p>
        </w:tc>
        <w:tc>
          <w:tcPr>
            <w:tcW w:w="2410" w:type="dxa"/>
          </w:tcPr>
          <w:p w14:paraId="07DCFCAA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Founder management</w:t>
            </w:r>
          </w:p>
        </w:tc>
        <w:tc>
          <w:tcPr>
            <w:tcW w:w="1418" w:type="dxa"/>
          </w:tcPr>
          <w:p w14:paraId="43D5B9FC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992" w:type="dxa"/>
          </w:tcPr>
          <w:p w14:paraId="794CC32C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</w:tcPr>
          <w:p w14:paraId="10E86BE5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</w:tcPr>
          <w:p w14:paraId="3F7FDBE0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</w:tcPr>
          <w:p w14:paraId="2722F63F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0.34</w:t>
            </w:r>
          </w:p>
        </w:tc>
        <w:tc>
          <w:tcPr>
            <w:tcW w:w="1247" w:type="dxa"/>
          </w:tcPr>
          <w:p w14:paraId="034D8883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A72145" w:rsidRPr="00A72145" w14:paraId="1881907B" w14:textId="77777777" w:rsidTr="00FA06F4">
        <w:trPr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vMerge/>
          </w:tcPr>
          <w:p w14:paraId="0DDF7BEF" w14:textId="77777777" w:rsidR="0073090B" w:rsidRPr="00A72145" w:rsidRDefault="0073090B" w:rsidP="00FD787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</w:tcPr>
          <w:p w14:paraId="51A2370C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Engagement in upward earnings management</w:t>
            </w:r>
          </w:p>
        </w:tc>
        <w:tc>
          <w:tcPr>
            <w:tcW w:w="2410" w:type="dxa"/>
          </w:tcPr>
          <w:p w14:paraId="57269C2D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External managers in TMT </w:t>
            </w:r>
          </w:p>
        </w:tc>
        <w:tc>
          <w:tcPr>
            <w:tcW w:w="1418" w:type="dxa"/>
          </w:tcPr>
          <w:p w14:paraId="7F425BDC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992" w:type="dxa"/>
          </w:tcPr>
          <w:p w14:paraId="2FCB0E3E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</w:tcPr>
          <w:p w14:paraId="1BEE3C2A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</w:tcPr>
          <w:p w14:paraId="1D86D05B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</w:tcPr>
          <w:p w14:paraId="57F3F645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0.34</w:t>
            </w:r>
          </w:p>
        </w:tc>
        <w:tc>
          <w:tcPr>
            <w:tcW w:w="1247" w:type="dxa"/>
          </w:tcPr>
          <w:p w14:paraId="453B8C48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A72145" w:rsidRPr="00A72145" w14:paraId="193D0A93" w14:textId="77777777" w:rsidTr="00FA06F4">
        <w:trPr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vMerge w:val="restart"/>
            <w:hideMark/>
          </w:tcPr>
          <w:p w14:paraId="3D908EDB" w14:textId="77777777" w:rsidR="0073090B" w:rsidRPr="00A72145" w:rsidRDefault="0073090B" w:rsidP="00FD7878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proofErr w:type="spellStart"/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Berrone</w:t>
            </w:r>
            <w:proofErr w:type="spellEnd"/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et al., 2010</w:t>
            </w:r>
          </w:p>
          <w:p w14:paraId="6DC54F08" w14:textId="77777777" w:rsidR="0073090B" w:rsidRPr="00A72145" w:rsidRDefault="0073090B" w:rsidP="00FD7878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14:paraId="4575E030" w14:textId="77777777" w:rsidR="0073090B" w:rsidRPr="00A72145" w:rsidRDefault="0073090B" w:rsidP="00FD787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2678" w:type="dxa"/>
            <w:hideMark/>
          </w:tcPr>
          <w:p w14:paraId="56267C0F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performance</w:t>
            </w:r>
          </w:p>
        </w:tc>
        <w:tc>
          <w:tcPr>
            <w:tcW w:w="2410" w:type="dxa"/>
            <w:hideMark/>
          </w:tcPr>
          <w:p w14:paraId="1D723780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Family firm</w:t>
            </w:r>
          </w:p>
        </w:tc>
        <w:tc>
          <w:tcPr>
            <w:tcW w:w="1418" w:type="dxa"/>
            <w:hideMark/>
          </w:tcPr>
          <w:p w14:paraId="41C7DA21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992" w:type="dxa"/>
            <w:hideMark/>
          </w:tcPr>
          <w:p w14:paraId="2B07F968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194</w:t>
            </w:r>
          </w:p>
        </w:tc>
        <w:tc>
          <w:tcPr>
            <w:tcW w:w="1417" w:type="dxa"/>
            <w:hideMark/>
          </w:tcPr>
          <w:p w14:paraId="6BF7E751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</w:t>
            </w:r>
          </w:p>
        </w:tc>
        <w:tc>
          <w:tcPr>
            <w:tcW w:w="1276" w:type="dxa"/>
            <w:hideMark/>
          </w:tcPr>
          <w:p w14:paraId="2071F4C8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 (only reported the numbers in the table)</w:t>
            </w:r>
          </w:p>
        </w:tc>
        <w:tc>
          <w:tcPr>
            <w:tcW w:w="1276" w:type="dxa"/>
            <w:hideMark/>
          </w:tcPr>
          <w:p w14:paraId="4EC854ED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0.27</w:t>
            </w:r>
          </w:p>
        </w:tc>
        <w:tc>
          <w:tcPr>
            <w:tcW w:w="1247" w:type="dxa"/>
            <w:hideMark/>
          </w:tcPr>
          <w:p w14:paraId="766EF1BE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0.25</w:t>
            </w:r>
          </w:p>
        </w:tc>
      </w:tr>
      <w:tr w:rsidR="00A72145" w:rsidRPr="00A72145" w14:paraId="4FE2EDD0" w14:textId="77777777" w:rsidTr="00FA06F4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vMerge/>
            <w:hideMark/>
          </w:tcPr>
          <w:p w14:paraId="55CB6951" w14:textId="77777777" w:rsidR="0073090B" w:rsidRPr="00A72145" w:rsidRDefault="0073090B" w:rsidP="00FD787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hideMark/>
          </w:tcPr>
          <w:p w14:paraId="77941FF0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performance</w:t>
            </w:r>
          </w:p>
        </w:tc>
        <w:tc>
          <w:tcPr>
            <w:tcW w:w="2410" w:type="dxa"/>
            <w:hideMark/>
          </w:tcPr>
          <w:p w14:paraId="089A4063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CEO status</w:t>
            </w:r>
          </w:p>
        </w:tc>
        <w:tc>
          <w:tcPr>
            <w:tcW w:w="1418" w:type="dxa"/>
            <w:hideMark/>
          </w:tcPr>
          <w:p w14:paraId="20A4D5BB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992" w:type="dxa"/>
            <w:hideMark/>
          </w:tcPr>
          <w:p w14:paraId="6EA83083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hideMark/>
          </w:tcPr>
          <w:p w14:paraId="4559F9AA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hideMark/>
          </w:tcPr>
          <w:p w14:paraId="27CBD423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hideMark/>
          </w:tcPr>
          <w:p w14:paraId="51961356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0.34</w:t>
            </w:r>
          </w:p>
        </w:tc>
        <w:tc>
          <w:tcPr>
            <w:tcW w:w="1247" w:type="dxa"/>
            <w:hideMark/>
          </w:tcPr>
          <w:p w14:paraId="0570B52B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A72145" w:rsidRPr="00A72145" w14:paraId="4B3F0D17" w14:textId="77777777" w:rsidTr="00FA06F4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vMerge/>
            <w:hideMark/>
          </w:tcPr>
          <w:p w14:paraId="4FCA316F" w14:textId="77777777" w:rsidR="0073090B" w:rsidRPr="00A72145" w:rsidRDefault="0073090B" w:rsidP="00FD787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hideMark/>
          </w:tcPr>
          <w:p w14:paraId="1AD7463E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performance</w:t>
            </w:r>
          </w:p>
        </w:tc>
        <w:tc>
          <w:tcPr>
            <w:tcW w:w="2410" w:type="dxa"/>
            <w:hideMark/>
          </w:tcPr>
          <w:p w14:paraId="4FAE86F9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CEO ownership</w:t>
            </w:r>
          </w:p>
        </w:tc>
        <w:tc>
          <w:tcPr>
            <w:tcW w:w="1418" w:type="dxa"/>
            <w:hideMark/>
          </w:tcPr>
          <w:p w14:paraId="757CDF1D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992" w:type="dxa"/>
            <w:hideMark/>
          </w:tcPr>
          <w:p w14:paraId="52884183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hideMark/>
          </w:tcPr>
          <w:p w14:paraId="504620AC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hideMark/>
          </w:tcPr>
          <w:p w14:paraId="2D603769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hideMark/>
          </w:tcPr>
          <w:p w14:paraId="5F3A7136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0.33</w:t>
            </w:r>
          </w:p>
        </w:tc>
        <w:tc>
          <w:tcPr>
            <w:tcW w:w="1247" w:type="dxa"/>
            <w:hideMark/>
          </w:tcPr>
          <w:p w14:paraId="60161C0D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A72145" w:rsidRPr="00A72145" w14:paraId="35C3F918" w14:textId="77777777" w:rsidTr="00FA06F4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vMerge w:val="restart"/>
          </w:tcPr>
          <w:p w14:paraId="4CE61A8C" w14:textId="5F483E62" w:rsidR="0073090B" w:rsidRPr="00A72145" w:rsidRDefault="0073090B" w:rsidP="00FA06F4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Gomez-Mejia </w:t>
            </w:r>
            <w:proofErr w:type="spellStart"/>
            <w:r w:rsidR="00FA06F4"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Makri</w:t>
            </w:r>
            <w:proofErr w:type="spellEnd"/>
            <w:r w:rsidR="00FA06F4"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&amp; </w:t>
            </w:r>
            <w:proofErr w:type="spellStart"/>
            <w:r w:rsidR="00FA06F4"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Kintana</w:t>
            </w:r>
            <w:proofErr w:type="spellEnd"/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2010 </w:t>
            </w:r>
          </w:p>
          <w:p w14:paraId="32955BFB" w14:textId="77777777" w:rsidR="0073090B" w:rsidRPr="00A72145" w:rsidRDefault="0073090B" w:rsidP="00FD787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2678" w:type="dxa"/>
          </w:tcPr>
          <w:p w14:paraId="26F66DF9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Overall diversification</w:t>
            </w:r>
          </w:p>
        </w:tc>
        <w:tc>
          <w:tcPr>
            <w:tcW w:w="2410" w:type="dxa"/>
          </w:tcPr>
          <w:p w14:paraId="56E5AF5D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Family firms </w:t>
            </w:r>
          </w:p>
        </w:tc>
        <w:tc>
          <w:tcPr>
            <w:tcW w:w="1418" w:type="dxa"/>
          </w:tcPr>
          <w:p w14:paraId="44856EAF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992" w:type="dxa"/>
          </w:tcPr>
          <w:p w14:paraId="4DF3F8A1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360 (160 family firms, 200 non family firms)</w:t>
            </w:r>
          </w:p>
        </w:tc>
        <w:tc>
          <w:tcPr>
            <w:tcW w:w="1417" w:type="dxa"/>
          </w:tcPr>
          <w:p w14:paraId="23961627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Global</w:t>
            </w:r>
          </w:p>
        </w:tc>
        <w:tc>
          <w:tcPr>
            <w:tcW w:w="1276" w:type="dxa"/>
          </w:tcPr>
          <w:p w14:paraId="4FDC8B97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276" w:type="dxa"/>
          </w:tcPr>
          <w:p w14:paraId="5AE40D40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0.19</w:t>
            </w:r>
          </w:p>
        </w:tc>
        <w:tc>
          <w:tcPr>
            <w:tcW w:w="1247" w:type="dxa"/>
          </w:tcPr>
          <w:p w14:paraId="79DD3194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A72145" w:rsidRPr="00A72145" w14:paraId="30328A5B" w14:textId="77777777" w:rsidTr="00FA06F4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vMerge/>
          </w:tcPr>
          <w:p w14:paraId="3A37F126" w14:textId="77777777" w:rsidR="0073090B" w:rsidRPr="00A72145" w:rsidRDefault="0073090B" w:rsidP="00FD787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</w:tcPr>
          <w:p w14:paraId="0F2B1A12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International diversification</w:t>
            </w:r>
          </w:p>
        </w:tc>
        <w:tc>
          <w:tcPr>
            <w:tcW w:w="2410" w:type="dxa"/>
          </w:tcPr>
          <w:p w14:paraId="0393E129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Family firms</w:t>
            </w:r>
          </w:p>
        </w:tc>
        <w:tc>
          <w:tcPr>
            <w:tcW w:w="1418" w:type="dxa"/>
          </w:tcPr>
          <w:p w14:paraId="5B319359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992" w:type="dxa"/>
          </w:tcPr>
          <w:p w14:paraId="17EE92AE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</w:tcPr>
          <w:p w14:paraId="367DCC6B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</w:tcPr>
          <w:p w14:paraId="1317E8FC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</w:tcPr>
          <w:p w14:paraId="1751C34C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0.09</w:t>
            </w:r>
          </w:p>
        </w:tc>
        <w:tc>
          <w:tcPr>
            <w:tcW w:w="1247" w:type="dxa"/>
          </w:tcPr>
          <w:p w14:paraId="36BDF37B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A72145" w:rsidRPr="00A72145" w14:paraId="53D06082" w14:textId="77777777" w:rsidTr="00FA06F4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vMerge/>
          </w:tcPr>
          <w:p w14:paraId="1DF28247" w14:textId="77777777" w:rsidR="0073090B" w:rsidRPr="00A72145" w:rsidRDefault="0073090B" w:rsidP="00FD787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</w:tcPr>
          <w:p w14:paraId="7B7CA0A0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Culturally distant diversification</w:t>
            </w:r>
          </w:p>
        </w:tc>
        <w:tc>
          <w:tcPr>
            <w:tcW w:w="2410" w:type="dxa"/>
          </w:tcPr>
          <w:p w14:paraId="772B1B39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Family firms </w:t>
            </w:r>
          </w:p>
        </w:tc>
        <w:tc>
          <w:tcPr>
            <w:tcW w:w="1418" w:type="dxa"/>
          </w:tcPr>
          <w:p w14:paraId="4BC058B6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992" w:type="dxa"/>
          </w:tcPr>
          <w:p w14:paraId="2D181376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</w:tcPr>
          <w:p w14:paraId="0FAF6B70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</w:tcPr>
          <w:p w14:paraId="57B96BCC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</w:tcPr>
          <w:p w14:paraId="7F694F37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0.15</w:t>
            </w:r>
          </w:p>
        </w:tc>
        <w:tc>
          <w:tcPr>
            <w:tcW w:w="1247" w:type="dxa"/>
          </w:tcPr>
          <w:p w14:paraId="0610F695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A72145" w:rsidRPr="00A72145" w14:paraId="100320EB" w14:textId="77777777" w:rsidTr="00FA06F4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vMerge/>
          </w:tcPr>
          <w:p w14:paraId="7C1345C5" w14:textId="77777777" w:rsidR="0073090B" w:rsidRPr="00A72145" w:rsidRDefault="0073090B" w:rsidP="00FD787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</w:tcPr>
          <w:p w14:paraId="0A68A203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Overall diversification</w:t>
            </w:r>
          </w:p>
        </w:tc>
        <w:tc>
          <w:tcPr>
            <w:tcW w:w="2410" w:type="dxa"/>
          </w:tcPr>
          <w:p w14:paraId="6B1C01E9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Systematic risk</w:t>
            </w:r>
          </w:p>
        </w:tc>
        <w:tc>
          <w:tcPr>
            <w:tcW w:w="1418" w:type="dxa"/>
          </w:tcPr>
          <w:p w14:paraId="2C824A05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Family firms </w:t>
            </w:r>
          </w:p>
        </w:tc>
        <w:tc>
          <w:tcPr>
            <w:tcW w:w="992" w:type="dxa"/>
          </w:tcPr>
          <w:p w14:paraId="1D5E7DC2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</w:tcPr>
          <w:p w14:paraId="4D0B2A15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</w:tcPr>
          <w:p w14:paraId="405A40B8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</w:tcPr>
          <w:p w14:paraId="6171AB8F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0.21</w:t>
            </w:r>
          </w:p>
        </w:tc>
        <w:tc>
          <w:tcPr>
            <w:tcW w:w="1247" w:type="dxa"/>
          </w:tcPr>
          <w:p w14:paraId="60CF692F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A72145" w:rsidRPr="00A72145" w14:paraId="746B25B8" w14:textId="77777777" w:rsidTr="00FA06F4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vMerge/>
          </w:tcPr>
          <w:p w14:paraId="63129FFA" w14:textId="77777777" w:rsidR="0073090B" w:rsidRPr="00A72145" w:rsidRDefault="0073090B" w:rsidP="00FD787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</w:tcPr>
          <w:p w14:paraId="5C901408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Overall diversification</w:t>
            </w:r>
          </w:p>
        </w:tc>
        <w:tc>
          <w:tcPr>
            <w:tcW w:w="2410" w:type="dxa"/>
          </w:tcPr>
          <w:p w14:paraId="1E5D6B6C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Unsystematic risk</w:t>
            </w:r>
          </w:p>
        </w:tc>
        <w:tc>
          <w:tcPr>
            <w:tcW w:w="1418" w:type="dxa"/>
          </w:tcPr>
          <w:p w14:paraId="00EED306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Family firms </w:t>
            </w:r>
          </w:p>
        </w:tc>
        <w:tc>
          <w:tcPr>
            <w:tcW w:w="992" w:type="dxa"/>
          </w:tcPr>
          <w:p w14:paraId="652236EA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</w:tcPr>
          <w:p w14:paraId="6CA18F84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</w:tcPr>
          <w:p w14:paraId="0D0B9E76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</w:tcPr>
          <w:p w14:paraId="11CAD0BD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0.21</w:t>
            </w:r>
          </w:p>
        </w:tc>
        <w:tc>
          <w:tcPr>
            <w:tcW w:w="1247" w:type="dxa"/>
          </w:tcPr>
          <w:p w14:paraId="2CB69B28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A72145" w:rsidRPr="00A72145" w14:paraId="065A3A94" w14:textId="77777777" w:rsidTr="00FA06F4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vMerge/>
          </w:tcPr>
          <w:p w14:paraId="4D92FC07" w14:textId="77777777" w:rsidR="0073090B" w:rsidRPr="00A72145" w:rsidRDefault="0073090B" w:rsidP="00FD787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</w:tcPr>
          <w:p w14:paraId="1ADB7FDF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International diversification</w:t>
            </w:r>
          </w:p>
        </w:tc>
        <w:tc>
          <w:tcPr>
            <w:tcW w:w="2410" w:type="dxa"/>
          </w:tcPr>
          <w:p w14:paraId="71C553FE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Systematic risk</w:t>
            </w:r>
          </w:p>
        </w:tc>
        <w:tc>
          <w:tcPr>
            <w:tcW w:w="1418" w:type="dxa"/>
          </w:tcPr>
          <w:p w14:paraId="3A342A24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Family firms </w:t>
            </w:r>
          </w:p>
        </w:tc>
        <w:tc>
          <w:tcPr>
            <w:tcW w:w="992" w:type="dxa"/>
          </w:tcPr>
          <w:p w14:paraId="7E416C15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</w:tcPr>
          <w:p w14:paraId="2EDC6CFF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</w:tcPr>
          <w:p w14:paraId="594E46C8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</w:tcPr>
          <w:p w14:paraId="2AFE3FD3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0.12</w:t>
            </w:r>
          </w:p>
        </w:tc>
        <w:tc>
          <w:tcPr>
            <w:tcW w:w="1247" w:type="dxa"/>
          </w:tcPr>
          <w:p w14:paraId="76E33AF8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A72145" w:rsidRPr="00A72145" w14:paraId="362FD45A" w14:textId="77777777" w:rsidTr="00FA06F4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vMerge/>
          </w:tcPr>
          <w:p w14:paraId="4E85E441" w14:textId="77777777" w:rsidR="0073090B" w:rsidRPr="00A72145" w:rsidRDefault="0073090B" w:rsidP="00FD787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</w:tcPr>
          <w:p w14:paraId="01927D11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International diversification</w:t>
            </w:r>
          </w:p>
        </w:tc>
        <w:tc>
          <w:tcPr>
            <w:tcW w:w="2410" w:type="dxa"/>
          </w:tcPr>
          <w:p w14:paraId="6BD4946B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Unsystematic risk</w:t>
            </w:r>
          </w:p>
        </w:tc>
        <w:tc>
          <w:tcPr>
            <w:tcW w:w="1418" w:type="dxa"/>
          </w:tcPr>
          <w:p w14:paraId="554EC342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Family firms </w:t>
            </w:r>
          </w:p>
        </w:tc>
        <w:tc>
          <w:tcPr>
            <w:tcW w:w="992" w:type="dxa"/>
          </w:tcPr>
          <w:p w14:paraId="49A5A00E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</w:tcPr>
          <w:p w14:paraId="71FA1432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</w:tcPr>
          <w:p w14:paraId="21E5BD93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</w:tcPr>
          <w:p w14:paraId="05A66A2D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0.12</w:t>
            </w:r>
          </w:p>
        </w:tc>
        <w:tc>
          <w:tcPr>
            <w:tcW w:w="1247" w:type="dxa"/>
          </w:tcPr>
          <w:p w14:paraId="5C43F58C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A72145" w:rsidRPr="00A72145" w14:paraId="13C69826" w14:textId="77777777" w:rsidTr="00FA06F4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vMerge/>
          </w:tcPr>
          <w:p w14:paraId="63F24806" w14:textId="77777777" w:rsidR="0073090B" w:rsidRPr="00A72145" w:rsidRDefault="0073090B" w:rsidP="00FD787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</w:tcPr>
          <w:p w14:paraId="60C20B62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Overall diversification</w:t>
            </w:r>
          </w:p>
        </w:tc>
        <w:tc>
          <w:tcPr>
            <w:tcW w:w="2410" w:type="dxa"/>
          </w:tcPr>
          <w:p w14:paraId="0F3B9C73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Firm performance hazard</w:t>
            </w:r>
          </w:p>
        </w:tc>
        <w:tc>
          <w:tcPr>
            <w:tcW w:w="1418" w:type="dxa"/>
          </w:tcPr>
          <w:p w14:paraId="7CEDA630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Family firms </w:t>
            </w:r>
          </w:p>
        </w:tc>
        <w:tc>
          <w:tcPr>
            <w:tcW w:w="992" w:type="dxa"/>
          </w:tcPr>
          <w:p w14:paraId="440D8B67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</w:tcPr>
          <w:p w14:paraId="56A9D3F2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</w:tcPr>
          <w:p w14:paraId="4C34C979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</w:tcPr>
          <w:p w14:paraId="202209A4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</w:t>
            </w:r>
          </w:p>
        </w:tc>
        <w:tc>
          <w:tcPr>
            <w:tcW w:w="1247" w:type="dxa"/>
          </w:tcPr>
          <w:p w14:paraId="54D89485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A72145" w:rsidRPr="00A72145" w14:paraId="3FF4603A" w14:textId="77777777" w:rsidTr="00FA06F4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vMerge/>
          </w:tcPr>
          <w:p w14:paraId="44C79783" w14:textId="77777777" w:rsidR="0073090B" w:rsidRPr="00A72145" w:rsidRDefault="0073090B" w:rsidP="00FD787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</w:tcPr>
          <w:p w14:paraId="380C4EC9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International diversification</w:t>
            </w:r>
          </w:p>
        </w:tc>
        <w:tc>
          <w:tcPr>
            <w:tcW w:w="2410" w:type="dxa"/>
          </w:tcPr>
          <w:p w14:paraId="4B3758D3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Firm performance hazard</w:t>
            </w:r>
          </w:p>
        </w:tc>
        <w:tc>
          <w:tcPr>
            <w:tcW w:w="1418" w:type="dxa"/>
          </w:tcPr>
          <w:p w14:paraId="25576E65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Family firms </w:t>
            </w:r>
          </w:p>
        </w:tc>
        <w:tc>
          <w:tcPr>
            <w:tcW w:w="992" w:type="dxa"/>
          </w:tcPr>
          <w:p w14:paraId="2632E711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</w:tcPr>
          <w:p w14:paraId="09D750DE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</w:tcPr>
          <w:p w14:paraId="24461863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</w:tcPr>
          <w:p w14:paraId="3022493C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0.12</w:t>
            </w:r>
          </w:p>
        </w:tc>
        <w:tc>
          <w:tcPr>
            <w:tcW w:w="1247" w:type="dxa"/>
          </w:tcPr>
          <w:p w14:paraId="2E605046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A72145" w:rsidRPr="00A72145" w14:paraId="543AD3E8" w14:textId="77777777" w:rsidTr="00FA06F4">
        <w:trPr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vMerge w:val="restart"/>
            <w:hideMark/>
          </w:tcPr>
          <w:p w14:paraId="1D1C5FE6" w14:textId="07BEF1F5" w:rsidR="0073090B" w:rsidRPr="00A72145" w:rsidRDefault="0073090B" w:rsidP="00FA06F4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Block et al.</w:t>
            </w:r>
            <w:r w:rsidR="00FA06F4"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2013</w:t>
            </w:r>
          </w:p>
          <w:p w14:paraId="6497B153" w14:textId="77777777" w:rsidR="0073090B" w:rsidRPr="00A72145" w:rsidRDefault="0073090B" w:rsidP="00FA06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hideMark/>
          </w:tcPr>
          <w:p w14:paraId="2A7AB4E4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Economic and technological importance of the firm's innovativeness</w:t>
            </w:r>
          </w:p>
        </w:tc>
        <w:tc>
          <w:tcPr>
            <w:tcW w:w="2410" w:type="dxa"/>
            <w:hideMark/>
          </w:tcPr>
          <w:p w14:paraId="407A4C58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The percentage of family ownership </w:t>
            </w:r>
          </w:p>
        </w:tc>
        <w:tc>
          <w:tcPr>
            <w:tcW w:w="1418" w:type="dxa"/>
            <w:hideMark/>
          </w:tcPr>
          <w:p w14:paraId="2ECFAAAE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992" w:type="dxa"/>
            <w:hideMark/>
          </w:tcPr>
          <w:p w14:paraId="6FD39F76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1,659</w:t>
            </w:r>
          </w:p>
        </w:tc>
        <w:tc>
          <w:tcPr>
            <w:tcW w:w="1417" w:type="dxa"/>
            <w:hideMark/>
          </w:tcPr>
          <w:p w14:paraId="2499724C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</w:t>
            </w:r>
          </w:p>
        </w:tc>
        <w:tc>
          <w:tcPr>
            <w:tcW w:w="1276" w:type="dxa"/>
            <w:hideMark/>
          </w:tcPr>
          <w:p w14:paraId="2DC28DF9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276" w:type="dxa"/>
            <w:hideMark/>
          </w:tcPr>
          <w:p w14:paraId="1BCD646C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1247" w:type="dxa"/>
            <w:hideMark/>
          </w:tcPr>
          <w:p w14:paraId="31924A58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A72145" w:rsidRPr="00A72145" w14:paraId="207B7671" w14:textId="77777777" w:rsidTr="00FA06F4">
        <w:trPr>
          <w:trHeight w:val="1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vMerge/>
            <w:hideMark/>
          </w:tcPr>
          <w:p w14:paraId="6FE03F20" w14:textId="77777777" w:rsidR="0073090B" w:rsidRPr="00A72145" w:rsidRDefault="0073090B" w:rsidP="00FD787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hideMark/>
          </w:tcPr>
          <w:p w14:paraId="08E29249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Economic and technological importance of the firm's innovativeness</w:t>
            </w:r>
          </w:p>
        </w:tc>
        <w:tc>
          <w:tcPr>
            <w:tcW w:w="2410" w:type="dxa"/>
            <w:hideMark/>
          </w:tcPr>
          <w:p w14:paraId="77129E1C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Family management </w:t>
            </w:r>
          </w:p>
        </w:tc>
        <w:tc>
          <w:tcPr>
            <w:tcW w:w="1418" w:type="dxa"/>
            <w:hideMark/>
          </w:tcPr>
          <w:p w14:paraId="20487CBA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992" w:type="dxa"/>
            <w:hideMark/>
          </w:tcPr>
          <w:p w14:paraId="17E5BC6C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hideMark/>
          </w:tcPr>
          <w:p w14:paraId="637A2E55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hideMark/>
          </w:tcPr>
          <w:p w14:paraId="61506E6F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hideMark/>
          </w:tcPr>
          <w:p w14:paraId="65A98651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47" w:type="dxa"/>
            <w:hideMark/>
          </w:tcPr>
          <w:p w14:paraId="3392C424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A72145" w:rsidRPr="00A72145" w14:paraId="48559541" w14:textId="77777777" w:rsidTr="00FA06F4">
        <w:trPr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vMerge/>
            <w:hideMark/>
          </w:tcPr>
          <w:p w14:paraId="3B7B8CF7" w14:textId="77777777" w:rsidR="0073090B" w:rsidRPr="00A72145" w:rsidRDefault="0073090B" w:rsidP="00FD787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hideMark/>
          </w:tcPr>
          <w:p w14:paraId="0DDBB740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Economic and technological importance of the firm's innovativeness</w:t>
            </w:r>
          </w:p>
        </w:tc>
        <w:tc>
          <w:tcPr>
            <w:tcW w:w="2410" w:type="dxa"/>
            <w:hideMark/>
          </w:tcPr>
          <w:p w14:paraId="4111CBB8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Founder ownership</w:t>
            </w:r>
          </w:p>
        </w:tc>
        <w:tc>
          <w:tcPr>
            <w:tcW w:w="1418" w:type="dxa"/>
            <w:hideMark/>
          </w:tcPr>
          <w:p w14:paraId="62C137E5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992" w:type="dxa"/>
            <w:hideMark/>
          </w:tcPr>
          <w:p w14:paraId="298A352B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hideMark/>
          </w:tcPr>
          <w:p w14:paraId="36267875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hideMark/>
          </w:tcPr>
          <w:p w14:paraId="7CE7DF11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hideMark/>
          </w:tcPr>
          <w:p w14:paraId="666582B7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47" w:type="dxa"/>
            <w:hideMark/>
          </w:tcPr>
          <w:p w14:paraId="5F5483EA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A72145" w:rsidRPr="00A72145" w14:paraId="0DD65497" w14:textId="77777777" w:rsidTr="00FA06F4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vMerge/>
            <w:hideMark/>
          </w:tcPr>
          <w:p w14:paraId="164BB203" w14:textId="77777777" w:rsidR="0073090B" w:rsidRPr="00A72145" w:rsidRDefault="0073090B" w:rsidP="00FD787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hideMark/>
          </w:tcPr>
          <w:p w14:paraId="70F8D6EF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Economic and technological importance of the firm's innovativeness</w:t>
            </w:r>
          </w:p>
        </w:tc>
        <w:tc>
          <w:tcPr>
            <w:tcW w:w="2410" w:type="dxa"/>
            <w:hideMark/>
          </w:tcPr>
          <w:p w14:paraId="155A715C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Founder management</w:t>
            </w:r>
          </w:p>
        </w:tc>
        <w:tc>
          <w:tcPr>
            <w:tcW w:w="1418" w:type="dxa"/>
            <w:hideMark/>
          </w:tcPr>
          <w:p w14:paraId="49BB8481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992" w:type="dxa"/>
            <w:hideMark/>
          </w:tcPr>
          <w:p w14:paraId="39D7178A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hideMark/>
          </w:tcPr>
          <w:p w14:paraId="0BAED856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hideMark/>
          </w:tcPr>
          <w:p w14:paraId="4DAE0E7E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hideMark/>
          </w:tcPr>
          <w:p w14:paraId="296EDAE8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47" w:type="dxa"/>
            <w:hideMark/>
          </w:tcPr>
          <w:p w14:paraId="1CD0B5AC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A72145" w:rsidRPr="00A72145" w14:paraId="4B3D2C69" w14:textId="77777777" w:rsidTr="00FA06F4">
        <w:trPr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</w:tcPr>
          <w:p w14:paraId="7277D4CF" w14:textId="60FAF02F" w:rsidR="0073090B" w:rsidRPr="00A72145" w:rsidRDefault="0073090B" w:rsidP="00FA06F4">
            <w:pPr>
              <w:rPr>
                <w:rFonts w:ascii="Times New Roman" w:eastAsia="DengXi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bookmarkStart w:id="0" w:name="_Hlk56759298"/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Calabro </w:t>
            </w:r>
            <w:proofErr w:type="spellStart"/>
            <w:r w:rsidR="00FA06F4"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Minichilli</w:t>
            </w:r>
            <w:proofErr w:type="spellEnd"/>
            <w:r w:rsidR="00FA06F4"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, Amore, &amp; </w:t>
            </w:r>
            <w:proofErr w:type="spellStart"/>
            <w:r w:rsidR="00FA06F4"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Brogi</w:t>
            </w:r>
            <w:proofErr w:type="spellEnd"/>
            <w:r w:rsidR="00FA06F4"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>,</w:t>
            </w: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 2018</w:t>
            </w:r>
          </w:p>
          <w:bookmarkEnd w:id="0"/>
          <w:p w14:paraId="7A2BECA0" w14:textId="77777777" w:rsidR="0073090B" w:rsidRPr="00A72145" w:rsidRDefault="0073090B" w:rsidP="00FD787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</w:tcPr>
          <w:p w14:paraId="0221B7D4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The likelihood of firstborn successor</w:t>
            </w:r>
          </w:p>
        </w:tc>
        <w:tc>
          <w:tcPr>
            <w:tcW w:w="2410" w:type="dxa"/>
          </w:tcPr>
          <w:p w14:paraId="629603AD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SEW endowment</w:t>
            </w:r>
          </w:p>
        </w:tc>
        <w:tc>
          <w:tcPr>
            <w:tcW w:w="1418" w:type="dxa"/>
          </w:tcPr>
          <w:p w14:paraId="3017DE84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Performance below aspirations</w:t>
            </w:r>
          </w:p>
        </w:tc>
        <w:tc>
          <w:tcPr>
            <w:tcW w:w="992" w:type="dxa"/>
          </w:tcPr>
          <w:p w14:paraId="1EC03031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771</w:t>
            </w:r>
          </w:p>
        </w:tc>
        <w:tc>
          <w:tcPr>
            <w:tcW w:w="1417" w:type="dxa"/>
          </w:tcPr>
          <w:p w14:paraId="4E059128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Italy</w:t>
            </w:r>
          </w:p>
        </w:tc>
        <w:tc>
          <w:tcPr>
            <w:tcW w:w="1276" w:type="dxa"/>
          </w:tcPr>
          <w:p w14:paraId="469E7EB4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No; only report the numbers in tables </w:t>
            </w:r>
          </w:p>
        </w:tc>
        <w:tc>
          <w:tcPr>
            <w:tcW w:w="1276" w:type="dxa"/>
          </w:tcPr>
          <w:p w14:paraId="496F8AB1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0.16</w:t>
            </w:r>
          </w:p>
        </w:tc>
        <w:tc>
          <w:tcPr>
            <w:tcW w:w="1247" w:type="dxa"/>
          </w:tcPr>
          <w:p w14:paraId="57289732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0.13</w:t>
            </w:r>
          </w:p>
        </w:tc>
      </w:tr>
      <w:tr w:rsidR="00A72145" w:rsidRPr="00A72145" w14:paraId="5964E0E8" w14:textId="77777777" w:rsidTr="00FA06F4">
        <w:trPr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</w:tcPr>
          <w:p w14:paraId="04DD8A6B" w14:textId="77777777" w:rsidR="0073090B" w:rsidRPr="00A72145" w:rsidRDefault="0073090B" w:rsidP="00FD787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</w:tcPr>
          <w:p w14:paraId="4213EF48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Post-succession firm performance</w:t>
            </w:r>
          </w:p>
        </w:tc>
        <w:tc>
          <w:tcPr>
            <w:tcW w:w="2410" w:type="dxa"/>
          </w:tcPr>
          <w:p w14:paraId="11CF70C8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Selecting a second- or subsequent-born successor</w:t>
            </w:r>
          </w:p>
        </w:tc>
        <w:tc>
          <w:tcPr>
            <w:tcW w:w="1418" w:type="dxa"/>
          </w:tcPr>
          <w:p w14:paraId="5E26510B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FFE929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AA0C5C0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CF3A54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FD91B7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0.33</w:t>
            </w:r>
          </w:p>
        </w:tc>
        <w:tc>
          <w:tcPr>
            <w:tcW w:w="1247" w:type="dxa"/>
          </w:tcPr>
          <w:p w14:paraId="06CBF439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2145" w:rsidRPr="00A72145" w14:paraId="4A3D1E67" w14:textId="77777777" w:rsidTr="00FA06F4">
        <w:trPr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vMerge w:val="restart"/>
            <w:hideMark/>
          </w:tcPr>
          <w:p w14:paraId="0E1518F3" w14:textId="0F2BE667" w:rsidR="0073090B" w:rsidRPr="00A72145" w:rsidRDefault="0073090B" w:rsidP="00FA06F4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Cruz</w:t>
            </w:r>
            <w:r w:rsidR="00FA06F4"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A06F4"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Larraza-Kintana,Garces-Galdeano</w:t>
            </w:r>
            <w:proofErr w:type="spellEnd"/>
            <w:r w:rsidR="00FA06F4"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, &amp; </w:t>
            </w:r>
            <w:proofErr w:type="spellStart"/>
            <w:r w:rsidR="00FA06F4"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Berrone</w:t>
            </w:r>
            <w:proofErr w:type="spellEnd"/>
            <w:r w:rsidR="00FA06F4"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FA06F4"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2014</w:t>
            </w:r>
          </w:p>
          <w:p w14:paraId="5A6ACEA2" w14:textId="77777777" w:rsidR="0073090B" w:rsidRPr="00A72145" w:rsidRDefault="0073090B" w:rsidP="00FD787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hideMark/>
          </w:tcPr>
          <w:p w14:paraId="4E860B12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Social Practices related to internal stakeholders</w:t>
            </w:r>
          </w:p>
        </w:tc>
        <w:tc>
          <w:tcPr>
            <w:tcW w:w="2410" w:type="dxa"/>
            <w:hideMark/>
          </w:tcPr>
          <w:p w14:paraId="076392CD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Family firms </w:t>
            </w:r>
          </w:p>
        </w:tc>
        <w:tc>
          <w:tcPr>
            <w:tcW w:w="1418" w:type="dxa"/>
            <w:hideMark/>
          </w:tcPr>
          <w:p w14:paraId="12036D1C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992" w:type="dxa"/>
            <w:hideMark/>
          </w:tcPr>
          <w:p w14:paraId="287D8C36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598</w:t>
            </w:r>
          </w:p>
        </w:tc>
        <w:tc>
          <w:tcPr>
            <w:tcW w:w="1417" w:type="dxa"/>
            <w:hideMark/>
          </w:tcPr>
          <w:p w14:paraId="7378C091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Europe</w:t>
            </w:r>
          </w:p>
        </w:tc>
        <w:tc>
          <w:tcPr>
            <w:tcW w:w="1276" w:type="dxa"/>
            <w:hideMark/>
          </w:tcPr>
          <w:p w14:paraId="7A80696B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276" w:type="dxa"/>
            <w:hideMark/>
          </w:tcPr>
          <w:p w14:paraId="2B5919B2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1247" w:type="dxa"/>
            <w:hideMark/>
          </w:tcPr>
          <w:p w14:paraId="143B83D4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A72145" w:rsidRPr="00A72145" w14:paraId="0B73DEA2" w14:textId="77777777" w:rsidTr="00FA06F4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vMerge/>
            <w:hideMark/>
          </w:tcPr>
          <w:p w14:paraId="25C42CB6" w14:textId="77777777" w:rsidR="0073090B" w:rsidRPr="00A72145" w:rsidRDefault="0073090B" w:rsidP="00FD787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hideMark/>
          </w:tcPr>
          <w:p w14:paraId="71F40D0B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Social Practices related to external stakeholders</w:t>
            </w:r>
          </w:p>
        </w:tc>
        <w:tc>
          <w:tcPr>
            <w:tcW w:w="2410" w:type="dxa"/>
            <w:hideMark/>
          </w:tcPr>
          <w:p w14:paraId="3AA5516A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Family firms</w:t>
            </w:r>
          </w:p>
        </w:tc>
        <w:tc>
          <w:tcPr>
            <w:tcW w:w="1418" w:type="dxa"/>
            <w:hideMark/>
          </w:tcPr>
          <w:p w14:paraId="73311111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992" w:type="dxa"/>
            <w:hideMark/>
          </w:tcPr>
          <w:p w14:paraId="3C68B6E8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hideMark/>
          </w:tcPr>
          <w:p w14:paraId="183DB455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hideMark/>
          </w:tcPr>
          <w:p w14:paraId="123BD063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hideMark/>
          </w:tcPr>
          <w:p w14:paraId="1BB61F96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47" w:type="dxa"/>
            <w:hideMark/>
          </w:tcPr>
          <w:p w14:paraId="34E68B1E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A72145" w:rsidRPr="00A72145" w14:paraId="19AAD7D9" w14:textId="77777777" w:rsidTr="00FA06F4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vMerge/>
            <w:hideMark/>
          </w:tcPr>
          <w:p w14:paraId="7730B36E" w14:textId="77777777" w:rsidR="0073090B" w:rsidRPr="00A72145" w:rsidRDefault="0073090B" w:rsidP="00FD787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hideMark/>
          </w:tcPr>
          <w:p w14:paraId="22608736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Social practices </w:t>
            </w:r>
          </w:p>
        </w:tc>
        <w:tc>
          <w:tcPr>
            <w:tcW w:w="2410" w:type="dxa"/>
            <w:hideMark/>
          </w:tcPr>
          <w:p w14:paraId="6C2FED05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National CSR standards</w:t>
            </w:r>
          </w:p>
        </w:tc>
        <w:tc>
          <w:tcPr>
            <w:tcW w:w="1418" w:type="dxa"/>
            <w:hideMark/>
          </w:tcPr>
          <w:p w14:paraId="05A4C0D2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Family firms </w:t>
            </w:r>
          </w:p>
        </w:tc>
        <w:tc>
          <w:tcPr>
            <w:tcW w:w="992" w:type="dxa"/>
            <w:hideMark/>
          </w:tcPr>
          <w:p w14:paraId="1C85F043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hideMark/>
          </w:tcPr>
          <w:p w14:paraId="595F081D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hideMark/>
          </w:tcPr>
          <w:p w14:paraId="2DC72F35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hideMark/>
          </w:tcPr>
          <w:p w14:paraId="4D6AC298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47" w:type="dxa"/>
            <w:hideMark/>
          </w:tcPr>
          <w:p w14:paraId="13B81FDB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A72145" w:rsidRPr="00A72145" w14:paraId="71838795" w14:textId="77777777" w:rsidTr="00FA06F4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vMerge/>
            <w:hideMark/>
          </w:tcPr>
          <w:p w14:paraId="4A2757A7" w14:textId="77777777" w:rsidR="0073090B" w:rsidRPr="00A72145" w:rsidRDefault="0073090B" w:rsidP="00FD787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hideMark/>
          </w:tcPr>
          <w:p w14:paraId="625A87DE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Social practices  </w:t>
            </w:r>
          </w:p>
        </w:tc>
        <w:tc>
          <w:tcPr>
            <w:tcW w:w="2410" w:type="dxa"/>
            <w:hideMark/>
          </w:tcPr>
          <w:p w14:paraId="461B468F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Industry conditions </w:t>
            </w:r>
          </w:p>
        </w:tc>
        <w:tc>
          <w:tcPr>
            <w:tcW w:w="1418" w:type="dxa"/>
            <w:hideMark/>
          </w:tcPr>
          <w:p w14:paraId="1F6EBFE8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Family firms </w:t>
            </w:r>
          </w:p>
        </w:tc>
        <w:tc>
          <w:tcPr>
            <w:tcW w:w="992" w:type="dxa"/>
            <w:hideMark/>
          </w:tcPr>
          <w:p w14:paraId="76C4E698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hideMark/>
          </w:tcPr>
          <w:p w14:paraId="7ACF41B6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hideMark/>
          </w:tcPr>
          <w:p w14:paraId="7C18E3EA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hideMark/>
          </w:tcPr>
          <w:p w14:paraId="61EC9180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47" w:type="dxa"/>
            <w:hideMark/>
          </w:tcPr>
          <w:p w14:paraId="4B96C154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A72145" w:rsidRPr="00A72145" w14:paraId="170516B1" w14:textId="77777777" w:rsidTr="00FA06F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vMerge/>
            <w:hideMark/>
          </w:tcPr>
          <w:p w14:paraId="5DF557B0" w14:textId="77777777" w:rsidR="0073090B" w:rsidRPr="00A72145" w:rsidRDefault="0073090B" w:rsidP="00FD787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hideMark/>
          </w:tcPr>
          <w:p w14:paraId="2831DED2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Social practices </w:t>
            </w:r>
          </w:p>
        </w:tc>
        <w:tc>
          <w:tcPr>
            <w:tcW w:w="2410" w:type="dxa"/>
            <w:hideMark/>
          </w:tcPr>
          <w:p w14:paraId="1C3DD6A3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Declining performance </w:t>
            </w:r>
          </w:p>
        </w:tc>
        <w:tc>
          <w:tcPr>
            <w:tcW w:w="1418" w:type="dxa"/>
            <w:hideMark/>
          </w:tcPr>
          <w:p w14:paraId="0B5FF579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Family firms </w:t>
            </w:r>
          </w:p>
        </w:tc>
        <w:tc>
          <w:tcPr>
            <w:tcW w:w="992" w:type="dxa"/>
            <w:hideMark/>
          </w:tcPr>
          <w:p w14:paraId="7B58D6A7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hideMark/>
          </w:tcPr>
          <w:p w14:paraId="1A2FD19C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hideMark/>
          </w:tcPr>
          <w:p w14:paraId="37891AC6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hideMark/>
          </w:tcPr>
          <w:p w14:paraId="21D4F440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47" w:type="dxa"/>
            <w:hideMark/>
          </w:tcPr>
          <w:p w14:paraId="01AAF852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A72145" w:rsidRPr="00A72145" w14:paraId="00CC0EFC" w14:textId="77777777" w:rsidTr="00FA06F4">
        <w:trPr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vMerge w:val="restart"/>
            <w:hideMark/>
          </w:tcPr>
          <w:p w14:paraId="394440EC" w14:textId="442C2F2F" w:rsidR="0073090B" w:rsidRPr="00A72145" w:rsidRDefault="0073090B" w:rsidP="00FA06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Dehlen</w:t>
            </w:r>
            <w:proofErr w:type="spellEnd"/>
            <w:r w:rsidR="00FA06F4"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 Zellweger, </w:t>
            </w:r>
            <w:proofErr w:type="spellStart"/>
            <w:r w:rsidR="00FA06F4"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Kammerlander</w:t>
            </w:r>
            <w:proofErr w:type="spellEnd"/>
            <w:r w:rsidR="00FA06F4"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, &amp; Halter</w:t>
            </w: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2014</w:t>
            </w:r>
          </w:p>
        </w:tc>
        <w:tc>
          <w:tcPr>
            <w:tcW w:w="2678" w:type="dxa"/>
            <w:hideMark/>
          </w:tcPr>
          <w:p w14:paraId="0A7B6632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The probability of an external as opposed to a family internal exit route </w:t>
            </w:r>
          </w:p>
        </w:tc>
        <w:tc>
          <w:tcPr>
            <w:tcW w:w="2410" w:type="dxa"/>
            <w:hideMark/>
          </w:tcPr>
          <w:p w14:paraId="3B0C3214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Succession candidate's level of education </w:t>
            </w:r>
          </w:p>
        </w:tc>
        <w:tc>
          <w:tcPr>
            <w:tcW w:w="1418" w:type="dxa"/>
            <w:hideMark/>
          </w:tcPr>
          <w:p w14:paraId="5DE9FFA8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Firm age (as a driver of emotional attachment)</w:t>
            </w:r>
          </w:p>
        </w:tc>
        <w:tc>
          <w:tcPr>
            <w:tcW w:w="992" w:type="dxa"/>
            <w:hideMark/>
          </w:tcPr>
          <w:p w14:paraId="7501BA6D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613</w:t>
            </w:r>
          </w:p>
        </w:tc>
        <w:tc>
          <w:tcPr>
            <w:tcW w:w="1417" w:type="dxa"/>
            <w:hideMark/>
          </w:tcPr>
          <w:p w14:paraId="5E59E51A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Austria, Germany, Switzerland</w:t>
            </w:r>
          </w:p>
        </w:tc>
        <w:tc>
          <w:tcPr>
            <w:tcW w:w="1276" w:type="dxa"/>
            <w:hideMark/>
          </w:tcPr>
          <w:p w14:paraId="39B6F9E0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276" w:type="dxa"/>
            <w:hideMark/>
          </w:tcPr>
          <w:p w14:paraId="3B9CE1A3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1247" w:type="dxa"/>
            <w:hideMark/>
          </w:tcPr>
          <w:p w14:paraId="0C890D33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A72145" w:rsidRPr="00A72145" w14:paraId="66078F1E" w14:textId="77777777" w:rsidTr="00FA06F4">
        <w:trPr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vMerge/>
            <w:hideMark/>
          </w:tcPr>
          <w:p w14:paraId="2F678887" w14:textId="77777777" w:rsidR="0073090B" w:rsidRPr="00A72145" w:rsidRDefault="0073090B" w:rsidP="00FD787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hideMark/>
          </w:tcPr>
          <w:p w14:paraId="31ED789D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The probability of an external as opposed to a family internal exit route </w:t>
            </w:r>
          </w:p>
        </w:tc>
        <w:tc>
          <w:tcPr>
            <w:tcW w:w="2410" w:type="dxa"/>
            <w:hideMark/>
          </w:tcPr>
          <w:p w14:paraId="7E38EEA5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Succession candidate's professional work experience</w:t>
            </w:r>
          </w:p>
        </w:tc>
        <w:tc>
          <w:tcPr>
            <w:tcW w:w="1418" w:type="dxa"/>
            <w:hideMark/>
          </w:tcPr>
          <w:p w14:paraId="69281CB3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Firm age</w:t>
            </w:r>
          </w:p>
        </w:tc>
        <w:tc>
          <w:tcPr>
            <w:tcW w:w="992" w:type="dxa"/>
            <w:hideMark/>
          </w:tcPr>
          <w:p w14:paraId="42E1DEB6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hideMark/>
          </w:tcPr>
          <w:p w14:paraId="6E29C43B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hideMark/>
          </w:tcPr>
          <w:p w14:paraId="5359FCA6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hideMark/>
          </w:tcPr>
          <w:p w14:paraId="3E3E57D4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47" w:type="dxa"/>
            <w:hideMark/>
          </w:tcPr>
          <w:p w14:paraId="78BC2C97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A72145" w:rsidRPr="00A72145" w14:paraId="55C81762" w14:textId="77777777" w:rsidTr="00FA06F4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vMerge/>
            <w:hideMark/>
          </w:tcPr>
          <w:p w14:paraId="4B0A7240" w14:textId="77777777" w:rsidR="0073090B" w:rsidRPr="00A72145" w:rsidRDefault="0073090B" w:rsidP="00FD787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hideMark/>
          </w:tcPr>
          <w:p w14:paraId="6ACDE0DB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The probability of an external as opposed to a family internal exit route </w:t>
            </w:r>
          </w:p>
        </w:tc>
        <w:tc>
          <w:tcPr>
            <w:tcW w:w="2410" w:type="dxa"/>
            <w:hideMark/>
          </w:tcPr>
          <w:p w14:paraId="77382911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Incumbent’s screening effort</w:t>
            </w:r>
          </w:p>
        </w:tc>
        <w:tc>
          <w:tcPr>
            <w:tcW w:w="1418" w:type="dxa"/>
            <w:hideMark/>
          </w:tcPr>
          <w:p w14:paraId="408C6697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Firm age</w:t>
            </w:r>
          </w:p>
        </w:tc>
        <w:tc>
          <w:tcPr>
            <w:tcW w:w="992" w:type="dxa"/>
            <w:hideMark/>
          </w:tcPr>
          <w:p w14:paraId="65487A9B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hideMark/>
          </w:tcPr>
          <w:p w14:paraId="28947EA7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hideMark/>
          </w:tcPr>
          <w:p w14:paraId="63CB872F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hideMark/>
          </w:tcPr>
          <w:p w14:paraId="120E10F6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47" w:type="dxa"/>
            <w:hideMark/>
          </w:tcPr>
          <w:p w14:paraId="40AD5CA6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A72145" w:rsidRPr="00A72145" w14:paraId="766490CD" w14:textId="77777777" w:rsidTr="00FA06F4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vMerge/>
            <w:hideMark/>
          </w:tcPr>
          <w:p w14:paraId="7835E496" w14:textId="77777777" w:rsidR="0073090B" w:rsidRPr="00A72145" w:rsidRDefault="0073090B" w:rsidP="00FD787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hideMark/>
          </w:tcPr>
          <w:p w14:paraId="468F5477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The probability of an external as opposed to a family internal exit route </w:t>
            </w:r>
          </w:p>
        </w:tc>
        <w:tc>
          <w:tcPr>
            <w:tcW w:w="2410" w:type="dxa"/>
            <w:hideMark/>
          </w:tcPr>
          <w:p w14:paraId="03A82A62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Firm age</w:t>
            </w:r>
          </w:p>
        </w:tc>
        <w:tc>
          <w:tcPr>
            <w:tcW w:w="1418" w:type="dxa"/>
            <w:hideMark/>
          </w:tcPr>
          <w:p w14:paraId="656E9A36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hideMark/>
          </w:tcPr>
          <w:p w14:paraId="5F1EF4B0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hideMark/>
          </w:tcPr>
          <w:p w14:paraId="419DF36E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hideMark/>
          </w:tcPr>
          <w:p w14:paraId="6390A796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hideMark/>
          </w:tcPr>
          <w:p w14:paraId="3F7A2386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47" w:type="dxa"/>
            <w:hideMark/>
          </w:tcPr>
          <w:p w14:paraId="4BB19316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A72145" w:rsidRPr="00A72145" w14:paraId="3D6BD33B" w14:textId="77777777" w:rsidTr="00FA06F4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vMerge w:val="restart"/>
            <w:hideMark/>
          </w:tcPr>
          <w:p w14:paraId="0B13F233" w14:textId="77360001" w:rsidR="0073090B" w:rsidRPr="00A72145" w:rsidRDefault="0073090B" w:rsidP="00FA06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Feldman </w:t>
            </w:r>
            <w:r w:rsidR="00FA06F4"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Amit, &amp; </w:t>
            </w:r>
            <w:proofErr w:type="spellStart"/>
            <w:r w:rsidR="00FA06F4"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Villalonga</w:t>
            </w:r>
            <w:proofErr w:type="spellEnd"/>
            <w:r w:rsidR="00FA06F4"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2019</w:t>
            </w:r>
          </w:p>
        </w:tc>
        <w:tc>
          <w:tcPr>
            <w:tcW w:w="2678" w:type="dxa"/>
            <w:hideMark/>
          </w:tcPr>
          <w:p w14:paraId="173F4D65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Divestitures</w:t>
            </w:r>
          </w:p>
        </w:tc>
        <w:tc>
          <w:tcPr>
            <w:tcW w:w="2410" w:type="dxa"/>
            <w:hideMark/>
          </w:tcPr>
          <w:p w14:paraId="7288DE60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Firm value </w:t>
            </w:r>
          </w:p>
        </w:tc>
        <w:tc>
          <w:tcPr>
            <w:tcW w:w="1418" w:type="dxa"/>
            <w:hideMark/>
          </w:tcPr>
          <w:p w14:paraId="07C7FC0B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Family business</w:t>
            </w:r>
          </w:p>
        </w:tc>
        <w:tc>
          <w:tcPr>
            <w:tcW w:w="992" w:type="dxa"/>
            <w:hideMark/>
          </w:tcPr>
          <w:p w14:paraId="1E1CEC84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2,110</w:t>
            </w:r>
          </w:p>
        </w:tc>
        <w:tc>
          <w:tcPr>
            <w:tcW w:w="1417" w:type="dxa"/>
            <w:hideMark/>
          </w:tcPr>
          <w:p w14:paraId="56AA5879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</w:t>
            </w:r>
          </w:p>
        </w:tc>
        <w:tc>
          <w:tcPr>
            <w:tcW w:w="1276" w:type="dxa"/>
            <w:hideMark/>
          </w:tcPr>
          <w:p w14:paraId="6010EF99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276" w:type="dxa"/>
            <w:hideMark/>
          </w:tcPr>
          <w:p w14:paraId="04C4B207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0.13</w:t>
            </w:r>
          </w:p>
        </w:tc>
        <w:tc>
          <w:tcPr>
            <w:tcW w:w="1247" w:type="dxa"/>
            <w:hideMark/>
          </w:tcPr>
          <w:p w14:paraId="08EE6A2C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A72145" w:rsidRPr="00A72145" w14:paraId="1A82B18F" w14:textId="77777777" w:rsidTr="00FA06F4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vMerge/>
            <w:hideMark/>
          </w:tcPr>
          <w:p w14:paraId="6C934F94" w14:textId="77777777" w:rsidR="0073090B" w:rsidRPr="00A72145" w:rsidRDefault="0073090B" w:rsidP="00FD787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hideMark/>
          </w:tcPr>
          <w:p w14:paraId="6A60D61A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Divestitures</w:t>
            </w:r>
          </w:p>
        </w:tc>
        <w:tc>
          <w:tcPr>
            <w:tcW w:w="2410" w:type="dxa"/>
            <w:hideMark/>
          </w:tcPr>
          <w:p w14:paraId="20028EAC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Firm value </w:t>
            </w:r>
          </w:p>
        </w:tc>
        <w:tc>
          <w:tcPr>
            <w:tcW w:w="1418" w:type="dxa"/>
            <w:hideMark/>
          </w:tcPr>
          <w:p w14:paraId="1D280D31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Family CEOs</w:t>
            </w:r>
          </w:p>
        </w:tc>
        <w:tc>
          <w:tcPr>
            <w:tcW w:w="992" w:type="dxa"/>
            <w:hideMark/>
          </w:tcPr>
          <w:p w14:paraId="248EC6D3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hideMark/>
          </w:tcPr>
          <w:p w14:paraId="146E6512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hideMark/>
          </w:tcPr>
          <w:p w14:paraId="6A2823E6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hideMark/>
          </w:tcPr>
          <w:p w14:paraId="20F62FE2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0.12</w:t>
            </w:r>
          </w:p>
        </w:tc>
        <w:tc>
          <w:tcPr>
            <w:tcW w:w="1247" w:type="dxa"/>
            <w:hideMark/>
          </w:tcPr>
          <w:p w14:paraId="1F97B836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A72145" w:rsidRPr="00A72145" w14:paraId="3D82401E" w14:textId="77777777" w:rsidTr="00FA06F4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vMerge w:val="restart"/>
            <w:hideMark/>
          </w:tcPr>
          <w:p w14:paraId="22E2686F" w14:textId="77777777" w:rsidR="0073090B" w:rsidRPr="00A72145" w:rsidRDefault="0073090B" w:rsidP="00FD787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Gomez-Mejia et al., 2007</w:t>
            </w:r>
          </w:p>
        </w:tc>
        <w:tc>
          <w:tcPr>
            <w:tcW w:w="2678" w:type="dxa"/>
            <w:hideMark/>
          </w:tcPr>
          <w:p w14:paraId="62CD279D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Retain owner control </w:t>
            </w:r>
          </w:p>
        </w:tc>
        <w:tc>
          <w:tcPr>
            <w:tcW w:w="2410" w:type="dxa"/>
            <w:hideMark/>
          </w:tcPr>
          <w:p w14:paraId="7375A233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Family firms</w:t>
            </w:r>
          </w:p>
        </w:tc>
        <w:tc>
          <w:tcPr>
            <w:tcW w:w="1418" w:type="dxa"/>
            <w:hideMark/>
          </w:tcPr>
          <w:p w14:paraId="02DC7B83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992" w:type="dxa"/>
            <w:hideMark/>
          </w:tcPr>
          <w:p w14:paraId="5F7B032A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1,237</w:t>
            </w:r>
          </w:p>
        </w:tc>
        <w:tc>
          <w:tcPr>
            <w:tcW w:w="1417" w:type="dxa"/>
            <w:hideMark/>
          </w:tcPr>
          <w:p w14:paraId="0D355368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Spain</w:t>
            </w:r>
          </w:p>
        </w:tc>
        <w:tc>
          <w:tcPr>
            <w:tcW w:w="1276" w:type="dxa"/>
            <w:hideMark/>
          </w:tcPr>
          <w:p w14:paraId="51CD6B89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276" w:type="dxa"/>
            <w:hideMark/>
          </w:tcPr>
          <w:p w14:paraId="50A34DCC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1247" w:type="dxa"/>
            <w:hideMark/>
          </w:tcPr>
          <w:p w14:paraId="23EC5B96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A72145" w:rsidRPr="00A72145" w14:paraId="7D272297" w14:textId="77777777" w:rsidTr="00FA06F4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vMerge/>
            <w:hideMark/>
          </w:tcPr>
          <w:p w14:paraId="48E28255" w14:textId="77777777" w:rsidR="0073090B" w:rsidRPr="00A72145" w:rsidRDefault="0073090B" w:rsidP="00FD787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hideMark/>
          </w:tcPr>
          <w:p w14:paraId="34AEE300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SEW protection </w:t>
            </w:r>
          </w:p>
        </w:tc>
        <w:tc>
          <w:tcPr>
            <w:tcW w:w="2410" w:type="dxa"/>
            <w:hideMark/>
          </w:tcPr>
          <w:p w14:paraId="344754F6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The role of the family </w:t>
            </w:r>
          </w:p>
        </w:tc>
        <w:tc>
          <w:tcPr>
            <w:tcW w:w="1418" w:type="dxa"/>
            <w:hideMark/>
          </w:tcPr>
          <w:p w14:paraId="2F9332AA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992" w:type="dxa"/>
            <w:hideMark/>
          </w:tcPr>
          <w:p w14:paraId="3D0B80AB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hideMark/>
          </w:tcPr>
          <w:p w14:paraId="7D5402F3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hideMark/>
          </w:tcPr>
          <w:p w14:paraId="1B021486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hideMark/>
          </w:tcPr>
          <w:p w14:paraId="39DA100D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47" w:type="dxa"/>
            <w:hideMark/>
          </w:tcPr>
          <w:p w14:paraId="7DA6A57A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A72145" w:rsidRPr="00A72145" w14:paraId="3FBF4310" w14:textId="77777777" w:rsidTr="00FA06F4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vMerge/>
            <w:hideMark/>
          </w:tcPr>
          <w:p w14:paraId="61670300" w14:textId="77777777" w:rsidR="0073090B" w:rsidRPr="00A72145" w:rsidRDefault="0073090B" w:rsidP="00FD787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hideMark/>
          </w:tcPr>
          <w:p w14:paraId="47EAF27D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Acceptance of a greater probability of failure</w:t>
            </w:r>
          </w:p>
        </w:tc>
        <w:tc>
          <w:tcPr>
            <w:tcW w:w="2410" w:type="dxa"/>
            <w:hideMark/>
          </w:tcPr>
          <w:p w14:paraId="1B6576EF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Family firms</w:t>
            </w:r>
          </w:p>
        </w:tc>
        <w:tc>
          <w:tcPr>
            <w:tcW w:w="1418" w:type="dxa"/>
            <w:hideMark/>
          </w:tcPr>
          <w:p w14:paraId="1E907A48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992" w:type="dxa"/>
            <w:hideMark/>
          </w:tcPr>
          <w:p w14:paraId="27AFCC43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hideMark/>
          </w:tcPr>
          <w:p w14:paraId="1E3BF158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hideMark/>
          </w:tcPr>
          <w:p w14:paraId="7CA68FFC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hideMark/>
          </w:tcPr>
          <w:p w14:paraId="1CEEC0A4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47" w:type="dxa"/>
            <w:hideMark/>
          </w:tcPr>
          <w:p w14:paraId="0E61246E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A72145" w:rsidRPr="00A72145" w14:paraId="60AD470C" w14:textId="77777777" w:rsidTr="00FA06F4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vMerge/>
            <w:hideMark/>
          </w:tcPr>
          <w:p w14:paraId="277C9202" w14:textId="77777777" w:rsidR="0073090B" w:rsidRPr="00A72145" w:rsidRDefault="0073090B" w:rsidP="00FD787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hideMark/>
          </w:tcPr>
          <w:p w14:paraId="70FA1E5B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Acceptance of below-target performance relative to their own past performance</w:t>
            </w:r>
          </w:p>
        </w:tc>
        <w:tc>
          <w:tcPr>
            <w:tcW w:w="2410" w:type="dxa"/>
            <w:hideMark/>
          </w:tcPr>
          <w:p w14:paraId="466B7BC6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Family firms</w:t>
            </w:r>
          </w:p>
        </w:tc>
        <w:tc>
          <w:tcPr>
            <w:tcW w:w="1418" w:type="dxa"/>
            <w:hideMark/>
          </w:tcPr>
          <w:p w14:paraId="2478385E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992" w:type="dxa"/>
            <w:hideMark/>
          </w:tcPr>
          <w:p w14:paraId="33173508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hideMark/>
          </w:tcPr>
          <w:p w14:paraId="1C5A474E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hideMark/>
          </w:tcPr>
          <w:p w14:paraId="4E6E352E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hideMark/>
          </w:tcPr>
          <w:p w14:paraId="74FB083D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47" w:type="dxa"/>
            <w:hideMark/>
          </w:tcPr>
          <w:p w14:paraId="5D7806E4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A72145" w:rsidRPr="00A72145" w14:paraId="2A0062B9" w14:textId="77777777" w:rsidTr="00FA06F4">
        <w:trPr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vMerge/>
            <w:hideMark/>
          </w:tcPr>
          <w:p w14:paraId="728B789D" w14:textId="77777777" w:rsidR="0073090B" w:rsidRPr="00A72145" w:rsidRDefault="0073090B" w:rsidP="00FD787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hideMark/>
          </w:tcPr>
          <w:p w14:paraId="6B9F1665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Acceptance of below-target performance relative to the performance of referent firms </w:t>
            </w:r>
          </w:p>
        </w:tc>
        <w:tc>
          <w:tcPr>
            <w:tcW w:w="2410" w:type="dxa"/>
            <w:hideMark/>
          </w:tcPr>
          <w:p w14:paraId="512B082B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Family firms</w:t>
            </w:r>
          </w:p>
        </w:tc>
        <w:tc>
          <w:tcPr>
            <w:tcW w:w="1418" w:type="dxa"/>
            <w:hideMark/>
          </w:tcPr>
          <w:p w14:paraId="7AE52D9D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992" w:type="dxa"/>
            <w:hideMark/>
          </w:tcPr>
          <w:p w14:paraId="4513D1A0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hideMark/>
          </w:tcPr>
          <w:p w14:paraId="245DCF0D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hideMark/>
          </w:tcPr>
          <w:p w14:paraId="3DDCFD17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hideMark/>
          </w:tcPr>
          <w:p w14:paraId="61E62D40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47" w:type="dxa"/>
            <w:hideMark/>
          </w:tcPr>
          <w:p w14:paraId="5662DE8B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A72145" w:rsidRPr="00A72145" w14:paraId="2575F237" w14:textId="77777777" w:rsidTr="00FA06F4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vMerge/>
            <w:hideMark/>
          </w:tcPr>
          <w:p w14:paraId="6BD82015" w14:textId="77777777" w:rsidR="0073090B" w:rsidRPr="00A72145" w:rsidRDefault="0073090B" w:rsidP="00FD787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hideMark/>
          </w:tcPr>
          <w:p w14:paraId="5D53AD67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Performance variance </w:t>
            </w:r>
          </w:p>
        </w:tc>
        <w:tc>
          <w:tcPr>
            <w:tcW w:w="2410" w:type="dxa"/>
            <w:hideMark/>
          </w:tcPr>
          <w:p w14:paraId="6E303849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Distance from the aspiration level </w:t>
            </w:r>
          </w:p>
        </w:tc>
        <w:tc>
          <w:tcPr>
            <w:tcW w:w="1418" w:type="dxa"/>
            <w:hideMark/>
          </w:tcPr>
          <w:p w14:paraId="4AEC29A0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Family firms </w:t>
            </w:r>
          </w:p>
        </w:tc>
        <w:tc>
          <w:tcPr>
            <w:tcW w:w="992" w:type="dxa"/>
            <w:hideMark/>
          </w:tcPr>
          <w:p w14:paraId="6105C88C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hideMark/>
          </w:tcPr>
          <w:p w14:paraId="35EB9281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hideMark/>
          </w:tcPr>
          <w:p w14:paraId="29602B11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hideMark/>
          </w:tcPr>
          <w:p w14:paraId="6960FA99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47" w:type="dxa"/>
            <w:hideMark/>
          </w:tcPr>
          <w:p w14:paraId="487AAE1A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A72145" w:rsidRPr="00A72145" w14:paraId="3CF7EF87" w14:textId="77777777" w:rsidTr="00FA06F4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vMerge/>
            <w:hideMark/>
          </w:tcPr>
          <w:p w14:paraId="38D9E87F" w14:textId="77777777" w:rsidR="0073090B" w:rsidRPr="00A72145" w:rsidRDefault="0073090B" w:rsidP="00FD787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hideMark/>
          </w:tcPr>
          <w:p w14:paraId="1AB912AD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Performance variance </w:t>
            </w:r>
          </w:p>
        </w:tc>
        <w:tc>
          <w:tcPr>
            <w:tcW w:w="2410" w:type="dxa"/>
            <w:hideMark/>
          </w:tcPr>
          <w:p w14:paraId="490E35B6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Probability of failure </w:t>
            </w:r>
          </w:p>
        </w:tc>
        <w:tc>
          <w:tcPr>
            <w:tcW w:w="1418" w:type="dxa"/>
            <w:hideMark/>
          </w:tcPr>
          <w:p w14:paraId="412F702B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992" w:type="dxa"/>
            <w:hideMark/>
          </w:tcPr>
          <w:p w14:paraId="53EEEE6C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hideMark/>
          </w:tcPr>
          <w:p w14:paraId="103D860C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hideMark/>
          </w:tcPr>
          <w:p w14:paraId="234C218D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hideMark/>
          </w:tcPr>
          <w:p w14:paraId="3AAFD1A0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47" w:type="dxa"/>
            <w:hideMark/>
          </w:tcPr>
          <w:p w14:paraId="0609B1D5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A72145" w:rsidRPr="00A72145" w14:paraId="3DF2383E" w14:textId="77777777" w:rsidTr="00FA06F4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vMerge/>
            <w:hideMark/>
          </w:tcPr>
          <w:p w14:paraId="0EACDBE6" w14:textId="77777777" w:rsidR="0073090B" w:rsidRPr="00A72145" w:rsidRDefault="0073090B" w:rsidP="00FD787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hideMark/>
          </w:tcPr>
          <w:p w14:paraId="187CAF78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Performance variance  </w:t>
            </w:r>
          </w:p>
        </w:tc>
        <w:tc>
          <w:tcPr>
            <w:tcW w:w="2410" w:type="dxa"/>
            <w:hideMark/>
          </w:tcPr>
          <w:p w14:paraId="026448D1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Family firms </w:t>
            </w:r>
          </w:p>
        </w:tc>
        <w:tc>
          <w:tcPr>
            <w:tcW w:w="1418" w:type="dxa"/>
            <w:hideMark/>
          </w:tcPr>
          <w:p w14:paraId="5C4A3292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992" w:type="dxa"/>
            <w:hideMark/>
          </w:tcPr>
          <w:p w14:paraId="2582F12C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hideMark/>
          </w:tcPr>
          <w:p w14:paraId="2B6ADF35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hideMark/>
          </w:tcPr>
          <w:p w14:paraId="3E01ACE6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hideMark/>
          </w:tcPr>
          <w:p w14:paraId="6152D9AE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47" w:type="dxa"/>
            <w:hideMark/>
          </w:tcPr>
          <w:p w14:paraId="4275D827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A72145" w:rsidRPr="00A72145" w14:paraId="1D8DA9E0" w14:textId="77777777" w:rsidTr="00FA06F4">
        <w:trPr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vMerge w:val="restart"/>
            <w:hideMark/>
          </w:tcPr>
          <w:p w14:paraId="106487D4" w14:textId="48ABC516" w:rsidR="0073090B" w:rsidRPr="00A72145" w:rsidRDefault="0073090B" w:rsidP="00FA06F4">
            <w:pPr>
              <w:ind w:rightChars="-40" w:right="-9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Kraiczy</w:t>
            </w:r>
            <w:proofErr w:type="spellEnd"/>
            <w:r w:rsidR="00FA06F4"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FA06F4"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Hack, &amp; </w:t>
            </w:r>
            <w:proofErr w:type="spellStart"/>
            <w:r w:rsidR="00FA06F4"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Kellermanns</w:t>
            </w:r>
            <w:proofErr w:type="spellEnd"/>
            <w:r w:rsidR="00FA06F4"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2015</w:t>
            </w:r>
          </w:p>
        </w:tc>
        <w:tc>
          <w:tcPr>
            <w:tcW w:w="2678" w:type="dxa"/>
            <w:hideMark/>
          </w:tcPr>
          <w:p w14:paraId="7BBB99AB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New product portfolio innovativeness </w:t>
            </w:r>
          </w:p>
        </w:tc>
        <w:tc>
          <w:tcPr>
            <w:tcW w:w="2410" w:type="dxa"/>
            <w:hideMark/>
          </w:tcPr>
          <w:p w14:paraId="6703242A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CEO risk-taking propensity </w:t>
            </w:r>
          </w:p>
        </w:tc>
        <w:tc>
          <w:tcPr>
            <w:tcW w:w="1418" w:type="dxa"/>
            <w:hideMark/>
          </w:tcPr>
          <w:p w14:paraId="7E8F4096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Ownership by TMT family members  </w:t>
            </w:r>
          </w:p>
        </w:tc>
        <w:tc>
          <w:tcPr>
            <w:tcW w:w="992" w:type="dxa"/>
            <w:hideMark/>
          </w:tcPr>
          <w:p w14:paraId="58ADB8D2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</w:t>
            </w:r>
          </w:p>
        </w:tc>
        <w:tc>
          <w:tcPr>
            <w:tcW w:w="1417" w:type="dxa"/>
            <w:hideMark/>
          </w:tcPr>
          <w:p w14:paraId="1B9833B9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Germany</w:t>
            </w:r>
          </w:p>
        </w:tc>
        <w:tc>
          <w:tcPr>
            <w:tcW w:w="1276" w:type="dxa"/>
            <w:hideMark/>
          </w:tcPr>
          <w:p w14:paraId="3904F51B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1276" w:type="dxa"/>
            <w:hideMark/>
          </w:tcPr>
          <w:p w14:paraId="0E3BEFCB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0.19 (including two IVs)</w:t>
            </w:r>
          </w:p>
        </w:tc>
        <w:tc>
          <w:tcPr>
            <w:tcW w:w="1247" w:type="dxa"/>
            <w:hideMark/>
          </w:tcPr>
          <w:p w14:paraId="2C6AF033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</w:t>
            </w:r>
          </w:p>
        </w:tc>
      </w:tr>
      <w:tr w:rsidR="00A72145" w:rsidRPr="00A72145" w14:paraId="5111474C" w14:textId="77777777" w:rsidTr="00FA06F4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vMerge/>
            <w:hideMark/>
          </w:tcPr>
          <w:p w14:paraId="5EBAA594" w14:textId="77777777" w:rsidR="0073090B" w:rsidRPr="00A72145" w:rsidRDefault="0073090B" w:rsidP="00FD787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hideMark/>
          </w:tcPr>
          <w:p w14:paraId="396F093D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New product portfolio innovativeness </w:t>
            </w:r>
          </w:p>
        </w:tc>
        <w:tc>
          <w:tcPr>
            <w:tcW w:w="2410" w:type="dxa"/>
            <w:hideMark/>
          </w:tcPr>
          <w:p w14:paraId="73C24744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CEO risk-taking propensity </w:t>
            </w:r>
          </w:p>
        </w:tc>
        <w:tc>
          <w:tcPr>
            <w:tcW w:w="1418" w:type="dxa"/>
            <w:hideMark/>
          </w:tcPr>
          <w:p w14:paraId="7F35014C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Generation in charge of the family firm </w:t>
            </w:r>
          </w:p>
        </w:tc>
        <w:tc>
          <w:tcPr>
            <w:tcW w:w="992" w:type="dxa"/>
            <w:hideMark/>
          </w:tcPr>
          <w:p w14:paraId="2F7FBBB8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hideMark/>
          </w:tcPr>
          <w:p w14:paraId="5251461A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hideMark/>
          </w:tcPr>
          <w:p w14:paraId="12FB3F7F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hideMark/>
          </w:tcPr>
          <w:p w14:paraId="4BBF9BC4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47" w:type="dxa"/>
            <w:hideMark/>
          </w:tcPr>
          <w:p w14:paraId="10C783A0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A72145" w:rsidRPr="00A72145" w14:paraId="08736FDD" w14:textId="77777777" w:rsidTr="00FA06F4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hideMark/>
          </w:tcPr>
          <w:p w14:paraId="1EE914F7" w14:textId="77777777" w:rsidR="0073090B" w:rsidRPr="00A72145" w:rsidRDefault="0073090B" w:rsidP="00FD787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Leitterstorf</w:t>
            </w:r>
            <w:proofErr w:type="spellEnd"/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&amp; Rau, 2014</w:t>
            </w:r>
          </w:p>
        </w:tc>
        <w:tc>
          <w:tcPr>
            <w:tcW w:w="2678" w:type="dxa"/>
            <w:hideMark/>
          </w:tcPr>
          <w:p w14:paraId="6ED5FFD9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IPO underpricing </w:t>
            </w:r>
          </w:p>
        </w:tc>
        <w:tc>
          <w:tcPr>
            <w:tcW w:w="2410" w:type="dxa"/>
            <w:hideMark/>
          </w:tcPr>
          <w:p w14:paraId="22C529E9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Family firms </w:t>
            </w:r>
          </w:p>
        </w:tc>
        <w:tc>
          <w:tcPr>
            <w:tcW w:w="1418" w:type="dxa"/>
            <w:hideMark/>
          </w:tcPr>
          <w:p w14:paraId="00E58FB6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992" w:type="dxa"/>
            <w:hideMark/>
          </w:tcPr>
          <w:p w14:paraId="01C6F836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153</w:t>
            </w:r>
          </w:p>
        </w:tc>
        <w:tc>
          <w:tcPr>
            <w:tcW w:w="1417" w:type="dxa"/>
            <w:hideMark/>
          </w:tcPr>
          <w:p w14:paraId="492CE0D9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Germany</w:t>
            </w:r>
          </w:p>
        </w:tc>
        <w:tc>
          <w:tcPr>
            <w:tcW w:w="1276" w:type="dxa"/>
            <w:hideMark/>
          </w:tcPr>
          <w:p w14:paraId="59BAB0C5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1276" w:type="dxa"/>
            <w:hideMark/>
          </w:tcPr>
          <w:p w14:paraId="6A1C4F2E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0.13</w:t>
            </w:r>
          </w:p>
        </w:tc>
        <w:tc>
          <w:tcPr>
            <w:tcW w:w="1247" w:type="dxa"/>
            <w:hideMark/>
          </w:tcPr>
          <w:p w14:paraId="5B167AD7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0.06</w:t>
            </w:r>
          </w:p>
        </w:tc>
      </w:tr>
      <w:tr w:rsidR="00A72145" w:rsidRPr="00A72145" w14:paraId="4DE54A22" w14:textId="77777777" w:rsidTr="00FA06F4">
        <w:trPr>
          <w:trHeight w:val="1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vMerge w:val="restart"/>
            <w:hideMark/>
          </w:tcPr>
          <w:p w14:paraId="4F971806" w14:textId="77777777" w:rsidR="0073090B" w:rsidRPr="00A72145" w:rsidRDefault="0073090B" w:rsidP="00FD787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Naldi</w:t>
            </w:r>
            <w:proofErr w:type="spellEnd"/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et al., 2013</w:t>
            </w:r>
          </w:p>
        </w:tc>
        <w:tc>
          <w:tcPr>
            <w:tcW w:w="2678" w:type="dxa"/>
            <w:hideMark/>
          </w:tcPr>
          <w:p w14:paraId="7281747F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Financial performance </w:t>
            </w:r>
          </w:p>
        </w:tc>
        <w:tc>
          <w:tcPr>
            <w:tcW w:w="2410" w:type="dxa"/>
            <w:hideMark/>
          </w:tcPr>
          <w:p w14:paraId="6B5F0F90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Family CEOs </w:t>
            </w:r>
          </w:p>
        </w:tc>
        <w:tc>
          <w:tcPr>
            <w:tcW w:w="1418" w:type="dxa"/>
            <w:hideMark/>
          </w:tcPr>
          <w:p w14:paraId="38E50904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Industrial districts </w:t>
            </w:r>
          </w:p>
        </w:tc>
        <w:tc>
          <w:tcPr>
            <w:tcW w:w="992" w:type="dxa"/>
            <w:hideMark/>
          </w:tcPr>
          <w:p w14:paraId="4597A21D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1,008</w:t>
            </w:r>
          </w:p>
        </w:tc>
        <w:tc>
          <w:tcPr>
            <w:tcW w:w="1417" w:type="dxa"/>
            <w:hideMark/>
          </w:tcPr>
          <w:p w14:paraId="65330D32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Italy</w:t>
            </w:r>
          </w:p>
        </w:tc>
        <w:tc>
          <w:tcPr>
            <w:tcW w:w="1276" w:type="dxa"/>
            <w:hideMark/>
          </w:tcPr>
          <w:p w14:paraId="728E2F1F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276" w:type="dxa"/>
            <w:hideMark/>
          </w:tcPr>
          <w:p w14:paraId="53B2B10C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0.13 (excluding the moderator)</w:t>
            </w:r>
          </w:p>
        </w:tc>
        <w:tc>
          <w:tcPr>
            <w:tcW w:w="1247" w:type="dxa"/>
            <w:hideMark/>
          </w:tcPr>
          <w:p w14:paraId="093EEBB6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0.11</w:t>
            </w:r>
          </w:p>
        </w:tc>
      </w:tr>
      <w:tr w:rsidR="00A72145" w:rsidRPr="00A72145" w14:paraId="259D38E3" w14:textId="77777777" w:rsidTr="00FA06F4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vMerge/>
            <w:hideMark/>
          </w:tcPr>
          <w:p w14:paraId="7059C9D9" w14:textId="77777777" w:rsidR="0073090B" w:rsidRPr="00A72145" w:rsidRDefault="0073090B" w:rsidP="00FD787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hideMark/>
          </w:tcPr>
          <w:p w14:paraId="3FA17F52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Financial performance </w:t>
            </w:r>
          </w:p>
        </w:tc>
        <w:tc>
          <w:tcPr>
            <w:tcW w:w="2410" w:type="dxa"/>
            <w:hideMark/>
          </w:tcPr>
          <w:p w14:paraId="319E3F70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Family CEOs </w:t>
            </w:r>
          </w:p>
        </w:tc>
        <w:tc>
          <w:tcPr>
            <w:tcW w:w="1418" w:type="dxa"/>
            <w:hideMark/>
          </w:tcPr>
          <w:p w14:paraId="1EF46C94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Publicly listed </w:t>
            </w:r>
          </w:p>
        </w:tc>
        <w:tc>
          <w:tcPr>
            <w:tcW w:w="992" w:type="dxa"/>
            <w:hideMark/>
          </w:tcPr>
          <w:p w14:paraId="21F628C8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hideMark/>
          </w:tcPr>
          <w:p w14:paraId="7B875147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hideMark/>
          </w:tcPr>
          <w:p w14:paraId="1145FBB8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hideMark/>
          </w:tcPr>
          <w:p w14:paraId="44D67D1D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0.13 (excluding the moderator)</w:t>
            </w:r>
          </w:p>
        </w:tc>
        <w:tc>
          <w:tcPr>
            <w:tcW w:w="1247" w:type="dxa"/>
            <w:hideMark/>
          </w:tcPr>
          <w:p w14:paraId="738A8F02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A72145" w:rsidRPr="00A72145" w14:paraId="7EDC38BC" w14:textId="77777777" w:rsidTr="00FA06F4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vMerge w:val="restart"/>
            <w:hideMark/>
          </w:tcPr>
          <w:p w14:paraId="1B9C2B5E" w14:textId="77777777" w:rsidR="0073090B" w:rsidRPr="00A72145" w:rsidRDefault="0073090B" w:rsidP="00FD787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Patel &amp; Chrisman, 2014</w:t>
            </w:r>
          </w:p>
        </w:tc>
        <w:tc>
          <w:tcPr>
            <w:tcW w:w="2678" w:type="dxa"/>
            <w:hideMark/>
          </w:tcPr>
          <w:p w14:paraId="513872E3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The variability of sales </w:t>
            </w:r>
          </w:p>
        </w:tc>
        <w:tc>
          <w:tcPr>
            <w:tcW w:w="2410" w:type="dxa"/>
            <w:hideMark/>
          </w:tcPr>
          <w:p w14:paraId="7D9C6213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Investment in R&amp;D in family firms </w:t>
            </w:r>
          </w:p>
        </w:tc>
        <w:tc>
          <w:tcPr>
            <w:tcW w:w="1418" w:type="dxa"/>
            <w:hideMark/>
          </w:tcPr>
          <w:p w14:paraId="736B7D84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Performance above aspirations</w:t>
            </w:r>
          </w:p>
        </w:tc>
        <w:tc>
          <w:tcPr>
            <w:tcW w:w="992" w:type="dxa"/>
            <w:hideMark/>
          </w:tcPr>
          <w:p w14:paraId="7DBB32A7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847 firms (426 family firms)</w:t>
            </w:r>
          </w:p>
        </w:tc>
        <w:tc>
          <w:tcPr>
            <w:tcW w:w="1417" w:type="dxa"/>
            <w:hideMark/>
          </w:tcPr>
          <w:p w14:paraId="11931AB2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</w:t>
            </w:r>
          </w:p>
        </w:tc>
        <w:tc>
          <w:tcPr>
            <w:tcW w:w="1276" w:type="dxa"/>
            <w:hideMark/>
          </w:tcPr>
          <w:p w14:paraId="5373D30A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276" w:type="dxa"/>
            <w:hideMark/>
          </w:tcPr>
          <w:p w14:paraId="1D73FF33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1247" w:type="dxa"/>
            <w:hideMark/>
          </w:tcPr>
          <w:p w14:paraId="061215D5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A72145" w:rsidRPr="00A72145" w14:paraId="78ED3ADF" w14:textId="77777777" w:rsidTr="00FA06F4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vMerge/>
            <w:hideMark/>
          </w:tcPr>
          <w:p w14:paraId="61797284" w14:textId="77777777" w:rsidR="0073090B" w:rsidRPr="00A72145" w:rsidRDefault="0073090B" w:rsidP="00FD787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hideMark/>
          </w:tcPr>
          <w:p w14:paraId="0B2B134A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The variability of sales </w:t>
            </w:r>
          </w:p>
        </w:tc>
        <w:tc>
          <w:tcPr>
            <w:tcW w:w="2410" w:type="dxa"/>
            <w:hideMark/>
          </w:tcPr>
          <w:p w14:paraId="0E8FAF7D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Investment in R&amp;D in family firms </w:t>
            </w:r>
          </w:p>
        </w:tc>
        <w:tc>
          <w:tcPr>
            <w:tcW w:w="1418" w:type="dxa"/>
            <w:hideMark/>
          </w:tcPr>
          <w:p w14:paraId="394C0B54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Performance below aspirations</w:t>
            </w:r>
          </w:p>
        </w:tc>
        <w:tc>
          <w:tcPr>
            <w:tcW w:w="992" w:type="dxa"/>
            <w:hideMark/>
          </w:tcPr>
          <w:p w14:paraId="355B62D8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hideMark/>
          </w:tcPr>
          <w:p w14:paraId="0DEBBD55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hideMark/>
          </w:tcPr>
          <w:p w14:paraId="27CB1696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hideMark/>
          </w:tcPr>
          <w:p w14:paraId="352E2E84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47" w:type="dxa"/>
            <w:hideMark/>
          </w:tcPr>
          <w:p w14:paraId="47BB565E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A72145" w:rsidRPr="00A72145" w14:paraId="7FB0940D" w14:textId="77777777" w:rsidTr="00FA06F4">
        <w:trPr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hideMark/>
          </w:tcPr>
          <w:p w14:paraId="3FF87E57" w14:textId="77777777" w:rsidR="0073090B" w:rsidRPr="00A72145" w:rsidRDefault="0073090B" w:rsidP="00FD787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Sciascia</w:t>
            </w:r>
            <w:proofErr w:type="spellEnd"/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et al., 2014</w:t>
            </w:r>
          </w:p>
        </w:tc>
        <w:tc>
          <w:tcPr>
            <w:tcW w:w="2678" w:type="dxa"/>
            <w:hideMark/>
          </w:tcPr>
          <w:p w14:paraId="3B1396DD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Profitability</w:t>
            </w:r>
          </w:p>
        </w:tc>
        <w:tc>
          <w:tcPr>
            <w:tcW w:w="2410" w:type="dxa"/>
            <w:hideMark/>
          </w:tcPr>
          <w:p w14:paraId="798F6C28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Family management </w:t>
            </w:r>
          </w:p>
        </w:tc>
        <w:tc>
          <w:tcPr>
            <w:tcW w:w="1418" w:type="dxa"/>
            <w:hideMark/>
          </w:tcPr>
          <w:p w14:paraId="0E352C80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Generational stage</w:t>
            </w:r>
          </w:p>
        </w:tc>
        <w:tc>
          <w:tcPr>
            <w:tcW w:w="992" w:type="dxa"/>
            <w:hideMark/>
          </w:tcPr>
          <w:p w14:paraId="28F8E89E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233</w:t>
            </w:r>
          </w:p>
        </w:tc>
        <w:tc>
          <w:tcPr>
            <w:tcW w:w="1417" w:type="dxa"/>
            <w:hideMark/>
          </w:tcPr>
          <w:p w14:paraId="7000BF20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Italy</w:t>
            </w:r>
          </w:p>
        </w:tc>
        <w:tc>
          <w:tcPr>
            <w:tcW w:w="1276" w:type="dxa"/>
            <w:hideMark/>
          </w:tcPr>
          <w:p w14:paraId="67B124A3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1276" w:type="dxa"/>
            <w:hideMark/>
          </w:tcPr>
          <w:p w14:paraId="11D75E5B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0.16 (excluding the moderator)</w:t>
            </w:r>
          </w:p>
        </w:tc>
        <w:tc>
          <w:tcPr>
            <w:tcW w:w="1247" w:type="dxa"/>
            <w:hideMark/>
          </w:tcPr>
          <w:p w14:paraId="0E4B7412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</w:t>
            </w:r>
          </w:p>
        </w:tc>
      </w:tr>
      <w:tr w:rsidR="00A72145" w:rsidRPr="00A72145" w14:paraId="24F9A01F" w14:textId="77777777" w:rsidTr="00FA06F4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vMerge w:val="restart"/>
            <w:hideMark/>
          </w:tcPr>
          <w:p w14:paraId="342CBBCC" w14:textId="3BB77E1F" w:rsidR="0073090B" w:rsidRPr="00A72145" w:rsidRDefault="0073090B" w:rsidP="00FA06F4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Gomez-Mejia, </w:t>
            </w:r>
            <w:r w:rsidR="00FA06F4"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Patel, &amp; Zellweger,</w:t>
            </w:r>
            <w:r w:rsidR="00FA06F4"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  <w:p w14:paraId="332D4B5D" w14:textId="77777777" w:rsidR="0073090B" w:rsidRPr="00A72145" w:rsidRDefault="0073090B" w:rsidP="00FD787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hideMark/>
          </w:tcPr>
          <w:p w14:paraId="6BB108D9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Likelihood of acquisitions</w:t>
            </w:r>
          </w:p>
        </w:tc>
        <w:tc>
          <w:tcPr>
            <w:tcW w:w="2410" w:type="dxa"/>
            <w:hideMark/>
          </w:tcPr>
          <w:p w14:paraId="01AD536A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Family control </w:t>
            </w:r>
          </w:p>
        </w:tc>
        <w:tc>
          <w:tcPr>
            <w:tcW w:w="1418" w:type="dxa"/>
            <w:noWrap/>
            <w:hideMark/>
          </w:tcPr>
          <w:p w14:paraId="7165B03E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992" w:type="dxa"/>
            <w:hideMark/>
          </w:tcPr>
          <w:p w14:paraId="65273734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867</w:t>
            </w:r>
          </w:p>
        </w:tc>
        <w:tc>
          <w:tcPr>
            <w:tcW w:w="1417" w:type="dxa"/>
            <w:hideMark/>
          </w:tcPr>
          <w:p w14:paraId="2C7DC066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</w:t>
            </w:r>
          </w:p>
        </w:tc>
        <w:tc>
          <w:tcPr>
            <w:tcW w:w="1276" w:type="dxa"/>
            <w:hideMark/>
          </w:tcPr>
          <w:p w14:paraId="6F4AE237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276" w:type="dxa"/>
            <w:hideMark/>
          </w:tcPr>
          <w:p w14:paraId="26D55E07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1247" w:type="dxa"/>
            <w:hideMark/>
          </w:tcPr>
          <w:p w14:paraId="62850ABB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A72145" w:rsidRPr="00A72145" w14:paraId="673AB06C" w14:textId="77777777" w:rsidTr="00FA06F4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vMerge/>
            <w:hideMark/>
          </w:tcPr>
          <w:p w14:paraId="1780863A" w14:textId="77777777" w:rsidR="0073090B" w:rsidRPr="00A72145" w:rsidRDefault="0073090B" w:rsidP="00FD787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hideMark/>
          </w:tcPr>
          <w:p w14:paraId="38AA250E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Likelihood of acquisitions</w:t>
            </w:r>
          </w:p>
        </w:tc>
        <w:tc>
          <w:tcPr>
            <w:tcW w:w="2410" w:type="dxa"/>
            <w:hideMark/>
          </w:tcPr>
          <w:p w14:paraId="725C5696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Family control </w:t>
            </w:r>
          </w:p>
        </w:tc>
        <w:tc>
          <w:tcPr>
            <w:tcW w:w="1418" w:type="dxa"/>
            <w:hideMark/>
          </w:tcPr>
          <w:p w14:paraId="5B72A3CA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Performance below aspirations</w:t>
            </w:r>
          </w:p>
        </w:tc>
        <w:tc>
          <w:tcPr>
            <w:tcW w:w="992" w:type="dxa"/>
            <w:hideMark/>
          </w:tcPr>
          <w:p w14:paraId="58025A6B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hideMark/>
          </w:tcPr>
          <w:p w14:paraId="6D539322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hideMark/>
          </w:tcPr>
          <w:p w14:paraId="3A407E81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hideMark/>
          </w:tcPr>
          <w:p w14:paraId="5741FE24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47" w:type="dxa"/>
            <w:hideMark/>
          </w:tcPr>
          <w:p w14:paraId="19BF9EC5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A72145" w:rsidRPr="00A72145" w14:paraId="3B449FB7" w14:textId="77777777" w:rsidTr="00FA06F4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vMerge/>
            <w:hideMark/>
          </w:tcPr>
          <w:p w14:paraId="518F1CAA" w14:textId="77777777" w:rsidR="0073090B" w:rsidRPr="00A72145" w:rsidRDefault="0073090B" w:rsidP="00FD787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hideMark/>
          </w:tcPr>
          <w:p w14:paraId="7A4B8224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Likelihood of acquisitions</w:t>
            </w:r>
          </w:p>
        </w:tc>
        <w:tc>
          <w:tcPr>
            <w:tcW w:w="2410" w:type="dxa"/>
            <w:hideMark/>
          </w:tcPr>
          <w:p w14:paraId="3DCC9DDB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Family control </w:t>
            </w:r>
          </w:p>
        </w:tc>
        <w:tc>
          <w:tcPr>
            <w:tcW w:w="1418" w:type="dxa"/>
            <w:hideMark/>
          </w:tcPr>
          <w:p w14:paraId="6DD0C148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Slack</w:t>
            </w:r>
          </w:p>
        </w:tc>
        <w:tc>
          <w:tcPr>
            <w:tcW w:w="992" w:type="dxa"/>
            <w:hideMark/>
          </w:tcPr>
          <w:p w14:paraId="7C93E87B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hideMark/>
          </w:tcPr>
          <w:p w14:paraId="514AA44E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hideMark/>
          </w:tcPr>
          <w:p w14:paraId="378E1449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hideMark/>
          </w:tcPr>
          <w:p w14:paraId="60AD0717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47" w:type="dxa"/>
            <w:hideMark/>
          </w:tcPr>
          <w:p w14:paraId="68F5DDA3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A72145" w:rsidRPr="00A72145" w14:paraId="4BBB54DD" w14:textId="77777777" w:rsidTr="00FA06F4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vMerge/>
            <w:hideMark/>
          </w:tcPr>
          <w:p w14:paraId="52AFFFBA" w14:textId="77777777" w:rsidR="0073090B" w:rsidRPr="00A72145" w:rsidRDefault="0073090B" w:rsidP="00FD787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hideMark/>
          </w:tcPr>
          <w:p w14:paraId="44F27104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Relatedness of acquisitions</w:t>
            </w:r>
          </w:p>
        </w:tc>
        <w:tc>
          <w:tcPr>
            <w:tcW w:w="2410" w:type="dxa"/>
            <w:hideMark/>
          </w:tcPr>
          <w:p w14:paraId="23E67641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Family control </w:t>
            </w:r>
          </w:p>
        </w:tc>
        <w:tc>
          <w:tcPr>
            <w:tcW w:w="1418" w:type="dxa"/>
            <w:hideMark/>
          </w:tcPr>
          <w:p w14:paraId="5B53603F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992" w:type="dxa"/>
            <w:hideMark/>
          </w:tcPr>
          <w:p w14:paraId="28A0396A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hideMark/>
          </w:tcPr>
          <w:p w14:paraId="25C759E5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hideMark/>
          </w:tcPr>
          <w:p w14:paraId="6BD07D7B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hideMark/>
          </w:tcPr>
          <w:p w14:paraId="386AC8FA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47" w:type="dxa"/>
            <w:hideMark/>
          </w:tcPr>
          <w:p w14:paraId="73ACEADF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A72145" w:rsidRPr="00A72145" w14:paraId="0B5F857B" w14:textId="77777777" w:rsidTr="00FA06F4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vMerge/>
            <w:hideMark/>
          </w:tcPr>
          <w:p w14:paraId="6CB372D5" w14:textId="77777777" w:rsidR="0073090B" w:rsidRPr="00A72145" w:rsidRDefault="0073090B" w:rsidP="00FD787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hideMark/>
          </w:tcPr>
          <w:p w14:paraId="3B493955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Relatedness of acquisitions</w:t>
            </w:r>
          </w:p>
        </w:tc>
        <w:tc>
          <w:tcPr>
            <w:tcW w:w="2410" w:type="dxa"/>
            <w:hideMark/>
          </w:tcPr>
          <w:p w14:paraId="032957B6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Family control </w:t>
            </w:r>
          </w:p>
        </w:tc>
        <w:tc>
          <w:tcPr>
            <w:tcW w:w="1418" w:type="dxa"/>
            <w:hideMark/>
          </w:tcPr>
          <w:p w14:paraId="64168ED2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Performance below aspirations</w:t>
            </w:r>
          </w:p>
        </w:tc>
        <w:tc>
          <w:tcPr>
            <w:tcW w:w="992" w:type="dxa"/>
            <w:hideMark/>
          </w:tcPr>
          <w:p w14:paraId="507206DA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hideMark/>
          </w:tcPr>
          <w:p w14:paraId="417DADA4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hideMark/>
          </w:tcPr>
          <w:p w14:paraId="0D7B3B42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hideMark/>
          </w:tcPr>
          <w:p w14:paraId="4B9CFBD0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47" w:type="dxa"/>
            <w:hideMark/>
          </w:tcPr>
          <w:p w14:paraId="6075342D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A72145" w:rsidRPr="00A72145" w14:paraId="330DE770" w14:textId="77777777" w:rsidTr="00FA06F4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vMerge/>
            <w:hideMark/>
          </w:tcPr>
          <w:p w14:paraId="6A907F12" w14:textId="77777777" w:rsidR="0073090B" w:rsidRPr="00A72145" w:rsidRDefault="0073090B" w:rsidP="00FD787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hideMark/>
          </w:tcPr>
          <w:p w14:paraId="4467C901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Relatedness of acquisitions</w:t>
            </w:r>
          </w:p>
        </w:tc>
        <w:tc>
          <w:tcPr>
            <w:tcW w:w="2410" w:type="dxa"/>
            <w:hideMark/>
          </w:tcPr>
          <w:p w14:paraId="5C9701AE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Family control </w:t>
            </w:r>
          </w:p>
        </w:tc>
        <w:tc>
          <w:tcPr>
            <w:tcW w:w="1418" w:type="dxa"/>
            <w:hideMark/>
          </w:tcPr>
          <w:p w14:paraId="282853A4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Slack</w:t>
            </w:r>
          </w:p>
        </w:tc>
        <w:tc>
          <w:tcPr>
            <w:tcW w:w="992" w:type="dxa"/>
            <w:hideMark/>
          </w:tcPr>
          <w:p w14:paraId="2E1D95D8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hideMark/>
          </w:tcPr>
          <w:p w14:paraId="400A3C16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hideMark/>
          </w:tcPr>
          <w:p w14:paraId="63AFEFCE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hideMark/>
          </w:tcPr>
          <w:p w14:paraId="6F8FAD8A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47" w:type="dxa"/>
            <w:hideMark/>
          </w:tcPr>
          <w:p w14:paraId="76018310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A72145" w:rsidRPr="00A72145" w14:paraId="391D259D" w14:textId="77777777" w:rsidTr="00FA06F4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vMerge w:val="restart"/>
            <w:hideMark/>
          </w:tcPr>
          <w:p w14:paraId="37747972" w14:textId="4A7E1E8C" w:rsidR="0073090B" w:rsidRPr="00A72145" w:rsidRDefault="0073090B" w:rsidP="00FD7878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Xu,</w:t>
            </w:r>
            <w:r w:rsidR="00FA06F4"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A06F4"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Hitt</w:t>
            </w:r>
            <w:proofErr w:type="spellEnd"/>
            <w:r w:rsidR="00FA06F4"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&amp; Dai,</w:t>
            </w: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2020</w:t>
            </w:r>
          </w:p>
          <w:p w14:paraId="0A63E861" w14:textId="77777777" w:rsidR="0073090B" w:rsidRPr="00A72145" w:rsidRDefault="0073090B" w:rsidP="00FD787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hideMark/>
          </w:tcPr>
          <w:p w14:paraId="35D67C2C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Breath of international diversification</w:t>
            </w:r>
          </w:p>
        </w:tc>
        <w:tc>
          <w:tcPr>
            <w:tcW w:w="2410" w:type="dxa"/>
            <w:hideMark/>
          </w:tcPr>
          <w:p w14:paraId="006680E6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Family dominant firms </w:t>
            </w:r>
          </w:p>
        </w:tc>
        <w:tc>
          <w:tcPr>
            <w:tcW w:w="1418" w:type="dxa"/>
            <w:noWrap/>
            <w:hideMark/>
          </w:tcPr>
          <w:p w14:paraId="776BB405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992" w:type="dxa"/>
            <w:hideMark/>
          </w:tcPr>
          <w:p w14:paraId="79E6140F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15,859</w:t>
            </w:r>
          </w:p>
        </w:tc>
        <w:tc>
          <w:tcPr>
            <w:tcW w:w="1417" w:type="dxa"/>
            <w:hideMark/>
          </w:tcPr>
          <w:p w14:paraId="0A9C6F6D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Global </w:t>
            </w:r>
          </w:p>
        </w:tc>
        <w:tc>
          <w:tcPr>
            <w:tcW w:w="1276" w:type="dxa"/>
            <w:hideMark/>
          </w:tcPr>
          <w:p w14:paraId="2E6B5256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276" w:type="dxa"/>
            <w:hideMark/>
          </w:tcPr>
          <w:p w14:paraId="66426762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1247" w:type="dxa"/>
            <w:hideMark/>
          </w:tcPr>
          <w:p w14:paraId="1C851902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A72145" w:rsidRPr="00A72145" w14:paraId="307E7D83" w14:textId="77777777" w:rsidTr="00FA06F4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vMerge/>
            <w:hideMark/>
          </w:tcPr>
          <w:p w14:paraId="2E38C13E" w14:textId="77777777" w:rsidR="0073090B" w:rsidRPr="00A72145" w:rsidRDefault="0073090B" w:rsidP="00FD787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hideMark/>
          </w:tcPr>
          <w:p w14:paraId="525A2CC2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Depth of international diversification</w:t>
            </w:r>
          </w:p>
        </w:tc>
        <w:tc>
          <w:tcPr>
            <w:tcW w:w="2410" w:type="dxa"/>
            <w:hideMark/>
          </w:tcPr>
          <w:p w14:paraId="6873E205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Family dominant firms </w:t>
            </w:r>
          </w:p>
        </w:tc>
        <w:tc>
          <w:tcPr>
            <w:tcW w:w="1418" w:type="dxa"/>
            <w:noWrap/>
            <w:hideMark/>
          </w:tcPr>
          <w:p w14:paraId="40B2C7F6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992" w:type="dxa"/>
            <w:hideMark/>
          </w:tcPr>
          <w:p w14:paraId="25AE02A8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hideMark/>
          </w:tcPr>
          <w:p w14:paraId="1FA8BC27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hideMark/>
          </w:tcPr>
          <w:p w14:paraId="2746E4D5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hideMark/>
          </w:tcPr>
          <w:p w14:paraId="65C58FDA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47" w:type="dxa"/>
            <w:hideMark/>
          </w:tcPr>
          <w:p w14:paraId="672C7B2E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A72145" w:rsidRPr="00A72145" w14:paraId="4B6C892E" w14:textId="77777777" w:rsidTr="00FA06F4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vMerge/>
            <w:hideMark/>
          </w:tcPr>
          <w:p w14:paraId="7FA1D058" w14:textId="77777777" w:rsidR="0073090B" w:rsidRPr="00A72145" w:rsidRDefault="0073090B" w:rsidP="00FD787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hideMark/>
          </w:tcPr>
          <w:p w14:paraId="7DC2C44A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Breath of international diversification</w:t>
            </w:r>
          </w:p>
        </w:tc>
        <w:tc>
          <w:tcPr>
            <w:tcW w:w="2410" w:type="dxa"/>
            <w:hideMark/>
          </w:tcPr>
          <w:p w14:paraId="33F142B2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Family dominant firms </w:t>
            </w:r>
          </w:p>
        </w:tc>
        <w:tc>
          <w:tcPr>
            <w:tcW w:w="1418" w:type="dxa"/>
            <w:hideMark/>
          </w:tcPr>
          <w:p w14:paraId="49986B39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Performance below </w:t>
            </w: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aspiration level </w:t>
            </w:r>
          </w:p>
        </w:tc>
        <w:tc>
          <w:tcPr>
            <w:tcW w:w="992" w:type="dxa"/>
            <w:hideMark/>
          </w:tcPr>
          <w:p w14:paraId="77564B43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417" w:type="dxa"/>
            <w:hideMark/>
          </w:tcPr>
          <w:p w14:paraId="44923636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hideMark/>
          </w:tcPr>
          <w:p w14:paraId="38368C9C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hideMark/>
          </w:tcPr>
          <w:p w14:paraId="1FBD1218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47" w:type="dxa"/>
            <w:hideMark/>
          </w:tcPr>
          <w:p w14:paraId="336BD8E5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A72145" w:rsidRPr="00A72145" w14:paraId="4D413AF3" w14:textId="77777777" w:rsidTr="00FA06F4">
        <w:trPr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vMerge/>
            <w:hideMark/>
          </w:tcPr>
          <w:p w14:paraId="1DD78833" w14:textId="77777777" w:rsidR="0073090B" w:rsidRPr="00A72145" w:rsidRDefault="0073090B" w:rsidP="00FD787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hideMark/>
          </w:tcPr>
          <w:p w14:paraId="7090C1E0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Performance stability </w:t>
            </w:r>
          </w:p>
        </w:tc>
        <w:tc>
          <w:tcPr>
            <w:tcW w:w="2410" w:type="dxa"/>
            <w:hideMark/>
          </w:tcPr>
          <w:p w14:paraId="7C6A94CC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Breath of international diversification</w:t>
            </w:r>
          </w:p>
        </w:tc>
        <w:tc>
          <w:tcPr>
            <w:tcW w:w="1418" w:type="dxa"/>
            <w:hideMark/>
          </w:tcPr>
          <w:p w14:paraId="1FDB6201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992" w:type="dxa"/>
            <w:hideMark/>
          </w:tcPr>
          <w:p w14:paraId="3E4B78A3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hideMark/>
          </w:tcPr>
          <w:p w14:paraId="705FC87F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hideMark/>
          </w:tcPr>
          <w:p w14:paraId="259BB4B0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hideMark/>
          </w:tcPr>
          <w:p w14:paraId="616F83DA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47" w:type="dxa"/>
            <w:hideMark/>
          </w:tcPr>
          <w:p w14:paraId="0E2219B7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A72145" w:rsidRPr="00A72145" w14:paraId="5E32834C" w14:textId="77777777" w:rsidTr="00FA06F4">
        <w:trPr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vMerge w:val="restart"/>
            <w:hideMark/>
          </w:tcPr>
          <w:p w14:paraId="5A7F6254" w14:textId="041CA657" w:rsidR="0073090B" w:rsidRPr="00A72145" w:rsidRDefault="0073090B" w:rsidP="00FA06F4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Gomez-Mejia </w:t>
            </w:r>
            <w:proofErr w:type="spellStart"/>
            <w:r w:rsidR="00FA06F4"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Neacsu</w:t>
            </w:r>
            <w:proofErr w:type="spellEnd"/>
            <w:r w:rsidR="00FA06F4"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, &amp; Martin</w:t>
            </w: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2019</w:t>
            </w:r>
          </w:p>
          <w:p w14:paraId="63EC197D" w14:textId="77777777" w:rsidR="0073090B" w:rsidRPr="00A72145" w:rsidRDefault="0073090B" w:rsidP="00FD787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2678" w:type="dxa"/>
            <w:hideMark/>
          </w:tcPr>
          <w:p w14:paraId="739ABC9B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CEO strategic risk taking </w:t>
            </w:r>
          </w:p>
        </w:tc>
        <w:tc>
          <w:tcPr>
            <w:tcW w:w="2410" w:type="dxa"/>
            <w:hideMark/>
          </w:tcPr>
          <w:p w14:paraId="12426B3D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Current wealth</w:t>
            </w:r>
          </w:p>
        </w:tc>
        <w:tc>
          <w:tcPr>
            <w:tcW w:w="1418" w:type="dxa"/>
            <w:hideMark/>
          </w:tcPr>
          <w:p w14:paraId="1918D06A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Family control </w:t>
            </w:r>
          </w:p>
        </w:tc>
        <w:tc>
          <w:tcPr>
            <w:tcW w:w="992" w:type="dxa"/>
            <w:hideMark/>
          </w:tcPr>
          <w:p w14:paraId="68003065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523</w:t>
            </w:r>
          </w:p>
        </w:tc>
        <w:tc>
          <w:tcPr>
            <w:tcW w:w="1417" w:type="dxa"/>
            <w:hideMark/>
          </w:tcPr>
          <w:p w14:paraId="6A4D943D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</w:t>
            </w:r>
          </w:p>
        </w:tc>
        <w:tc>
          <w:tcPr>
            <w:tcW w:w="1276" w:type="dxa"/>
            <w:hideMark/>
          </w:tcPr>
          <w:p w14:paraId="3D3CEA89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276" w:type="dxa"/>
            <w:hideMark/>
          </w:tcPr>
          <w:p w14:paraId="64FE65B4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0.17</w:t>
            </w:r>
          </w:p>
        </w:tc>
        <w:tc>
          <w:tcPr>
            <w:tcW w:w="1247" w:type="dxa"/>
            <w:hideMark/>
          </w:tcPr>
          <w:p w14:paraId="0E90A5BA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A72145" w:rsidRPr="00A72145" w14:paraId="65D15DB2" w14:textId="77777777" w:rsidTr="00FA06F4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vMerge/>
            <w:hideMark/>
          </w:tcPr>
          <w:p w14:paraId="52E3D353" w14:textId="77777777" w:rsidR="0073090B" w:rsidRPr="00A72145" w:rsidRDefault="0073090B" w:rsidP="00FD787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hideMark/>
          </w:tcPr>
          <w:p w14:paraId="092EF365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CEO strategic risk taking </w:t>
            </w:r>
          </w:p>
        </w:tc>
        <w:tc>
          <w:tcPr>
            <w:tcW w:w="2410" w:type="dxa"/>
            <w:hideMark/>
          </w:tcPr>
          <w:p w14:paraId="693C0DCE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Prospective wealth</w:t>
            </w:r>
          </w:p>
        </w:tc>
        <w:tc>
          <w:tcPr>
            <w:tcW w:w="1418" w:type="dxa"/>
            <w:hideMark/>
          </w:tcPr>
          <w:p w14:paraId="3FEA86CE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Family control </w:t>
            </w:r>
          </w:p>
        </w:tc>
        <w:tc>
          <w:tcPr>
            <w:tcW w:w="992" w:type="dxa"/>
            <w:hideMark/>
          </w:tcPr>
          <w:p w14:paraId="2342670D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hideMark/>
          </w:tcPr>
          <w:p w14:paraId="45782BDF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hideMark/>
          </w:tcPr>
          <w:p w14:paraId="2E37F529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hideMark/>
          </w:tcPr>
          <w:p w14:paraId="33C4F5FE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47" w:type="dxa"/>
            <w:hideMark/>
          </w:tcPr>
          <w:p w14:paraId="261DF1C8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A72145" w:rsidRPr="00A72145" w14:paraId="72F3D308" w14:textId="77777777" w:rsidTr="00FA06F4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vMerge w:val="restart"/>
            <w:hideMark/>
          </w:tcPr>
          <w:p w14:paraId="2C045FEA" w14:textId="36E77D63" w:rsidR="0073090B" w:rsidRPr="00A72145" w:rsidRDefault="0073090B" w:rsidP="00FA06F4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Yang</w:t>
            </w:r>
            <w:r w:rsidR="00FA06F4"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,</w:t>
            </w:r>
            <w:r w:rsidR="00FA06F4"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A06F4"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Li, Stanley, &amp; </w:t>
            </w:r>
            <w:proofErr w:type="spellStart"/>
            <w:r w:rsidR="00FA06F4"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Kellermanns</w:t>
            </w:r>
            <w:proofErr w:type="spellEnd"/>
            <w:r w:rsidR="00FA06F4"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  <w:p w14:paraId="3EE05D37" w14:textId="77777777" w:rsidR="0073090B" w:rsidRPr="00A72145" w:rsidRDefault="0073090B" w:rsidP="00FD7878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14:paraId="4064CC37" w14:textId="77777777" w:rsidR="0073090B" w:rsidRPr="00A72145" w:rsidRDefault="0073090B" w:rsidP="00FD787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2678" w:type="dxa"/>
            <w:noWrap/>
            <w:hideMark/>
          </w:tcPr>
          <w:p w14:paraId="75FB2D86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Export propensity </w:t>
            </w:r>
          </w:p>
        </w:tc>
        <w:tc>
          <w:tcPr>
            <w:tcW w:w="2410" w:type="dxa"/>
            <w:noWrap/>
            <w:hideMark/>
          </w:tcPr>
          <w:p w14:paraId="400E5BD3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Family ownership</w:t>
            </w:r>
          </w:p>
        </w:tc>
        <w:tc>
          <w:tcPr>
            <w:tcW w:w="1418" w:type="dxa"/>
            <w:noWrap/>
            <w:hideMark/>
          </w:tcPr>
          <w:p w14:paraId="01E58818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hideMark/>
          </w:tcPr>
          <w:p w14:paraId="5DA2BD69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1,359</w:t>
            </w:r>
          </w:p>
        </w:tc>
        <w:tc>
          <w:tcPr>
            <w:tcW w:w="1417" w:type="dxa"/>
            <w:noWrap/>
            <w:hideMark/>
          </w:tcPr>
          <w:p w14:paraId="474943EE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China</w:t>
            </w:r>
          </w:p>
        </w:tc>
        <w:tc>
          <w:tcPr>
            <w:tcW w:w="1276" w:type="dxa"/>
            <w:noWrap/>
            <w:hideMark/>
          </w:tcPr>
          <w:p w14:paraId="60BFE9AF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276" w:type="dxa"/>
            <w:noWrap/>
            <w:hideMark/>
          </w:tcPr>
          <w:p w14:paraId="3D74D1D0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Pseudo R </w:t>
            </w:r>
          </w:p>
        </w:tc>
        <w:tc>
          <w:tcPr>
            <w:tcW w:w="1247" w:type="dxa"/>
            <w:noWrap/>
            <w:hideMark/>
          </w:tcPr>
          <w:p w14:paraId="45A20057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0.13</w:t>
            </w:r>
          </w:p>
        </w:tc>
      </w:tr>
      <w:tr w:rsidR="00A72145" w:rsidRPr="00A72145" w14:paraId="04C5D553" w14:textId="77777777" w:rsidTr="00FA06F4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vMerge/>
            <w:noWrap/>
            <w:hideMark/>
          </w:tcPr>
          <w:p w14:paraId="0EF3DA69" w14:textId="77777777" w:rsidR="0073090B" w:rsidRPr="00A72145" w:rsidRDefault="0073090B" w:rsidP="00FD787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noWrap/>
            <w:hideMark/>
          </w:tcPr>
          <w:p w14:paraId="3C0EB567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Export propensity </w:t>
            </w:r>
          </w:p>
        </w:tc>
        <w:tc>
          <w:tcPr>
            <w:tcW w:w="2410" w:type="dxa"/>
            <w:noWrap/>
            <w:hideMark/>
          </w:tcPr>
          <w:p w14:paraId="1B52004B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Family ownership</w:t>
            </w:r>
          </w:p>
        </w:tc>
        <w:tc>
          <w:tcPr>
            <w:tcW w:w="1418" w:type="dxa"/>
            <w:noWrap/>
            <w:hideMark/>
          </w:tcPr>
          <w:p w14:paraId="33E208DA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Founder CEO</w:t>
            </w:r>
          </w:p>
        </w:tc>
        <w:tc>
          <w:tcPr>
            <w:tcW w:w="992" w:type="dxa"/>
            <w:noWrap/>
            <w:hideMark/>
          </w:tcPr>
          <w:p w14:paraId="017A513D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noWrap/>
            <w:hideMark/>
          </w:tcPr>
          <w:p w14:paraId="4C8B53EC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14:paraId="181F5882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14:paraId="05933504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47" w:type="dxa"/>
            <w:noWrap/>
            <w:hideMark/>
          </w:tcPr>
          <w:p w14:paraId="7B65A05C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0.15</w:t>
            </w:r>
          </w:p>
        </w:tc>
      </w:tr>
      <w:tr w:rsidR="00A72145" w:rsidRPr="00A72145" w14:paraId="4637C4CC" w14:textId="77777777" w:rsidTr="00FA06F4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vMerge/>
            <w:noWrap/>
            <w:hideMark/>
          </w:tcPr>
          <w:p w14:paraId="349573D8" w14:textId="77777777" w:rsidR="0073090B" w:rsidRPr="00A72145" w:rsidRDefault="0073090B" w:rsidP="00FD787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noWrap/>
            <w:hideMark/>
          </w:tcPr>
          <w:p w14:paraId="648A0321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Export propensity </w:t>
            </w:r>
          </w:p>
        </w:tc>
        <w:tc>
          <w:tcPr>
            <w:tcW w:w="2410" w:type="dxa"/>
            <w:noWrap/>
            <w:hideMark/>
          </w:tcPr>
          <w:p w14:paraId="1DA6E4C7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Family ownership</w:t>
            </w:r>
          </w:p>
        </w:tc>
        <w:tc>
          <w:tcPr>
            <w:tcW w:w="1418" w:type="dxa"/>
            <w:noWrap/>
            <w:hideMark/>
          </w:tcPr>
          <w:p w14:paraId="26A36D54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Family succession intension </w:t>
            </w:r>
          </w:p>
        </w:tc>
        <w:tc>
          <w:tcPr>
            <w:tcW w:w="992" w:type="dxa"/>
            <w:noWrap/>
            <w:hideMark/>
          </w:tcPr>
          <w:p w14:paraId="66A5EA7B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14:paraId="06216F04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14:paraId="4BACA95F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14:paraId="39EA6ED7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47" w:type="dxa"/>
            <w:noWrap/>
            <w:hideMark/>
          </w:tcPr>
          <w:p w14:paraId="71AAF2F6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0.15</w:t>
            </w:r>
          </w:p>
        </w:tc>
      </w:tr>
      <w:tr w:rsidR="00A72145" w:rsidRPr="00A72145" w14:paraId="0724EF0F" w14:textId="77777777" w:rsidTr="00FA06F4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noWrap/>
          </w:tcPr>
          <w:p w14:paraId="6485A2A5" w14:textId="427D87AD" w:rsidR="0073090B" w:rsidRPr="00A72145" w:rsidRDefault="0073090B" w:rsidP="00FA06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kern w:val="2"/>
                <w:sz w:val="20"/>
                <w:szCs w:val="20"/>
              </w:rPr>
              <w:t>Garc</w:t>
            </w:r>
            <w:r w:rsidR="00FA06F4" w:rsidRPr="00A72145">
              <w:rPr>
                <w:rFonts w:ascii="Times New Roman" w:eastAsia="DengXian" w:hAnsi="Times New Roman" w:cs="Times New Roman"/>
                <w:color w:val="000000" w:themeColor="text1"/>
                <w:kern w:val="2"/>
                <w:sz w:val="20"/>
                <w:szCs w:val="20"/>
              </w:rPr>
              <w:t>i</w:t>
            </w:r>
            <w:r w:rsidRPr="00A72145">
              <w:rPr>
                <w:rFonts w:ascii="Times New Roman" w:eastAsia="DengXian" w:hAnsi="Times New Roman" w:cs="Times New Roman"/>
                <w:color w:val="000000" w:themeColor="text1"/>
                <w:kern w:val="2"/>
                <w:sz w:val="20"/>
                <w:szCs w:val="20"/>
              </w:rPr>
              <w:t>a‐S</w:t>
            </w:r>
            <w:r w:rsidR="00FA06F4" w:rsidRPr="00A72145">
              <w:rPr>
                <w:rFonts w:ascii="Times New Roman" w:eastAsia="DengXian" w:hAnsi="Times New Roman" w:cs="Times New Roman"/>
                <w:color w:val="000000" w:themeColor="text1"/>
                <w:kern w:val="2"/>
                <w:sz w:val="20"/>
                <w:szCs w:val="20"/>
              </w:rPr>
              <w:t>a</w:t>
            </w:r>
            <w:r w:rsidRPr="00A72145">
              <w:rPr>
                <w:rFonts w:ascii="Times New Roman" w:eastAsia="DengXian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nchez </w:t>
            </w:r>
            <w:r w:rsidR="00FA06F4" w:rsidRPr="00A72145">
              <w:rPr>
                <w:rFonts w:ascii="Times New Roman" w:eastAsia="DengXian" w:hAnsi="Times New Roman" w:cs="Times New Roman"/>
                <w:color w:val="000000" w:themeColor="text1"/>
                <w:kern w:val="2"/>
                <w:sz w:val="20"/>
                <w:szCs w:val="20"/>
              </w:rPr>
              <w:t>Martin‐Moreno, Khan, &amp; Hussain</w:t>
            </w:r>
            <w:r w:rsidRPr="00A72145">
              <w:rPr>
                <w:rFonts w:ascii="Times New Roman" w:eastAsia="DengXian" w:hAnsi="Times New Roman" w:cs="Times New Roman"/>
                <w:color w:val="000000" w:themeColor="text1"/>
                <w:kern w:val="2"/>
                <w:sz w:val="20"/>
                <w:szCs w:val="20"/>
              </w:rPr>
              <w:t>, 2021</w:t>
            </w:r>
          </w:p>
        </w:tc>
        <w:tc>
          <w:tcPr>
            <w:tcW w:w="2678" w:type="dxa"/>
            <w:noWrap/>
          </w:tcPr>
          <w:p w14:paraId="75BD7A4A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C</w:t>
            </w: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SR performance </w:t>
            </w:r>
          </w:p>
        </w:tc>
        <w:tc>
          <w:tcPr>
            <w:tcW w:w="2410" w:type="dxa"/>
            <w:noWrap/>
          </w:tcPr>
          <w:p w14:paraId="01096DBC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H</w:t>
            </w: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ostile environmental conditions </w:t>
            </w:r>
          </w:p>
        </w:tc>
        <w:tc>
          <w:tcPr>
            <w:tcW w:w="1418" w:type="dxa"/>
            <w:noWrap/>
          </w:tcPr>
          <w:p w14:paraId="61C37AB8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Family ownership </w:t>
            </w:r>
          </w:p>
        </w:tc>
        <w:tc>
          <w:tcPr>
            <w:tcW w:w="992" w:type="dxa"/>
            <w:noWrap/>
          </w:tcPr>
          <w:p w14:paraId="2347D23E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9</w:t>
            </w: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1417" w:type="dxa"/>
            <w:noWrap/>
          </w:tcPr>
          <w:p w14:paraId="15595AF5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G</w:t>
            </w: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lobal </w:t>
            </w:r>
          </w:p>
        </w:tc>
        <w:tc>
          <w:tcPr>
            <w:tcW w:w="1276" w:type="dxa"/>
            <w:noWrap/>
          </w:tcPr>
          <w:p w14:paraId="200338F4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N</w:t>
            </w: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1276" w:type="dxa"/>
            <w:noWrap/>
          </w:tcPr>
          <w:p w14:paraId="36ACBB36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Pseudo R</w:t>
            </w:r>
          </w:p>
        </w:tc>
        <w:tc>
          <w:tcPr>
            <w:tcW w:w="1247" w:type="dxa"/>
            <w:noWrap/>
          </w:tcPr>
          <w:p w14:paraId="1B96E6E7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</w:tr>
    </w:tbl>
    <w:p w14:paraId="2EF3BC56" w14:textId="77777777" w:rsidR="0073090B" w:rsidRPr="00A72145" w:rsidRDefault="0073090B" w:rsidP="0073090B">
      <w:pPr>
        <w:jc w:val="both"/>
        <w:rPr>
          <w:rFonts w:ascii="Times New Roman" w:hAnsi="Times New Roman" w:cs="Times New Roman"/>
          <w:b/>
          <w:bCs/>
          <w:color w:val="000000" w:themeColor="text1"/>
        </w:rPr>
        <w:sectPr w:rsidR="0073090B" w:rsidRPr="00A72145" w:rsidSect="00FD7878">
          <w:pgSz w:w="16838" w:h="11906" w:orient="landscape"/>
          <w:pgMar w:top="1418" w:right="1418" w:bottom="1418" w:left="1418" w:header="851" w:footer="992" w:gutter="0"/>
          <w:cols w:space="425"/>
          <w:docGrid w:type="lines" w:linePitch="312"/>
        </w:sectPr>
      </w:pPr>
    </w:p>
    <w:p w14:paraId="578CF752" w14:textId="4E3AFA79" w:rsidR="0073090B" w:rsidRPr="00A72145" w:rsidRDefault="00310105" w:rsidP="0073090B">
      <w:pPr>
        <w:autoSpaceDE w:val="0"/>
        <w:autoSpaceDN w:val="0"/>
        <w:adjustRightInd w:val="0"/>
        <w:spacing w:after="240"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A72145">
        <w:rPr>
          <w:rFonts w:ascii="Times New Roman" w:hAnsi="Times New Roman" w:cs="Times New Roman"/>
          <w:color w:val="000000" w:themeColor="text1"/>
        </w:rPr>
        <w:lastRenderedPageBreak/>
        <w:t xml:space="preserve">Table </w:t>
      </w:r>
      <w:r w:rsidR="0073090B" w:rsidRPr="00A72145">
        <w:rPr>
          <w:rFonts w:ascii="Times New Roman" w:hAnsi="Times New Roman" w:cs="Times New Roman"/>
          <w:color w:val="000000" w:themeColor="text1"/>
        </w:rPr>
        <w:t xml:space="preserve">A4: Summary of quantitative papers with the direct measures of SEW </w:t>
      </w:r>
    </w:p>
    <w:tbl>
      <w:tblPr>
        <w:tblStyle w:val="1-51"/>
        <w:tblW w:w="14142" w:type="dxa"/>
        <w:jc w:val="center"/>
        <w:tblLayout w:type="fixed"/>
        <w:tblLook w:val="04A0" w:firstRow="1" w:lastRow="0" w:firstColumn="1" w:lastColumn="0" w:noHBand="0" w:noVBand="1"/>
      </w:tblPr>
      <w:tblGrid>
        <w:gridCol w:w="1556"/>
        <w:gridCol w:w="1841"/>
        <w:gridCol w:w="1701"/>
        <w:gridCol w:w="1560"/>
        <w:gridCol w:w="992"/>
        <w:gridCol w:w="1247"/>
        <w:gridCol w:w="1559"/>
        <w:gridCol w:w="1872"/>
        <w:gridCol w:w="1814"/>
      </w:tblGrid>
      <w:tr w:rsidR="00A72145" w:rsidRPr="00A72145" w14:paraId="420F4CBC" w14:textId="77777777" w:rsidTr="00FD78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hideMark/>
          </w:tcPr>
          <w:p w14:paraId="55F8FAF3" w14:textId="77777777" w:rsidR="0073090B" w:rsidRPr="00A72145" w:rsidRDefault="0073090B" w:rsidP="00FD7878">
            <w:pPr>
              <w:jc w:val="both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Authors</w:t>
            </w:r>
          </w:p>
        </w:tc>
        <w:tc>
          <w:tcPr>
            <w:tcW w:w="1841" w:type="dxa"/>
            <w:hideMark/>
          </w:tcPr>
          <w:p w14:paraId="4BC02746" w14:textId="77777777" w:rsidR="0073090B" w:rsidRPr="00A72145" w:rsidRDefault="0073090B" w:rsidP="00FD787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Dependent variables</w:t>
            </w:r>
          </w:p>
        </w:tc>
        <w:tc>
          <w:tcPr>
            <w:tcW w:w="1701" w:type="dxa"/>
            <w:hideMark/>
          </w:tcPr>
          <w:p w14:paraId="25AF90F5" w14:textId="77777777" w:rsidR="0073090B" w:rsidRPr="00A72145" w:rsidRDefault="0073090B" w:rsidP="00FD787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Independent variables</w:t>
            </w:r>
          </w:p>
        </w:tc>
        <w:tc>
          <w:tcPr>
            <w:tcW w:w="1560" w:type="dxa"/>
            <w:hideMark/>
          </w:tcPr>
          <w:p w14:paraId="5B58C964" w14:textId="77777777" w:rsidR="0073090B" w:rsidRPr="00A72145" w:rsidRDefault="0073090B" w:rsidP="00FD787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Moderators </w:t>
            </w:r>
          </w:p>
        </w:tc>
        <w:tc>
          <w:tcPr>
            <w:tcW w:w="992" w:type="dxa"/>
            <w:hideMark/>
          </w:tcPr>
          <w:p w14:paraId="7832D89E" w14:textId="77777777" w:rsidR="0073090B" w:rsidRPr="00A72145" w:rsidRDefault="0073090B" w:rsidP="00FD787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Sample size</w:t>
            </w:r>
          </w:p>
        </w:tc>
        <w:tc>
          <w:tcPr>
            <w:tcW w:w="1247" w:type="dxa"/>
            <w:hideMark/>
          </w:tcPr>
          <w:p w14:paraId="51AD16B0" w14:textId="77777777" w:rsidR="0073090B" w:rsidRPr="00A72145" w:rsidRDefault="0073090B" w:rsidP="00FD787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Country</w:t>
            </w:r>
          </w:p>
        </w:tc>
        <w:tc>
          <w:tcPr>
            <w:tcW w:w="1559" w:type="dxa"/>
            <w:hideMark/>
          </w:tcPr>
          <w:p w14:paraId="784C505A" w14:textId="77777777" w:rsidR="0073090B" w:rsidRPr="00A72145" w:rsidRDefault="0073090B" w:rsidP="00FD787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Discussion of explained variance (yes/no)</w:t>
            </w:r>
          </w:p>
        </w:tc>
        <w:tc>
          <w:tcPr>
            <w:tcW w:w="1872" w:type="dxa"/>
            <w:hideMark/>
          </w:tcPr>
          <w:p w14:paraId="22B3748C" w14:textId="77777777" w:rsidR="0073090B" w:rsidRPr="00A72145" w:rsidRDefault="0073090B" w:rsidP="00FD787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Explained variance of independent variables</w:t>
            </w:r>
          </w:p>
        </w:tc>
        <w:tc>
          <w:tcPr>
            <w:tcW w:w="1814" w:type="dxa"/>
            <w:hideMark/>
          </w:tcPr>
          <w:p w14:paraId="598AEF68" w14:textId="77777777" w:rsidR="0073090B" w:rsidRPr="00A72145" w:rsidRDefault="0073090B" w:rsidP="00FD787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Explained variance of control variables</w:t>
            </w:r>
          </w:p>
        </w:tc>
      </w:tr>
      <w:tr w:rsidR="00A72145" w:rsidRPr="00A72145" w14:paraId="29ECA029" w14:textId="77777777" w:rsidTr="00FD7878">
        <w:trPr>
          <w:trHeight w:val="5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14:paraId="5FFFADF9" w14:textId="446D7DDE" w:rsidR="0073090B" w:rsidRPr="00260EF2" w:rsidRDefault="0073090B" w:rsidP="002252E0">
            <w:pPr>
              <w:rPr>
                <w:rFonts w:ascii="Times New Roman" w:eastAsia="DengXian" w:hAnsi="Times New Roman" w:cs="Times New Roman"/>
                <w:b w:val="0"/>
                <w:bCs w:val="0"/>
                <w:sz w:val="20"/>
                <w:szCs w:val="20"/>
              </w:rPr>
            </w:pPr>
            <w:r w:rsidRPr="00260EF2">
              <w:rPr>
                <w:rFonts w:ascii="Times New Roman" w:eastAsia="DengXian" w:hAnsi="Times New Roman" w:cs="Times New Roman"/>
                <w:sz w:val="20"/>
                <w:szCs w:val="20"/>
              </w:rPr>
              <w:t>Hern</w:t>
            </w:r>
            <w:r w:rsidR="002252E0" w:rsidRPr="00260EF2">
              <w:rPr>
                <w:rFonts w:ascii="Times New Roman" w:eastAsia="DengXian" w:hAnsi="Times New Roman" w:cs="Times New Roman"/>
                <w:sz w:val="20"/>
                <w:szCs w:val="20"/>
              </w:rPr>
              <w:t>a</w:t>
            </w:r>
            <w:r w:rsidRPr="00260EF2">
              <w:rPr>
                <w:rFonts w:ascii="Times New Roman" w:eastAsia="DengXian" w:hAnsi="Times New Roman" w:cs="Times New Roman"/>
                <w:sz w:val="20"/>
                <w:szCs w:val="20"/>
              </w:rPr>
              <w:t>ndez-Linares</w:t>
            </w:r>
            <w:r w:rsidR="002252E0" w:rsidRPr="00260EF2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, </w:t>
            </w:r>
            <w:r w:rsidR="003B4F1B" w:rsidRPr="00260EF2">
              <w:rPr>
                <w:rFonts w:ascii="Times New Roman" w:eastAsia="DengXian" w:hAnsi="Times New Roman" w:cs="Times New Roman"/>
                <w:sz w:val="20"/>
                <w:szCs w:val="20"/>
              </w:rPr>
              <w:t>Ariza-Montes, Araya-Castillo, 20</w:t>
            </w:r>
            <w:r w:rsidR="000129FE" w:rsidRPr="00260EF2">
              <w:rPr>
                <w:rFonts w:ascii="Times New Roman" w:eastAsia="DengXian" w:hAnsi="Times New Roman" w:cs="Times New Roman"/>
                <w:sz w:val="20"/>
                <w:szCs w:val="20"/>
              </w:rPr>
              <w:t>20</w:t>
            </w:r>
            <w:r w:rsidR="003B4F1B" w:rsidRPr="00260EF2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 </w:t>
            </w:r>
          </w:p>
          <w:p w14:paraId="6EC215F3" w14:textId="77777777" w:rsidR="0073090B" w:rsidRPr="00260EF2" w:rsidRDefault="0073090B" w:rsidP="00FD7878">
            <w:pPr>
              <w:jc w:val="both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260EF2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841" w:type="dxa"/>
          </w:tcPr>
          <w:p w14:paraId="26D10C15" w14:textId="77777777" w:rsidR="0073090B" w:rsidRPr="00260EF2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260EF2">
              <w:rPr>
                <w:rFonts w:ascii="Times New Roman" w:eastAsia="DengXian" w:hAnsi="Times New Roman" w:cs="Times New Roman"/>
                <w:sz w:val="20"/>
                <w:szCs w:val="20"/>
              </w:rPr>
              <w:t>Entrepreneurial orientation</w:t>
            </w:r>
          </w:p>
        </w:tc>
        <w:tc>
          <w:tcPr>
            <w:tcW w:w="1701" w:type="dxa"/>
          </w:tcPr>
          <w:p w14:paraId="3CC93E65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SEW</w:t>
            </w:r>
          </w:p>
        </w:tc>
        <w:tc>
          <w:tcPr>
            <w:tcW w:w="1560" w:type="dxa"/>
          </w:tcPr>
          <w:p w14:paraId="0F6B8E73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992" w:type="dxa"/>
          </w:tcPr>
          <w:p w14:paraId="2C447884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106</w:t>
            </w:r>
          </w:p>
        </w:tc>
        <w:tc>
          <w:tcPr>
            <w:tcW w:w="1247" w:type="dxa"/>
          </w:tcPr>
          <w:p w14:paraId="59D03645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Spain</w:t>
            </w:r>
          </w:p>
        </w:tc>
        <w:tc>
          <w:tcPr>
            <w:tcW w:w="1559" w:type="dxa"/>
          </w:tcPr>
          <w:p w14:paraId="23BED880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Yes </w:t>
            </w:r>
          </w:p>
        </w:tc>
        <w:tc>
          <w:tcPr>
            <w:tcW w:w="1872" w:type="dxa"/>
          </w:tcPr>
          <w:p w14:paraId="6B845B66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0.56</w:t>
            </w:r>
          </w:p>
        </w:tc>
        <w:tc>
          <w:tcPr>
            <w:tcW w:w="1814" w:type="dxa"/>
          </w:tcPr>
          <w:p w14:paraId="4FB33B09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A72145" w:rsidRPr="00A72145" w14:paraId="410AFF16" w14:textId="77777777" w:rsidTr="00FD7878">
        <w:trPr>
          <w:trHeight w:val="5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14:paraId="75C92134" w14:textId="77777777" w:rsidR="0073090B" w:rsidRPr="00A72145" w:rsidRDefault="0073090B" w:rsidP="00FD7878">
            <w:pPr>
              <w:jc w:val="both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</w:tcPr>
          <w:p w14:paraId="400BBFB4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International performance</w:t>
            </w:r>
          </w:p>
        </w:tc>
        <w:tc>
          <w:tcPr>
            <w:tcW w:w="1701" w:type="dxa"/>
          </w:tcPr>
          <w:p w14:paraId="1DC620F4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Entrepreneurial orientation</w:t>
            </w:r>
          </w:p>
        </w:tc>
        <w:tc>
          <w:tcPr>
            <w:tcW w:w="1560" w:type="dxa"/>
          </w:tcPr>
          <w:p w14:paraId="54EAEBD5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992" w:type="dxa"/>
          </w:tcPr>
          <w:p w14:paraId="53663740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47" w:type="dxa"/>
          </w:tcPr>
          <w:p w14:paraId="1362692B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</w:tcPr>
          <w:p w14:paraId="41696512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872" w:type="dxa"/>
          </w:tcPr>
          <w:p w14:paraId="03574433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0.43</w:t>
            </w:r>
          </w:p>
        </w:tc>
        <w:tc>
          <w:tcPr>
            <w:tcW w:w="1814" w:type="dxa"/>
          </w:tcPr>
          <w:p w14:paraId="45E01824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A72145" w:rsidRPr="00A72145" w14:paraId="5E77D259" w14:textId="77777777" w:rsidTr="00FD7878">
        <w:trPr>
          <w:trHeight w:val="5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14:paraId="5DE8B8F2" w14:textId="77777777" w:rsidR="0073090B" w:rsidRPr="00A72145" w:rsidRDefault="0073090B" w:rsidP="00FD7878">
            <w:pPr>
              <w:jc w:val="both"/>
              <w:rPr>
                <w:rFonts w:ascii="Times New Roman" w:eastAsia="DengXi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Alonso-Dos-Santos &amp; Llano-Contreras, 2019</w:t>
            </w:r>
          </w:p>
          <w:p w14:paraId="440C0078" w14:textId="77777777" w:rsidR="0073090B" w:rsidRPr="00A72145" w:rsidRDefault="0073090B" w:rsidP="00FD7878">
            <w:pPr>
              <w:jc w:val="both"/>
              <w:rPr>
                <w:rFonts w:ascii="Times New Roman" w:eastAsia="DengXi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14:paraId="1B7ACC4B" w14:textId="77777777" w:rsidR="0073090B" w:rsidRPr="00A72145" w:rsidRDefault="0073090B" w:rsidP="00FD7878">
            <w:pPr>
              <w:jc w:val="both"/>
              <w:rPr>
                <w:rFonts w:ascii="Times New Roman" w:eastAsia="DengXi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14:paraId="50FC24C6" w14:textId="77777777" w:rsidR="0073090B" w:rsidRPr="00A72145" w:rsidRDefault="0073090B" w:rsidP="00FD7878">
            <w:pPr>
              <w:jc w:val="both"/>
              <w:rPr>
                <w:rFonts w:ascii="Times New Roman" w:eastAsia="DengXi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14:paraId="741B9D5D" w14:textId="77777777" w:rsidR="0073090B" w:rsidRPr="00A72145" w:rsidRDefault="0073090B" w:rsidP="00FD7878">
            <w:pPr>
              <w:jc w:val="both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841" w:type="dxa"/>
          </w:tcPr>
          <w:p w14:paraId="6270E607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Performance of small and medium-sized family business in a post disaster scenario</w:t>
            </w:r>
          </w:p>
        </w:tc>
        <w:tc>
          <w:tcPr>
            <w:tcW w:w="1701" w:type="dxa"/>
          </w:tcPr>
          <w:p w14:paraId="20359474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Proactiveness</w:t>
            </w:r>
          </w:p>
        </w:tc>
        <w:tc>
          <w:tcPr>
            <w:tcW w:w="1560" w:type="dxa"/>
          </w:tcPr>
          <w:p w14:paraId="428CEDEC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992" w:type="dxa"/>
          </w:tcPr>
          <w:p w14:paraId="33905106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307</w:t>
            </w:r>
          </w:p>
        </w:tc>
        <w:tc>
          <w:tcPr>
            <w:tcW w:w="1247" w:type="dxa"/>
          </w:tcPr>
          <w:p w14:paraId="4281284C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Chile</w:t>
            </w:r>
          </w:p>
        </w:tc>
        <w:tc>
          <w:tcPr>
            <w:tcW w:w="1559" w:type="dxa"/>
          </w:tcPr>
          <w:p w14:paraId="6FF3D2A2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872" w:type="dxa"/>
          </w:tcPr>
          <w:p w14:paraId="77E487AF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0.44</w:t>
            </w:r>
          </w:p>
        </w:tc>
        <w:tc>
          <w:tcPr>
            <w:tcW w:w="1814" w:type="dxa"/>
          </w:tcPr>
          <w:p w14:paraId="15364814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A72145" w:rsidRPr="00A72145" w14:paraId="6CC76C13" w14:textId="77777777" w:rsidTr="00FD7878">
        <w:trPr>
          <w:trHeight w:val="5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14:paraId="35CD8B2E" w14:textId="77777777" w:rsidR="0073090B" w:rsidRPr="00A72145" w:rsidRDefault="0073090B" w:rsidP="00FD7878">
            <w:pPr>
              <w:jc w:val="both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</w:tcPr>
          <w:p w14:paraId="29613E4D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Performance of small and medium-</w:t>
            </w: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lastRenderedPageBreak/>
              <w:t>sized family business in a post disaster scenario</w:t>
            </w:r>
          </w:p>
        </w:tc>
        <w:tc>
          <w:tcPr>
            <w:tcW w:w="1701" w:type="dxa"/>
          </w:tcPr>
          <w:p w14:paraId="129FDA9B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lastRenderedPageBreak/>
              <w:t>Competitive aggressiveness</w:t>
            </w:r>
          </w:p>
        </w:tc>
        <w:tc>
          <w:tcPr>
            <w:tcW w:w="1560" w:type="dxa"/>
          </w:tcPr>
          <w:p w14:paraId="19921C7D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992" w:type="dxa"/>
          </w:tcPr>
          <w:p w14:paraId="155BB962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47" w:type="dxa"/>
          </w:tcPr>
          <w:p w14:paraId="7AE3B37F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</w:tcPr>
          <w:p w14:paraId="0C6A199C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872" w:type="dxa"/>
          </w:tcPr>
          <w:p w14:paraId="5D651C8F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814" w:type="dxa"/>
          </w:tcPr>
          <w:p w14:paraId="0B057E35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A72145" w:rsidRPr="00A72145" w14:paraId="534A7AD0" w14:textId="77777777" w:rsidTr="00FD7878">
        <w:trPr>
          <w:trHeight w:val="5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14:paraId="398A1747" w14:textId="77777777" w:rsidR="0073090B" w:rsidRPr="00A72145" w:rsidRDefault="0073090B" w:rsidP="00FD7878">
            <w:pPr>
              <w:jc w:val="both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</w:tcPr>
          <w:p w14:paraId="01ABDABC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Performance of small and medium-sized family business in a post disaster scenario</w:t>
            </w:r>
          </w:p>
        </w:tc>
        <w:tc>
          <w:tcPr>
            <w:tcW w:w="1701" w:type="dxa"/>
          </w:tcPr>
          <w:p w14:paraId="38F30CE7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Internal innovativeness</w:t>
            </w:r>
          </w:p>
        </w:tc>
        <w:tc>
          <w:tcPr>
            <w:tcW w:w="1560" w:type="dxa"/>
          </w:tcPr>
          <w:p w14:paraId="5F42D302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</w:tcPr>
          <w:p w14:paraId="21A5E372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47" w:type="dxa"/>
          </w:tcPr>
          <w:p w14:paraId="74135F95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</w:tcPr>
          <w:p w14:paraId="2646C8CC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872" w:type="dxa"/>
          </w:tcPr>
          <w:p w14:paraId="049202B8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814" w:type="dxa"/>
          </w:tcPr>
          <w:p w14:paraId="707F00B1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A72145" w:rsidRPr="00A72145" w14:paraId="293E9244" w14:textId="77777777" w:rsidTr="00FD7878">
        <w:trPr>
          <w:trHeight w:val="5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14:paraId="6B5668C8" w14:textId="77777777" w:rsidR="0073090B" w:rsidRPr="00A72145" w:rsidRDefault="0073090B" w:rsidP="00FD7878">
            <w:pPr>
              <w:jc w:val="both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</w:tcPr>
          <w:p w14:paraId="6CFEBE15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Performance of small and medium-sized family business in a post disaster scenario</w:t>
            </w:r>
          </w:p>
        </w:tc>
        <w:tc>
          <w:tcPr>
            <w:tcW w:w="1701" w:type="dxa"/>
          </w:tcPr>
          <w:p w14:paraId="03CF2E88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External innovativeness</w:t>
            </w:r>
          </w:p>
        </w:tc>
        <w:tc>
          <w:tcPr>
            <w:tcW w:w="1560" w:type="dxa"/>
          </w:tcPr>
          <w:p w14:paraId="3E38D778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992" w:type="dxa"/>
          </w:tcPr>
          <w:p w14:paraId="25AEFC0C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47" w:type="dxa"/>
          </w:tcPr>
          <w:p w14:paraId="45082FF3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</w:tcPr>
          <w:p w14:paraId="66246414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872" w:type="dxa"/>
          </w:tcPr>
          <w:p w14:paraId="1D203533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814" w:type="dxa"/>
          </w:tcPr>
          <w:p w14:paraId="77A5A883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A72145" w:rsidRPr="00A72145" w14:paraId="4FB7C675" w14:textId="77777777" w:rsidTr="00FD7878">
        <w:trPr>
          <w:trHeight w:val="5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14:paraId="607E0B19" w14:textId="77777777" w:rsidR="0073090B" w:rsidRPr="00A72145" w:rsidRDefault="0073090B" w:rsidP="00FD7878">
            <w:pPr>
              <w:jc w:val="both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</w:tcPr>
          <w:p w14:paraId="5E7CBA76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Performance of small and medium-sized family business in a post disaster scenario</w:t>
            </w:r>
          </w:p>
        </w:tc>
        <w:tc>
          <w:tcPr>
            <w:tcW w:w="1701" w:type="dxa"/>
          </w:tcPr>
          <w:p w14:paraId="720A2EC9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SEW importance</w:t>
            </w:r>
          </w:p>
        </w:tc>
        <w:tc>
          <w:tcPr>
            <w:tcW w:w="1560" w:type="dxa"/>
          </w:tcPr>
          <w:p w14:paraId="0BB1C0C5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992" w:type="dxa"/>
          </w:tcPr>
          <w:p w14:paraId="3D3D00D6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47" w:type="dxa"/>
          </w:tcPr>
          <w:p w14:paraId="6855DF37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</w:tcPr>
          <w:p w14:paraId="41613A24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872" w:type="dxa"/>
          </w:tcPr>
          <w:p w14:paraId="4A0045E7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814" w:type="dxa"/>
          </w:tcPr>
          <w:p w14:paraId="07868C0F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A72145" w:rsidRPr="00A72145" w14:paraId="59526FC8" w14:textId="77777777" w:rsidTr="00FD7878">
        <w:trPr>
          <w:trHeight w:val="5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14:paraId="58455A62" w14:textId="12BF9230" w:rsidR="0073090B" w:rsidRPr="00A72145" w:rsidRDefault="0073090B" w:rsidP="002252E0">
            <w:pPr>
              <w:rPr>
                <w:rFonts w:ascii="Times New Roman" w:eastAsia="DengXi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proofErr w:type="spellStart"/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Umans</w:t>
            </w:r>
            <w:proofErr w:type="spellEnd"/>
            <w:r w:rsidR="002252E0"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252E0"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Lybaert</w:t>
            </w:r>
            <w:proofErr w:type="spellEnd"/>
            <w:r w:rsidR="002252E0"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2252E0"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Steijvers</w:t>
            </w:r>
            <w:proofErr w:type="spellEnd"/>
            <w:r w:rsidR="002252E0"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, &amp; </w:t>
            </w:r>
            <w:proofErr w:type="spellStart"/>
            <w:r w:rsidR="002252E0"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Voordeckers</w:t>
            </w:r>
            <w:proofErr w:type="spellEnd"/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, 2019</w:t>
            </w:r>
          </w:p>
          <w:p w14:paraId="77A9404F" w14:textId="77777777" w:rsidR="0073090B" w:rsidRPr="00A72145" w:rsidRDefault="0073090B" w:rsidP="00FD7878">
            <w:pPr>
              <w:jc w:val="both"/>
              <w:rPr>
                <w:rFonts w:ascii="Times New Roman" w:eastAsia="DengXi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14:paraId="33150751" w14:textId="77777777" w:rsidR="0073090B" w:rsidRPr="00A72145" w:rsidRDefault="0073090B" w:rsidP="00FD7878">
            <w:pPr>
              <w:jc w:val="both"/>
              <w:rPr>
                <w:rFonts w:ascii="Times New Roman" w:eastAsia="DengXi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14:paraId="48C68890" w14:textId="77777777" w:rsidR="0073090B" w:rsidRPr="00A72145" w:rsidRDefault="0073090B" w:rsidP="00FD7878">
            <w:pPr>
              <w:jc w:val="both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841" w:type="dxa"/>
          </w:tcPr>
          <w:p w14:paraId="0371E9DD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Level of succession planning </w:t>
            </w:r>
          </w:p>
        </w:tc>
        <w:tc>
          <w:tcPr>
            <w:tcW w:w="1701" w:type="dxa"/>
          </w:tcPr>
          <w:p w14:paraId="442565D4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Transgenerational succession intentions (SEW REI dimensions)</w:t>
            </w:r>
          </w:p>
        </w:tc>
        <w:tc>
          <w:tcPr>
            <w:tcW w:w="1560" w:type="dxa"/>
          </w:tcPr>
          <w:p w14:paraId="69C045BD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992" w:type="dxa"/>
          </w:tcPr>
          <w:p w14:paraId="104047B1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125</w:t>
            </w:r>
          </w:p>
        </w:tc>
        <w:tc>
          <w:tcPr>
            <w:tcW w:w="1247" w:type="dxa"/>
          </w:tcPr>
          <w:p w14:paraId="0D0B1796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Belgium </w:t>
            </w:r>
          </w:p>
        </w:tc>
        <w:tc>
          <w:tcPr>
            <w:tcW w:w="1559" w:type="dxa"/>
          </w:tcPr>
          <w:p w14:paraId="7D949780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872" w:type="dxa"/>
          </w:tcPr>
          <w:p w14:paraId="48850AAD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0.41</w:t>
            </w:r>
          </w:p>
        </w:tc>
        <w:tc>
          <w:tcPr>
            <w:tcW w:w="1814" w:type="dxa"/>
          </w:tcPr>
          <w:p w14:paraId="32F76E62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A72145" w:rsidRPr="00A72145" w14:paraId="3F9E28E7" w14:textId="77777777" w:rsidTr="00FD7878">
        <w:trPr>
          <w:trHeight w:val="5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14:paraId="4A971EC0" w14:textId="77777777" w:rsidR="0073090B" w:rsidRPr="00A72145" w:rsidRDefault="0073090B" w:rsidP="00FD7878">
            <w:pPr>
              <w:jc w:val="both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</w:tcPr>
          <w:p w14:paraId="22839673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Level of succession planning</w:t>
            </w:r>
          </w:p>
        </w:tc>
        <w:tc>
          <w:tcPr>
            <w:tcW w:w="1701" w:type="dxa"/>
          </w:tcPr>
          <w:p w14:paraId="2D2F866E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Transgenerational succession intentions (SEW REI dimensions)</w:t>
            </w:r>
          </w:p>
        </w:tc>
        <w:tc>
          <w:tcPr>
            <w:tcW w:w="1560" w:type="dxa"/>
          </w:tcPr>
          <w:p w14:paraId="1344FCD6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Relationship quality between family CEO and successor</w:t>
            </w:r>
          </w:p>
        </w:tc>
        <w:tc>
          <w:tcPr>
            <w:tcW w:w="992" w:type="dxa"/>
          </w:tcPr>
          <w:p w14:paraId="58A44D2C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47" w:type="dxa"/>
          </w:tcPr>
          <w:p w14:paraId="32316A00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</w:tcPr>
          <w:p w14:paraId="2CBC53C0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872" w:type="dxa"/>
          </w:tcPr>
          <w:p w14:paraId="4FE5A6BE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0.5</w:t>
            </w:r>
          </w:p>
        </w:tc>
        <w:tc>
          <w:tcPr>
            <w:tcW w:w="1814" w:type="dxa"/>
          </w:tcPr>
          <w:p w14:paraId="383AB77E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A72145" w:rsidRPr="00A72145" w14:paraId="33288200" w14:textId="77777777" w:rsidTr="00FD7878">
        <w:trPr>
          <w:trHeight w:val="5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14:paraId="3193EE60" w14:textId="77777777" w:rsidR="0073090B" w:rsidRPr="00A72145" w:rsidRDefault="0073090B" w:rsidP="00FD7878">
            <w:pPr>
              <w:jc w:val="both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</w:tcPr>
          <w:p w14:paraId="132CA528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Level of succession planning</w:t>
            </w:r>
          </w:p>
        </w:tc>
        <w:tc>
          <w:tcPr>
            <w:tcW w:w="1701" w:type="dxa"/>
          </w:tcPr>
          <w:p w14:paraId="32C89F90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Transgenerational succession intentions (SEW REI dimensions)</w:t>
            </w:r>
          </w:p>
        </w:tc>
        <w:tc>
          <w:tcPr>
            <w:tcW w:w="1560" w:type="dxa"/>
          </w:tcPr>
          <w:p w14:paraId="559E1B59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Relationship quality between family members</w:t>
            </w:r>
          </w:p>
        </w:tc>
        <w:tc>
          <w:tcPr>
            <w:tcW w:w="992" w:type="dxa"/>
          </w:tcPr>
          <w:p w14:paraId="2D8BFC7A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47" w:type="dxa"/>
          </w:tcPr>
          <w:p w14:paraId="6E61914F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</w:tcPr>
          <w:p w14:paraId="30107E5C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872" w:type="dxa"/>
          </w:tcPr>
          <w:p w14:paraId="03CC503D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0.41</w:t>
            </w:r>
          </w:p>
        </w:tc>
        <w:tc>
          <w:tcPr>
            <w:tcW w:w="1814" w:type="dxa"/>
          </w:tcPr>
          <w:p w14:paraId="502EEC35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A72145" w:rsidRPr="00A72145" w14:paraId="451AEE44" w14:textId="77777777" w:rsidTr="00FD7878">
        <w:trPr>
          <w:trHeight w:val="5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14:paraId="340FFE30" w14:textId="77777777" w:rsidR="0073090B" w:rsidRPr="00A72145" w:rsidRDefault="0073090B" w:rsidP="00FD7878">
            <w:pPr>
              <w:jc w:val="both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</w:tcPr>
          <w:p w14:paraId="64973627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Level of succession planning</w:t>
            </w:r>
          </w:p>
        </w:tc>
        <w:tc>
          <w:tcPr>
            <w:tcW w:w="1701" w:type="dxa"/>
          </w:tcPr>
          <w:p w14:paraId="18055149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Transgenerational succession intentions (SEW REI dimensions)</w:t>
            </w:r>
          </w:p>
        </w:tc>
        <w:tc>
          <w:tcPr>
            <w:tcW w:w="1560" w:type="dxa"/>
          </w:tcPr>
          <w:p w14:paraId="1F0C0C34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Family quality between nonfamily managers and successor</w:t>
            </w:r>
          </w:p>
        </w:tc>
        <w:tc>
          <w:tcPr>
            <w:tcW w:w="992" w:type="dxa"/>
          </w:tcPr>
          <w:p w14:paraId="2C3CE096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47" w:type="dxa"/>
          </w:tcPr>
          <w:p w14:paraId="3680AF16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</w:tcPr>
          <w:p w14:paraId="01C9BB9C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872" w:type="dxa"/>
          </w:tcPr>
          <w:p w14:paraId="332EF044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0.48</w:t>
            </w:r>
          </w:p>
        </w:tc>
        <w:tc>
          <w:tcPr>
            <w:tcW w:w="1814" w:type="dxa"/>
          </w:tcPr>
          <w:p w14:paraId="2AC43B12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A72145" w:rsidRPr="00A72145" w14:paraId="1DCFA08D" w14:textId="77777777" w:rsidTr="00FD7878">
        <w:trPr>
          <w:trHeight w:val="5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14:paraId="3533808B" w14:textId="2DDC9230" w:rsidR="0073090B" w:rsidRPr="003B4F1B" w:rsidRDefault="000129FE" w:rsidP="00260EF2">
            <w:pPr>
              <w:rPr>
                <w:rFonts w:ascii="Times New Roman" w:eastAsia="DengXian" w:hAnsi="Times New Roman" w:cs="Times New Roman"/>
                <w:b w:val="0"/>
                <w:bCs w:val="0"/>
                <w:color w:val="FF0000"/>
                <w:sz w:val="20"/>
                <w:szCs w:val="20"/>
              </w:rPr>
            </w:pPr>
            <w:r w:rsidRPr="00260EF2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Hern</w:t>
            </w:r>
            <w:r w:rsidR="00260EF2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260EF2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ndez-</w:t>
            </w:r>
            <w:proofErr w:type="spellStart"/>
            <w:r w:rsidRPr="00260EF2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Perlines</w:t>
            </w:r>
            <w:proofErr w:type="spellEnd"/>
            <w:r w:rsidRPr="00260EF2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, Moreno-Garc</w:t>
            </w:r>
            <w:r w:rsidR="00260EF2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260EF2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a, Y</w:t>
            </w:r>
            <w:r w:rsidR="00260EF2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an</w:t>
            </w:r>
            <w:r w:rsidRPr="00260EF2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ez-</w:t>
            </w:r>
            <w:proofErr w:type="spellStart"/>
            <w:r w:rsidRPr="00260EF2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Araque</w:t>
            </w:r>
            <w:proofErr w:type="spellEnd"/>
            <w:r w:rsidRPr="00260EF2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, 2019</w:t>
            </w:r>
          </w:p>
        </w:tc>
        <w:tc>
          <w:tcPr>
            <w:tcW w:w="1841" w:type="dxa"/>
          </w:tcPr>
          <w:p w14:paraId="13D7262C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Entrepreneurial orientation</w:t>
            </w:r>
          </w:p>
        </w:tc>
        <w:tc>
          <w:tcPr>
            <w:tcW w:w="1701" w:type="dxa"/>
          </w:tcPr>
          <w:p w14:paraId="3FE01903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SEW</w:t>
            </w:r>
          </w:p>
        </w:tc>
        <w:tc>
          <w:tcPr>
            <w:tcW w:w="1560" w:type="dxa"/>
          </w:tcPr>
          <w:p w14:paraId="132C5651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992" w:type="dxa"/>
          </w:tcPr>
          <w:p w14:paraId="26F82D2E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106</w:t>
            </w:r>
          </w:p>
        </w:tc>
        <w:tc>
          <w:tcPr>
            <w:tcW w:w="1247" w:type="dxa"/>
          </w:tcPr>
          <w:p w14:paraId="19EA09B1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Spain</w:t>
            </w:r>
          </w:p>
        </w:tc>
        <w:tc>
          <w:tcPr>
            <w:tcW w:w="1559" w:type="dxa"/>
          </w:tcPr>
          <w:p w14:paraId="428285D2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Yes (brief report)</w:t>
            </w:r>
          </w:p>
        </w:tc>
        <w:tc>
          <w:tcPr>
            <w:tcW w:w="1872" w:type="dxa"/>
          </w:tcPr>
          <w:p w14:paraId="24549DCF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0.32</w:t>
            </w:r>
          </w:p>
        </w:tc>
        <w:tc>
          <w:tcPr>
            <w:tcW w:w="1814" w:type="dxa"/>
          </w:tcPr>
          <w:p w14:paraId="5D36E3D7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A72145" w:rsidRPr="00A72145" w14:paraId="0287170D" w14:textId="77777777" w:rsidTr="00FD7878">
        <w:trPr>
          <w:trHeight w:val="5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14:paraId="414EF4D9" w14:textId="498A02BF" w:rsidR="0073090B" w:rsidRPr="00A72145" w:rsidRDefault="0073090B" w:rsidP="002252E0">
            <w:pPr>
              <w:rPr>
                <w:rFonts w:ascii="Times New Roman" w:eastAsia="DengXi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Ng</w:t>
            </w:r>
            <w:r w:rsidR="002252E0"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, Dayan, &amp; Di Benedetto</w:t>
            </w:r>
            <w:r w:rsidR="002252E0"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>,</w:t>
            </w: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 2019</w:t>
            </w:r>
          </w:p>
          <w:p w14:paraId="0D140872" w14:textId="77777777" w:rsidR="0073090B" w:rsidRPr="00A72145" w:rsidRDefault="0073090B" w:rsidP="00FD7878">
            <w:pPr>
              <w:jc w:val="both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841" w:type="dxa"/>
          </w:tcPr>
          <w:p w14:paraId="5494A832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Managerial capabilities</w:t>
            </w:r>
          </w:p>
        </w:tc>
        <w:tc>
          <w:tcPr>
            <w:tcW w:w="1701" w:type="dxa"/>
          </w:tcPr>
          <w:p w14:paraId="66057B80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SEW</w:t>
            </w:r>
          </w:p>
        </w:tc>
        <w:tc>
          <w:tcPr>
            <w:tcW w:w="1560" w:type="dxa"/>
          </w:tcPr>
          <w:p w14:paraId="7B5FC892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992" w:type="dxa"/>
          </w:tcPr>
          <w:p w14:paraId="249E7889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1247" w:type="dxa"/>
          </w:tcPr>
          <w:p w14:paraId="6E82DE08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UAE</w:t>
            </w:r>
          </w:p>
        </w:tc>
        <w:tc>
          <w:tcPr>
            <w:tcW w:w="1559" w:type="dxa"/>
          </w:tcPr>
          <w:p w14:paraId="2D8CD6F0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872" w:type="dxa"/>
          </w:tcPr>
          <w:p w14:paraId="0F1E7CBF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0.29</w:t>
            </w:r>
          </w:p>
        </w:tc>
        <w:tc>
          <w:tcPr>
            <w:tcW w:w="1814" w:type="dxa"/>
          </w:tcPr>
          <w:p w14:paraId="1FA470C6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A72145" w:rsidRPr="00A72145" w14:paraId="114E9E66" w14:textId="77777777" w:rsidTr="00FD7878">
        <w:trPr>
          <w:trHeight w:val="5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14:paraId="138C0D44" w14:textId="77777777" w:rsidR="0073090B" w:rsidRPr="00A72145" w:rsidRDefault="0073090B" w:rsidP="00FD7878">
            <w:pPr>
              <w:jc w:val="both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</w:tcPr>
          <w:p w14:paraId="7EE59E60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Performance</w:t>
            </w:r>
          </w:p>
        </w:tc>
        <w:tc>
          <w:tcPr>
            <w:tcW w:w="1701" w:type="dxa"/>
          </w:tcPr>
          <w:p w14:paraId="49F9D451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Managerial capabilities</w:t>
            </w:r>
          </w:p>
        </w:tc>
        <w:tc>
          <w:tcPr>
            <w:tcW w:w="1560" w:type="dxa"/>
          </w:tcPr>
          <w:p w14:paraId="1053029E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992" w:type="dxa"/>
          </w:tcPr>
          <w:p w14:paraId="5B981D0C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47" w:type="dxa"/>
          </w:tcPr>
          <w:p w14:paraId="759F314B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</w:tcPr>
          <w:p w14:paraId="77330593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872" w:type="dxa"/>
          </w:tcPr>
          <w:p w14:paraId="7B69D800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0.14</w:t>
            </w:r>
          </w:p>
        </w:tc>
        <w:tc>
          <w:tcPr>
            <w:tcW w:w="1814" w:type="dxa"/>
          </w:tcPr>
          <w:p w14:paraId="26908518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A72145" w:rsidRPr="00A72145" w14:paraId="724C36A7" w14:textId="77777777" w:rsidTr="00FD7878">
        <w:trPr>
          <w:trHeight w:val="5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vMerge w:val="restart"/>
            <w:hideMark/>
          </w:tcPr>
          <w:p w14:paraId="101F56C5" w14:textId="1C533E26" w:rsidR="0073090B" w:rsidRPr="00A72145" w:rsidRDefault="0073090B" w:rsidP="001E6217">
            <w:pPr>
              <w:rPr>
                <w:rFonts w:ascii="Times New Roman" w:eastAsia="DengXi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Dayan</w:t>
            </w:r>
            <w:r w:rsidR="001E6217"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>,</w:t>
            </w: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E6217"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Ng, &amp; </w:t>
            </w:r>
            <w:proofErr w:type="spellStart"/>
            <w:r w:rsidR="001E6217"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Ndubisi</w:t>
            </w:r>
            <w:proofErr w:type="spellEnd"/>
            <w:r w:rsidR="001E6217"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 2019</w:t>
            </w:r>
          </w:p>
          <w:p w14:paraId="1D508162" w14:textId="77777777" w:rsidR="0073090B" w:rsidRPr="00A72145" w:rsidRDefault="0073090B" w:rsidP="00FD7878">
            <w:pPr>
              <w:jc w:val="both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841" w:type="dxa"/>
            <w:hideMark/>
          </w:tcPr>
          <w:p w14:paraId="348060D2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Firm capabilities</w:t>
            </w:r>
          </w:p>
        </w:tc>
        <w:tc>
          <w:tcPr>
            <w:tcW w:w="1701" w:type="dxa"/>
            <w:hideMark/>
          </w:tcPr>
          <w:p w14:paraId="3C0F386C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Mindful SEW</w:t>
            </w:r>
          </w:p>
        </w:tc>
        <w:tc>
          <w:tcPr>
            <w:tcW w:w="1560" w:type="dxa"/>
            <w:hideMark/>
          </w:tcPr>
          <w:p w14:paraId="2EF462CC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992" w:type="dxa"/>
            <w:hideMark/>
          </w:tcPr>
          <w:p w14:paraId="707F0499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238</w:t>
            </w:r>
          </w:p>
        </w:tc>
        <w:tc>
          <w:tcPr>
            <w:tcW w:w="1247" w:type="dxa"/>
            <w:hideMark/>
          </w:tcPr>
          <w:p w14:paraId="53E04F47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UAE</w:t>
            </w:r>
          </w:p>
        </w:tc>
        <w:tc>
          <w:tcPr>
            <w:tcW w:w="1559" w:type="dxa"/>
            <w:hideMark/>
          </w:tcPr>
          <w:p w14:paraId="5F4E2DA2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872" w:type="dxa"/>
            <w:hideMark/>
          </w:tcPr>
          <w:p w14:paraId="55398DB2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0.26</w:t>
            </w:r>
          </w:p>
        </w:tc>
        <w:tc>
          <w:tcPr>
            <w:tcW w:w="1814" w:type="dxa"/>
            <w:hideMark/>
          </w:tcPr>
          <w:p w14:paraId="1BFDCA72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A72145" w:rsidRPr="00A72145" w14:paraId="53F6C04F" w14:textId="77777777" w:rsidTr="00FD7878">
        <w:trPr>
          <w:trHeight w:val="7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vMerge/>
            <w:hideMark/>
          </w:tcPr>
          <w:p w14:paraId="70D98A31" w14:textId="77777777" w:rsidR="0073090B" w:rsidRPr="00A72145" w:rsidRDefault="0073090B" w:rsidP="00FD7878">
            <w:pPr>
              <w:jc w:val="both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hideMark/>
          </w:tcPr>
          <w:p w14:paraId="64977ECC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Sustainable products &amp; process</w:t>
            </w:r>
          </w:p>
        </w:tc>
        <w:tc>
          <w:tcPr>
            <w:tcW w:w="1701" w:type="dxa"/>
            <w:hideMark/>
          </w:tcPr>
          <w:p w14:paraId="22E841D6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Firm capabilities</w:t>
            </w:r>
          </w:p>
        </w:tc>
        <w:tc>
          <w:tcPr>
            <w:tcW w:w="1560" w:type="dxa"/>
            <w:hideMark/>
          </w:tcPr>
          <w:p w14:paraId="43326D88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992" w:type="dxa"/>
            <w:hideMark/>
          </w:tcPr>
          <w:p w14:paraId="00A0DC7E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47" w:type="dxa"/>
            <w:hideMark/>
          </w:tcPr>
          <w:p w14:paraId="36377855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hideMark/>
          </w:tcPr>
          <w:p w14:paraId="09103551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872" w:type="dxa"/>
            <w:hideMark/>
          </w:tcPr>
          <w:p w14:paraId="4DDA1A99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0.23</w:t>
            </w:r>
          </w:p>
        </w:tc>
        <w:tc>
          <w:tcPr>
            <w:tcW w:w="1814" w:type="dxa"/>
            <w:hideMark/>
          </w:tcPr>
          <w:p w14:paraId="433B45EF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A72145" w:rsidRPr="00A72145" w14:paraId="6881B040" w14:textId="77777777" w:rsidTr="00FD7878">
        <w:trPr>
          <w:trHeight w:val="8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hideMark/>
          </w:tcPr>
          <w:p w14:paraId="3C3C7269" w14:textId="466860F6" w:rsidR="0073090B" w:rsidRPr="00A72145" w:rsidRDefault="0073090B" w:rsidP="001E6217">
            <w:pPr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Martinez-Romero</w:t>
            </w:r>
            <w:r w:rsidR="001E6217"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>,</w:t>
            </w:r>
            <w:r w:rsidR="001E6217"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 Rojo</w:t>
            </w:r>
            <w:r w:rsidR="001E6217"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>-Ramirez,</w:t>
            </w:r>
            <w:r w:rsidR="001E6217"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 &amp; </w:t>
            </w:r>
            <w:r w:rsidR="001E6217"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>Casado-Belmonte</w:t>
            </w: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, 2019</w:t>
            </w:r>
          </w:p>
        </w:tc>
        <w:tc>
          <w:tcPr>
            <w:tcW w:w="1841" w:type="dxa"/>
            <w:hideMark/>
          </w:tcPr>
          <w:p w14:paraId="75FE0C92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Value creation in privately held family business </w:t>
            </w:r>
          </w:p>
        </w:tc>
        <w:tc>
          <w:tcPr>
            <w:tcW w:w="1701" w:type="dxa"/>
            <w:hideMark/>
          </w:tcPr>
          <w:p w14:paraId="2E35227E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Five value drivers</w:t>
            </w:r>
          </w:p>
        </w:tc>
        <w:tc>
          <w:tcPr>
            <w:tcW w:w="1560" w:type="dxa"/>
            <w:hideMark/>
          </w:tcPr>
          <w:p w14:paraId="47791384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SEW</w:t>
            </w:r>
          </w:p>
        </w:tc>
        <w:tc>
          <w:tcPr>
            <w:tcW w:w="992" w:type="dxa"/>
            <w:hideMark/>
          </w:tcPr>
          <w:p w14:paraId="0AEE7D55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188</w:t>
            </w:r>
          </w:p>
        </w:tc>
        <w:tc>
          <w:tcPr>
            <w:tcW w:w="1247" w:type="dxa"/>
            <w:hideMark/>
          </w:tcPr>
          <w:p w14:paraId="7A4AD934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Spain</w:t>
            </w:r>
          </w:p>
        </w:tc>
        <w:tc>
          <w:tcPr>
            <w:tcW w:w="1559" w:type="dxa"/>
            <w:hideMark/>
          </w:tcPr>
          <w:p w14:paraId="247B89FE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872" w:type="dxa"/>
            <w:hideMark/>
          </w:tcPr>
          <w:p w14:paraId="3269908B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0.26, but not relevant with SEW</w:t>
            </w:r>
          </w:p>
        </w:tc>
        <w:tc>
          <w:tcPr>
            <w:tcW w:w="1814" w:type="dxa"/>
            <w:hideMark/>
          </w:tcPr>
          <w:p w14:paraId="16DAF1FA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A72145" w:rsidRPr="00A72145" w14:paraId="40DCD983" w14:textId="77777777" w:rsidTr="00FD7878">
        <w:trPr>
          <w:trHeight w:val="8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vMerge w:val="restart"/>
            <w:hideMark/>
          </w:tcPr>
          <w:p w14:paraId="52537C70" w14:textId="15D7B375" w:rsidR="0073090B" w:rsidRPr="00A72145" w:rsidRDefault="0073090B" w:rsidP="000F0D6A">
            <w:pPr>
              <w:rPr>
                <w:rFonts w:ascii="Times New Roman" w:eastAsia="DengXi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Torchia </w:t>
            </w:r>
            <w:proofErr w:type="spellStart"/>
            <w:r w:rsidR="000F0D6A"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Rautiainen</w:t>
            </w:r>
            <w:proofErr w:type="spellEnd"/>
            <w:r w:rsidR="000F0D6A"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, Calabro, </w:t>
            </w:r>
            <w:proofErr w:type="spellStart"/>
            <w:r w:rsidR="000F0D6A"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Ikheimonen</w:t>
            </w:r>
            <w:proofErr w:type="spellEnd"/>
            <w:r w:rsidR="000F0D6A"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0F0D6A"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Pihkala</w:t>
            </w:r>
            <w:proofErr w:type="spellEnd"/>
            <w:r w:rsidR="000F0D6A"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, &amp; </w:t>
            </w:r>
            <w:proofErr w:type="spellStart"/>
            <w:r w:rsidR="000F0D6A"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Ikvalko</w:t>
            </w:r>
            <w:proofErr w:type="spellEnd"/>
            <w:r w:rsidR="000F0D6A"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 2018</w:t>
            </w:r>
          </w:p>
          <w:p w14:paraId="67D9B1D2" w14:textId="77777777" w:rsidR="0073090B" w:rsidRPr="00A72145" w:rsidRDefault="0073090B" w:rsidP="00FD7878">
            <w:pPr>
              <w:jc w:val="both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841" w:type="dxa"/>
            <w:hideMark/>
          </w:tcPr>
          <w:p w14:paraId="2587BD07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Business continuity </w:t>
            </w:r>
          </w:p>
        </w:tc>
        <w:tc>
          <w:tcPr>
            <w:tcW w:w="1701" w:type="dxa"/>
            <w:hideMark/>
          </w:tcPr>
          <w:p w14:paraId="636B730F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Family ownership goals</w:t>
            </w:r>
          </w:p>
        </w:tc>
        <w:tc>
          <w:tcPr>
            <w:tcW w:w="1560" w:type="dxa"/>
            <w:hideMark/>
          </w:tcPr>
          <w:p w14:paraId="2C29E529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992" w:type="dxa"/>
            <w:hideMark/>
          </w:tcPr>
          <w:p w14:paraId="5E492026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329</w:t>
            </w:r>
          </w:p>
        </w:tc>
        <w:tc>
          <w:tcPr>
            <w:tcW w:w="1247" w:type="dxa"/>
            <w:hideMark/>
          </w:tcPr>
          <w:p w14:paraId="36632BDF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Finland </w:t>
            </w:r>
          </w:p>
        </w:tc>
        <w:tc>
          <w:tcPr>
            <w:tcW w:w="1559" w:type="dxa"/>
            <w:hideMark/>
          </w:tcPr>
          <w:p w14:paraId="1596CA3A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Yes (brief report)</w:t>
            </w:r>
          </w:p>
        </w:tc>
        <w:tc>
          <w:tcPr>
            <w:tcW w:w="1872" w:type="dxa"/>
            <w:hideMark/>
          </w:tcPr>
          <w:p w14:paraId="54D8E018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0.11</w:t>
            </w:r>
          </w:p>
        </w:tc>
        <w:tc>
          <w:tcPr>
            <w:tcW w:w="1814" w:type="dxa"/>
            <w:hideMark/>
          </w:tcPr>
          <w:p w14:paraId="1F19EE6F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0.07</w:t>
            </w:r>
          </w:p>
        </w:tc>
      </w:tr>
      <w:tr w:rsidR="00A72145" w:rsidRPr="00A72145" w14:paraId="1F13190B" w14:textId="77777777" w:rsidTr="00FD7878">
        <w:trPr>
          <w:trHeight w:val="8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vMerge/>
            <w:hideMark/>
          </w:tcPr>
          <w:p w14:paraId="7391517A" w14:textId="77777777" w:rsidR="0073090B" w:rsidRPr="00A72145" w:rsidRDefault="0073090B" w:rsidP="00FD7878">
            <w:pPr>
              <w:jc w:val="both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hideMark/>
          </w:tcPr>
          <w:p w14:paraId="28EF9BD3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Business growth </w:t>
            </w:r>
          </w:p>
        </w:tc>
        <w:tc>
          <w:tcPr>
            <w:tcW w:w="1701" w:type="dxa"/>
            <w:hideMark/>
          </w:tcPr>
          <w:p w14:paraId="0B39B3B7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Family ownership goals</w:t>
            </w:r>
          </w:p>
        </w:tc>
        <w:tc>
          <w:tcPr>
            <w:tcW w:w="1560" w:type="dxa"/>
            <w:hideMark/>
          </w:tcPr>
          <w:p w14:paraId="3FB02096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992" w:type="dxa"/>
            <w:hideMark/>
          </w:tcPr>
          <w:p w14:paraId="62DF01AB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47" w:type="dxa"/>
            <w:hideMark/>
          </w:tcPr>
          <w:p w14:paraId="204FDB88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hideMark/>
          </w:tcPr>
          <w:p w14:paraId="32A5C527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872" w:type="dxa"/>
            <w:hideMark/>
          </w:tcPr>
          <w:p w14:paraId="1C892D5B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0.1</w:t>
            </w:r>
          </w:p>
        </w:tc>
        <w:tc>
          <w:tcPr>
            <w:tcW w:w="1814" w:type="dxa"/>
            <w:hideMark/>
          </w:tcPr>
          <w:p w14:paraId="559DBAC6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A72145" w:rsidRPr="00A72145" w14:paraId="4C09CA1C" w14:textId="77777777" w:rsidTr="00FD7878">
        <w:trPr>
          <w:trHeight w:val="8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hideMark/>
          </w:tcPr>
          <w:p w14:paraId="3AB4900A" w14:textId="77777777" w:rsidR="0073090B" w:rsidRPr="00A72145" w:rsidRDefault="0073090B" w:rsidP="00FD7878">
            <w:pPr>
              <w:jc w:val="both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Kallmuenzer</w:t>
            </w:r>
            <w:proofErr w:type="spellEnd"/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, Hora, &amp; Peters, 2018</w:t>
            </w:r>
          </w:p>
        </w:tc>
        <w:tc>
          <w:tcPr>
            <w:tcW w:w="1841" w:type="dxa"/>
            <w:hideMark/>
          </w:tcPr>
          <w:p w14:paraId="3C06AFB1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Financial performance </w:t>
            </w:r>
          </w:p>
        </w:tc>
        <w:tc>
          <w:tcPr>
            <w:tcW w:w="1701" w:type="dxa"/>
            <w:hideMark/>
          </w:tcPr>
          <w:p w14:paraId="678EEDE5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Entrepreneurial orientation</w:t>
            </w:r>
          </w:p>
        </w:tc>
        <w:tc>
          <w:tcPr>
            <w:tcW w:w="1560" w:type="dxa"/>
            <w:hideMark/>
          </w:tcPr>
          <w:p w14:paraId="714946CD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Family related/SEW goals</w:t>
            </w:r>
          </w:p>
        </w:tc>
        <w:tc>
          <w:tcPr>
            <w:tcW w:w="992" w:type="dxa"/>
            <w:hideMark/>
          </w:tcPr>
          <w:p w14:paraId="232E13CC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247" w:type="dxa"/>
            <w:hideMark/>
          </w:tcPr>
          <w:p w14:paraId="39BA2D2F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Austria</w:t>
            </w:r>
          </w:p>
        </w:tc>
        <w:tc>
          <w:tcPr>
            <w:tcW w:w="1559" w:type="dxa"/>
            <w:hideMark/>
          </w:tcPr>
          <w:p w14:paraId="36644721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Yes (brief report)</w:t>
            </w:r>
          </w:p>
        </w:tc>
        <w:tc>
          <w:tcPr>
            <w:tcW w:w="1872" w:type="dxa"/>
            <w:hideMark/>
          </w:tcPr>
          <w:p w14:paraId="40099BC6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0.13, but not relevant with SEW </w:t>
            </w:r>
          </w:p>
        </w:tc>
        <w:tc>
          <w:tcPr>
            <w:tcW w:w="1814" w:type="dxa"/>
            <w:hideMark/>
          </w:tcPr>
          <w:p w14:paraId="4BA9CC27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-0.02</w:t>
            </w:r>
          </w:p>
        </w:tc>
      </w:tr>
      <w:tr w:rsidR="00A72145" w:rsidRPr="00A72145" w14:paraId="1654ED17" w14:textId="77777777" w:rsidTr="00FD7878">
        <w:trPr>
          <w:trHeight w:val="11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vMerge w:val="restart"/>
            <w:hideMark/>
          </w:tcPr>
          <w:p w14:paraId="2E9B7B20" w14:textId="18F64F4A" w:rsidR="0073090B" w:rsidRPr="00A72145" w:rsidRDefault="0073090B" w:rsidP="000F0D6A">
            <w:pPr>
              <w:rPr>
                <w:rFonts w:ascii="Times New Roman" w:eastAsia="DengXi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proofErr w:type="spellStart"/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Filser</w:t>
            </w:r>
            <w:proofErr w:type="spellEnd"/>
            <w:r w:rsidR="000F0D6A"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, De </w:t>
            </w:r>
            <w:proofErr w:type="spellStart"/>
            <w:r w:rsidR="000F0D6A"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Massis</w:t>
            </w:r>
            <w:proofErr w:type="spellEnd"/>
            <w:r w:rsidR="000F0D6A"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, Gast, </w:t>
            </w:r>
            <w:r w:rsidR="000F0D6A"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Kraus, </w:t>
            </w:r>
            <w:proofErr w:type="spellStart"/>
            <w:r w:rsidR="000F0D6A"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Niemand</w:t>
            </w:r>
            <w:proofErr w:type="spellEnd"/>
            <w:r w:rsidR="000F0D6A"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  <w:p w14:paraId="1DCF4422" w14:textId="77777777" w:rsidR="0073090B" w:rsidRPr="00A72145" w:rsidRDefault="0073090B" w:rsidP="00FD7878">
            <w:pPr>
              <w:jc w:val="both"/>
              <w:rPr>
                <w:rFonts w:ascii="Times New Roman" w:eastAsia="DengXi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14:paraId="33758719" w14:textId="77777777" w:rsidR="0073090B" w:rsidRPr="00A72145" w:rsidRDefault="0073090B" w:rsidP="00FD7878">
            <w:pPr>
              <w:jc w:val="both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841" w:type="dxa"/>
            <w:hideMark/>
          </w:tcPr>
          <w:p w14:paraId="3ECC8D25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lastRenderedPageBreak/>
              <w:t>SEW</w:t>
            </w:r>
          </w:p>
        </w:tc>
        <w:tc>
          <w:tcPr>
            <w:tcW w:w="1701" w:type="dxa"/>
            <w:hideMark/>
          </w:tcPr>
          <w:p w14:paraId="484F8DB9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Family functionality </w:t>
            </w:r>
          </w:p>
        </w:tc>
        <w:tc>
          <w:tcPr>
            <w:tcW w:w="1560" w:type="dxa"/>
            <w:hideMark/>
          </w:tcPr>
          <w:p w14:paraId="2EFCBE69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992" w:type="dxa"/>
            <w:hideMark/>
          </w:tcPr>
          <w:p w14:paraId="31219192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348</w:t>
            </w:r>
          </w:p>
        </w:tc>
        <w:tc>
          <w:tcPr>
            <w:tcW w:w="1247" w:type="dxa"/>
            <w:hideMark/>
          </w:tcPr>
          <w:p w14:paraId="6FDA5631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Finland </w:t>
            </w:r>
          </w:p>
        </w:tc>
        <w:tc>
          <w:tcPr>
            <w:tcW w:w="1559" w:type="dxa"/>
            <w:hideMark/>
          </w:tcPr>
          <w:p w14:paraId="262992EF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872" w:type="dxa"/>
            <w:hideMark/>
          </w:tcPr>
          <w:p w14:paraId="23F69B7D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1814" w:type="dxa"/>
            <w:hideMark/>
          </w:tcPr>
          <w:p w14:paraId="46B7DAE2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A72145" w:rsidRPr="00A72145" w14:paraId="3F57EC25" w14:textId="77777777" w:rsidTr="00FD7878">
        <w:trPr>
          <w:trHeight w:val="5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vMerge/>
            <w:hideMark/>
          </w:tcPr>
          <w:p w14:paraId="53184ECA" w14:textId="77777777" w:rsidR="0073090B" w:rsidRPr="00A72145" w:rsidRDefault="0073090B" w:rsidP="00FD7878">
            <w:pPr>
              <w:jc w:val="both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hideMark/>
          </w:tcPr>
          <w:p w14:paraId="66938781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Firm innovativeness </w:t>
            </w:r>
          </w:p>
        </w:tc>
        <w:tc>
          <w:tcPr>
            <w:tcW w:w="1701" w:type="dxa"/>
            <w:hideMark/>
          </w:tcPr>
          <w:p w14:paraId="44C23DD3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Family functionality </w:t>
            </w:r>
          </w:p>
        </w:tc>
        <w:tc>
          <w:tcPr>
            <w:tcW w:w="1560" w:type="dxa"/>
            <w:hideMark/>
          </w:tcPr>
          <w:p w14:paraId="6ACA98F2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992" w:type="dxa"/>
            <w:hideMark/>
          </w:tcPr>
          <w:p w14:paraId="795A7F2F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47" w:type="dxa"/>
            <w:hideMark/>
          </w:tcPr>
          <w:p w14:paraId="1FCE3745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hideMark/>
          </w:tcPr>
          <w:p w14:paraId="452B1C05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872" w:type="dxa"/>
            <w:hideMark/>
          </w:tcPr>
          <w:p w14:paraId="21DED05F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1814" w:type="dxa"/>
            <w:hideMark/>
          </w:tcPr>
          <w:p w14:paraId="7BEC9D35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A72145" w:rsidRPr="00A72145" w14:paraId="739EABA6" w14:textId="77777777" w:rsidTr="00FD7878">
        <w:trPr>
          <w:trHeight w:val="1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vMerge/>
            <w:hideMark/>
          </w:tcPr>
          <w:p w14:paraId="2B0B24E1" w14:textId="77777777" w:rsidR="0073090B" w:rsidRPr="00A72145" w:rsidRDefault="0073090B" w:rsidP="00FD7878">
            <w:pPr>
              <w:jc w:val="both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hideMark/>
          </w:tcPr>
          <w:p w14:paraId="6592929E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Firm innovativeness </w:t>
            </w:r>
          </w:p>
        </w:tc>
        <w:tc>
          <w:tcPr>
            <w:tcW w:w="1701" w:type="dxa"/>
            <w:hideMark/>
          </w:tcPr>
          <w:p w14:paraId="430FB128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Family's binding social ties and the renewal of family bonds </w:t>
            </w:r>
          </w:p>
        </w:tc>
        <w:tc>
          <w:tcPr>
            <w:tcW w:w="1560" w:type="dxa"/>
            <w:hideMark/>
          </w:tcPr>
          <w:p w14:paraId="4C0C2BBD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992" w:type="dxa"/>
            <w:hideMark/>
          </w:tcPr>
          <w:p w14:paraId="09F6D432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47" w:type="dxa"/>
            <w:hideMark/>
          </w:tcPr>
          <w:p w14:paraId="5D37302B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hideMark/>
          </w:tcPr>
          <w:p w14:paraId="293FCFB1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872" w:type="dxa"/>
            <w:hideMark/>
          </w:tcPr>
          <w:p w14:paraId="100F8CA0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1814" w:type="dxa"/>
            <w:hideMark/>
          </w:tcPr>
          <w:p w14:paraId="3F928900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A72145" w:rsidRPr="00A72145" w14:paraId="23772D2F" w14:textId="77777777" w:rsidTr="00FD7878">
        <w:trPr>
          <w:trHeight w:val="1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vMerge w:val="restart"/>
            <w:hideMark/>
          </w:tcPr>
          <w:p w14:paraId="292BF9AA" w14:textId="69017F31" w:rsidR="0073090B" w:rsidRPr="00A72145" w:rsidRDefault="0073090B" w:rsidP="000F0D6A">
            <w:pPr>
              <w:rPr>
                <w:rFonts w:ascii="Times New Roman" w:eastAsia="DengXi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proofErr w:type="spellStart"/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Vanderkerhof</w:t>
            </w:r>
            <w:proofErr w:type="spellEnd"/>
            <w:r w:rsidR="000F0D6A"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F0D6A"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Steijvers</w:t>
            </w:r>
            <w:proofErr w:type="spellEnd"/>
            <w:r w:rsidR="000F0D6A"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, Hendriks, &amp; </w:t>
            </w:r>
            <w:proofErr w:type="spellStart"/>
            <w:r w:rsidR="000F0D6A"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Voordeckers</w:t>
            </w:r>
            <w:proofErr w:type="spellEnd"/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0F0D6A"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2015</w:t>
            </w:r>
          </w:p>
          <w:p w14:paraId="1715BA10" w14:textId="77777777" w:rsidR="0073090B" w:rsidRPr="00A72145" w:rsidRDefault="0073090B" w:rsidP="00FD7878">
            <w:pPr>
              <w:jc w:val="both"/>
              <w:rPr>
                <w:rFonts w:ascii="Times New Roman" w:eastAsia="DengXi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14:paraId="378FC058" w14:textId="77777777" w:rsidR="0073090B" w:rsidRPr="00A72145" w:rsidRDefault="0073090B" w:rsidP="00FD7878">
            <w:pPr>
              <w:jc w:val="both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841" w:type="dxa"/>
            <w:hideMark/>
          </w:tcPr>
          <w:p w14:paraId="20D2C337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The inclusion of non-family managers in TMT</w:t>
            </w:r>
          </w:p>
        </w:tc>
        <w:tc>
          <w:tcPr>
            <w:tcW w:w="1701" w:type="dxa"/>
            <w:hideMark/>
          </w:tcPr>
          <w:p w14:paraId="5097E740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Firm innovativeness</w:t>
            </w:r>
          </w:p>
        </w:tc>
        <w:tc>
          <w:tcPr>
            <w:tcW w:w="1560" w:type="dxa"/>
            <w:hideMark/>
          </w:tcPr>
          <w:p w14:paraId="6E8F6D05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SEW </w:t>
            </w:r>
          </w:p>
        </w:tc>
        <w:tc>
          <w:tcPr>
            <w:tcW w:w="992" w:type="dxa"/>
            <w:hideMark/>
          </w:tcPr>
          <w:p w14:paraId="0F5652CE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145</w:t>
            </w:r>
          </w:p>
        </w:tc>
        <w:tc>
          <w:tcPr>
            <w:tcW w:w="1247" w:type="dxa"/>
            <w:hideMark/>
          </w:tcPr>
          <w:p w14:paraId="7DB35138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Belgium </w:t>
            </w:r>
          </w:p>
        </w:tc>
        <w:tc>
          <w:tcPr>
            <w:tcW w:w="1559" w:type="dxa"/>
            <w:hideMark/>
          </w:tcPr>
          <w:p w14:paraId="633FCDDF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No; only report the numbers in tables </w:t>
            </w:r>
          </w:p>
        </w:tc>
        <w:tc>
          <w:tcPr>
            <w:tcW w:w="1872" w:type="dxa"/>
            <w:hideMark/>
          </w:tcPr>
          <w:p w14:paraId="21C9E005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Around 0.3 in total with different internationalization degrees, but not relevant with SEW </w:t>
            </w:r>
          </w:p>
        </w:tc>
        <w:tc>
          <w:tcPr>
            <w:tcW w:w="1814" w:type="dxa"/>
            <w:hideMark/>
          </w:tcPr>
          <w:p w14:paraId="58A3EAE5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A72145" w:rsidRPr="00A72145" w14:paraId="4EBC1D13" w14:textId="77777777" w:rsidTr="00FD7878">
        <w:trPr>
          <w:trHeight w:val="8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vMerge/>
            <w:hideMark/>
          </w:tcPr>
          <w:p w14:paraId="2E0D1D52" w14:textId="77777777" w:rsidR="0073090B" w:rsidRPr="00A72145" w:rsidRDefault="0073090B" w:rsidP="00FD7878">
            <w:pPr>
              <w:jc w:val="both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hideMark/>
          </w:tcPr>
          <w:p w14:paraId="482AA3F0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The inclusion of non-family managers in TMT</w:t>
            </w:r>
          </w:p>
        </w:tc>
        <w:tc>
          <w:tcPr>
            <w:tcW w:w="1701" w:type="dxa"/>
            <w:hideMark/>
          </w:tcPr>
          <w:p w14:paraId="26DFFD2A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Firm internationalization</w:t>
            </w:r>
          </w:p>
        </w:tc>
        <w:tc>
          <w:tcPr>
            <w:tcW w:w="1560" w:type="dxa"/>
            <w:hideMark/>
          </w:tcPr>
          <w:p w14:paraId="79FFF8F7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SEW </w:t>
            </w:r>
          </w:p>
        </w:tc>
        <w:tc>
          <w:tcPr>
            <w:tcW w:w="992" w:type="dxa"/>
            <w:hideMark/>
          </w:tcPr>
          <w:p w14:paraId="6BFF0B39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47" w:type="dxa"/>
            <w:hideMark/>
          </w:tcPr>
          <w:p w14:paraId="325E6E56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hideMark/>
          </w:tcPr>
          <w:p w14:paraId="6BBBB0FB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872" w:type="dxa"/>
            <w:hideMark/>
          </w:tcPr>
          <w:p w14:paraId="1A8181ED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814" w:type="dxa"/>
            <w:hideMark/>
          </w:tcPr>
          <w:p w14:paraId="75621492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A72145" w:rsidRPr="00A72145" w14:paraId="44D31E8C" w14:textId="77777777" w:rsidTr="00FD7878">
        <w:trPr>
          <w:trHeight w:val="5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vMerge/>
            <w:hideMark/>
          </w:tcPr>
          <w:p w14:paraId="21B43B72" w14:textId="77777777" w:rsidR="0073090B" w:rsidRPr="00A72145" w:rsidRDefault="0073090B" w:rsidP="00FD7878">
            <w:pPr>
              <w:jc w:val="both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hideMark/>
          </w:tcPr>
          <w:p w14:paraId="1A593A37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The inclusion of non-family managers in TMT</w:t>
            </w:r>
          </w:p>
        </w:tc>
        <w:tc>
          <w:tcPr>
            <w:tcW w:w="1701" w:type="dxa"/>
            <w:hideMark/>
          </w:tcPr>
          <w:p w14:paraId="6C1B137D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Firm size </w:t>
            </w:r>
          </w:p>
        </w:tc>
        <w:tc>
          <w:tcPr>
            <w:tcW w:w="1560" w:type="dxa"/>
            <w:hideMark/>
          </w:tcPr>
          <w:p w14:paraId="65C7957F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SEW </w:t>
            </w:r>
          </w:p>
        </w:tc>
        <w:tc>
          <w:tcPr>
            <w:tcW w:w="992" w:type="dxa"/>
            <w:hideMark/>
          </w:tcPr>
          <w:p w14:paraId="34BF2957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47" w:type="dxa"/>
            <w:hideMark/>
          </w:tcPr>
          <w:p w14:paraId="24A1C048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hideMark/>
          </w:tcPr>
          <w:p w14:paraId="6C5A3D2E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872" w:type="dxa"/>
            <w:hideMark/>
          </w:tcPr>
          <w:p w14:paraId="5CEA024C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814" w:type="dxa"/>
            <w:hideMark/>
          </w:tcPr>
          <w:p w14:paraId="18670FBA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A72145" w:rsidRPr="00A72145" w14:paraId="23AA9A96" w14:textId="77777777" w:rsidTr="00FD7878">
        <w:trPr>
          <w:trHeight w:val="1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hideMark/>
          </w:tcPr>
          <w:p w14:paraId="7247C1BD" w14:textId="5B167BBA" w:rsidR="0073090B" w:rsidRPr="00A72145" w:rsidRDefault="0073090B" w:rsidP="000F0D6A">
            <w:pPr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Schepers</w:t>
            </w:r>
            <w:proofErr w:type="spellEnd"/>
            <w:r w:rsidR="000F0D6A"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F0D6A"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Voordeckers</w:t>
            </w:r>
            <w:proofErr w:type="spellEnd"/>
            <w:r w:rsidR="000F0D6A"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0F0D6A"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Steijvers</w:t>
            </w:r>
            <w:proofErr w:type="spellEnd"/>
            <w:r w:rsidR="000F0D6A"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, &amp; </w:t>
            </w:r>
            <w:proofErr w:type="spellStart"/>
            <w:r w:rsidR="000F0D6A"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Laveren</w:t>
            </w:r>
            <w:proofErr w:type="spellEnd"/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, 2014</w:t>
            </w:r>
          </w:p>
        </w:tc>
        <w:tc>
          <w:tcPr>
            <w:tcW w:w="1841" w:type="dxa"/>
            <w:hideMark/>
          </w:tcPr>
          <w:p w14:paraId="45E06A8B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Financial performance </w:t>
            </w:r>
          </w:p>
        </w:tc>
        <w:tc>
          <w:tcPr>
            <w:tcW w:w="1701" w:type="dxa"/>
            <w:hideMark/>
          </w:tcPr>
          <w:p w14:paraId="4D642C23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Entrepreneurial orientation </w:t>
            </w:r>
          </w:p>
        </w:tc>
        <w:tc>
          <w:tcPr>
            <w:tcW w:w="1560" w:type="dxa"/>
            <w:hideMark/>
          </w:tcPr>
          <w:p w14:paraId="16FE2C29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SEW</w:t>
            </w:r>
          </w:p>
        </w:tc>
        <w:tc>
          <w:tcPr>
            <w:tcW w:w="992" w:type="dxa"/>
            <w:hideMark/>
          </w:tcPr>
          <w:p w14:paraId="2FF0D485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232</w:t>
            </w:r>
          </w:p>
        </w:tc>
        <w:tc>
          <w:tcPr>
            <w:tcW w:w="1247" w:type="dxa"/>
            <w:hideMark/>
          </w:tcPr>
          <w:p w14:paraId="4515D1ED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Belgium </w:t>
            </w:r>
          </w:p>
        </w:tc>
        <w:tc>
          <w:tcPr>
            <w:tcW w:w="1559" w:type="dxa"/>
            <w:hideMark/>
          </w:tcPr>
          <w:p w14:paraId="7123423E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Yes (brief report)</w:t>
            </w:r>
          </w:p>
        </w:tc>
        <w:tc>
          <w:tcPr>
            <w:tcW w:w="1872" w:type="dxa"/>
            <w:hideMark/>
          </w:tcPr>
          <w:p w14:paraId="70B139DC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0.09 (including control variables), but not relevant with SEW </w:t>
            </w:r>
          </w:p>
        </w:tc>
        <w:tc>
          <w:tcPr>
            <w:tcW w:w="1814" w:type="dxa"/>
            <w:hideMark/>
          </w:tcPr>
          <w:p w14:paraId="5A059825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A72145" w:rsidRPr="00A72145" w14:paraId="16C53D9F" w14:textId="77777777" w:rsidTr="00FD7878">
        <w:trPr>
          <w:trHeight w:val="1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vMerge w:val="restart"/>
            <w:hideMark/>
          </w:tcPr>
          <w:p w14:paraId="62F9297B" w14:textId="64B06AF9" w:rsidR="0073090B" w:rsidRPr="00A72145" w:rsidRDefault="0073090B" w:rsidP="000F0D6A">
            <w:pPr>
              <w:rPr>
                <w:rFonts w:ascii="Times New Roman" w:eastAsia="DengXi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Goel</w:t>
            </w:r>
            <w:r w:rsidR="000F0D6A"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0F0D6A"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Voordeckers</w:t>
            </w:r>
            <w:proofErr w:type="spellEnd"/>
            <w:r w:rsidR="000F0D6A"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, Van Gils, &amp; </w:t>
            </w:r>
            <w:r w:rsidR="000F0D6A"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Van den Heuvel, </w:t>
            </w: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2013</w:t>
            </w:r>
          </w:p>
          <w:p w14:paraId="0BB94E58" w14:textId="77777777" w:rsidR="0073090B" w:rsidRPr="00A72145" w:rsidRDefault="0073090B" w:rsidP="00FD7878">
            <w:pPr>
              <w:jc w:val="both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841" w:type="dxa"/>
            <w:hideMark/>
          </w:tcPr>
          <w:p w14:paraId="5EFF46B5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lastRenderedPageBreak/>
              <w:t>SEW</w:t>
            </w:r>
          </w:p>
        </w:tc>
        <w:tc>
          <w:tcPr>
            <w:tcW w:w="1701" w:type="dxa"/>
            <w:hideMark/>
          </w:tcPr>
          <w:p w14:paraId="02486533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Family CEO empathy </w:t>
            </w:r>
          </w:p>
        </w:tc>
        <w:tc>
          <w:tcPr>
            <w:tcW w:w="1560" w:type="dxa"/>
            <w:hideMark/>
          </w:tcPr>
          <w:p w14:paraId="2E5F0808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992" w:type="dxa"/>
            <w:hideMark/>
          </w:tcPr>
          <w:p w14:paraId="0EC3DEB9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354</w:t>
            </w:r>
          </w:p>
        </w:tc>
        <w:tc>
          <w:tcPr>
            <w:tcW w:w="1247" w:type="dxa"/>
            <w:hideMark/>
          </w:tcPr>
          <w:p w14:paraId="0B441216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Belgium and Netherlands</w:t>
            </w:r>
          </w:p>
        </w:tc>
        <w:tc>
          <w:tcPr>
            <w:tcW w:w="1559" w:type="dxa"/>
            <w:hideMark/>
          </w:tcPr>
          <w:p w14:paraId="4D769648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Yes </w:t>
            </w:r>
          </w:p>
        </w:tc>
        <w:tc>
          <w:tcPr>
            <w:tcW w:w="1872" w:type="dxa"/>
            <w:hideMark/>
          </w:tcPr>
          <w:p w14:paraId="59701C26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0.08</w:t>
            </w:r>
          </w:p>
        </w:tc>
        <w:tc>
          <w:tcPr>
            <w:tcW w:w="1814" w:type="dxa"/>
            <w:hideMark/>
          </w:tcPr>
          <w:p w14:paraId="3CF4CF66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0.06</w:t>
            </w:r>
          </w:p>
        </w:tc>
      </w:tr>
      <w:tr w:rsidR="00A72145" w:rsidRPr="00A72145" w14:paraId="1A173EC7" w14:textId="77777777" w:rsidTr="00FD7878">
        <w:trPr>
          <w:trHeight w:val="9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vMerge/>
            <w:hideMark/>
          </w:tcPr>
          <w:p w14:paraId="27D9ADC4" w14:textId="77777777" w:rsidR="0073090B" w:rsidRPr="00A72145" w:rsidRDefault="0073090B" w:rsidP="00FD7878">
            <w:pPr>
              <w:jc w:val="both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hideMark/>
          </w:tcPr>
          <w:p w14:paraId="64EC0A19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SEW</w:t>
            </w:r>
          </w:p>
        </w:tc>
        <w:tc>
          <w:tcPr>
            <w:tcW w:w="1701" w:type="dxa"/>
            <w:hideMark/>
          </w:tcPr>
          <w:p w14:paraId="4E4C4F60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Presence of external directors on board</w:t>
            </w:r>
          </w:p>
        </w:tc>
        <w:tc>
          <w:tcPr>
            <w:tcW w:w="1560" w:type="dxa"/>
            <w:hideMark/>
          </w:tcPr>
          <w:p w14:paraId="608DFE19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992" w:type="dxa"/>
            <w:hideMark/>
          </w:tcPr>
          <w:p w14:paraId="4259F852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47" w:type="dxa"/>
            <w:hideMark/>
          </w:tcPr>
          <w:p w14:paraId="10984991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hideMark/>
          </w:tcPr>
          <w:p w14:paraId="3D4B091B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872" w:type="dxa"/>
            <w:hideMark/>
          </w:tcPr>
          <w:p w14:paraId="02A92AF4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0.13</w:t>
            </w:r>
          </w:p>
        </w:tc>
        <w:tc>
          <w:tcPr>
            <w:tcW w:w="1814" w:type="dxa"/>
            <w:hideMark/>
          </w:tcPr>
          <w:p w14:paraId="2EE17376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A72145" w:rsidRPr="00A72145" w14:paraId="3ADBD787" w14:textId="77777777" w:rsidTr="00FD7878">
        <w:trPr>
          <w:trHeight w:val="5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hideMark/>
          </w:tcPr>
          <w:p w14:paraId="08D018A9" w14:textId="3F31C64C" w:rsidR="0073090B" w:rsidRPr="00A72145" w:rsidRDefault="0073090B" w:rsidP="00A633BB">
            <w:pPr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Debicki</w:t>
            </w:r>
            <w:proofErr w:type="spellEnd"/>
            <w:r w:rsidR="00A633BB"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633BB"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Randolph, &amp; </w:t>
            </w:r>
            <w:proofErr w:type="spellStart"/>
            <w:r w:rsidR="00A633BB"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Sobczak</w:t>
            </w:r>
            <w:proofErr w:type="spellEnd"/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, 2017</w:t>
            </w:r>
          </w:p>
        </w:tc>
        <w:tc>
          <w:tcPr>
            <w:tcW w:w="1841" w:type="dxa"/>
            <w:hideMark/>
          </w:tcPr>
          <w:p w14:paraId="324EBFFF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Performance of family firms</w:t>
            </w:r>
          </w:p>
        </w:tc>
        <w:tc>
          <w:tcPr>
            <w:tcW w:w="1701" w:type="dxa"/>
            <w:hideMark/>
          </w:tcPr>
          <w:p w14:paraId="122860BF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SEW</w:t>
            </w:r>
          </w:p>
        </w:tc>
        <w:tc>
          <w:tcPr>
            <w:tcW w:w="1560" w:type="dxa"/>
            <w:hideMark/>
          </w:tcPr>
          <w:p w14:paraId="32144153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992" w:type="dxa"/>
            <w:hideMark/>
          </w:tcPr>
          <w:p w14:paraId="4E1AE0FF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133</w:t>
            </w:r>
          </w:p>
        </w:tc>
        <w:tc>
          <w:tcPr>
            <w:tcW w:w="1247" w:type="dxa"/>
            <w:hideMark/>
          </w:tcPr>
          <w:p w14:paraId="78367A4A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Poland </w:t>
            </w:r>
          </w:p>
        </w:tc>
        <w:tc>
          <w:tcPr>
            <w:tcW w:w="1559" w:type="dxa"/>
            <w:hideMark/>
          </w:tcPr>
          <w:p w14:paraId="5CFE590D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872" w:type="dxa"/>
            <w:hideMark/>
          </w:tcPr>
          <w:p w14:paraId="24AB1E6B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1814" w:type="dxa"/>
            <w:hideMark/>
          </w:tcPr>
          <w:p w14:paraId="53BAA86A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A72145" w:rsidRPr="00A72145" w14:paraId="3A07DC95" w14:textId="77777777" w:rsidTr="00FD7878">
        <w:trPr>
          <w:trHeight w:val="5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hideMark/>
          </w:tcPr>
          <w:p w14:paraId="1EE83AE6" w14:textId="77777777" w:rsidR="0073090B" w:rsidRPr="00A72145" w:rsidRDefault="0073090B" w:rsidP="00FD7878">
            <w:pPr>
              <w:jc w:val="both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Vandekerkhof</w:t>
            </w:r>
            <w:proofErr w:type="spellEnd"/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 et al., 2018</w:t>
            </w:r>
          </w:p>
        </w:tc>
        <w:tc>
          <w:tcPr>
            <w:tcW w:w="1841" w:type="dxa"/>
            <w:hideMark/>
          </w:tcPr>
          <w:p w14:paraId="4E284FC3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TMT decision making quality </w:t>
            </w:r>
          </w:p>
        </w:tc>
        <w:tc>
          <w:tcPr>
            <w:tcW w:w="1701" w:type="dxa"/>
            <w:hideMark/>
          </w:tcPr>
          <w:p w14:paraId="7B88CD3E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SEW separation </w:t>
            </w:r>
          </w:p>
        </w:tc>
        <w:tc>
          <w:tcPr>
            <w:tcW w:w="1560" w:type="dxa"/>
            <w:hideMark/>
          </w:tcPr>
          <w:p w14:paraId="4A36C8D2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Psychological safety </w:t>
            </w:r>
          </w:p>
        </w:tc>
        <w:tc>
          <w:tcPr>
            <w:tcW w:w="992" w:type="dxa"/>
            <w:hideMark/>
          </w:tcPr>
          <w:p w14:paraId="32C2FF86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247" w:type="dxa"/>
            <w:hideMark/>
          </w:tcPr>
          <w:p w14:paraId="7DD18C58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Belgium </w:t>
            </w:r>
          </w:p>
        </w:tc>
        <w:tc>
          <w:tcPr>
            <w:tcW w:w="1559" w:type="dxa"/>
            <w:hideMark/>
          </w:tcPr>
          <w:p w14:paraId="6B0215E9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872" w:type="dxa"/>
            <w:hideMark/>
          </w:tcPr>
          <w:p w14:paraId="4A0F74EB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0.23 (including control variables</w:t>
            </w: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814" w:type="dxa"/>
            <w:hideMark/>
          </w:tcPr>
          <w:p w14:paraId="4E053D27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A72145" w:rsidRPr="00A72145" w14:paraId="1F15E1B5" w14:textId="77777777" w:rsidTr="00FD7878">
        <w:trPr>
          <w:trHeight w:val="1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vMerge w:val="restart"/>
            <w:hideMark/>
          </w:tcPr>
          <w:p w14:paraId="5AA60AAE" w14:textId="77777777" w:rsidR="0073090B" w:rsidRPr="00A72145" w:rsidRDefault="0073090B" w:rsidP="00260EF2">
            <w:pPr>
              <w:rPr>
                <w:rFonts w:ascii="Times New Roman" w:eastAsia="DengXi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Llano-Contreras &amp; Alonso-Dos-Santos, 2018</w:t>
            </w:r>
          </w:p>
          <w:p w14:paraId="2EF4AB26" w14:textId="77777777" w:rsidR="0073090B" w:rsidRPr="00A72145" w:rsidRDefault="0073090B" w:rsidP="00FD7878">
            <w:pPr>
              <w:jc w:val="both"/>
              <w:rPr>
                <w:rFonts w:ascii="Times New Roman" w:eastAsia="DengXi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</w:p>
          <w:p w14:paraId="7B56A6E5" w14:textId="77777777" w:rsidR="0073090B" w:rsidRPr="00A72145" w:rsidRDefault="0073090B" w:rsidP="00FD7878">
            <w:pPr>
              <w:jc w:val="both"/>
              <w:rPr>
                <w:rFonts w:ascii="Times New Roman" w:eastAsia="DengXi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14:paraId="464D9414" w14:textId="77777777" w:rsidR="0073090B" w:rsidRPr="00A72145" w:rsidRDefault="0073090B" w:rsidP="00FD7878">
            <w:pPr>
              <w:jc w:val="both"/>
              <w:rPr>
                <w:rFonts w:ascii="Times New Roman" w:eastAsia="DengXi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14:paraId="2936AAE5" w14:textId="77777777" w:rsidR="0073090B" w:rsidRPr="00A72145" w:rsidRDefault="0073090B" w:rsidP="00FD7878">
            <w:pPr>
              <w:jc w:val="both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841" w:type="dxa"/>
            <w:hideMark/>
          </w:tcPr>
          <w:p w14:paraId="3146CEB0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Entrepreneurial behavior of family business</w:t>
            </w:r>
          </w:p>
        </w:tc>
        <w:tc>
          <w:tcPr>
            <w:tcW w:w="1701" w:type="dxa"/>
            <w:hideMark/>
          </w:tcPr>
          <w:p w14:paraId="0473F1F6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Family succession</w:t>
            </w:r>
          </w:p>
        </w:tc>
        <w:tc>
          <w:tcPr>
            <w:tcW w:w="1560" w:type="dxa"/>
            <w:hideMark/>
          </w:tcPr>
          <w:p w14:paraId="6F160A6F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992" w:type="dxa"/>
            <w:hideMark/>
          </w:tcPr>
          <w:p w14:paraId="3B9B3AA3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214</w:t>
            </w:r>
          </w:p>
        </w:tc>
        <w:tc>
          <w:tcPr>
            <w:tcW w:w="1247" w:type="dxa"/>
            <w:hideMark/>
          </w:tcPr>
          <w:p w14:paraId="4D2551DC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Chile</w:t>
            </w:r>
          </w:p>
        </w:tc>
        <w:tc>
          <w:tcPr>
            <w:tcW w:w="1559" w:type="dxa"/>
            <w:hideMark/>
          </w:tcPr>
          <w:p w14:paraId="2BC24C2D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Yes (brief report)</w:t>
            </w:r>
          </w:p>
        </w:tc>
        <w:tc>
          <w:tcPr>
            <w:tcW w:w="1872" w:type="dxa"/>
            <w:hideMark/>
          </w:tcPr>
          <w:p w14:paraId="57F1195C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0.33</w:t>
            </w:r>
          </w:p>
        </w:tc>
        <w:tc>
          <w:tcPr>
            <w:tcW w:w="1814" w:type="dxa"/>
            <w:hideMark/>
          </w:tcPr>
          <w:p w14:paraId="5766D568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A72145" w:rsidRPr="00A72145" w14:paraId="5001BD30" w14:textId="77777777" w:rsidTr="00FD7878">
        <w:trPr>
          <w:trHeight w:val="5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vMerge/>
            <w:hideMark/>
          </w:tcPr>
          <w:p w14:paraId="258097F3" w14:textId="77777777" w:rsidR="0073090B" w:rsidRPr="00A72145" w:rsidRDefault="0073090B" w:rsidP="00FD7878">
            <w:pPr>
              <w:jc w:val="both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hideMark/>
          </w:tcPr>
          <w:p w14:paraId="51520BC9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Entrepreneurial behavior of family business</w:t>
            </w:r>
          </w:p>
        </w:tc>
        <w:tc>
          <w:tcPr>
            <w:tcW w:w="1701" w:type="dxa"/>
            <w:hideMark/>
          </w:tcPr>
          <w:p w14:paraId="539AF4EF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Corporate reputation</w:t>
            </w:r>
          </w:p>
        </w:tc>
        <w:tc>
          <w:tcPr>
            <w:tcW w:w="1560" w:type="dxa"/>
            <w:hideMark/>
          </w:tcPr>
          <w:p w14:paraId="7AB369A2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992" w:type="dxa"/>
            <w:hideMark/>
          </w:tcPr>
          <w:p w14:paraId="4FE872DF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47" w:type="dxa"/>
            <w:hideMark/>
          </w:tcPr>
          <w:p w14:paraId="238BBB24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hideMark/>
          </w:tcPr>
          <w:p w14:paraId="42971DA8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872" w:type="dxa"/>
            <w:hideMark/>
          </w:tcPr>
          <w:p w14:paraId="3A599E1B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814" w:type="dxa"/>
            <w:hideMark/>
          </w:tcPr>
          <w:p w14:paraId="1B13571D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A72145" w:rsidRPr="00A72145" w14:paraId="32B0122E" w14:textId="77777777" w:rsidTr="00FD7878">
        <w:trPr>
          <w:trHeight w:val="5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vMerge/>
            <w:hideMark/>
          </w:tcPr>
          <w:p w14:paraId="6DC3C97B" w14:textId="77777777" w:rsidR="0073090B" w:rsidRPr="00A72145" w:rsidRDefault="0073090B" w:rsidP="00FD7878">
            <w:pPr>
              <w:jc w:val="both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hideMark/>
          </w:tcPr>
          <w:p w14:paraId="0B1554DF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Entrepreneurial behavior of family business</w:t>
            </w:r>
          </w:p>
        </w:tc>
        <w:tc>
          <w:tcPr>
            <w:tcW w:w="1701" w:type="dxa"/>
            <w:hideMark/>
          </w:tcPr>
          <w:p w14:paraId="4C6592C1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Social ties</w:t>
            </w:r>
          </w:p>
        </w:tc>
        <w:tc>
          <w:tcPr>
            <w:tcW w:w="1560" w:type="dxa"/>
            <w:hideMark/>
          </w:tcPr>
          <w:p w14:paraId="6FBBC23D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992" w:type="dxa"/>
            <w:hideMark/>
          </w:tcPr>
          <w:p w14:paraId="11178CFB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47" w:type="dxa"/>
            <w:hideMark/>
          </w:tcPr>
          <w:p w14:paraId="4F884589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hideMark/>
          </w:tcPr>
          <w:p w14:paraId="39E07622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872" w:type="dxa"/>
            <w:hideMark/>
          </w:tcPr>
          <w:p w14:paraId="7320B643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814" w:type="dxa"/>
            <w:hideMark/>
          </w:tcPr>
          <w:p w14:paraId="48FD2638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A72145" w:rsidRPr="00A72145" w14:paraId="649E6657" w14:textId="77777777" w:rsidTr="00FD7878">
        <w:trPr>
          <w:trHeight w:val="5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vMerge/>
            <w:hideMark/>
          </w:tcPr>
          <w:p w14:paraId="27B62E67" w14:textId="77777777" w:rsidR="0073090B" w:rsidRPr="00A72145" w:rsidRDefault="0073090B" w:rsidP="00FD7878">
            <w:pPr>
              <w:jc w:val="both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hideMark/>
          </w:tcPr>
          <w:p w14:paraId="131EE808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Entrepreneurial behavior of family business</w:t>
            </w:r>
          </w:p>
        </w:tc>
        <w:tc>
          <w:tcPr>
            <w:tcW w:w="1701" w:type="dxa"/>
            <w:hideMark/>
          </w:tcPr>
          <w:p w14:paraId="23B840BE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Family identity</w:t>
            </w:r>
          </w:p>
        </w:tc>
        <w:tc>
          <w:tcPr>
            <w:tcW w:w="1560" w:type="dxa"/>
            <w:hideMark/>
          </w:tcPr>
          <w:p w14:paraId="6E987796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992" w:type="dxa"/>
            <w:hideMark/>
          </w:tcPr>
          <w:p w14:paraId="6A30A908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47" w:type="dxa"/>
            <w:hideMark/>
          </w:tcPr>
          <w:p w14:paraId="67D17557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hideMark/>
          </w:tcPr>
          <w:p w14:paraId="698F77D9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872" w:type="dxa"/>
            <w:hideMark/>
          </w:tcPr>
          <w:p w14:paraId="3FF5B997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814" w:type="dxa"/>
            <w:hideMark/>
          </w:tcPr>
          <w:p w14:paraId="50DDB610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A72145" w:rsidRPr="00A72145" w14:paraId="33E98E0C" w14:textId="77777777" w:rsidTr="00FD7878">
        <w:trPr>
          <w:trHeight w:val="5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vMerge/>
            <w:hideMark/>
          </w:tcPr>
          <w:p w14:paraId="2BC91257" w14:textId="77777777" w:rsidR="0073090B" w:rsidRPr="00A72145" w:rsidRDefault="0073090B" w:rsidP="00FD7878">
            <w:pPr>
              <w:jc w:val="both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hideMark/>
          </w:tcPr>
          <w:p w14:paraId="5BD15B4F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Entrepreneurial behavior of family business</w:t>
            </w:r>
          </w:p>
        </w:tc>
        <w:tc>
          <w:tcPr>
            <w:tcW w:w="1701" w:type="dxa"/>
            <w:hideMark/>
          </w:tcPr>
          <w:p w14:paraId="09A8DF63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Emotional attachment</w:t>
            </w:r>
          </w:p>
        </w:tc>
        <w:tc>
          <w:tcPr>
            <w:tcW w:w="1560" w:type="dxa"/>
            <w:hideMark/>
          </w:tcPr>
          <w:p w14:paraId="2E8E8BD8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992" w:type="dxa"/>
            <w:hideMark/>
          </w:tcPr>
          <w:p w14:paraId="2D979DC2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47" w:type="dxa"/>
            <w:hideMark/>
          </w:tcPr>
          <w:p w14:paraId="2C8BEF79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hideMark/>
          </w:tcPr>
          <w:p w14:paraId="0F6EC030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872" w:type="dxa"/>
            <w:hideMark/>
          </w:tcPr>
          <w:p w14:paraId="26CFB300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814" w:type="dxa"/>
            <w:hideMark/>
          </w:tcPr>
          <w:p w14:paraId="0912DE5F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A72145" w:rsidRPr="00A72145" w14:paraId="74853BBD" w14:textId="77777777" w:rsidTr="00FD7878">
        <w:trPr>
          <w:trHeight w:val="5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vMerge w:val="restart"/>
            <w:hideMark/>
          </w:tcPr>
          <w:p w14:paraId="21FB2A4B" w14:textId="24030387" w:rsidR="0073090B" w:rsidRPr="00A72145" w:rsidRDefault="0073090B" w:rsidP="00A633BB">
            <w:pPr>
              <w:rPr>
                <w:rFonts w:ascii="Times New Roman" w:eastAsia="DengXi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proofErr w:type="spellStart"/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Laffranchini</w:t>
            </w:r>
            <w:proofErr w:type="spellEnd"/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, Kim, &amp; </w:t>
            </w:r>
            <w:proofErr w:type="spellStart"/>
            <w:r w:rsidR="00A633BB"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Posthuma</w:t>
            </w:r>
            <w:proofErr w:type="spellEnd"/>
            <w:r w:rsidR="00A633BB"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, 2018</w:t>
            </w:r>
          </w:p>
          <w:p w14:paraId="3B92411C" w14:textId="77777777" w:rsidR="0073090B" w:rsidRPr="00A72145" w:rsidRDefault="0073090B" w:rsidP="00FD7878">
            <w:pPr>
              <w:jc w:val="both"/>
              <w:rPr>
                <w:rFonts w:ascii="Times New Roman" w:eastAsia="DengXi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14:paraId="74D89C0C" w14:textId="77777777" w:rsidR="0073090B" w:rsidRPr="00A72145" w:rsidRDefault="0073090B" w:rsidP="00FD7878">
            <w:pPr>
              <w:jc w:val="both"/>
              <w:rPr>
                <w:rFonts w:ascii="Times New Roman" w:eastAsia="DengXi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14:paraId="34E76023" w14:textId="77777777" w:rsidR="0073090B" w:rsidRPr="00A72145" w:rsidRDefault="0073090B" w:rsidP="00FD7878">
            <w:pPr>
              <w:jc w:val="both"/>
              <w:rPr>
                <w:rFonts w:ascii="Times New Roman" w:eastAsia="DengXi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14:paraId="2B5FE839" w14:textId="77777777" w:rsidR="0073090B" w:rsidRPr="00A72145" w:rsidRDefault="0073090B" w:rsidP="00FD7878">
            <w:pPr>
              <w:jc w:val="both"/>
              <w:rPr>
                <w:rFonts w:ascii="Times New Roman" w:eastAsia="DengXi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14:paraId="195C8D74" w14:textId="77777777" w:rsidR="0073090B" w:rsidRPr="00A72145" w:rsidRDefault="0073090B" w:rsidP="00FD7878">
            <w:pPr>
              <w:jc w:val="both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841" w:type="dxa"/>
            <w:hideMark/>
          </w:tcPr>
          <w:p w14:paraId="0EAB5E34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Asset retrenchment</w:t>
            </w:r>
          </w:p>
        </w:tc>
        <w:tc>
          <w:tcPr>
            <w:tcW w:w="1701" w:type="dxa"/>
            <w:hideMark/>
          </w:tcPr>
          <w:p w14:paraId="5F49BA2B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Restricted SEW</w:t>
            </w:r>
          </w:p>
        </w:tc>
        <w:tc>
          <w:tcPr>
            <w:tcW w:w="1560" w:type="dxa"/>
            <w:hideMark/>
          </w:tcPr>
          <w:p w14:paraId="2A77F630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992" w:type="dxa"/>
            <w:hideMark/>
          </w:tcPr>
          <w:p w14:paraId="572C5EDC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416</w:t>
            </w:r>
          </w:p>
        </w:tc>
        <w:tc>
          <w:tcPr>
            <w:tcW w:w="1247" w:type="dxa"/>
            <w:hideMark/>
          </w:tcPr>
          <w:p w14:paraId="5C400C71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US</w:t>
            </w:r>
          </w:p>
        </w:tc>
        <w:tc>
          <w:tcPr>
            <w:tcW w:w="1559" w:type="dxa"/>
            <w:hideMark/>
          </w:tcPr>
          <w:p w14:paraId="202A21D2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872" w:type="dxa"/>
            <w:hideMark/>
          </w:tcPr>
          <w:p w14:paraId="0B6035CE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1814" w:type="dxa"/>
            <w:hideMark/>
          </w:tcPr>
          <w:p w14:paraId="04FCE260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A72145" w:rsidRPr="00A72145" w14:paraId="0CF9B298" w14:textId="77777777" w:rsidTr="00FD7878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vMerge/>
            <w:hideMark/>
          </w:tcPr>
          <w:p w14:paraId="3651AAB6" w14:textId="77777777" w:rsidR="0073090B" w:rsidRPr="00A72145" w:rsidRDefault="0073090B" w:rsidP="00FD7878">
            <w:pPr>
              <w:jc w:val="both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hideMark/>
          </w:tcPr>
          <w:p w14:paraId="760ED511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Cost retrenchment</w:t>
            </w:r>
          </w:p>
        </w:tc>
        <w:tc>
          <w:tcPr>
            <w:tcW w:w="1701" w:type="dxa"/>
            <w:hideMark/>
          </w:tcPr>
          <w:p w14:paraId="3210DBEC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Restricted SEW</w:t>
            </w:r>
          </w:p>
        </w:tc>
        <w:tc>
          <w:tcPr>
            <w:tcW w:w="1560" w:type="dxa"/>
            <w:hideMark/>
          </w:tcPr>
          <w:p w14:paraId="4BD1B231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hideMark/>
          </w:tcPr>
          <w:p w14:paraId="46ADEA40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47" w:type="dxa"/>
            <w:hideMark/>
          </w:tcPr>
          <w:p w14:paraId="19007B09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hideMark/>
          </w:tcPr>
          <w:p w14:paraId="427CBD52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872" w:type="dxa"/>
            <w:hideMark/>
          </w:tcPr>
          <w:p w14:paraId="4677BD58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814" w:type="dxa"/>
            <w:hideMark/>
          </w:tcPr>
          <w:p w14:paraId="7AA7A88A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A72145" w:rsidRPr="00A72145" w14:paraId="76A7F7A5" w14:textId="77777777" w:rsidTr="00FD7878">
        <w:trPr>
          <w:trHeight w:val="5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vMerge/>
            <w:hideMark/>
          </w:tcPr>
          <w:p w14:paraId="62451974" w14:textId="77777777" w:rsidR="0073090B" w:rsidRPr="00A72145" w:rsidRDefault="0073090B" w:rsidP="00FD7878">
            <w:pPr>
              <w:jc w:val="both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hideMark/>
          </w:tcPr>
          <w:p w14:paraId="0FEE65BD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A focus on improvements in sales</w:t>
            </w:r>
          </w:p>
        </w:tc>
        <w:tc>
          <w:tcPr>
            <w:tcW w:w="1701" w:type="dxa"/>
            <w:hideMark/>
          </w:tcPr>
          <w:p w14:paraId="47C1BB08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Restricted SEW</w:t>
            </w:r>
          </w:p>
        </w:tc>
        <w:tc>
          <w:tcPr>
            <w:tcW w:w="1560" w:type="dxa"/>
            <w:hideMark/>
          </w:tcPr>
          <w:p w14:paraId="6E3104A9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hideMark/>
          </w:tcPr>
          <w:p w14:paraId="698CB0AB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47" w:type="dxa"/>
            <w:hideMark/>
          </w:tcPr>
          <w:p w14:paraId="556271E7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hideMark/>
          </w:tcPr>
          <w:p w14:paraId="3CB88655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872" w:type="dxa"/>
            <w:hideMark/>
          </w:tcPr>
          <w:p w14:paraId="0E063570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814" w:type="dxa"/>
            <w:hideMark/>
          </w:tcPr>
          <w:p w14:paraId="1F3CB2E7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A72145" w:rsidRPr="00A72145" w14:paraId="4D673428" w14:textId="77777777" w:rsidTr="00FD7878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vMerge/>
            <w:hideMark/>
          </w:tcPr>
          <w:p w14:paraId="24D469D5" w14:textId="77777777" w:rsidR="0073090B" w:rsidRPr="00A72145" w:rsidRDefault="0073090B" w:rsidP="00FD7878">
            <w:pPr>
              <w:jc w:val="both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hideMark/>
          </w:tcPr>
          <w:p w14:paraId="03ECD1A5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Asset retrenchment</w:t>
            </w:r>
          </w:p>
        </w:tc>
        <w:tc>
          <w:tcPr>
            <w:tcW w:w="1701" w:type="dxa"/>
            <w:hideMark/>
          </w:tcPr>
          <w:p w14:paraId="2F336270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Extended SEW</w:t>
            </w:r>
          </w:p>
        </w:tc>
        <w:tc>
          <w:tcPr>
            <w:tcW w:w="1560" w:type="dxa"/>
            <w:hideMark/>
          </w:tcPr>
          <w:p w14:paraId="61541EB4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hideMark/>
          </w:tcPr>
          <w:p w14:paraId="732ACC2F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47" w:type="dxa"/>
            <w:hideMark/>
          </w:tcPr>
          <w:p w14:paraId="4BE81D63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hideMark/>
          </w:tcPr>
          <w:p w14:paraId="22BC319D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872" w:type="dxa"/>
            <w:hideMark/>
          </w:tcPr>
          <w:p w14:paraId="28C814ED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814" w:type="dxa"/>
            <w:hideMark/>
          </w:tcPr>
          <w:p w14:paraId="1ED7871D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A72145" w:rsidRPr="00A72145" w14:paraId="2C79A9EC" w14:textId="77777777" w:rsidTr="00FD7878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vMerge/>
            <w:hideMark/>
          </w:tcPr>
          <w:p w14:paraId="0B48CD75" w14:textId="77777777" w:rsidR="0073090B" w:rsidRPr="00A72145" w:rsidRDefault="0073090B" w:rsidP="00FD7878">
            <w:pPr>
              <w:jc w:val="both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hideMark/>
          </w:tcPr>
          <w:p w14:paraId="02FEBCB4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Cost retrenchment</w:t>
            </w:r>
          </w:p>
        </w:tc>
        <w:tc>
          <w:tcPr>
            <w:tcW w:w="1701" w:type="dxa"/>
            <w:hideMark/>
          </w:tcPr>
          <w:p w14:paraId="0199E58A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Extended SEW</w:t>
            </w:r>
          </w:p>
        </w:tc>
        <w:tc>
          <w:tcPr>
            <w:tcW w:w="1560" w:type="dxa"/>
            <w:hideMark/>
          </w:tcPr>
          <w:p w14:paraId="08078FB1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hideMark/>
          </w:tcPr>
          <w:p w14:paraId="25203863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47" w:type="dxa"/>
            <w:hideMark/>
          </w:tcPr>
          <w:p w14:paraId="601FF26E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hideMark/>
          </w:tcPr>
          <w:p w14:paraId="44A4486B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872" w:type="dxa"/>
            <w:hideMark/>
          </w:tcPr>
          <w:p w14:paraId="6D7AFE45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814" w:type="dxa"/>
            <w:hideMark/>
          </w:tcPr>
          <w:p w14:paraId="22798F42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A72145" w:rsidRPr="00A72145" w14:paraId="6A0A16DD" w14:textId="77777777" w:rsidTr="00FD7878">
        <w:trPr>
          <w:trHeight w:val="5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vMerge/>
            <w:hideMark/>
          </w:tcPr>
          <w:p w14:paraId="52789F7F" w14:textId="77777777" w:rsidR="0073090B" w:rsidRPr="00A72145" w:rsidRDefault="0073090B" w:rsidP="00FD7878">
            <w:pPr>
              <w:jc w:val="both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hideMark/>
          </w:tcPr>
          <w:p w14:paraId="788BA007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A focus on improvements in sales</w:t>
            </w:r>
          </w:p>
        </w:tc>
        <w:tc>
          <w:tcPr>
            <w:tcW w:w="1701" w:type="dxa"/>
            <w:hideMark/>
          </w:tcPr>
          <w:p w14:paraId="1F872508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Extended SEW</w:t>
            </w:r>
          </w:p>
        </w:tc>
        <w:tc>
          <w:tcPr>
            <w:tcW w:w="1560" w:type="dxa"/>
            <w:hideMark/>
          </w:tcPr>
          <w:p w14:paraId="1EA45A62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hideMark/>
          </w:tcPr>
          <w:p w14:paraId="222C171A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47" w:type="dxa"/>
            <w:hideMark/>
          </w:tcPr>
          <w:p w14:paraId="107F0E73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hideMark/>
          </w:tcPr>
          <w:p w14:paraId="755A089F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872" w:type="dxa"/>
            <w:hideMark/>
          </w:tcPr>
          <w:p w14:paraId="1A09BA78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814" w:type="dxa"/>
            <w:hideMark/>
          </w:tcPr>
          <w:p w14:paraId="02434711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A72145" w:rsidRPr="00A72145" w14:paraId="3DCB0B56" w14:textId="77777777" w:rsidTr="00FD7878">
        <w:trPr>
          <w:trHeight w:val="5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vMerge w:val="restart"/>
            <w:hideMark/>
          </w:tcPr>
          <w:p w14:paraId="201C0544" w14:textId="77777777" w:rsidR="0073090B" w:rsidRPr="00A72145" w:rsidRDefault="0073090B" w:rsidP="00A633BB">
            <w:pPr>
              <w:rPr>
                <w:rFonts w:ascii="Times New Roman" w:eastAsia="DengXi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proofErr w:type="spellStart"/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Mclarty</w:t>
            </w:r>
            <w:proofErr w:type="spellEnd"/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 &amp; Holt, 2019</w:t>
            </w:r>
          </w:p>
          <w:p w14:paraId="6E02B82C" w14:textId="77777777" w:rsidR="0073090B" w:rsidRPr="00A72145" w:rsidRDefault="0073090B" w:rsidP="00FD7878">
            <w:pPr>
              <w:jc w:val="both"/>
              <w:rPr>
                <w:rFonts w:ascii="Times New Roman" w:eastAsia="DengXi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14:paraId="79607235" w14:textId="77777777" w:rsidR="0073090B" w:rsidRPr="00A72145" w:rsidRDefault="0073090B" w:rsidP="00FD7878">
            <w:pPr>
              <w:jc w:val="both"/>
              <w:rPr>
                <w:rFonts w:ascii="Times New Roman" w:eastAsia="DengXi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14:paraId="040A4FC5" w14:textId="77777777" w:rsidR="0073090B" w:rsidRPr="00A72145" w:rsidRDefault="0073090B" w:rsidP="00FD7878">
            <w:pPr>
              <w:jc w:val="both"/>
              <w:rPr>
                <w:rFonts w:ascii="Times New Roman" w:eastAsia="DengXi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14:paraId="1AA2FD6E" w14:textId="77777777" w:rsidR="0073090B" w:rsidRPr="00A72145" w:rsidRDefault="0073090B" w:rsidP="00FD7878">
            <w:pPr>
              <w:jc w:val="both"/>
              <w:rPr>
                <w:rFonts w:ascii="Times New Roman" w:eastAsia="DengXi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14:paraId="79E115A9" w14:textId="77777777" w:rsidR="0073090B" w:rsidRPr="00A72145" w:rsidRDefault="0073090B" w:rsidP="00FD7878">
            <w:pPr>
              <w:jc w:val="both"/>
              <w:rPr>
                <w:rFonts w:ascii="Times New Roman" w:eastAsia="DengXi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14:paraId="4B08F725" w14:textId="77777777" w:rsidR="0073090B" w:rsidRPr="00A72145" w:rsidRDefault="0073090B" w:rsidP="00FD7878">
            <w:pPr>
              <w:jc w:val="both"/>
              <w:rPr>
                <w:rFonts w:ascii="Times New Roman" w:eastAsia="DengXi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14:paraId="31FE1EEF" w14:textId="77777777" w:rsidR="0073090B" w:rsidRPr="00A72145" w:rsidRDefault="0073090B" w:rsidP="00FD7878">
            <w:pPr>
              <w:jc w:val="both"/>
              <w:rPr>
                <w:rFonts w:ascii="Times New Roman" w:eastAsia="DengXi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14:paraId="7CF57E27" w14:textId="77777777" w:rsidR="0073090B" w:rsidRPr="00A72145" w:rsidRDefault="0073090B" w:rsidP="00FD7878">
            <w:pPr>
              <w:jc w:val="both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841" w:type="dxa"/>
            <w:hideMark/>
          </w:tcPr>
          <w:p w14:paraId="70F59B5F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Task performance</w:t>
            </w:r>
          </w:p>
        </w:tc>
        <w:tc>
          <w:tcPr>
            <w:tcW w:w="1701" w:type="dxa"/>
            <w:hideMark/>
          </w:tcPr>
          <w:p w14:paraId="1956796F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Narcissism</w:t>
            </w:r>
          </w:p>
        </w:tc>
        <w:tc>
          <w:tcPr>
            <w:tcW w:w="1560" w:type="dxa"/>
            <w:hideMark/>
          </w:tcPr>
          <w:p w14:paraId="257D5CC9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SEW importance</w:t>
            </w:r>
          </w:p>
        </w:tc>
        <w:tc>
          <w:tcPr>
            <w:tcW w:w="992" w:type="dxa"/>
            <w:hideMark/>
          </w:tcPr>
          <w:p w14:paraId="555D4D1B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1247" w:type="dxa"/>
            <w:hideMark/>
          </w:tcPr>
          <w:p w14:paraId="7763E696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US</w:t>
            </w:r>
          </w:p>
        </w:tc>
        <w:tc>
          <w:tcPr>
            <w:tcW w:w="1559" w:type="dxa"/>
            <w:hideMark/>
          </w:tcPr>
          <w:p w14:paraId="4E920A44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1872" w:type="dxa"/>
            <w:hideMark/>
          </w:tcPr>
          <w:p w14:paraId="53A0C39F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0.23 (but not relevant with SEW)</w:t>
            </w:r>
          </w:p>
        </w:tc>
        <w:tc>
          <w:tcPr>
            <w:tcW w:w="1814" w:type="dxa"/>
            <w:hideMark/>
          </w:tcPr>
          <w:p w14:paraId="597D7A56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0.14</w:t>
            </w:r>
          </w:p>
        </w:tc>
      </w:tr>
      <w:tr w:rsidR="00A72145" w:rsidRPr="00A72145" w14:paraId="0C144A0D" w14:textId="77777777" w:rsidTr="00FD7878">
        <w:trPr>
          <w:trHeight w:val="5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vMerge/>
            <w:hideMark/>
          </w:tcPr>
          <w:p w14:paraId="317EB0C5" w14:textId="77777777" w:rsidR="0073090B" w:rsidRPr="00A72145" w:rsidRDefault="0073090B" w:rsidP="00FD7878">
            <w:pPr>
              <w:jc w:val="both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hideMark/>
          </w:tcPr>
          <w:p w14:paraId="645036D4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Organizational citizenship behaviors</w:t>
            </w:r>
          </w:p>
        </w:tc>
        <w:tc>
          <w:tcPr>
            <w:tcW w:w="1701" w:type="dxa"/>
            <w:hideMark/>
          </w:tcPr>
          <w:p w14:paraId="745444DE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Narcissism</w:t>
            </w:r>
          </w:p>
        </w:tc>
        <w:tc>
          <w:tcPr>
            <w:tcW w:w="1560" w:type="dxa"/>
            <w:hideMark/>
          </w:tcPr>
          <w:p w14:paraId="5FE30164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SEW importance</w:t>
            </w:r>
          </w:p>
        </w:tc>
        <w:tc>
          <w:tcPr>
            <w:tcW w:w="992" w:type="dxa"/>
            <w:hideMark/>
          </w:tcPr>
          <w:p w14:paraId="22B94633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47" w:type="dxa"/>
            <w:hideMark/>
          </w:tcPr>
          <w:p w14:paraId="38C6E972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hideMark/>
          </w:tcPr>
          <w:p w14:paraId="41F688DD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872" w:type="dxa"/>
            <w:hideMark/>
          </w:tcPr>
          <w:p w14:paraId="29ED66F2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0.22 (but not relevant with SEW)</w:t>
            </w:r>
          </w:p>
        </w:tc>
        <w:tc>
          <w:tcPr>
            <w:tcW w:w="1814" w:type="dxa"/>
            <w:hideMark/>
          </w:tcPr>
          <w:p w14:paraId="13931188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0.13</w:t>
            </w:r>
          </w:p>
        </w:tc>
      </w:tr>
      <w:tr w:rsidR="00A72145" w:rsidRPr="00A72145" w14:paraId="69824DED" w14:textId="77777777" w:rsidTr="00FD7878">
        <w:trPr>
          <w:trHeight w:val="5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vMerge/>
            <w:hideMark/>
          </w:tcPr>
          <w:p w14:paraId="01699EAE" w14:textId="77777777" w:rsidR="0073090B" w:rsidRPr="00A72145" w:rsidRDefault="0073090B" w:rsidP="00FD7878">
            <w:pPr>
              <w:jc w:val="both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hideMark/>
          </w:tcPr>
          <w:p w14:paraId="4BF93767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Counterproductive workplace behaviors</w:t>
            </w:r>
          </w:p>
        </w:tc>
        <w:tc>
          <w:tcPr>
            <w:tcW w:w="1701" w:type="dxa"/>
            <w:hideMark/>
          </w:tcPr>
          <w:p w14:paraId="32CF3B1E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Narcissism</w:t>
            </w:r>
          </w:p>
        </w:tc>
        <w:tc>
          <w:tcPr>
            <w:tcW w:w="1560" w:type="dxa"/>
            <w:hideMark/>
          </w:tcPr>
          <w:p w14:paraId="531BC4E4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SEW importance</w:t>
            </w:r>
          </w:p>
        </w:tc>
        <w:tc>
          <w:tcPr>
            <w:tcW w:w="992" w:type="dxa"/>
            <w:hideMark/>
          </w:tcPr>
          <w:p w14:paraId="6B5D343E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47" w:type="dxa"/>
            <w:hideMark/>
          </w:tcPr>
          <w:p w14:paraId="71AA316C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hideMark/>
          </w:tcPr>
          <w:p w14:paraId="2936E2AA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872" w:type="dxa"/>
            <w:hideMark/>
          </w:tcPr>
          <w:p w14:paraId="39A252EC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0.28 (but not relevant with SEW)</w:t>
            </w:r>
          </w:p>
        </w:tc>
        <w:tc>
          <w:tcPr>
            <w:tcW w:w="1814" w:type="dxa"/>
            <w:hideMark/>
          </w:tcPr>
          <w:p w14:paraId="2354064C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0.16</w:t>
            </w:r>
          </w:p>
        </w:tc>
      </w:tr>
      <w:tr w:rsidR="00A72145" w:rsidRPr="00A72145" w14:paraId="77ED5D5D" w14:textId="77777777" w:rsidTr="00FD7878">
        <w:trPr>
          <w:trHeight w:val="5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vMerge/>
            <w:hideMark/>
          </w:tcPr>
          <w:p w14:paraId="46F45F67" w14:textId="77777777" w:rsidR="0073090B" w:rsidRPr="00A72145" w:rsidRDefault="0073090B" w:rsidP="00FD7878">
            <w:pPr>
              <w:jc w:val="both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hideMark/>
          </w:tcPr>
          <w:p w14:paraId="27FCD83F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Task performance</w:t>
            </w:r>
          </w:p>
        </w:tc>
        <w:tc>
          <w:tcPr>
            <w:tcW w:w="1701" w:type="dxa"/>
            <w:hideMark/>
          </w:tcPr>
          <w:p w14:paraId="2A00BCF5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Psychopathy</w:t>
            </w:r>
          </w:p>
        </w:tc>
        <w:tc>
          <w:tcPr>
            <w:tcW w:w="1560" w:type="dxa"/>
            <w:hideMark/>
          </w:tcPr>
          <w:p w14:paraId="795DD532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SEW importance</w:t>
            </w:r>
          </w:p>
        </w:tc>
        <w:tc>
          <w:tcPr>
            <w:tcW w:w="992" w:type="dxa"/>
            <w:hideMark/>
          </w:tcPr>
          <w:p w14:paraId="1FC8E956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47" w:type="dxa"/>
            <w:hideMark/>
          </w:tcPr>
          <w:p w14:paraId="79AC399E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hideMark/>
          </w:tcPr>
          <w:p w14:paraId="5F2B5723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872" w:type="dxa"/>
            <w:hideMark/>
          </w:tcPr>
          <w:p w14:paraId="1CBAB38E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0.3 (but not relevant with SEW)</w:t>
            </w:r>
          </w:p>
        </w:tc>
        <w:tc>
          <w:tcPr>
            <w:tcW w:w="1814" w:type="dxa"/>
            <w:hideMark/>
          </w:tcPr>
          <w:p w14:paraId="41872042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0.14</w:t>
            </w:r>
          </w:p>
        </w:tc>
      </w:tr>
      <w:tr w:rsidR="00A72145" w:rsidRPr="00A72145" w14:paraId="0CF01287" w14:textId="77777777" w:rsidTr="00FD7878">
        <w:trPr>
          <w:trHeight w:val="5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vMerge/>
            <w:hideMark/>
          </w:tcPr>
          <w:p w14:paraId="6823AD5F" w14:textId="77777777" w:rsidR="0073090B" w:rsidRPr="00A72145" w:rsidRDefault="0073090B" w:rsidP="00FD7878">
            <w:pPr>
              <w:jc w:val="both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hideMark/>
          </w:tcPr>
          <w:p w14:paraId="3BBF07A1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Organizational citizenship behaviors</w:t>
            </w:r>
          </w:p>
        </w:tc>
        <w:tc>
          <w:tcPr>
            <w:tcW w:w="1701" w:type="dxa"/>
            <w:hideMark/>
          </w:tcPr>
          <w:p w14:paraId="2A947778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Psychopathy</w:t>
            </w:r>
          </w:p>
        </w:tc>
        <w:tc>
          <w:tcPr>
            <w:tcW w:w="1560" w:type="dxa"/>
            <w:hideMark/>
          </w:tcPr>
          <w:p w14:paraId="1CB7F11D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SEW importance</w:t>
            </w:r>
          </w:p>
        </w:tc>
        <w:tc>
          <w:tcPr>
            <w:tcW w:w="992" w:type="dxa"/>
            <w:hideMark/>
          </w:tcPr>
          <w:p w14:paraId="57A9BA0E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47" w:type="dxa"/>
            <w:hideMark/>
          </w:tcPr>
          <w:p w14:paraId="255380BB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hideMark/>
          </w:tcPr>
          <w:p w14:paraId="0F7E5104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872" w:type="dxa"/>
            <w:hideMark/>
          </w:tcPr>
          <w:p w14:paraId="7BF6BA13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0.28 (but not relevant with SEW)</w:t>
            </w:r>
          </w:p>
        </w:tc>
        <w:tc>
          <w:tcPr>
            <w:tcW w:w="1814" w:type="dxa"/>
            <w:hideMark/>
          </w:tcPr>
          <w:p w14:paraId="434D70E0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0.13</w:t>
            </w:r>
          </w:p>
        </w:tc>
      </w:tr>
      <w:tr w:rsidR="00A72145" w:rsidRPr="00A72145" w14:paraId="1D0AB8EC" w14:textId="77777777" w:rsidTr="00FD7878">
        <w:trPr>
          <w:trHeight w:val="5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vMerge/>
            <w:hideMark/>
          </w:tcPr>
          <w:p w14:paraId="71036DA7" w14:textId="77777777" w:rsidR="0073090B" w:rsidRPr="00A72145" w:rsidRDefault="0073090B" w:rsidP="00FD7878">
            <w:pPr>
              <w:jc w:val="both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hideMark/>
          </w:tcPr>
          <w:p w14:paraId="2B928ABE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Counterproductive workplace behaviors</w:t>
            </w:r>
          </w:p>
        </w:tc>
        <w:tc>
          <w:tcPr>
            <w:tcW w:w="1701" w:type="dxa"/>
            <w:hideMark/>
          </w:tcPr>
          <w:p w14:paraId="2FE1643B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Psychopathy</w:t>
            </w:r>
          </w:p>
        </w:tc>
        <w:tc>
          <w:tcPr>
            <w:tcW w:w="1560" w:type="dxa"/>
            <w:hideMark/>
          </w:tcPr>
          <w:p w14:paraId="74CEF0AA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SEW importance</w:t>
            </w:r>
          </w:p>
        </w:tc>
        <w:tc>
          <w:tcPr>
            <w:tcW w:w="992" w:type="dxa"/>
            <w:hideMark/>
          </w:tcPr>
          <w:p w14:paraId="41F3A3AB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47" w:type="dxa"/>
            <w:hideMark/>
          </w:tcPr>
          <w:p w14:paraId="3ADA9EFA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hideMark/>
          </w:tcPr>
          <w:p w14:paraId="7011BE13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872" w:type="dxa"/>
            <w:hideMark/>
          </w:tcPr>
          <w:p w14:paraId="73B5D643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0.39 (but not relevant with SEW)</w:t>
            </w:r>
          </w:p>
        </w:tc>
        <w:tc>
          <w:tcPr>
            <w:tcW w:w="1814" w:type="dxa"/>
            <w:hideMark/>
          </w:tcPr>
          <w:p w14:paraId="21E9AFD1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0.16</w:t>
            </w:r>
          </w:p>
        </w:tc>
      </w:tr>
      <w:tr w:rsidR="00A72145" w:rsidRPr="00A72145" w14:paraId="188751BD" w14:textId="77777777" w:rsidTr="00FD7878">
        <w:trPr>
          <w:trHeight w:val="5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vMerge/>
            <w:hideMark/>
          </w:tcPr>
          <w:p w14:paraId="3F6500F6" w14:textId="77777777" w:rsidR="0073090B" w:rsidRPr="00A72145" w:rsidRDefault="0073090B" w:rsidP="00FD7878">
            <w:pPr>
              <w:jc w:val="both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hideMark/>
          </w:tcPr>
          <w:p w14:paraId="20E2C54C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Task performance</w:t>
            </w:r>
          </w:p>
        </w:tc>
        <w:tc>
          <w:tcPr>
            <w:tcW w:w="1701" w:type="dxa"/>
            <w:hideMark/>
          </w:tcPr>
          <w:p w14:paraId="36B7A59D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Machiavellianism</w:t>
            </w:r>
          </w:p>
        </w:tc>
        <w:tc>
          <w:tcPr>
            <w:tcW w:w="1560" w:type="dxa"/>
            <w:hideMark/>
          </w:tcPr>
          <w:p w14:paraId="3E5949EF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SEW importance</w:t>
            </w:r>
          </w:p>
        </w:tc>
        <w:tc>
          <w:tcPr>
            <w:tcW w:w="992" w:type="dxa"/>
            <w:hideMark/>
          </w:tcPr>
          <w:p w14:paraId="02761DC2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47" w:type="dxa"/>
            <w:hideMark/>
          </w:tcPr>
          <w:p w14:paraId="08605D58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hideMark/>
          </w:tcPr>
          <w:p w14:paraId="73E99F7B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872" w:type="dxa"/>
            <w:hideMark/>
          </w:tcPr>
          <w:p w14:paraId="64983073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0.28 (but not relevant with SEW)</w:t>
            </w:r>
          </w:p>
        </w:tc>
        <w:tc>
          <w:tcPr>
            <w:tcW w:w="1814" w:type="dxa"/>
            <w:hideMark/>
          </w:tcPr>
          <w:p w14:paraId="3D87A9BB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0.14</w:t>
            </w:r>
          </w:p>
        </w:tc>
      </w:tr>
      <w:tr w:rsidR="00A72145" w:rsidRPr="00A72145" w14:paraId="2FA9981C" w14:textId="77777777" w:rsidTr="00FD7878">
        <w:trPr>
          <w:trHeight w:val="5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vMerge/>
            <w:hideMark/>
          </w:tcPr>
          <w:p w14:paraId="1A577B3B" w14:textId="77777777" w:rsidR="0073090B" w:rsidRPr="00A72145" w:rsidRDefault="0073090B" w:rsidP="00FD7878">
            <w:pPr>
              <w:jc w:val="both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hideMark/>
          </w:tcPr>
          <w:p w14:paraId="291F496C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Organizational citizenship behaviors</w:t>
            </w:r>
          </w:p>
        </w:tc>
        <w:tc>
          <w:tcPr>
            <w:tcW w:w="1701" w:type="dxa"/>
            <w:hideMark/>
          </w:tcPr>
          <w:p w14:paraId="3050768C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Machiavellianism</w:t>
            </w:r>
          </w:p>
        </w:tc>
        <w:tc>
          <w:tcPr>
            <w:tcW w:w="1560" w:type="dxa"/>
            <w:hideMark/>
          </w:tcPr>
          <w:p w14:paraId="19E0A92F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SEW importance</w:t>
            </w:r>
          </w:p>
        </w:tc>
        <w:tc>
          <w:tcPr>
            <w:tcW w:w="992" w:type="dxa"/>
            <w:hideMark/>
          </w:tcPr>
          <w:p w14:paraId="5AC73F1F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47" w:type="dxa"/>
            <w:hideMark/>
          </w:tcPr>
          <w:p w14:paraId="28CD7A4E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hideMark/>
          </w:tcPr>
          <w:p w14:paraId="6DD9C758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872" w:type="dxa"/>
            <w:hideMark/>
          </w:tcPr>
          <w:p w14:paraId="56C15FF9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0.31 (but not relevant with SEW)</w:t>
            </w:r>
          </w:p>
        </w:tc>
        <w:tc>
          <w:tcPr>
            <w:tcW w:w="1814" w:type="dxa"/>
            <w:hideMark/>
          </w:tcPr>
          <w:p w14:paraId="538BA79A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0.13</w:t>
            </w:r>
          </w:p>
        </w:tc>
      </w:tr>
      <w:tr w:rsidR="00A72145" w:rsidRPr="00A72145" w14:paraId="05CC1E69" w14:textId="77777777" w:rsidTr="00FD7878">
        <w:trPr>
          <w:trHeight w:val="5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vMerge/>
            <w:hideMark/>
          </w:tcPr>
          <w:p w14:paraId="183D49DC" w14:textId="77777777" w:rsidR="0073090B" w:rsidRPr="00A72145" w:rsidRDefault="0073090B" w:rsidP="00FD7878">
            <w:pPr>
              <w:jc w:val="both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hideMark/>
          </w:tcPr>
          <w:p w14:paraId="02472EAE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Counterproductive workplace behaviors</w:t>
            </w:r>
          </w:p>
        </w:tc>
        <w:tc>
          <w:tcPr>
            <w:tcW w:w="1701" w:type="dxa"/>
            <w:hideMark/>
          </w:tcPr>
          <w:p w14:paraId="7FD66DB3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Machiavellianism</w:t>
            </w:r>
          </w:p>
        </w:tc>
        <w:tc>
          <w:tcPr>
            <w:tcW w:w="1560" w:type="dxa"/>
            <w:hideMark/>
          </w:tcPr>
          <w:p w14:paraId="603B577A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SEW importance</w:t>
            </w:r>
          </w:p>
        </w:tc>
        <w:tc>
          <w:tcPr>
            <w:tcW w:w="992" w:type="dxa"/>
            <w:hideMark/>
          </w:tcPr>
          <w:p w14:paraId="5F97C001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47" w:type="dxa"/>
            <w:hideMark/>
          </w:tcPr>
          <w:p w14:paraId="5BADDAA7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hideMark/>
          </w:tcPr>
          <w:p w14:paraId="37AA0EE9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872" w:type="dxa"/>
            <w:hideMark/>
          </w:tcPr>
          <w:p w14:paraId="120ADD1C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0.41 (but not relevant with SEW)</w:t>
            </w:r>
          </w:p>
        </w:tc>
        <w:tc>
          <w:tcPr>
            <w:tcW w:w="1814" w:type="dxa"/>
            <w:hideMark/>
          </w:tcPr>
          <w:p w14:paraId="45D13431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0.16</w:t>
            </w:r>
          </w:p>
        </w:tc>
      </w:tr>
      <w:tr w:rsidR="00A72145" w:rsidRPr="00A72145" w14:paraId="11B3B9ED" w14:textId="77777777" w:rsidTr="00FD7878">
        <w:trPr>
          <w:trHeight w:val="1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vMerge w:val="restart"/>
            <w:hideMark/>
          </w:tcPr>
          <w:p w14:paraId="02B7571F" w14:textId="77777777" w:rsidR="0073090B" w:rsidRPr="00A72145" w:rsidRDefault="0073090B" w:rsidP="00A633BB">
            <w:pPr>
              <w:rPr>
                <w:rFonts w:ascii="Times New Roman" w:eastAsia="DengXi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Llano-Contreras, Jabri, &amp; Sharma, 2019</w:t>
            </w:r>
          </w:p>
          <w:p w14:paraId="4E9603D9" w14:textId="77777777" w:rsidR="0073090B" w:rsidRPr="00A72145" w:rsidRDefault="0073090B" w:rsidP="00FD7878">
            <w:pPr>
              <w:jc w:val="both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841" w:type="dxa"/>
            <w:hideMark/>
          </w:tcPr>
          <w:p w14:paraId="6C1E6F87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Ownership risk of small and medium-sized family business in post disaster scenarios</w:t>
            </w:r>
          </w:p>
        </w:tc>
        <w:tc>
          <w:tcPr>
            <w:tcW w:w="1701" w:type="dxa"/>
            <w:hideMark/>
          </w:tcPr>
          <w:p w14:paraId="66A97AC3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SEW importance; proactiveness, aggressiveness, innovativeness, and internal autonomy </w:t>
            </w:r>
          </w:p>
        </w:tc>
        <w:tc>
          <w:tcPr>
            <w:tcW w:w="1560" w:type="dxa"/>
            <w:hideMark/>
          </w:tcPr>
          <w:p w14:paraId="0ED77A43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992" w:type="dxa"/>
            <w:hideMark/>
          </w:tcPr>
          <w:p w14:paraId="7B7A13A2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288</w:t>
            </w:r>
          </w:p>
        </w:tc>
        <w:tc>
          <w:tcPr>
            <w:tcW w:w="1247" w:type="dxa"/>
            <w:hideMark/>
          </w:tcPr>
          <w:p w14:paraId="15503001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Chile</w:t>
            </w:r>
          </w:p>
        </w:tc>
        <w:tc>
          <w:tcPr>
            <w:tcW w:w="1559" w:type="dxa"/>
            <w:hideMark/>
          </w:tcPr>
          <w:p w14:paraId="404E5D78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Yes (brief report)</w:t>
            </w:r>
          </w:p>
        </w:tc>
        <w:tc>
          <w:tcPr>
            <w:tcW w:w="1872" w:type="dxa"/>
            <w:hideMark/>
          </w:tcPr>
          <w:p w14:paraId="1964ACE6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0.19</w:t>
            </w:r>
          </w:p>
        </w:tc>
        <w:tc>
          <w:tcPr>
            <w:tcW w:w="1814" w:type="dxa"/>
            <w:hideMark/>
          </w:tcPr>
          <w:p w14:paraId="4649A109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A72145" w:rsidRPr="00A72145" w14:paraId="5A087D7E" w14:textId="77777777" w:rsidTr="00FD7878">
        <w:trPr>
          <w:trHeight w:val="19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vMerge/>
            <w:hideMark/>
          </w:tcPr>
          <w:p w14:paraId="36F082E7" w14:textId="77777777" w:rsidR="0073090B" w:rsidRPr="00A72145" w:rsidRDefault="0073090B" w:rsidP="00FD7878">
            <w:pPr>
              <w:jc w:val="both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hideMark/>
          </w:tcPr>
          <w:p w14:paraId="43DAAE89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Performance hazard risk of small and medium-sized family business in post disaster scenarios</w:t>
            </w:r>
          </w:p>
        </w:tc>
        <w:tc>
          <w:tcPr>
            <w:tcW w:w="1701" w:type="dxa"/>
            <w:hideMark/>
          </w:tcPr>
          <w:p w14:paraId="376696B6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SEW importance; proactiveness, aggressiveness, innovativeness, and internal autonomy </w:t>
            </w:r>
          </w:p>
        </w:tc>
        <w:tc>
          <w:tcPr>
            <w:tcW w:w="1560" w:type="dxa"/>
            <w:hideMark/>
          </w:tcPr>
          <w:p w14:paraId="75B08EE5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992" w:type="dxa"/>
            <w:hideMark/>
          </w:tcPr>
          <w:p w14:paraId="1166CBAC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47" w:type="dxa"/>
            <w:hideMark/>
          </w:tcPr>
          <w:p w14:paraId="2FA04F4A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hideMark/>
          </w:tcPr>
          <w:p w14:paraId="340EA080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872" w:type="dxa"/>
            <w:hideMark/>
          </w:tcPr>
          <w:p w14:paraId="30302771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0.13</w:t>
            </w:r>
          </w:p>
        </w:tc>
        <w:tc>
          <w:tcPr>
            <w:tcW w:w="1814" w:type="dxa"/>
            <w:hideMark/>
          </w:tcPr>
          <w:p w14:paraId="4265E4D4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A72145" w:rsidRPr="00A72145" w14:paraId="1509E971" w14:textId="77777777" w:rsidTr="00FD7878">
        <w:trPr>
          <w:trHeight w:val="19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hideMark/>
          </w:tcPr>
          <w:p w14:paraId="12C33ADF" w14:textId="77777777" w:rsidR="0073090B" w:rsidRPr="00A72145" w:rsidRDefault="0073090B" w:rsidP="00FD7878">
            <w:pPr>
              <w:jc w:val="both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841" w:type="dxa"/>
            <w:hideMark/>
          </w:tcPr>
          <w:p w14:paraId="66B6264C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Control risk of small and medium-sized family business in post disaster scenarios</w:t>
            </w:r>
          </w:p>
        </w:tc>
        <w:tc>
          <w:tcPr>
            <w:tcW w:w="1701" w:type="dxa"/>
            <w:hideMark/>
          </w:tcPr>
          <w:p w14:paraId="74E80EAB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SEW importance; proactiveness, aggressiveness, innovativeness, and internal autonomy </w:t>
            </w:r>
          </w:p>
        </w:tc>
        <w:tc>
          <w:tcPr>
            <w:tcW w:w="1560" w:type="dxa"/>
            <w:hideMark/>
          </w:tcPr>
          <w:p w14:paraId="0587A6E4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992" w:type="dxa"/>
            <w:hideMark/>
          </w:tcPr>
          <w:p w14:paraId="401A3A8A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47" w:type="dxa"/>
            <w:hideMark/>
          </w:tcPr>
          <w:p w14:paraId="4944A570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hideMark/>
          </w:tcPr>
          <w:p w14:paraId="698B8357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872" w:type="dxa"/>
            <w:hideMark/>
          </w:tcPr>
          <w:p w14:paraId="283A8FA7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0.3</w:t>
            </w:r>
          </w:p>
        </w:tc>
        <w:tc>
          <w:tcPr>
            <w:tcW w:w="1814" w:type="dxa"/>
            <w:hideMark/>
          </w:tcPr>
          <w:p w14:paraId="69A5B47C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A72145" w:rsidRPr="00A72145" w14:paraId="63FFE9CA" w14:textId="77777777" w:rsidTr="00FD7878">
        <w:trPr>
          <w:trHeight w:val="8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hideMark/>
          </w:tcPr>
          <w:p w14:paraId="384D5936" w14:textId="2B4CBA6C" w:rsidR="0073090B" w:rsidRPr="00A72145" w:rsidRDefault="0073090B" w:rsidP="00A633BB">
            <w:pPr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Santulli</w:t>
            </w:r>
            <w:proofErr w:type="spellEnd"/>
            <w:r w:rsidR="00A633BB"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633BB"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Torchia, Calabro, &amp; Gallucci, </w:t>
            </w: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841" w:type="dxa"/>
            <w:hideMark/>
          </w:tcPr>
          <w:p w14:paraId="0A643933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Internationalization</w:t>
            </w:r>
          </w:p>
        </w:tc>
        <w:tc>
          <w:tcPr>
            <w:tcW w:w="1701" w:type="dxa"/>
            <w:hideMark/>
          </w:tcPr>
          <w:p w14:paraId="41F2FF11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Family ownership concentration </w:t>
            </w:r>
          </w:p>
        </w:tc>
        <w:tc>
          <w:tcPr>
            <w:tcW w:w="1560" w:type="dxa"/>
            <w:hideMark/>
          </w:tcPr>
          <w:p w14:paraId="22300918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SEW </w:t>
            </w:r>
          </w:p>
        </w:tc>
        <w:tc>
          <w:tcPr>
            <w:tcW w:w="992" w:type="dxa"/>
            <w:hideMark/>
          </w:tcPr>
          <w:p w14:paraId="27D98FFF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455</w:t>
            </w:r>
          </w:p>
        </w:tc>
        <w:tc>
          <w:tcPr>
            <w:tcW w:w="1247" w:type="dxa"/>
            <w:hideMark/>
          </w:tcPr>
          <w:p w14:paraId="6075FEE7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Germany</w:t>
            </w:r>
          </w:p>
        </w:tc>
        <w:tc>
          <w:tcPr>
            <w:tcW w:w="1559" w:type="dxa"/>
            <w:hideMark/>
          </w:tcPr>
          <w:p w14:paraId="29C0D8E2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872" w:type="dxa"/>
            <w:hideMark/>
          </w:tcPr>
          <w:p w14:paraId="664D1E55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Pseudo R</w:t>
            </w:r>
          </w:p>
        </w:tc>
        <w:tc>
          <w:tcPr>
            <w:tcW w:w="1814" w:type="dxa"/>
            <w:hideMark/>
          </w:tcPr>
          <w:p w14:paraId="3791809D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A72145" w:rsidRPr="00A72145" w14:paraId="20E98672" w14:textId="77777777" w:rsidTr="00FD7878">
        <w:trPr>
          <w:trHeight w:val="1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hideMark/>
          </w:tcPr>
          <w:p w14:paraId="6BB8D3A8" w14:textId="28F0E8A6" w:rsidR="0073090B" w:rsidRPr="00A72145" w:rsidRDefault="0073090B" w:rsidP="00A633BB">
            <w:pPr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Weimann</w:t>
            </w:r>
            <w:proofErr w:type="spellEnd"/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Gerken</w:t>
            </w:r>
            <w:proofErr w:type="spellEnd"/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, &amp; </w:t>
            </w:r>
            <w:proofErr w:type="spellStart"/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="00A633BB"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u</w:t>
            </w: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lsbeck</w:t>
            </w:r>
            <w:proofErr w:type="spellEnd"/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, 2020</w:t>
            </w:r>
          </w:p>
        </w:tc>
        <w:tc>
          <w:tcPr>
            <w:tcW w:w="1841" w:type="dxa"/>
            <w:hideMark/>
          </w:tcPr>
          <w:p w14:paraId="2C9CB5BD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Business model innovation</w:t>
            </w:r>
          </w:p>
        </w:tc>
        <w:tc>
          <w:tcPr>
            <w:tcW w:w="1701" w:type="dxa"/>
            <w:hideMark/>
          </w:tcPr>
          <w:p w14:paraId="12F4E81B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Dynamic capabilities</w:t>
            </w:r>
          </w:p>
        </w:tc>
        <w:tc>
          <w:tcPr>
            <w:tcW w:w="1560" w:type="dxa"/>
            <w:hideMark/>
          </w:tcPr>
          <w:p w14:paraId="5879227B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SEW</w:t>
            </w:r>
          </w:p>
        </w:tc>
        <w:tc>
          <w:tcPr>
            <w:tcW w:w="992" w:type="dxa"/>
            <w:hideMark/>
          </w:tcPr>
          <w:p w14:paraId="3A2CBE3F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154</w:t>
            </w:r>
          </w:p>
        </w:tc>
        <w:tc>
          <w:tcPr>
            <w:tcW w:w="1247" w:type="dxa"/>
            <w:hideMark/>
          </w:tcPr>
          <w:p w14:paraId="618B5080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Germany</w:t>
            </w:r>
          </w:p>
        </w:tc>
        <w:tc>
          <w:tcPr>
            <w:tcW w:w="1559" w:type="dxa"/>
            <w:hideMark/>
          </w:tcPr>
          <w:p w14:paraId="389C21A2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No, only report the numbers in tables</w:t>
            </w:r>
          </w:p>
        </w:tc>
        <w:tc>
          <w:tcPr>
            <w:tcW w:w="1872" w:type="dxa"/>
            <w:hideMark/>
          </w:tcPr>
          <w:p w14:paraId="58C3033D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0.36 (but not relevant with SEW)</w:t>
            </w:r>
          </w:p>
        </w:tc>
        <w:tc>
          <w:tcPr>
            <w:tcW w:w="1814" w:type="dxa"/>
            <w:hideMark/>
          </w:tcPr>
          <w:p w14:paraId="4C602EA0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0.18</w:t>
            </w:r>
          </w:p>
        </w:tc>
      </w:tr>
      <w:tr w:rsidR="00A72145" w:rsidRPr="00A72145" w14:paraId="539CFEDB" w14:textId="77777777" w:rsidTr="00FD7878">
        <w:trPr>
          <w:trHeight w:val="24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hideMark/>
          </w:tcPr>
          <w:p w14:paraId="39D7807B" w14:textId="0C5C3D22" w:rsidR="0073090B" w:rsidRPr="00A72145" w:rsidRDefault="0073090B" w:rsidP="00A633BB">
            <w:pPr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Kollitz</w:t>
            </w:r>
            <w:proofErr w:type="spellEnd"/>
            <w:r w:rsidR="00A633BB"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A633BB"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Ruhle</w:t>
            </w:r>
            <w:proofErr w:type="spellEnd"/>
            <w:r w:rsidR="00A633BB"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, &amp; </w:t>
            </w:r>
            <w:proofErr w:type="spellStart"/>
            <w:r w:rsidR="00A633BB"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Süß</w:t>
            </w:r>
            <w:proofErr w:type="spellEnd"/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, 2019</w:t>
            </w:r>
          </w:p>
        </w:tc>
        <w:tc>
          <w:tcPr>
            <w:tcW w:w="1841" w:type="dxa"/>
            <w:hideMark/>
          </w:tcPr>
          <w:p w14:paraId="1B68C9F3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Preferences of recruitment</w:t>
            </w:r>
          </w:p>
        </w:tc>
        <w:tc>
          <w:tcPr>
            <w:tcW w:w="1701" w:type="dxa"/>
            <w:hideMark/>
          </w:tcPr>
          <w:p w14:paraId="1E182BE6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Organizational characteristics such as SEW, family involvement in management and family ownership</w:t>
            </w:r>
          </w:p>
        </w:tc>
        <w:tc>
          <w:tcPr>
            <w:tcW w:w="1560" w:type="dxa"/>
            <w:hideMark/>
          </w:tcPr>
          <w:p w14:paraId="2058C802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992" w:type="dxa"/>
            <w:hideMark/>
          </w:tcPr>
          <w:p w14:paraId="08FDCA13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259</w:t>
            </w:r>
          </w:p>
        </w:tc>
        <w:tc>
          <w:tcPr>
            <w:tcW w:w="1247" w:type="dxa"/>
            <w:hideMark/>
          </w:tcPr>
          <w:p w14:paraId="0B3DEA1C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Germany </w:t>
            </w:r>
          </w:p>
        </w:tc>
        <w:tc>
          <w:tcPr>
            <w:tcW w:w="1559" w:type="dxa"/>
            <w:hideMark/>
          </w:tcPr>
          <w:p w14:paraId="614AF848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872" w:type="dxa"/>
            <w:hideMark/>
          </w:tcPr>
          <w:p w14:paraId="1423C045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1814" w:type="dxa"/>
            <w:hideMark/>
          </w:tcPr>
          <w:p w14:paraId="3A93CFF0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A72145" w:rsidRPr="00A72145" w14:paraId="0DCE70A8" w14:textId="77777777" w:rsidTr="00FD7878">
        <w:trPr>
          <w:trHeight w:val="17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hideMark/>
          </w:tcPr>
          <w:p w14:paraId="48E9FB23" w14:textId="65781E3E" w:rsidR="0073090B" w:rsidRPr="00260EF2" w:rsidRDefault="0073090B" w:rsidP="003B4F1B">
            <w:pPr>
              <w:jc w:val="both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260EF2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lastRenderedPageBreak/>
              <w:t>Hern</w:t>
            </w:r>
            <w:r w:rsidR="00A633BB" w:rsidRPr="00260EF2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260EF2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ndez-Linares</w:t>
            </w:r>
            <w:r w:rsidR="003B4F1B" w:rsidRPr="00260EF2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3B4F1B" w:rsidRPr="00260EF2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Kellermanns</w:t>
            </w:r>
            <w:proofErr w:type="spellEnd"/>
            <w:r w:rsidR="003B4F1B" w:rsidRPr="00260EF2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, Lopez-Fernandez, Sarkar, 2019 </w:t>
            </w:r>
            <w:r w:rsidRPr="00260EF2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hideMark/>
          </w:tcPr>
          <w:p w14:paraId="535456EA" w14:textId="77777777" w:rsidR="0073090B" w:rsidRPr="00260EF2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60EF2">
              <w:rPr>
                <w:rFonts w:ascii="Times New Roman" w:eastAsia="DengXian" w:hAnsi="Times New Roman" w:cs="Times New Roman"/>
                <w:bCs/>
                <w:color w:val="000000" w:themeColor="text1"/>
                <w:sz w:val="20"/>
                <w:szCs w:val="20"/>
              </w:rPr>
              <w:t>Family business performance</w:t>
            </w:r>
          </w:p>
        </w:tc>
        <w:tc>
          <w:tcPr>
            <w:tcW w:w="1701" w:type="dxa"/>
            <w:hideMark/>
          </w:tcPr>
          <w:p w14:paraId="659729BE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Five entrepreneurial orientation dimensions</w:t>
            </w:r>
          </w:p>
        </w:tc>
        <w:tc>
          <w:tcPr>
            <w:tcW w:w="1560" w:type="dxa"/>
            <w:hideMark/>
          </w:tcPr>
          <w:p w14:paraId="73295CF3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SEW</w:t>
            </w:r>
          </w:p>
        </w:tc>
        <w:tc>
          <w:tcPr>
            <w:tcW w:w="992" w:type="dxa"/>
            <w:hideMark/>
          </w:tcPr>
          <w:p w14:paraId="14DFCAF2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609</w:t>
            </w:r>
          </w:p>
        </w:tc>
        <w:tc>
          <w:tcPr>
            <w:tcW w:w="1247" w:type="dxa"/>
            <w:hideMark/>
          </w:tcPr>
          <w:p w14:paraId="68795258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Spain and Portugal </w:t>
            </w:r>
          </w:p>
        </w:tc>
        <w:tc>
          <w:tcPr>
            <w:tcW w:w="1559" w:type="dxa"/>
            <w:hideMark/>
          </w:tcPr>
          <w:p w14:paraId="1158EF29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1872" w:type="dxa"/>
            <w:hideMark/>
          </w:tcPr>
          <w:p w14:paraId="1BDBAEAB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0.25 (but not relevant with SEW)</w:t>
            </w:r>
          </w:p>
        </w:tc>
        <w:tc>
          <w:tcPr>
            <w:tcW w:w="1814" w:type="dxa"/>
            <w:hideMark/>
          </w:tcPr>
          <w:p w14:paraId="55C8A77E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0.09</w:t>
            </w:r>
          </w:p>
        </w:tc>
      </w:tr>
      <w:tr w:rsidR="00A72145" w:rsidRPr="00A72145" w14:paraId="1ECDDEED" w14:textId="77777777" w:rsidTr="00FD7878">
        <w:trPr>
          <w:trHeight w:val="17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14:paraId="43C49561" w14:textId="5C69DCCF" w:rsidR="0073090B" w:rsidRPr="00A72145" w:rsidRDefault="0073090B" w:rsidP="00A633BB">
            <w:pPr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Baixauli</w:t>
            </w:r>
            <w:proofErr w:type="spellEnd"/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-Soler</w:t>
            </w:r>
            <w:r w:rsidR="00A633BB"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633BB"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Belda</w:t>
            </w:r>
            <w:proofErr w:type="spellEnd"/>
            <w:r w:rsidR="00A633BB"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-Ruiz, &amp; Sanchez-Marin, </w:t>
            </w: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2021 </w:t>
            </w:r>
          </w:p>
        </w:tc>
        <w:tc>
          <w:tcPr>
            <w:tcW w:w="1841" w:type="dxa"/>
          </w:tcPr>
          <w:p w14:paraId="67A3747D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Debt level </w:t>
            </w:r>
          </w:p>
        </w:tc>
        <w:tc>
          <w:tcPr>
            <w:tcW w:w="1701" w:type="dxa"/>
          </w:tcPr>
          <w:p w14:paraId="04B8DFD7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SEW preservation </w:t>
            </w:r>
          </w:p>
        </w:tc>
        <w:tc>
          <w:tcPr>
            <w:tcW w:w="1560" w:type="dxa"/>
          </w:tcPr>
          <w:p w14:paraId="436FFB52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Family CEO; female CEO; first generational stage; firm hazard </w:t>
            </w:r>
          </w:p>
        </w:tc>
        <w:tc>
          <w:tcPr>
            <w:tcW w:w="992" w:type="dxa"/>
          </w:tcPr>
          <w:p w14:paraId="3A0945D1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420</w:t>
            </w:r>
          </w:p>
        </w:tc>
        <w:tc>
          <w:tcPr>
            <w:tcW w:w="1247" w:type="dxa"/>
          </w:tcPr>
          <w:p w14:paraId="10C83247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Spain </w:t>
            </w:r>
          </w:p>
        </w:tc>
        <w:tc>
          <w:tcPr>
            <w:tcW w:w="1559" w:type="dxa"/>
          </w:tcPr>
          <w:p w14:paraId="6B3D8EFA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872" w:type="dxa"/>
          </w:tcPr>
          <w:p w14:paraId="33A30E13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0.27</w:t>
            </w:r>
          </w:p>
        </w:tc>
        <w:tc>
          <w:tcPr>
            <w:tcW w:w="1814" w:type="dxa"/>
          </w:tcPr>
          <w:p w14:paraId="115FAF1E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A72145" w:rsidRPr="00A72145" w14:paraId="582FBE67" w14:textId="77777777" w:rsidTr="00FD7878">
        <w:trPr>
          <w:trHeight w:val="17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14:paraId="5AEDF972" w14:textId="3C70D6FE" w:rsidR="0073090B" w:rsidRPr="00A72145" w:rsidRDefault="0073090B" w:rsidP="00A633BB">
            <w:pPr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>B</w:t>
            </w: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elda</w:t>
            </w:r>
            <w:proofErr w:type="spellEnd"/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-Ruiz</w:t>
            </w:r>
            <w:r w:rsidR="00A633BB"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633BB"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Sanchez-Marin, &amp; </w:t>
            </w:r>
            <w:proofErr w:type="spellStart"/>
            <w:r w:rsidR="00A633BB"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Baixauli</w:t>
            </w:r>
            <w:proofErr w:type="spellEnd"/>
            <w:r w:rsidR="00A633BB"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-Soler</w:t>
            </w: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, 2021 </w:t>
            </w:r>
          </w:p>
        </w:tc>
        <w:tc>
          <w:tcPr>
            <w:tcW w:w="1841" w:type="dxa"/>
          </w:tcPr>
          <w:p w14:paraId="768771F6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>T</w:t>
            </w: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he decision to make a dividend payout; the dividend payout level </w:t>
            </w:r>
          </w:p>
        </w:tc>
        <w:tc>
          <w:tcPr>
            <w:tcW w:w="1701" w:type="dxa"/>
          </w:tcPr>
          <w:p w14:paraId="452BEB9E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SEW</w:t>
            </w:r>
          </w:p>
        </w:tc>
        <w:tc>
          <w:tcPr>
            <w:tcW w:w="1560" w:type="dxa"/>
          </w:tcPr>
          <w:p w14:paraId="40FAF2FA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Family involvement in management </w:t>
            </w:r>
          </w:p>
        </w:tc>
        <w:tc>
          <w:tcPr>
            <w:tcW w:w="992" w:type="dxa"/>
          </w:tcPr>
          <w:p w14:paraId="76482DD8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>4</w:t>
            </w: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1247" w:type="dxa"/>
          </w:tcPr>
          <w:p w14:paraId="4A13AD2E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>S</w:t>
            </w: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pain</w:t>
            </w:r>
          </w:p>
        </w:tc>
        <w:tc>
          <w:tcPr>
            <w:tcW w:w="1559" w:type="dxa"/>
          </w:tcPr>
          <w:p w14:paraId="6FE7A556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>N</w:t>
            </w: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1872" w:type="dxa"/>
          </w:tcPr>
          <w:p w14:paraId="24BEB61A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.17</w:t>
            </w:r>
          </w:p>
        </w:tc>
        <w:tc>
          <w:tcPr>
            <w:tcW w:w="1814" w:type="dxa"/>
          </w:tcPr>
          <w:p w14:paraId="435CBF9D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A72145" w:rsidRPr="00A72145" w14:paraId="1E83E057" w14:textId="77777777" w:rsidTr="00FD7878">
        <w:trPr>
          <w:trHeight w:val="17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14:paraId="3AA8637D" w14:textId="32ACD96A" w:rsidR="0073090B" w:rsidRPr="00A72145" w:rsidRDefault="0073090B" w:rsidP="00A633BB">
            <w:pPr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>C</w:t>
            </w: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orten</w:t>
            </w:r>
            <w:r w:rsidR="00A633BB"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A633BB"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Vandekerkhof</w:t>
            </w:r>
            <w:proofErr w:type="spellEnd"/>
            <w:r w:rsidR="00A633BB"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, &amp; </w:t>
            </w:r>
            <w:proofErr w:type="spellStart"/>
            <w:r w:rsidR="00A633BB"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Steijvers</w:t>
            </w:r>
            <w:proofErr w:type="spellEnd"/>
            <w:r w:rsidR="00A633BB"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 2021</w:t>
            </w:r>
          </w:p>
        </w:tc>
        <w:tc>
          <w:tcPr>
            <w:tcW w:w="1841" w:type="dxa"/>
          </w:tcPr>
          <w:p w14:paraId="68FD85BA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Earnings management in private family firms </w:t>
            </w:r>
          </w:p>
        </w:tc>
        <w:tc>
          <w:tcPr>
            <w:tcW w:w="1701" w:type="dxa"/>
          </w:tcPr>
          <w:p w14:paraId="6100302C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The level of SEW differences within the TMT</w:t>
            </w:r>
          </w:p>
        </w:tc>
        <w:tc>
          <w:tcPr>
            <w:tcW w:w="1560" w:type="dxa"/>
          </w:tcPr>
          <w:p w14:paraId="5F44EEA2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The service-oriented role of the board of directors </w:t>
            </w:r>
          </w:p>
        </w:tc>
        <w:tc>
          <w:tcPr>
            <w:tcW w:w="992" w:type="dxa"/>
          </w:tcPr>
          <w:p w14:paraId="7283B735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247" w:type="dxa"/>
          </w:tcPr>
          <w:p w14:paraId="42185DD8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>B</w:t>
            </w: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elgium </w:t>
            </w:r>
          </w:p>
        </w:tc>
        <w:tc>
          <w:tcPr>
            <w:tcW w:w="1559" w:type="dxa"/>
          </w:tcPr>
          <w:p w14:paraId="3BD50F65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>N</w:t>
            </w: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1872" w:type="dxa"/>
          </w:tcPr>
          <w:p w14:paraId="77BC6D0E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.39</w:t>
            </w:r>
          </w:p>
        </w:tc>
        <w:tc>
          <w:tcPr>
            <w:tcW w:w="1814" w:type="dxa"/>
          </w:tcPr>
          <w:p w14:paraId="12B0AA59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A72145" w:rsidRPr="00A72145" w14:paraId="2D656AC4" w14:textId="77777777" w:rsidTr="00FD7878">
        <w:trPr>
          <w:trHeight w:val="17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14:paraId="6C2BE959" w14:textId="18D19C98" w:rsidR="0073090B" w:rsidRPr="00A72145" w:rsidRDefault="0073090B" w:rsidP="00FD7878">
            <w:pPr>
              <w:jc w:val="both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lastRenderedPageBreak/>
              <w:t>L</w:t>
            </w: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u,</w:t>
            </w:r>
            <w:r w:rsidR="00BF7C25"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 Kwan, &amp; Zhu,</w:t>
            </w: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 2021 </w:t>
            </w:r>
          </w:p>
        </w:tc>
        <w:tc>
          <w:tcPr>
            <w:tcW w:w="1841" w:type="dxa"/>
          </w:tcPr>
          <w:p w14:paraId="6BA3F131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Successor choice </w:t>
            </w:r>
          </w:p>
        </w:tc>
        <w:tc>
          <w:tcPr>
            <w:tcW w:w="1701" w:type="dxa"/>
          </w:tcPr>
          <w:p w14:paraId="0B68DA5E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>C</w:t>
            </w: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EOs’ traditionality </w:t>
            </w:r>
          </w:p>
        </w:tc>
        <w:tc>
          <w:tcPr>
            <w:tcW w:w="1560" w:type="dxa"/>
          </w:tcPr>
          <w:p w14:paraId="508DFB79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>F</w:t>
            </w: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amily members’ identification with the firm; family members’ sense of dynasty </w:t>
            </w:r>
          </w:p>
        </w:tc>
        <w:tc>
          <w:tcPr>
            <w:tcW w:w="992" w:type="dxa"/>
          </w:tcPr>
          <w:p w14:paraId="71F53B0E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1247" w:type="dxa"/>
          </w:tcPr>
          <w:p w14:paraId="67E769B7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>C</w:t>
            </w: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hina </w:t>
            </w:r>
          </w:p>
        </w:tc>
        <w:tc>
          <w:tcPr>
            <w:tcW w:w="1559" w:type="dxa"/>
          </w:tcPr>
          <w:p w14:paraId="33CF8565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>N</w:t>
            </w: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1872" w:type="dxa"/>
          </w:tcPr>
          <w:p w14:paraId="3B3D4D75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.28</w:t>
            </w:r>
          </w:p>
        </w:tc>
        <w:tc>
          <w:tcPr>
            <w:tcW w:w="1814" w:type="dxa"/>
          </w:tcPr>
          <w:p w14:paraId="39D14C35" w14:textId="77777777" w:rsidR="0073090B" w:rsidRPr="00A72145" w:rsidRDefault="0073090B" w:rsidP="00FD7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</w:pPr>
            <w:r w:rsidRPr="00A72145">
              <w:rPr>
                <w:rFonts w:ascii="Times New Roman" w:eastAsia="DengXia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A72145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.15</w:t>
            </w:r>
          </w:p>
        </w:tc>
      </w:tr>
    </w:tbl>
    <w:p w14:paraId="2DDF81A4" w14:textId="62664AFC" w:rsidR="0073090B" w:rsidRPr="00A72145" w:rsidRDefault="0073090B">
      <w:pPr>
        <w:rPr>
          <w:color w:val="000000" w:themeColor="text1"/>
        </w:rPr>
      </w:pPr>
    </w:p>
    <w:p w14:paraId="09578888" w14:textId="542A356F" w:rsidR="0073090B" w:rsidRPr="00A72145" w:rsidRDefault="0073090B">
      <w:pPr>
        <w:rPr>
          <w:color w:val="000000" w:themeColor="text1"/>
        </w:rPr>
      </w:pPr>
    </w:p>
    <w:p w14:paraId="7250D2BD" w14:textId="21B1A0B0" w:rsidR="004B4369" w:rsidRPr="00A72145" w:rsidRDefault="004B4369">
      <w:pPr>
        <w:rPr>
          <w:color w:val="000000" w:themeColor="text1"/>
        </w:rPr>
      </w:pPr>
    </w:p>
    <w:p w14:paraId="2F7C11F1" w14:textId="77777777" w:rsidR="000F6D1B" w:rsidRDefault="000F6D1B" w:rsidP="000F6D1B">
      <w:pPr>
        <w:pStyle w:val="Heading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0F6D1B" w:rsidSect="0073090B">
          <w:pgSz w:w="16838" w:h="11906" w:orient="landscape"/>
          <w:pgMar w:top="1800" w:right="1440" w:bottom="1800" w:left="1440" w:header="851" w:footer="992" w:gutter="0"/>
          <w:cols w:space="425"/>
          <w:docGrid w:type="lines" w:linePitch="326"/>
        </w:sectPr>
      </w:pPr>
    </w:p>
    <w:p w14:paraId="66198B8C" w14:textId="533EE8F6" w:rsidR="000F6D1B" w:rsidRPr="00431CC2" w:rsidRDefault="000F6D1B" w:rsidP="00B5674E">
      <w:pPr>
        <w:pStyle w:val="Heading1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CC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REFERENCES</w:t>
      </w:r>
    </w:p>
    <w:p w14:paraId="7D0B5C03" w14:textId="77777777" w:rsidR="000F6D1B" w:rsidRPr="000A793A" w:rsidRDefault="000F6D1B" w:rsidP="000F6D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80" w:hangingChars="200" w:hanging="480"/>
        <w:jc w:val="both"/>
        <w:rPr>
          <w:rFonts w:ascii="Times New Roman" w:eastAsia="DengXian" w:hAnsi="Times New Roman" w:cs="Times New Roman"/>
          <w:color w:val="000000" w:themeColor="text1"/>
        </w:rPr>
      </w:pPr>
      <w:r w:rsidRPr="000A793A">
        <w:rPr>
          <w:rFonts w:ascii="Times New Roman" w:eastAsia="DengXian" w:hAnsi="Times New Roman" w:cs="Times New Roman"/>
          <w:color w:val="000000" w:themeColor="text1"/>
        </w:rPr>
        <w:t>Alonso-Dos-Santos, M., &amp; Llanos-Contreras, O. 2019. Family business performance in a post-disaster scenario: The influence of socioemotional wealth importance and entrepreneurial orientation. </w:t>
      </w:r>
      <w:r w:rsidRPr="002A78D7">
        <w:rPr>
          <w:rFonts w:ascii="Times New Roman" w:eastAsia="DengXian" w:hAnsi="Times New Roman" w:cs="Times New Roman"/>
          <w:b/>
          <w:bCs/>
          <w:i/>
          <w:iCs/>
          <w:color w:val="000000" w:themeColor="text1"/>
        </w:rPr>
        <w:t>Journal of Business Research</w:t>
      </w:r>
      <w:r w:rsidRPr="002E252F">
        <w:rPr>
          <w:rFonts w:ascii="Times New Roman" w:eastAsia="DengXian" w:hAnsi="Times New Roman" w:cs="Times New Roman"/>
          <w:color w:val="000000" w:themeColor="text1"/>
        </w:rPr>
        <w:t>, 101: 492–298.</w:t>
      </w:r>
    </w:p>
    <w:p w14:paraId="37D5DD58" w14:textId="77777777" w:rsidR="000F6D1B" w:rsidRPr="000A793A" w:rsidRDefault="000F6D1B" w:rsidP="000F6D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80" w:hangingChars="200" w:hanging="480"/>
        <w:jc w:val="both"/>
        <w:rPr>
          <w:rFonts w:ascii="Times New Roman" w:eastAsia="DengXian" w:hAnsi="Times New Roman" w:cs="Times New Roman"/>
          <w:color w:val="000000" w:themeColor="text1"/>
        </w:rPr>
      </w:pPr>
      <w:proofErr w:type="spellStart"/>
      <w:r w:rsidRPr="000A793A">
        <w:rPr>
          <w:rFonts w:ascii="Times New Roman" w:eastAsia="DengXian" w:hAnsi="Times New Roman" w:cs="Times New Roman"/>
          <w:color w:val="000000" w:themeColor="text1"/>
        </w:rPr>
        <w:t>Baixauli</w:t>
      </w:r>
      <w:proofErr w:type="spellEnd"/>
      <w:r w:rsidRPr="000A793A">
        <w:rPr>
          <w:rFonts w:ascii="Times New Roman" w:eastAsia="DengXian" w:hAnsi="Times New Roman" w:cs="Times New Roman"/>
          <w:color w:val="000000" w:themeColor="text1"/>
        </w:rPr>
        <w:t xml:space="preserve">-Soler, J. S., </w:t>
      </w:r>
      <w:proofErr w:type="spellStart"/>
      <w:r w:rsidRPr="000A793A">
        <w:rPr>
          <w:rFonts w:ascii="Times New Roman" w:eastAsia="DengXian" w:hAnsi="Times New Roman" w:cs="Times New Roman"/>
          <w:color w:val="000000" w:themeColor="text1"/>
        </w:rPr>
        <w:t>Belda</w:t>
      </w:r>
      <w:proofErr w:type="spellEnd"/>
      <w:r w:rsidRPr="000A793A">
        <w:rPr>
          <w:rFonts w:ascii="Times New Roman" w:eastAsia="DengXian" w:hAnsi="Times New Roman" w:cs="Times New Roman"/>
          <w:color w:val="000000" w:themeColor="text1"/>
        </w:rPr>
        <w:t xml:space="preserve">-Ruiz, M., &amp; Sanchez-Marin, G. 2021. Socioemotional wealth and financial decisions in private family SMEs. </w:t>
      </w:r>
      <w:r w:rsidRPr="000A793A">
        <w:rPr>
          <w:rFonts w:ascii="Times New Roman" w:eastAsia="DengXian" w:hAnsi="Times New Roman" w:cs="Times New Roman"/>
          <w:b/>
          <w:bCs/>
          <w:i/>
          <w:iCs/>
          <w:color w:val="000000" w:themeColor="text1"/>
        </w:rPr>
        <w:t>Journal of Business Research</w:t>
      </w:r>
      <w:r w:rsidRPr="000A793A">
        <w:rPr>
          <w:rFonts w:ascii="Times New Roman" w:eastAsia="DengXian" w:hAnsi="Times New Roman" w:cs="Times New Roman"/>
          <w:color w:val="000000" w:themeColor="text1"/>
        </w:rPr>
        <w:t>, 123, 657-668.</w:t>
      </w:r>
    </w:p>
    <w:p w14:paraId="2299555C" w14:textId="77777777" w:rsidR="000F6D1B" w:rsidRPr="00431CC2" w:rsidRDefault="000F6D1B" w:rsidP="000F6D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80" w:hangingChars="200" w:hanging="480"/>
        <w:jc w:val="both"/>
        <w:rPr>
          <w:rFonts w:ascii="Times New Roman" w:eastAsia="DengXian" w:hAnsi="Times New Roman" w:cs="Times New Roman"/>
          <w:color w:val="000000" w:themeColor="text1"/>
        </w:rPr>
      </w:pPr>
      <w:proofErr w:type="spellStart"/>
      <w:r w:rsidRPr="000A793A">
        <w:rPr>
          <w:rFonts w:ascii="Times New Roman" w:eastAsia="DengXian" w:hAnsi="Times New Roman" w:cs="Times New Roman"/>
          <w:color w:val="000000" w:themeColor="text1"/>
        </w:rPr>
        <w:t>Belda</w:t>
      </w:r>
      <w:proofErr w:type="spellEnd"/>
      <w:r w:rsidRPr="000A793A">
        <w:rPr>
          <w:rFonts w:ascii="Times New Roman" w:eastAsia="DengXian" w:hAnsi="Times New Roman" w:cs="Times New Roman"/>
          <w:color w:val="000000" w:themeColor="text1"/>
        </w:rPr>
        <w:t xml:space="preserve">-Ruiz, M., Sanchez-Marin, G., &amp; </w:t>
      </w:r>
      <w:proofErr w:type="spellStart"/>
      <w:r w:rsidRPr="000A793A">
        <w:rPr>
          <w:rFonts w:ascii="Times New Roman" w:eastAsia="DengXian" w:hAnsi="Times New Roman" w:cs="Times New Roman"/>
          <w:color w:val="000000" w:themeColor="text1"/>
        </w:rPr>
        <w:t>Baixauli</w:t>
      </w:r>
      <w:proofErr w:type="spellEnd"/>
      <w:r w:rsidRPr="000A793A">
        <w:rPr>
          <w:rFonts w:ascii="Times New Roman" w:eastAsia="DengXian" w:hAnsi="Times New Roman" w:cs="Times New Roman"/>
          <w:color w:val="000000" w:themeColor="text1"/>
        </w:rPr>
        <w:t xml:space="preserve">-Soler, J. S. 2021. Influence of family-centered goals on dividend policy in family firms: A socioemotional wealth approach. </w:t>
      </w:r>
      <w:r w:rsidRPr="000A793A">
        <w:rPr>
          <w:rFonts w:ascii="Times New Roman" w:eastAsia="DengXian" w:hAnsi="Times New Roman" w:cs="Times New Roman"/>
          <w:b/>
          <w:bCs/>
          <w:i/>
          <w:iCs/>
          <w:color w:val="000000" w:themeColor="text1"/>
        </w:rPr>
        <w:t>International Entrepreneurship and Management Journal</w:t>
      </w:r>
      <w:r w:rsidRPr="000A793A">
        <w:rPr>
          <w:rFonts w:ascii="Times New Roman" w:eastAsia="DengXian" w:hAnsi="Times New Roman" w:cs="Times New Roman"/>
          <w:color w:val="000000" w:themeColor="text1"/>
        </w:rPr>
        <w:t>, 1-24.</w:t>
      </w:r>
    </w:p>
    <w:p w14:paraId="6F6C5C79" w14:textId="77777777" w:rsidR="000F6D1B" w:rsidRPr="00431CC2" w:rsidRDefault="000F6D1B" w:rsidP="000F6D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80" w:hangingChars="200" w:hanging="480"/>
        <w:jc w:val="both"/>
        <w:rPr>
          <w:rFonts w:ascii="Times New Roman" w:eastAsia="DengXian" w:hAnsi="Times New Roman" w:cs="Times New Roman"/>
          <w:color w:val="000000" w:themeColor="text1"/>
        </w:rPr>
      </w:pPr>
      <w:proofErr w:type="spellStart"/>
      <w:r w:rsidRPr="00431CC2">
        <w:rPr>
          <w:rFonts w:ascii="Times New Roman" w:eastAsia="DengXian" w:hAnsi="Times New Roman" w:cs="Times New Roman"/>
          <w:color w:val="000000" w:themeColor="text1"/>
        </w:rPr>
        <w:t>Berrone</w:t>
      </w:r>
      <w:proofErr w:type="spellEnd"/>
      <w:r w:rsidRPr="00431CC2">
        <w:rPr>
          <w:rFonts w:ascii="Times New Roman" w:eastAsia="DengXian" w:hAnsi="Times New Roman" w:cs="Times New Roman"/>
          <w:color w:val="000000" w:themeColor="text1"/>
        </w:rPr>
        <w:t xml:space="preserve">, P., Cruz, C., Gomez-Mejia, L. R., &amp; </w:t>
      </w:r>
      <w:proofErr w:type="spellStart"/>
      <w:r w:rsidRPr="00431CC2">
        <w:rPr>
          <w:rFonts w:ascii="Times New Roman" w:eastAsia="DengXian" w:hAnsi="Times New Roman" w:cs="Times New Roman"/>
          <w:color w:val="000000" w:themeColor="text1"/>
        </w:rPr>
        <w:t>Larraza-Kintana</w:t>
      </w:r>
      <w:proofErr w:type="spellEnd"/>
      <w:r w:rsidRPr="00431CC2">
        <w:rPr>
          <w:rFonts w:ascii="Times New Roman" w:eastAsia="DengXian" w:hAnsi="Times New Roman" w:cs="Times New Roman"/>
          <w:color w:val="000000" w:themeColor="text1"/>
        </w:rPr>
        <w:t xml:space="preserve">, M. 2010. Socioemotional wealth and corporate responses to institutional pressures do family-controlled firms pollute less. </w:t>
      </w:r>
      <w:r w:rsidRPr="00431CC2">
        <w:rPr>
          <w:rFonts w:ascii="Times New Roman" w:eastAsia="DengXian" w:hAnsi="Times New Roman" w:cs="Times New Roman"/>
          <w:b/>
          <w:bCs/>
          <w:i/>
          <w:iCs/>
          <w:color w:val="000000" w:themeColor="text1"/>
        </w:rPr>
        <w:t>Administrative Science Quarterly</w:t>
      </w:r>
      <w:r w:rsidRPr="00431CC2">
        <w:rPr>
          <w:rFonts w:ascii="Times New Roman" w:eastAsia="DengXian" w:hAnsi="Times New Roman" w:cs="Times New Roman"/>
          <w:color w:val="000000" w:themeColor="text1"/>
        </w:rPr>
        <w:t>, 55: 82–113.</w:t>
      </w:r>
    </w:p>
    <w:p w14:paraId="2B2474AF" w14:textId="77777777" w:rsidR="000F6D1B" w:rsidRPr="00431CC2" w:rsidRDefault="000F6D1B" w:rsidP="000F6D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80" w:hangingChars="200" w:hanging="480"/>
        <w:jc w:val="both"/>
        <w:rPr>
          <w:rFonts w:ascii="Times New Roman" w:eastAsia="DengXian" w:hAnsi="Times New Roman" w:cs="Times New Roman"/>
          <w:color w:val="000000" w:themeColor="text1"/>
        </w:rPr>
      </w:pPr>
      <w:proofErr w:type="spellStart"/>
      <w:r w:rsidRPr="00431CC2">
        <w:rPr>
          <w:rFonts w:ascii="Times New Roman" w:eastAsia="DengXian" w:hAnsi="Times New Roman" w:cs="Times New Roman"/>
          <w:color w:val="000000" w:themeColor="text1"/>
        </w:rPr>
        <w:t>Berrone</w:t>
      </w:r>
      <w:proofErr w:type="spellEnd"/>
      <w:r w:rsidRPr="00431CC2">
        <w:rPr>
          <w:rFonts w:ascii="Times New Roman" w:eastAsia="DengXian" w:hAnsi="Times New Roman" w:cs="Times New Roman"/>
          <w:color w:val="000000" w:themeColor="text1"/>
        </w:rPr>
        <w:t xml:space="preserve">, P., Cruz, C., &amp; Gomez-Mejia, L. R. 2012. Socioemotional wealth in family firms: Theoretical dimensions, assessment approaches, and agenda for future research. </w:t>
      </w:r>
      <w:r w:rsidRPr="00431CC2">
        <w:rPr>
          <w:rFonts w:ascii="Times New Roman" w:eastAsia="DengXian" w:hAnsi="Times New Roman" w:cs="Times New Roman"/>
          <w:b/>
          <w:bCs/>
          <w:i/>
          <w:iCs/>
          <w:color w:val="000000" w:themeColor="text1"/>
        </w:rPr>
        <w:t>Family Business Review</w:t>
      </w:r>
      <w:r w:rsidRPr="00431CC2">
        <w:rPr>
          <w:rFonts w:ascii="Times New Roman" w:eastAsia="DengXian" w:hAnsi="Times New Roman" w:cs="Times New Roman"/>
          <w:color w:val="000000" w:themeColor="text1"/>
        </w:rPr>
        <w:t>, 25(3): 258–279.</w:t>
      </w:r>
    </w:p>
    <w:p w14:paraId="309D389D" w14:textId="77777777" w:rsidR="000F6D1B" w:rsidRPr="00431CC2" w:rsidRDefault="000F6D1B" w:rsidP="000F6D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80" w:hangingChars="200" w:hanging="480"/>
        <w:jc w:val="both"/>
        <w:rPr>
          <w:rFonts w:ascii="Times New Roman" w:eastAsia="DengXian" w:hAnsi="Times New Roman" w:cs="Times New Roman"/>
          <w:color w:val="000000" w:themeColor="text1"/>
        </w:rPr>
      </w:pPr>
      <w:r w:rsidRPr="00431CC2">
        <w:rPr>
          <w:rFonts w:ascii="Times New Roman" w:eastAsia="DengXian" w:hAnsi="Times New Roman" w:cs="Times New Roman"/>
          <w:color w:val="000000" w:themeColor="text1"/>
        </w:rPr>
        <w:t xml:space="preserve">Block, J., Miller, D., </w:t>
      </w:r>
      <w:proofErr w:type="spellStart"/>
      <w:r w:rsidRPr="00431CC2">
        <w:rPr>
          <w:rFonts w:ascii="Times New Roman" w:eastAsia="DengXian" w:hAnsi="Times New Roman" w:cs="Times New Roman"/>
          <w:color w:val="000000" w:themeColor="text1"/>
        </w:rPr>
        <w:t>Jaskiewicz</w:t>
      </w:r>
      <w:proofErr w:type="spellEnd"/>
      <w:r w:rsidRPr="00431CC2">
        <w:rPr>
          <w:rFonts w:ascii="Times New Roman" w:eastAsia="DengXian" w:hAnsi="Times New Roman" w:cs="Times New Roman"/>
          <w:color w:val="000000" w:themeColor="text1"/>
        </w:rPr>
        <w:t xml:space="preserve">, P., &amp; Spiegel, F. 2013. Economic and technological importance of innovations in large family and founder firms: An analysis of patent data. </w:t>
      </w:r>
      <w:r w:rsidRPr="00431CC2">
        <w:rPr>
          <w:rFonts w:ascii="Times New Roman" w:eastAsia="DengXian" w:hAnsi="Times New Roman" w:cs="Times New Roman"/>
          <w:b/>
          <w:bCs/>
          <w:i/>
          <w:iCs/>
          <w:color w:val="000000" w:themeColor="text1"/>
        </w:rPr>
        <w:t>Family Business Review</w:t>
      </w:r>
      <w:r w:rsidRPr="00431CC2">
        <w:rPr>
          <w:rFonts w:ascii="Times New Roman" w:eastAsia="DengXian" w:hAnsi="Times New Roman" w:cs="Times New Roman"/>
          <w:color w:val="000000" w:themeColor="text1"/>
        </w:rPr>
        <w:t>, 26(2)</w:t>
      </w:r>
      <w:r w:rsidRPr="00431CC2">
        <w:rPr>
          <w:rFonts w:ascii="Times New Roman" w:eastAsia="DengXian" w:hAnsi="Times New Roman" w:cs="Times New Roman" w:hint="eastAsia"/>
          <w:color w:val="000000" w:themeColor="text1"/>
        </w:rPr>
        <w:t>:</w:t>
      </w:r>
      <w:r w:rsidRPr="00431CC2">
        <w:rPr>
          <w:rFonts w:ascii="Times New Roman" w:eastAsia="DengXian" w:hAnsi="Times New Roman" w:cs="Times New Roman"/>
          <w:color w:val="000000" w:themeColor="text1"/>
        </w:rPr>
        <w:t xml:space="preserve"> 180–199.</w:t>
      </w:r>
    </w:p>
    <w:p w14:paraId="1A91AD1D" w14:textId="77777777" w:rsidR="000F6D1B" w:rsidRPr="00431CC2" w:rsidRDefault="000F6D1B" w:rsidP="000F6D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80" w:hangingChars="200" w:hanging="480"/>
        <w:jc w:val="both"/>
        <w:rPr>
          <w:rFonts w:ascii="Times New Roman" w:eastAsia="DengXian" w:hAnsi="Times New Roman" w:cs="Times New Roman"/>
          <w:color w:val="000000" w:themeColor="text1"/>
        </w:rPr>
      </w:pPr>
      <w:r w:rsidRPr="000A793A">
        <w:rPr>
          <w:rFonts w:ascii="Times New Roman" w:eastAsia="DengXian" w:hAnsi="Times New Roman" w:cs="Times New Roman"/>
          <w:color w:val="000000" w:themeColor="text1"/>
        </w:rPr>
        <w:t xml:space="preserve">Calabro, A., </w:t>
      </w:r>
      <w:proofErr w:type="spellStart"/>
      <w:r w:rsidRPr="000A793A">
        <w:rPr>
          <w:rFonts w:ascii="Times New Roman" w:eastAsia="DengXian" w:hAnsi="Times New Roman" w:cs="Times New Roman"/>
          <w:color w:val="000000" w:themeColor="text1"/>
        </w:rPr>
        <w:t>Minichilli</w:t>
      </w:r>
      <w:proofErr w:type="spellEnd"/>
      <w:r w:rsidRPr="000A793A">
        <w:rPr>
          <w:rFonts w:ascii="Times New Roman" w:eastAsia="DengXian" w:hAnsi="Times New Roman" w:cs="Times New Roman"/>
          <w:color w:val="000000" w:themeColor="text1"/>
        </w:rPr>
        <w:t xml:space="preserve">, A., Amore, M. D., &amp; </w:t>
      </w:r>
      <w:proofErr w:type="spellStart"/>
      <w:r w:rsidRPr="000A793A">
        <w:rPr>
          <w:rFonts w:ascii="Times New Roman" w:eastAsia="DengXian" w:hAnsi="Times New Roman" w:cs="Times New Roman"/>
          <w:color w:val="000000" w:themeColor="text1"/>
        </w:rPr>
        <w:t>Brogi</w:t>
      </w:r>
      <w:proofErr w:type="spellEnd"/>
      <w:r w:rsidRPr="000A793A">
        <w:rPr>
          <w:rFonts w:ascii="Times New Roman" w:eastAsia="DengXian" w:hAnsi="Times New Roman" w:cs="Times New Roman"/>
          <w:color w:val="000000" w:themeColor="text1"/>
        </w:rPr>
        <w:t xml:space="preserve">, M. 2018. The courage to choose! Primogeniture and leadership succession in family firms. </w:t>
      </w:r>
      <w:r w:rsidRPr="002A78D7">
        <w:rPr>
          <w:rFonts w:ascii="Times New Roman" w:eastAsia="DengXian" w:hAnsi="Times New Roman" w:cs="Times New Roman"/>
          <w:b/>
          <w:bCs/>
          <w:i/>
          <w:iCs/>
          <w:color w:val="000000" w:themeColor="text1"/>
        </w:rPr>
        <w:t>Strategic Management Journal</w:t>
      </w:r>
      <w:r w:rsidRPr="002E252F">
        <w:rPr>
          <w:rFonts w:ascii="Times New Roman" w:eastAsia="DengXian" w:hAnsi="Times New Roman" w:cs="Times New Roman"/>
          <w:color w:val="000000" w:themeColor="text1"/>
        </w:rPr>
        <w:t>, 39(7): 2014–2035.</w:t>
      </w:r>
    </w:p>
    <w:p w14:paraId="61AAEF59" w14:textId="77777777" w:rsidR="000F6D1B" w:rsidRPr="00431CC2" w:rsidRDefault="000F6D1B" w:rsidP="000F6D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80" w:hangingChars="200" w:hanging="480"/>
        <w:jc w:val="both"/>
        <w:rPr>
          <w:rFonts w:ascii="Times New Roman" w:eastAsia="DengXian" w:hAnsi="Times New Roman" w:cs="Times New Roman"/>
          <w:color w:val="000000" w:themeColor="text1"/>
        </w:rPr>
      </w:pPr>
      <w:proofErr w:type="spellStart"/>
      <w:r w:rsidRPr="00431CC2">
        <w:rPr>
          <w:rFonts w:ascii="Times New Roman" w:eastAsia="DengXian" w:hAnsi="Times New Roman" w:cs="Times New Roman"/>
          <w:color w:val="000000" w:themeColor="text1"/>
        </w:rPr>
        <w:t>Cennamo</w:t>
      </w:r>
      <w:proofErr w:type="spellEnd"/>
      <w:r w:rsidRPr="00431CC2">
        <w:rPr>
          <w:rFonts w:ascii="Times New Roman" w:eastAsia="DengXian" w:hAnsi="Times New Roman" w:cs="Times New Roman"/>
          <w:color w:val="000000" w:themeColor="text1"/>
        </w:rPr>
        <w:t xml:space="preserve">, C., </w:t>
      </w:r>
      <w:proofErr w:type="spellStart"/>
      <w:r w:rsidRPr="00431CC2">
        <w:rPr>
          <w:rFonts w:ascii="Times New Roman" w:eastAsia="DengXian" w:hAnsi="Times New Roman" w:cs="Times New Roman"/>
          <w:color w:val="000000" w:themeColor="text1"/>
        </w:rPr>
        <w:t>Berrone</w:t>
      </w:r>
      <w:proofErr w:type="spellEnd"/>
      <w:r w:rsidRPr="00431CC2">
        <w:rPr>
          <w:rFonts w:ascii="Times New Roman" w:eastAsia="DengXian" w:hAnsi="Times New Roman" w:cs="Times New Roman"/>
          <w:color w:val="000000" w:themeColor="text1"/>
        </w:rPr>
        <w:t>, P., Cruz, C., &amp; Gomez-Mejia, L. R. 2012. Socioemotional wealth and proactive stakeholder engagement: Why family-controlled firms care more about their stakeholders.</w:t>
      </w:r>
      <w:r w:rsidRPr="00431CC2">
        <w:rPr>
          <w:rFonts w:ascii="Times New Roman" w:eastAsia="DengXian" w:hAnsi="Times New Roman" w:cs="Times New Roman"/>
          <w:b/>
          <w:bCs/>
          <w:i/>
          <w:iCs/>
          <w:color w:val="000000" w:themeColor="text1"/>
        </w:rPr>
        <w:t> Entrepreneurship Theory and Practice</w:t>
      </w:r>
      <w:r w:rsidRPr="00431CC2">
        <w:rPr>
          <w:rFonts w:ascii="Times New Roman" w:eastAsia="DengXian" w:hAnsi="Times New Roman" w:cs="Times New Roman"/>
          <w:color w:val="000000" w:themeColor="text1"/>
        </w:rPr>
        <w:t xml:space="preserve">, 36(6): 1153–1173. </w:t>
      </w:r>
    </w:p>
    <w:p w14:paraId="75AD23E9" w14:textId="77777777" w:rsidR="000F6D1B" w:rsidRPr="00431CC2" w:rsidRDefault="000F6D1B" w:rsidP="000F6D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80" w:hangingChars="200" w:hanging="480"/>
        <w:jc w:val="both"/>
        <w:rPr>
          <w:rFonts w:ascii="Times New Roman" w:eastAsia="DengXian" w:hAnsi="Times New Roman" w:cs="Times New Roman"/>
          <w:color w:val="000000" w:themeColor="text1"/>
        </w:rPr>
      </w:pPr>
      <w:r w:rsidRPr="00431CC2">
        <w:rPr>
          <w:rFonts w:ascii="Times New Roman" w:eastAsia="DengXian" w:hAnsi="Times New Roman" w:cs="Times New Roman" w:hint="eastAsia"/>
          <w:color w:val="000000" w:themeColor="text1"/>
        </w:rPr>
        <w:t xml:space="preserve">Chrisman, J. J., Chua, J. H., De </w:t>
      </w:r>
      <w:proofErr w:type="spellStart"/>
      <w:r w:rsidRPr="00431CC2">
        <w:rPr>
          <w:rFonts w:ascii="Times New Roman" w:eastAsia="DengXian" w:hAnsi="Times New Roman" w:cs="Times New Roman" w:hint="eastAsia"/>
          <w:color w:val="000000" w:themeColor="text1"/>
        </w:rPr>
        <w:t>Massis</w:t>
      </w:r>
      <w:proofErr w:type="spellEnd"/>
      <w:r w:rsidRPr="00431CC2">
        <w:rPr>
          <w:rFonts w:ascii="Times New Roman" w:eastAsia="DengXian" w:hAnsi="Times New Roman" w:cs="Times New Roman" w:hint="eastAsia"/>
          <w:color w:val="000000" w:themeColor="text1"/>
        </w:rPr>
        <w:t>, A., Frattini, F., &amp; Wright, M. 201</w:t>
      </w:r>
      <w:r w:rsidRPr="00431CC2">
        <w:rPr>
          <w:rFonts w:ascii="Times New Roman" w:eastAsia="DengXian" w:hAnsi="Times New Roman" w:cs="Times New Roman"/>
          <w:color w:val="000000" w:themeColor="text1"/>
        </w:rPr>
        <w:t>5</w:t>
      </w:r>
      <w:r w:rsidRPr="00431CC2">
        <w:rPr>
          <w:rFonts w:ascii="Times New Roman" w:eastAsia="DengXian" w:hAnsi="Times New Roman" w:cs="Times New Roman" w:hint="eastAsia"/>
          <w:color w:val="000000" w:themeColor="text1"/>
        </w:rPr>
        <w:t>. The ability and willingness paradox in family firm innovation. </w:t>
      </w:r>
      <w:r w:rsidRPr="00431CC2">
        <w:rPr>
          <w:rFonts w:ascii="Times New Roman" w:eastAsia="DengXian" w:hAnsi="Times New Roman" w:cs="Times New Roman" w:hint="eastAsia"/>
          <w:b/>
          <w:bCs/>
          <w:i/>
          <w:iCs/>
          <w:color w:val="000000" w:themeColor="text1"/>
        </w:rPr>
        <w:t>Journal of Product Innovation Management</w:t>
      </w:r>
      <w:r w:rsidRPr="00431CC2">
        <w:rPr>
          <w:rFonts w:ascii="Times New Roman" w:eastAsia="DengXian" w:hAnsi="Times New Roman" w:cs="Times New Roman" w:hint="eastAsia"/>
          <w:color w:val="000000" w:themeColor="text1"/>
        </w:rPr>
        <w:t>, 32(3)</w:t>
      </w:r>
      <w:r w:rsidRPr="00431CC2">
        <w:rPr>
          <w:rFonts w:ascii="Times New Roman" w:eastAsia="DengXian" w:hAnsi="Times New Roman" w:cs="Times New Roman"/>
          <w:color w:val="000000" w:themeColor="text1"/>
        </w:rPr>
        <w:t>:</w:t>
      </w:r>
      <w:r w:rsidRPr="00431CC2">
        <w:rPr>
          <w:rFonts w:ascii="Times New Roman" w:eastAsia="DengXian" w:hAnsi="Times New Roman" w:cs="Times New Roman" w:hint="eastAsia"/>
          <w:color w:val="000000" w:themeColor="text1"/>
        </w:rPr>
        <w:t>310</w:t>
      </w:r>
      <w:r w:rsidRPr="00431CC2">
        <w:rPr>
          <w:rFonts w:ascii="Times New Roman" w:eastAsia="DengXian" w:hAnsi="Times New Roman" w:cs="Times New Roman"/>
          <w:color w:val="000000" w:themeColor="text1"/>
        </w:rPr>
        <w:t>–</w:t>
      </w:r>
      <w:r w:rsidRPr="00431CC2">
        <w:rPr>
          <w:rFonts w:ascii="Times New Roman" w:eastAsia="DengXian" w:hAnsi="Times New Roman" w:cs="Times New Roman" w:hint="eastAsia"/>
          <w:color w:val="000000" w:themeColor="text1"/>
        </w:rPr>
        <w:t>318.</w:t>
      </w:r>
    </w:p>
    <w:p w14:paraId="0E47A825" w14:textId="77777777" w:rsidR="000F6D1B" w:rsidRPr="00431CC2" w:rsidRDefault="000F6D1B" w:rsidP="000F6D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80" w:hangingChars="200" w:hanging="480"/>
        <w:jc w:val="both"/>
        <w:rPr>
          <w:rFonts w:ascii="Times New Roman" w:eastAsia="DengXian" w:hAnsi="Times New Roman" w:cs="Times New Roman"/>
          <w:color w:val="000000" w:themeColor="text1"/>
        </w:rPr>
      </w:pPr>
      <w:r w:rsidRPr="00431CC2">
        <w:rPr>
          <w:rFonts w:ascii="Times New Roman" w:eastAsia="DengXian" w:hAnsi="Times New Roman" w:cs="Times New Roman"/>
          <w:color w:val="000000" w:themeColor="text1"/>
        </w:rPr>
        <w:t xml:space="preserve">Chrisman, J. J., </w:t>
      </w:r>
      <w:proofErr w:type="spellStart"/>
      <w:r w:rsidRPr="00431CC2">
        <w:rPr>
          <w:rFonts w:ascii="Times New Roman" w:eastAsia="DengXian" w:hAnsi="Times New Roman" w:cs="Times New Roman"/>
          <w:color w:val="000000" w:themeColor="text1"/>
        </w:rPr>
        <w:t>Memili</w:t>
      </w:r>
      <w:proofErr w:type="spellEnd"/>
      <w:r w:rsidRPr="00431CC2">
        <w:rPr>
          <w:rFonts w:ascii="Times New Roman" w:eastAsia="DengXian" w:hAnsi="Times New Roman" w:cs="Times New Roman"/>
          <w:color w:val="000000" w:themeColor="text1"/>
        </w:rPr>
        <w:t xml:space="preserve">, E., &amp; </w:t>
      </w:r>
      <w:proofErr w:type="spellStart"/>
      <w:r w:rsidRPr="00431CC2">
        <w:rPr>
          <w:rFonts w:ascii="Times New Roman" w:eastAsia="DengXian" w:hAnsi="Times New Roman" w:cs="Times New Roman"/>
          <w:color w:val="000000" w:themeColor="text1"/>
        </w:rPr>
        <w:t>Misra</w:t>
      </w:r>
      <w:proofErr w:type="spellEnd"/>
      <w:r w:rsidRPr="00431CC2">
        <w:rPr>
          <w:rFonts w:ascii="Times New Roman" w:eastAsia="DengXian" w:hAnsi="Times New Roman" w:cs="Times New Roman"/>
          <w:color w:val="000000" w:themeColor="text1"/>
        </w:rPr>
        <w:t xml:space="preserve">, K. 2014. Nonfamily Managers, Family Firms, and the Winner’s Curse: The Influence of Noneconomic Goals and Bounded Rationality. </w:t>
      </w:r>
      <w:r w:rsidRPr="00431CC2">
        <w:rPr>
          <w:rFonts w:ascii="Times New Roman" w:eastAsia="DengXian" w:hAnsi="Times New Roman" w:cs="Times New Roman"/>
          <w:b/>
          <w:bCs/>
          <w:i/>
          <w:iCs/>
          <w:color w:val="000000" w:themeColor="text1"/>
        </w:rPr>
        <w:t>Entrepreneurship Theory and Practice</w:t>
      </w:r>
      <w:r w:rsidRPr="00431CC2">
        <w:rPr>
          <w:rFonts w:ascii="Times New Roman" w:eastAsia="DengXian" w:hAnsi="Times New Roman" w:cs="Times New Roman"/>
          <w:color w:val="000000" w:themeColor="text1"/>
        </w:rPr>
        <w:t>, 38: 1103-1127.</w:t>
      </w:r>
    </w:p>
    <w:p w14:paraId="6E0A48B7" w14:textId="77777777" w:rsidR="000F6D1B" w:rsidRPr="00431CC2" w:rsidRDefault="000F6D1B" w:rsidP="000F6D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80" w:hangingChars="200" w:hanging="480"/>
        <w:jc w:val="both"/>
        <w:rPr>
          <w:rFonts w:ascii="Times New Roman" w:eastAsia="DengXian" w:hAnsi="Times New Roman" w:cs="Times New Roman"/>
          <w:color w:val="000000" w:themeColor="text1"/>
        </w:rPr>
      </w:pPr>
      <w:r w:rsidRPr="00431CC2">
        <w:rPr>
          <w:rFonts w:ascii="Times New Roman" w:eastAsia="DengXian" w:hAnsi="Times New Roman" w:cs="Times New Roman"/>
          <w:color w:val="000000" w:themeColor="text1"/>
        </w:rPr>
        <w:t xml:space="preserve">Chrisman, J. J., &amp; Patel, P. C. 2012. Variations in R&amp;D investments of family and nonfamily firms: Behavioral agency and myopic loss aversion perspectives. </w:t>
      </w:r>
      <w:r w:rsidRPr="00431CC2">
        <w:rPr>
          <w:rFonts w:ascii="Times New Roman" w:eastAsia="DengXian" w:hAnsi="Times New Roman" w:cs="Times New Roman"/>
          <w:b/>
          <w:bCs/>
          <w:i/>
          <w:iCs/>
          <w:color w:val="000000" w:themeColor="text1"/>
        </w:rPr>
        <w:t>Academy of Management Journal</w:t>
      </w:r>
      <w:r w:rsidRPr="00431CC2">
        <w:rPr>
          <w:rFonts w:ascii="Times New Roman" w:eastAsia="DengXian" w:hAnsi="Times New Roman" w:cs="Times New Roman"/>
          <w:color w:val="000000" w:themeColor="text1"/>
        </w:rPr>
        <w:t>, 55(4): 976–997.</w:t>
      </w:r>
    </w:p>
    <w:p w14:paraId="1B9473F1" w14:textId="77777777" w:rsidR="000F6D1B" w:rsidRPr="00431CC2" w:rsidRDefault="000F6D1B" w:rsidP="000F6D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80" w:hangingChars="200" w:hanging="480"/>
        <w:jc w:val="both"/>
        <w:rPr>
          <w:rFonts w:ascii="Times New Roman" w:eastAsia="DengXian" w:hAnsi="Times New Roman" w:cs="Times New Roman"/>
          <w:color w:val="000000" w:themeColor="text1"/>
        </w:rPr>
      </w:pPr>
      <w:r w:rsidRPr="000A793A">
        <w:rPr>
          <w:rFonts w:ascii="Times New Roman" w:eastAsia="DengXian" w:hAnsi="Times New Roman" w:cs="Times New Roman"/>
          <w:color w:val="000000" w:themeColor="text1"/>
        </w:rPr>
        <w:lastRenderedPageBreak/>
        <w:t xml:space="preserve">Corten, M., </w:t>
      </w:r>
      <w:proofErr w:type="spellStart"/>
      <w:r w:rsidRPr="000A793A">
        <w:rPr>
          <w:rFonts w:ascii="Times New Roman" w:eastAsia="DengXian" w:hAnsi="Times New Roman" w:cs="Times New Roman"/>
          <w:color w:val="000000" w:themeColor="text1"/>
        </w:rPr>
        <w:t>Vandekerkhof</w:t>
      </w:r>
      <w:proofErr w:type="spellEnd"/>
      <w:r w:rsidRPr="000A793A">
        <w:rPr>
          <w:rFonts w:ascii="Times New Roman" w:eastAsia="DengXian" w:hAnsi="Times New Roman" w:cs="Times New Roman"/>
          <w:color w:val="000000" w:themeColor="text1"/>
        </w:rPr>
        <w:t xml:space="preserve">, P., &amp; </w:t>
      </w:r>
      <w:proofErr w:type="spellStart"/>
      <w:r w:rsidRPr="000A793A">
        <w:rPr>
          <w:rFonts w:ascii="Times New Roman" w:eastAsia="DengXian" w:hAnsi="Times New Roman" w:cs="Times New Roman"/>
          <w:color w:val="000000" w:themeColor="text1"/>
        </w:rPr>
        <w:t>Steijvers</w:t>
      </w:r>
      <w:proofErr w:type="spellEnd"/>
      <w:r w:rsidRPr="000A793A">
        <w:rPr>
          <w:rFonts w:ascii="Times New Roman" w:eastAsia="DengXian" w:hAnsi="Times New Roman" w:cs="Times New Roman"/>
          <w:color w:val="000000" w:themeColor="text1"/>
        </w:rPr>
        <w:t xml:space="preserve">, T. 2021. The effect of socioemotional wealth diversity within the top management team on earnings management in private family firms: The moderating role of the board of directors. </w:t>
      </w:r>
      <w:r w:rsidRPr="002A78D7">
        <w:rPr>
          <w:rFonts w:ascii="Times New Roman" w:eastAsia="DengXian" w:hAnsi="Times New Roman" w:cs="Times New Roman"/>
          <w:b/>
          <w:bCs/>
          <w:i/>
          <w:iCs/>
          <w:color w:val="000000" w:themeColor="text1"/>
        </w:rPr>
        <w:t>Managerial and Decision Economics</w:t>
      </w:r>
      <w:r w:rsidRPr="002E252F">
        <w:rPr>
          <w:rFonts w:ascii="Times New Roman" w:eastAsia="DengXian" w:hAnsi="Times New Roman" w:cs="Times New Roman"/>
          <w:color w:val="000000" w:themeColor="text1"/>
        </w:rPr>
        <w:t>. Forthcoming.</w:t>
      </w:r>
      <w:r w:rsidRPr="00431CC2">
        <w:rPr>
          <w:rFonts w:ascii="Times New Roman" w:eastAsia="DengXian" w:hAnsi="Times New Roman" w:cs="Times New Roman"/>
          <w:color w:val="000000" w:themeColor="text1"/>
        </w:rPr>
        <w:t xml:space="preserve"> </w:t>
      </w:r>
    </w:p>
    <w:p w14:paraId="2930A7EA" w14:textId="77777777" w:rsidR="000F6D1B" w:rsidRPr="00431CC2" w:rsidRDefault="000F6D1B" w:rsidP="000F6D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80" w:hangingChars="200" w:hanging="480"/>
        <w:jc w:val="both"/>
        <w:rPr>
          <w:rFonts w:ascii="Times New Roman" w:eastAsia="DengXian" w:hAnsi="Times New Roman" w:cs="Times New Roman"/>
          <w:color w:val="000000" w:themeColor="text1"/>
        </w:rPr>
      </w:pPr>
      <w:r w:rsidRPr="00431CC2">
        <w:rPr>
          <w:rFonts w:ascii="Times New Roman" w:eastAsia="DengXian" w:hAnsi="Times New Roman" w:cs="Times New Roman"/>
          <w:color w:val="000000" w:themeColor="text1"/>
        </w:rPr>
        <w:t>Cruz, C., Justo, R., &amp; Castro, J. O. D. 2012. Does family employment enhance performance? Integrating socioemotional wealth and family embeddedness perspectives. J</w:t>
      </w:r>
      <w:r w:rsidRPr="00431CC2">
        <w:rPr>
          <w:rFonts w:ascii="Times New Roman" w:eastAsia="DengXian" w:hAnsi="Times New Roman" w:cs="Times New Roman"/>
          <w:b/>
          <w:bCs/>
          <w:i/>
          <w:iCs/>
          <w:color w:val="000000" w:themeColor="text1"/>
        </w:rPr>
        <w:t>ournal of Business Venturing</w:t>
      </w:r>
      <w:r w:rsidRPr="00431CC2">
        <w:rPr>
          <w:rFonts w:ascii="Times New Roman" w:eastAsia="DengXian" w:hAnsi="Times New Roman" w:cs="Times New Roman"/>
          <w:color w:val="000000" w:themeColor="text1"/>
        </w:rPr>
        <w:t>, 27(1): 62–76.</w:t>
      </w:r>
    </w:p>
    <w:p w14:paraId="4AA67ACC" w14:textId="77777777" w:rsidR="000F6D1B" w:rsidRPr="00431CC2" w:rsidRDefault="000F6D1B" w:rsidP="000F6D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80" w:hangingChars="200" w:hanging="480"/>
        <w:jc w:val="both"/>
        <w:rPr>
          <w:rFonts w:ascii="Times New Roman" w:eastAsia="DengXian" w:hAnsi="Times New Roman" w:cs="Times New Roman"/>
          <w:color w:val="000000" w:themeColor="text1"/>
        </w:rPr>
      </w:pPr>
      <w:r w:rsidRPr="00431CC2">
        <w:rPr>
          <w:rFonts w:ascii="Times New Roman" w:eastAsia="DengXian" w:hAnsi="Times New Roman" w:cs="Times New Roman"/>
          <w:color w:val="000000" w:themeColor="text1"/>
        </w:rPr>
        <w:t xml:space="preserve">Cruz, C., </w:t>
      </w:r>
      <w:proofErr w:type="spellStart"/>
      <w:r w:rsidRPr="00431CC2">
        <w:rPr>
          <w:rFonts w:ascii="Times New Roman" w:eastAsia="DengXian" w:hAnsi="Times New Roman" w:cs="Times New Roman"/>
          <w:color w:val="000000" w:themeColor="text1"/>
        </w:rPr>
        <w:t>Larraza-Kintana</w:t>
      </w:r>
      <w:proofErr w:type="spellEnd"/>
      <w:r w:rsidRPr="00431CC2">
        <w:rPr>
          <w:rFonts w:ascii="Times New Roman" w:eastAsia="DengXian" w:hAnsi="Times New Roman" w:cs="Times New Roman"/>
          <w:color w:val="000000" w:themeColor="text1"/>
        </w:rPr>
        <w:t>, M., Garces-</w:t>
      </w:r>
      <w:proofErr w:type="spellStart"/>
      <w:r w:rsidRPr="00431CC2">
        <w:rPr>
          <w:rFonts w:ascii="Times New Roman" w:eastAsia="DengXian" w:hAnsi="Times New Roman" w:cs="Times New Roman"/>
          <w:color w:val="000000" w:themeColor="text1"/>
        </w:rPr>
        <w:t>Galdeano</w:t>
      </w:r>
      <w:proofErr w:type="spellEnd"/>
      <w:r w:rsidRPr="00431CC2">
        <w:rPr>
          <w:rFonts w:ascii="Times New Roman" w:eastAsia="DengXian" w:hAnsi="Times New Roman" w:cs="Times New Roman"/>
          <w:color w:val="000000" w:themeColor="text1"/>
        </w:rPr>
        <w:t xml:space="preserve">, L., &amp; </w:t>
      </w:r>
      <w:proofErr w:type="spellStart"/>
      <w:r w:rsidRPr="00431CC2">
        <w:rPr>
          <w:rFonts w:ascii="Times New Roman" w:eastAsia="DengXian" w:hAnsi="Times New Roman" w:cs="Times New Roman"/>
          <w:color w:val="000000" w:themeColor="text1"/>
        </w:rPr>
        <w:t>Berrone</w:t>
      </w:r>
      <w:proofErr w:type="spellEnd"/>
      <w:r w:rsidRPr="00431CC2">
        <w:rPr>
          <w:rFonts w:ascii="Times New Roman" w:eastAsia="DengXian" w:hAnsi="Times New Roman" w:cs="Times New Roman"/>
          <w:color w:val="000000" w:themeColor="text1"/>
        </w:rPr>
        <w:t xml:space="preserve">, P. 2014. Are family firms really more socially responsible? </w:t>
      </w:r>
      <w:r w:rsidRPr="00431CC2">
        <w:rPr>
          <w:rFonts w:ascii="Times New Roman" w:eastAsia="DengXian" w:hAnsi="Times New Roman" w:cs="Times New Roman"/>
          <w:b/>
          <w:bCs/>
          <w:i/>
          <w:iCs/>
          <w:color w:val="000000" w:themeColor="text1"/>
        </w:rPr>
        <w:t>Entrepreneurship Theory and Practice</w:t>
      </w:r>
      <w:r w:rsidRPr="00431CC2">
        <w:rPr>
          <w:rFonts w:ascii="Times New Roman" w:eastAsia="DengXian" w:hAnsi="Times New Roman" w:cs="Times New Roman"/>
          <w:color w:val="000000" w:themeColor="text1"/>
        </w:rPr>
        <w:t>, 38(6): 1295–1316.</w:t>
      </w:r>
    </w:p>
    <w:p w14:paraId="6FC1C630" w14:textId="77777777" w:rsidR="000F6D1B" w:rsidRPr="002E252F" w:rsidRDefault="000F6D1B" w:rsidP="000F6D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80" w:hangingChars="200" w:hanging="480"/>
        <w:jc w:val="both"/>
        <w:rPr>
          <w:rFonts w:ascii="Times New Roman" w:eastAsia="DengXian" w:hAnsi="Times New Roman" w:cs="Times New Roman"/>
          <w:color w:val="000000" w:themeColor="text1"/>
        </w:rPr>
      </w:pPr>
      <w:r w:rsidRPr="000A793A">
        <w:rPr>
          <w:rFonts w:ascii="Times New Roman" w:hAnsi="Times New Roman" w:cs="Times New Roman"/>
          <w:color w:val="000000" w:themeColor="text1"/>
          <w:shd w:val="clear" w:color="auto" w:fill="FFFFFF"/>
        </w:rPr>
        <w:t>D</w:t>
      </w:r>
      <w:r w:rsidRPr="000A793A">
        <w:rPr>
          <w:rFonts w:ascii="Times New Roman" w:eastAsia="DengXian" w:hAnsi="Times New Roman" w:cs="Times New Roman"/>
          <w:color w:val="000000" w:themeColor="text1"/>
        </w:rPr>
        <w:t xml:space="preserve">ayan, M., Ng, P. Y., &amp; </w:t>
      </w:r>
      <w:proofErr w:type="spellStart"/>
      <w:r w:rsidRPr="000A793A">
        <w:rPr>
          <w:rFonts w:ascii="Times New Roman" w:eastAsia="DengXian" w:hAnsi="Times New Roman" w:cs="Times New Roman"/>
          <w:color w:val="000000" w:themeColor="text1"/>
        </w:rPr>
        <w:t>Ndubisi</w:t>
      </w:r>
      <w:proofErr w:type="spellEnd"/>
      <w:r w:rsidRPr="000A793A">
        <w:rPr>
          <w:rFonts w:ascii="Times New Roman" w:eastAsia="DengXian" w:hAnsi="Times New Roman" w:cs="Times New Roman"/>
          <w:color w:val="000000" w:themeColor="text1"/>
        </w:rPr>
        <w:t>, N. O. 2019. Mindfulness, socioemotional wealth, and environmental strategy of family businesses. </w:t>
      </w:r>
      <w:r w:rsidRPr="000A793A">
        <w:rPr>
          <w:rFonts w:ascii="Times New Roman" w:eastAsia="DengXian" w:hAnsi="Times New Roman" w:cs="Times New Roman"/>
          <w:b/>
          <w:bCs/>
          <w:i/>
          <w:iCs/>
          <w:color w:val="000000" w:themeColor="text1"/>
        </w:rPr>
        <w:t>Business Strategy and the Environment,</w:t>
      </w:r>
      <w:r w:rsidRPr="002A78D7">
        <w:rPr>
          <w:rFonts w:ascii="Times New Roman" w:eastAsia="DengXian" w:hAnsi="Times New Roman" w:cs="Times New Roman"/>
          <w:color w:val="000000" w:themeColor="text1"/>
        </w:rPr>
        <w:t xml:space="preserve"> 28(1): 1–16.</w:t>
      </w:r>
    </w:p>
    <w:p w14:paraId="77DD16B8" w14:textId="77777777" w:rsidR="000F6D1B" w:rsidRPr="000A793A" w:rsidRDefault="000F6D1B" w:rsidP="000F6D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80" w:hangingChars="200" w:hanging="480"/>
        <w:jc w:val="both"/>
        <w:rPr>
          <w:rFonts w:ascii="Times New Roman" w:eastAsia="DengXian" w:hAnsi="Times New Roman" w:cs="Times New Roman"/>
          <w:color w:val="000000" w:themeColor="text1"/>
        </w:rPr>
      </w:pPr>
      <w:proofErr w:type="spellStart"/>
      <w:r w:rsidRPr="000A793A">
        <w:rPr>
          <w:rFonts w:ascii="Times New Roman" w:eastAsia="DengXian" w:hAnsi="Times New Roman" w:cs="Times New Roman"/>
          <w:color w:val="000000" w:themeColor="text1"/>
        </w:rPr>
        <w:t>Debicki</w:t>
      </w:r>
      <w:proofErr w:type="spellEnd"/>
      <w:r w:rsidRPr="000A793A">
        <w:rPr>
          <w:rFonts w:ascii="Times New Roman" w:eastAsia="DengXian" w:hAnsi="Times New Roman" w:cs="Times New Roman"/>
          <w:color w:val="000000" w:themeColor="text1"/>
        </w:rPr>
        <w:t xml:space="preserve">, B. J., </w:t>
      </w:r>
      <w:proofErr w:type="spellStart"/>
      <w:r w:rsidRPr="000A793A">
        <w:rPr>
          <w:rFonts w:ascii="Times New Roman" w:eastAsia="DengXian" w:hAnsi="Times New Roman" w:cs="Times New Roman"/>
          <w:color w:val="000000" w:themeColor="text1"/>
        </w:rPr>
        <w:t>Kellermanns</w:t>
      </w:r>
      <w:proofErr w:type="spellEnd"/>
      <w:r w:rsidRPr="000A793A">
        <w:rPr>
          <w:rFonts w:ascii="Times New Roman" w:eastAsia="DengXian" w:hAnsi="Times New Roman" w:cs="Times New Roman"/>
          <w:color w:val="000000" w:themeColor="text1"/>
        </w:rPr>
        <w:t>, F. W., Chrisman, J. J., Pearson, A. W., &amp; Spencer, B. A. 2016. Development of a socioemotional wealth importance (</w:t>
      </w:r>
      <w:proofErr w:type="spellStart"/>
      <w:r w:rsidRPr="000A793A">
        <w:rPr>
          <w:rFonts w:ascii="Times New Roman" w:eastAsia="DengXian" w:hAnsi="Times New Roman" w:cs="Times New Roman"/>
          <w:color w:val="000000" w:themeColor="text1"/>
        </w:rPr>
        <w:t>SEWi</w:t>
      </w:r>
      <w:proofErr w:type="spellEnd"/>
      <w:r w:rsidRPr="000A793A">
        <w:rPr>
          <w:rFonts w:ascii="Times New Roman" w:eastAsia="DengXian" w:hAnsi="Times New Roman" w:cs="Times New Roman"/>
          <w:color w:val="000000" w:themeColor="text1"/>
        </w:rPr>
        <w:t xml:space="preserve">) scale for family firm research. </w:t>
      </w:r>
      <w:r w:rsidRPr="000A793A">
        <w:rPr>
          <w:rFonts w:ascii="Times New Roman" w:eastAsia="DengXian" w:hAnsi="Times New Roman" w:cs="Times New Roman"/>
          <w:b/>
          <w:bCs/>
          <w:i/>
          <w:iCs/>
          <w:color w:val="000000" w:themeColor="text1"/>
        </w:rPr>
        <w:t>Journal of Family Business Strategy</w:t>
      </w:r>
      <w:r w:rsidRPr="000A793A">
        <w:rPr>
          <w:rFonts w:ascii="Times New Roman" w:eastAsia="DengXian" w:hAnsi="Times New Roman" w:cs="Times New Roman"/>
          <w:color w:val="000000" w:themeColor="text1"/>
        </w:rPr>
        <w:t>, 7(1): 47–57.</w:t>
      </w:r>
    </w:p>
    <w:p w14:paraId="77BD97A3" w14:textId="77777777" w:rsidR="000F6D1B" w:rsidRPr="000A793A" w:rsidRDefault="000F6D1B" w:rsidP="000F6D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80" w:hangingChars="200" w:hanging="480"/>
        <w:jc w:val="both"/>
        <w:rPr>
          <w:rFonts w:ascii="Times New Roman" w:eastAsia="DengXian" w:hAnsi="Times New Roman" w:cs="Times New Roman"/>
          <w:color w:val="000000" w:themeColor="text1"/>
        </w:rPr>
      </w:pPr>
      <w:proofErr w:type="spellStart"/>
      <w:r w:rsidRPr="000A793A">
        <w:rPr>
          <w:rFonts w:ascii="Times New Roman" w:eastAsia="DengXian" w:hAnsi="Times New Roman" w:cs="Times New Roman"/>
          <w:color w:val="000000" w:themeColor="text1"/>
        </w:rPr>
        <w:t>Debicki</w:t>
      </w:r>
      <w:proofErr w:type="spellEnd"/>
      <w:r w:rsidRPr="000A793A">
        <w:rPr>
          <w:rFonts w:ascii="Times New Roman" w:eastAsia="DengXian" w:hAnsi="Times New Roman" w:cs="Times New Roman"/>
          <w:color w:val="000000" w:themeColor="text1"/>
        </w:rPr>
        <w:t xml:space="preserve">, B. J., Randolph, R. V. D. G., &amp; </w:t>
      </w:r>
      <w:proofErr w:type="spellStart"/>
      <w:r w:rsidRPr="000A793A">
        <w:rPr>
          <w:rFonts w:ascii="Times New Roman" w:eastAsia="DengXian" w:hAnsi="Times New Roman" w:cs="Times New Roman"/>
          <w:color w:val="000000" w:themeColor="text1"/>
        </w:rPr>
        <w:t>Sobczak</w:t>
      </w:r>
      <w:proofErr w:type="spellEnd"/>
      <w:r w:rsidRPr="000A793A">
        <w:rPr>
          <w:rFonts w:ascii="Times New Roman" w:eastAsia="DengXian" w:hAnsi="Times New Roman" w:cs="Times New Roman"/>
          <w:color w:val="000000" w:themeColor="text1"/>
        </w:rPr>
        <w:t xml:space="preserve">, M. 2017. Socioemotional wealth and family firm performance: A stakeholder approach. </w:t>
      </w:r>
      <w:r w:rsidRPr="000A793A">
        <w:rPr>
          <w:rFonts w:ascii="Times New Roman" w:eastAsia="DengXian" w:hAnsi="Times New Roman" w:cs="Times New Roman"/>
          <w:b/>
          <w:bCs/>
          <w:i/>
          <w:iCs/>
          <w:color w:val="000000" w:themeColor="text1"/>
        </w:rPr>
        <w:t>Journal of Managerial Issues</w:t>
      </w:r>
      <w:r w:rsidRPr="000A793A">
        <w:rPr>
          <w:rFonts w:ascii="Times New Roman" w:eastAsia="DengXian" w:hAnsi="Times New Roman" w:cs="Times New Roman"/>
          <w:color w:val="000000" w:themeColor="text1"/>
        </w:rPr>
        <w:t>, 29(1): 82–111.</w:t>
      </w:r>
    </w:p>
    <w:p w14:paraId="3F6F3FBA" w14:textId="77777777" w:rsidR="000F6D1B" w:rsidRPr="000A793A" w:rsidRDefault="000F6D1B" w:rsidP="000F6D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80" w:hangingChars="200" w:hanging="480"/>
        <w:jc w:val="both"/>
        <w:rPr>
          <w:rFonts w:ascii="Times New Roman" w:eastAsia="DengXian" w:hAnsi="Times New Roman" w:cs="Times New Roman"/>
          <w:color w:val="000000" w:themeColor="text1"/>
        </w:rPr>
      </w:pPr>
      <w:proofErr w:type="spellStart"/>
      <w:r w:rsidRPr="000A793A">
        <w:rPr>
          <w:rFonts w:ascii="Times New Roman" w:eastAsia="DengXian" w:hAnsi="Times New Roman" w:cs="Times New Roman"/>
          <w:color w:val="000000" w:themeColor="text1"/>
        </w:rPr>
        <w:t>Deephouse</w:t>
      </w:r>
      <w:proofErr w:type="spellEnd"/>
      <w:r w:rsidRPr="000A793A">
        <w:rPr>
          <w:rFonts w:ascii="Times New Roman" w:eastAsia="DengXian" w:hAnsi="Times New Roman" w:cs="Times New Roman"/>
          <w:color w:val="000000" w:themeColor="text1"/>
        </w:rPr>
        <w:t xml:space="preserve">, D. L., &amp; </w:t>
      </w:r>
      <w:proofErr w:type="spellStart"/>
      <w:r w:rsidRPr="000A793A">
        <w:rPr>
          <w:rFonts w:ascii="Times New Roman" w:eastAsia="DengXian" w:hAnsi="Times New Roman" w:cs="Times New Roman"/>
          <w:color w:val="000000" w:themeColor="text1"/>
        </w:rPr>
        <w:t>Jaskiewicz</w:t>
      </w:r>
      <w:proofErr w:type="spellEnd"/>
      <w:r w:rsidRPr="000A793A">
        <w:rPr>
          <w:rFonts w:ascii="Times New Roman" w:eastAsia="DengXian" w:hAnsi="Times New Roman" w:cs="Times New Roman"/>
          <w:color w:val="000000" w:themeColor="text1"/>
        </w:rPr>
        <w:t>, P. 2013. Do family firms have better reputations than non-</w:t>
      </w:r>
      <w:proofErr w:type="spellStart"/>
      <w:r w:rsidRPr="000A793A">
        <w:rPr>
          <w:rFonts w:ascii="Times New Roman" w:eastAsia="DengXian" w:hAnsi="Times New Roman" w:cs="Times New Roman"/>
          <w:color w:val="000000" w:themeColor="text1"/>
        </w:rPr>
        <w:t>familiy</w:t>
      </w:r>
      <w:proofErr w:type="spellEnd"/>
      <w:r w:rsidRPr="000A793A">
        <w:rPr>
          <w:rFonts w:ascii="Times New Roman" w:eastAsia="DengXian" w:hAnsi="Times New Roman" w:cs="Times New Roman"/>
          <w:color w:val="000000" w:themeColor="text1"/>
        </w:rPr>
        <w:t xml:space="preserve"> firms? An integration of socioemotional wealth and social identity theories. </w:t>
      </w:r>
      <w:r w:rsidRPr="000A793A">
        <w:rPr>
          <w:rFonts w:ascii="Times New Roman" w:eastAsia="DengXian" w:hAnsi="Times New Roman" w:cs="Times New Roman"/>
          <w:b/>
          <w:bCs/>
          <w:i/>
          <w:iCs/>
          <w:color w:val="000000" w:themeColor="text1"/>
        </w:rPr>
        <w:t>Journal of Management Studies</w:t>
      </w:r>
      <w:r w:rsidRPr="000A793A">
        <w:rPr>
          <w:rFonts w:ascii="Times New Roman" w:eastAsia="DengXian" w:hAnsi="Times New Roman" w:cs="Times New Roman"/>
          <w:color w:val="000000" w:themeColor="text1"/>
        </w:rPr>
        <w:t>, 50(3): 337–360.</w:t>
      </w:r>
    </w:p>
    <w:p w14:paraId="29EC919F" w14:textId="77777777" w:rsidR="000F6D1B" w:rsidRPr="000A793A" w:rsidRDefault="000F6D1B" w:rsidP="000F6D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80" w:hangingChars="200" w:hanging="480"/>
        <w:jc w:val="both"/>
        <w:rPr>
          <w:rFonts w:ascii="Times New Roman" w:eastAsia="DengXian" w:hAnsi="Times New Roman" w:cs="Times New Roman"/>
          <w:color w:val="000000" w:themeColor="text1"/>
        </w:rPr>
      </w:pPr>
      <w:proofErr w:type="spellStart"/>
      <w:r w:rsidRPr="000A793A">
        <w:rPr>
          <w:rFonts w:ascii="Times New Roman" w:eastAsia="DengXian" w:hAnsi="Times New Roman" w:cs="Times New Roman"/>
          <w:color w:val="000000" w:themeColor="text1"/>
        </w:rPr>
        <w:t>Dehlen</w:t>
      </w:r>
      <w:proofErr w:type="spellEnd"/>
      <w:r w:rsidRPr="000A793A">
        <w:rPr>
          <w:rFonts w:ascii="Times New Roman" w:eastAsia="DengXian" w:hAnsi="Times New Roman" w:cs="Times New Roman"/>
          <w:color w:val="000000" w:themeColor="text1"/>
        </w:rPr>
        <w:t xml:space="preserve">, T., Zellweger, T., </w:t>
      </w:r>
      <w:proofErr w:type="spellStart"/>
      <w:r w:rsidRPr="000A793A">
        <w:rPr>
          <w:rFonts w:ascii="Times New Roman" w:eastAsia="DengXian" w:hAnsi="Times New Roman" w:cs="Times New Roman"/>
          <w:color w:val="000000" w:themeColor="text1"/>
        </w:rPr>
        <w:t>Kammerlander</w:t>
      </w:r>
      <w:proofErr w:type="spellEnd"/>
      <w:r w:rsidRPr="000A793A">
        <w:rPr>
          <w:rFonts w:ascii="Times New Roman" w:eastAsia="DengXian" w:hAnsi="Times New Roman" w:cs="Times New Roman"/>
          <w:color w:val="000000" w:themeColor="text1"/>
        </w:rPr>
        <w:t xml:space="preserve">, N., &amp; Halter, F. 2014. The role of information asymmetry in the choice of entrepreneurial exit routes. </w:t>
      </w:r>
      <w:r w:rsidRPr="000A793A">
        <w:rPr>
          <w:rFonts w:ascii="Times New Roman" w:eastAsia="DengXian" w:hAnsi="Times New Roman" w:cs="Times New Roman"/>
          <w:b/>
          <w:bCs/>
          <w:i/>
          <w:iCs/>
          <w:color w:val="000000" w:themeColor="text1"/>
        </w:rPr>
        <w:t>Journal of Business Venturing</w:t>
      </w:r>
      <w:r w:rsidRPr="000A793A">
        <w:rPr>
          <w:rFonts w:ascii="Times New Roman" w:eastAsia="DengXian" w:hAnsi="Times New Roman" w:cs="Times New Roman"/>
          <w:color w:val="000000" w:themeColor="text1"/>
        </w:rPr>
        <w:t xml:space="preserve">, 29(2):193–209. </w:t>
      </w:r>
    </w:p>
    <w:p w14:paraId="739B4C70" w14:textId="77777777" w:rsidR="000F6D1B" w:rsidRPr="000A793A" w:rsidRDefault="000F6D1B" w:rsidP="000F6D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80" w:hangingChars="200" w:hanging="480"/>
        <w:jc w:val="both"/>
        <w:rPr>
          <w:rFonts w:ascii="Times New Roman" w:eastAsia="DengXian" w:hAnsi="Times New Roman" w:cs="Times New Roman"/>
          <w:color w:val="000000" w:themeColor="text1"/>
        </w:rPr>
      </w:pPr>
      <w:r w:rsidRPr="000A793A">
        <w:rPr>
          <w:rFonts w:ascii="Times New Roman" w:eastAsia="DengXian" w:hAnsi="Times New Roman" w:cs="Times New Roman"/>
          <w:color w:val="000000" w:themeColor="text1"/>
        </w:rPr>
        <w:t xml:space="preserve">Duran, P., </w:t>
      </w:r>
      <w:proofErr w:type="spellStart"/>
      <w:r w:rsidRPr="000A793A">
        <w:rPr>
          <w:rFonts w:ascii="Times New Roman" w:eastAsia="DengXian" w:hAnsi="Times New Roman" w:cs="Times New Roman"/>
          <w:color w:val="000000" w:themeColor="text1"/>
        </w:rPr>
        <w:t>Kammerlander</w:t>
      </w:r>
      <w:proofErr w:type="spellEnd"/>
      <w:r w:rsidRPr="000A793A">
        <w:rPr>
          <w:rFonts w:ascii="Times New Roman" w:eastAsia="DengXian" w:hAnsi="Times New Roman" w:cs="Times New Roman"/>
          <w:color w:val="000000" w:themeColor="text1"/>
        </w:rPr>
        <w:t xml:space="preserve">, N., van Essen, M., Zellweger, T. 2016. Doing More with Less: Innovation Input and Output in Family Firms. </w:t>
      </w:r>
      <w:r w:rsidRPr="000A793A">
        <w:rPr>
          <w:rFonts w:ascii="Times New Roman" w:eastAsia="DengXian" w:hAnsi="Times New Roman" w:cs="Times New Roman"/>
          <w:b/>
          <w:bCs/>
          <w:i/>
          <w:iCs/>
          <w:color w:val="000000" w:themeColor="text1"/>
        </w:rPr>
        <w:t>Academy of Management Journal</w:t>
      </w:r>
      <w:r w:rsidRPr="000A793A">
        <w:rPr>
          <w:rFonts w:ascii="Times New Roman" w:eastAsia="DengXian" w:hAnsi="Times New Roman" w:cs="Times New Roman"/>
          <w:color w:val="000000" w:themeColor="text1"/>
        </w:rPr>
        <w:t>, 59(4): 1224–1264.</w:t>
      </w:r>
    </w:p>
    <w:p w14:paraId="27D05010" w14:textId="77777777" w:rsidR="000F6D1B" w:rsidRPr="000A793A" w:rsidRDefault="000F6D1B" w:rsidP="000F6D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80" w:hangingChars="200" w:hanging="480"/>
        <w:jc w:val="both"/>
        <w:rPr>
          <w:rFonts w:ascii="Times New Roman" w:eastAsia="DengXian" w:hAnsi="Times New Roman" w:cs="Times New Roman"/>
          <w:color w:val="000000" w:themeColor="text1"/>
        </w:rPr>
      </w:pPr>
      <w:r w:rsidRPr="000A793A">
        <w:rPr>
          <w:rFonts w:ascii="Times New Roman" w:eastAsia="DengXian" w:hAnsi="Times New Roman" w:cs="Times New Roman"/>
          <w:color w:val="000000" w:themeColor="text1"/>
        </w:rPr>
        <w:t xml:space="preserve">Feldman, E. R., Amit, R., &amp; </w:t>
      </w:r>
      <w:proofErr w:type="spellStart"/>
      <w:r w:rsidRPr="000A793A">
        <w:rPr>
          <w:rFonts w:ascii="Times New Roman" w:eastAsia="DengXian" w:hAnsi="Times New Roman" w:cs="Times New Roman"/>
          <w:color w:val="000000" w:themeColor="text1"/>
        </w:rPr>
        <w:t>Villalonga</w:t>
      </w:r>
      <w:proofErr w:type="spellEnd"/>
      <w:r w:rsidRPr="000A793A">
        <w:rPr>
          <w:rFonts w:ascii="Times New Roman" w:eastAsia="DengXian" w:hAnsi="Times New Roman" w:cs="Times New Roman"/>
          <w:color w:val="000000" w:themeColor="text1"/>
        </w:rPr>
        <w:t xml:space="preserve">, B. 2019. Family firms and the stock market performance of acquisitions and divestitures. </w:t>
      </w:r>
      <w:r w:rsidRPr="000A793A">
        <w:rPr>
          <w:rFonts w:ascii="Times New Roman" w:eastAsia="DengXian" w:hAnsi="Times New Roman" w:cs="Times New Roman"/>
          <w:b/>
          <w:bCs/>
          <w:i/>
          <w:iCs/>
          <w:color w:val="000000" w:themeColor="text1"/>
        </w:rPr>
        <w:t>Strategic Management Journal</w:t>
      </w:r>
      <w:r w:rsidRPr="000A793A">
        <w:rPr>
          <w:rFonts w:ascii="Times New Roman" w:eastAsia="DengXian" w:hAnsi="Times New Roman" w:cs="Times New Roman"/>
          <w:color w:val="000000" w:themeColor="text1"/>
        </w:rPr>
        <w:t>, 40(5): 757–780.</w:t>
      </w:r>
    </w:p>
    <w:p w14:paraId="7D9C3486" w14:textId="77777777" w:rsidR="000F6D1B" w:rsidRPr="00431CC2" w:rsidRDefault="000F6D1B" w:rsidP="000F6D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80" w:hangingChars="200" w:hanging="480"/>
        <w:jc w:val="both"/>
        <w:rPr>
          <w:rFonts w:ascii="Times New Roman" w:eastAsia="DengXian" w:hAnsi="Times New Roman" w:cs="Times New Roman"/>
          <w:color w:val="000000" w:themeColor="text1"/>
        </w:rPr>
      </w:pPr>
      <w:proofErr w:type="spellStart"/>
      <w:r w:rsidRPr="000A793A">
        <w:rPr>
          <w:rFonts w:ascii="Times New Roman" w:eastAsia="DengXian" w:hAnsi="Times New Roman" w:cs="Times New Roman"/>
          <w:color w:val="000000" w:themeColor="text1"/>
        </w:rPr>
        <w:t>Filser</w:t>
      </w:r>
      <w:proofErr w:type="spellEnd"/>
      <w:r w:rsidRPr="000A793A">
        <w:rPr>
          <w:rFonts w:ascii="Times New Roman" w:eastAsia="DengXian" w:hAnsi="Times New Roman" w:cs="Times New Roman"/>
          <w:color w:val="000000" w:themeColor="text1"/>
        </w:rPr>
        <w:t xml:space="preserve">, M., De </w:t>
      </w:r>
      <w:proofErr w:type="spellStart"/>
      <w:r w:rsidRPr="000A793A">
        <w:rPr>
          <w:rFonts w:ascii="Times New Roman" w:eastAsia="DengXian" w:hAnsi="Times New Roman" w:cs="Times New Roman"/>
          <w:color w:val="000000" w:themeColor="text1"/>
        </w:rPr>
        <w:t>Massis</w:t>
      </w:r>
      <w:proofErr w:type="spellEnd"/>
      <w:r w:rsidRPr="000A793A">
        <w:rPr>
          <w:rFonts w:ascii="Times New Roman" w:eastAsia="DengXian" w:hAnsi="Times New Roman" w:cs="Times New Roman"/>
          <w:color w:val="000000" w:themeColor="text1"/>
        </w:rPr>
        <w:t xml:space="preserve">, A., Gast, J., Kraus, S., </w:t>
      </w:r>
      <w:proofErr w:type="spellStart"/>
      <w:r w:rsidRPr="000A793A">
        <w:rPr>
          <w:rFonts w:ascii="Times New Roman" w:eastAsia="DengXian" w:hAnsi="Times New Roman" w:cs="Times New Roman"/>
          <w:color w:val="000000" w:themeColor="text1"/>
        </w:rPr>
        <w:t>Niemand</w:t>
      </w:r>
      <w:proofErr w:type="spellEnd"/>
      <w:r w:rsidRPr="000A793A">
        <w:rPr>
          <w:rFonts w:ascii="Times New Roman" w:eastAsia="DengXian" w:hAnsi="Times New Roman" w:cs="Times New Roman"/>
          <w:color w:val="000000" w:themeColor="text1"/>
        </w:rPr>
        <w:t xml:space="preserve">, T. 2018. Tracing the roots of innovativeness in family SMEs: The effect of family functionality and socioemotional wealth. </w:t>
      </w:r>
      <w:r w:rsidRPr="000A793A">
        <w:rPr>
          <w:rFonts w:ascii="Times New Roman" w:eastAsia="DengXian" w:hAnsi="Times New Roman" w:cs="Times New Roman"/>
          <w:b/>
          <w:bCs/>
          <w:i/>
          <w:iCs/>
          <w:color w:val="000000" w:themeColor="text1"/>
        </w:rPr>
        <w:t>Journal of Product Innovation Management</w:t>
      </w:r>
      <w:r w:rsidRPr="000A793A">
        <w:rPr>
          <w:rFonts w:ascii="Times New Roman" w:eastAsia="DengXian" w:hAnsi="Times New Roman" w:cs="Times New Roman"/>
          <w:color w:val="000000" w:themeColor="text1"/>
        </w:rPr>
        <w:t>, 35(4): 609–628.</w:t>
      </w:r>
    </w:p>
    <w:p w14:paraId="6C97FA27" w14:textId="77777777" w:rsidR="000F6D1B" w:rsidRPr="00431CC2" w:rsidRDefault="000F6D1B" w:rsidP="000F6D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80" w:hangingChars="200" w:hanging="480"/>
        <w:jc w:val="both"/>
        <w:rPr>
          <w:rFonts w:ascii="Times New Roman" w:eastAsia="DengXian" w:hAnsi="Times New Roman" w:cs="Times New Roman"/>
          <w:color w:val="000000" w:themeColor="text1"/>
          <w:kern w:val="2"/>
        </w:rPr>
      </w:pPr>
      <w:r w:rsidRPr="00431CC2">
        <w:rPr>
          <w:rFonts w:ascii="Times New Roman" w:eastAsia="DengXian" w:hAnsi="Times New Roman" w:cs="Times New Roman"/>
          <w:color w:val="000000" w:themeColor="text1"/>
          <w:kern w:val="2"/>
        </w:rPr>
        <w:t xml:space="preserve">Garcia‐Sanchez, I. M., Martin‐Moreno, J., Khan, S. A., &amp; Hussain, N. 2021. Socio‐emotional wealth and corporate responses to environmental hostility: Are family firms more stakeholder oriented? </w:t>
      </w:r>
      <w:r w:rsidRPr="00431CC2">
        <w:rPr>
          <w:rFonts w:ascii="Times New Roman" w:eastAsia="DengXian" w:hAnsi="Times New Roman" w:cs="Times New Roman"/>
          <w:b/>
          <w:bCs/>
          <w:i/>
          <w:iCs/>
          <w:color w:val="000000" w:themeColor="text1"/>
          <w:kern w:val="2"/>
        </w:rPr>
        <w:t>Business Strategy and the Environment</w:t>
      </w:r>
      <w:r w:rsidRPr="00431CC2">
        <w:rPr>
          <w:rFonts w:ascii="Times New Roman" w:eastAsia="DengXian" w:hAnsi="Times New Roman" w:cs="Times New Roman"/>
          <w:color w:val="000000" w:themeColor="text1"/>
          <w:kern w:val="2"/>
        </w:rPr>
        <w:t>, 30(2), 1003-1018.</w:t>
      </w:r>
    </w:p>
    <w:p w14:paraId="1D64A594" w14:textId="77777777" w:rsidR="000F6D1B" w:rsidRPr="00431CC2" w:rsidRDefault="000F6D1B" w:rsidP="000F6D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80" w:hangingChars="200" w:hanging="480"/>
        <w:jc w:val="both"/>
        <w:rPr>
          <w:rFonts w:ascii="Times New Roman" w:eastAsia="DengXian" w:hAnsi="Times New Roman" w:cs="Times New Roman"/>
          <w:color w:val="000000" w:themeColor="text1"/>
          <w:kern w:val="2"/>
        </w:rPr>
      </w:pPr>
      <w:proofErr w:type="spellStart"/>
      <w:r w:rsidRPr="00431CC2">
        <w:rPr>
          <w:rFonts w:ascii="Times New Roman" w:eastAsia="DengXian" w:hAnsi="Times New Roman" w:cs="Times New Roman"/>
          <w:color w:val="000000" w:themeColor="text1"/>
          <w:kern w:val="2"/>
        </w:rPr>
        <w:lastRenderedPageBreak/>
        <w:t>Gedajlovic</w:t>
      </w:r>
      <w:proofErr w:type="spellEnd"/>
      <w:r w:rsidRPr="00431CC2">
        <w:rPr>
          <w:rFonts w:ascii="Times New Roman" w:eastAsia="DengXian" w:hAnsi="Times New Roman" w:cs="Times New Roman"/>
          <w:color w:val="000000" w:themeColor="text1"/>
          <w:kern w:val="2"/>
        </w:rPr>
        <w:t xml:space="preserve">, E., Carney, M., Chrisman, J. J., &amp; </w:t>
      </w:r>
      <w:proofErr w:type="spellStart"/>
      <w:r w:rsidRPr="00431CC2">
        <w:rPr>
          <w:rFonts w:ascii="Times New Roman" w:eastAsia="DengXian" w:hAnsi="Times New Roman" w:cs="Times New Roman"/>
          <w:color w:val="000000" w:themeColor="text1"/>
          <w:kern w:val="2"/>
        </w:rPr>
        <w:t>Kellermanns</w:t>
      </w:r>
      <w:proofErr w:type="spellEnd"/>
      <w:r w:rsidRPr="00431CC2">
        <w:rPr>
          <w:rFonts w:ascii="Times New Roman" w:eastAsia="DengXian" w:hAnsi="Times New Roman" w:cs="Times New Roman"/>
          <w:color w:val="000000" w:themeColor="text1"/>
          <w:kern w:val="2"/>
        </w:rPr>
        <w:t>, F. W. 2012. The adolescence of family firm research. </w:t>
      </w:r>
      <w:r w:rsidRPr="00431CC2">
        <w:rPr>
          <w:rFonts w:ascii="Times New Roman" w:eastAsia="DengXian" w:hAnsi="Times New Roman" w:cs="Times New Roman"/>
          <w:b/>
          <w:bCs/>
          <w:i/>
          <w:iCs/>
          <w:color w:val="000000" w:themeColor="text1"/>
          <w:kern w:val="2"/>
        </w:rPr>
        <w:t>Journal of Management</w:t>
      </w:r>
      <w:r w:rsidRPr="00431CC2">
        <w:rPr>
          <w:rFonts w:ascii="Times New Roman" w:eastAsia="DengXian" w:hAnsi="Times New Roman" w:cs="Times New Roman"/>
          <w:color w:val="000000" w:themeColor="text1"/>
          <w:kern w:val="2"/>
        </w:rPr>
        <w:t>,38(4): 1010</w:t>
      </w:r>
      <w:r w:rsidRPr="00431CC2">
        <w:rPr>
          <w:rFonts w:ascii="Times New Roman" w:eastAsia="DengXian" w:hAnsi="Times New Roman" w:cs="Times New Roman"/>
          <w:color w:val="000000" w:themeColor="text1"/>
        </w:rPr>
        <w:t>–</w:t>
      </w:r>
      <w:r w:rsidRPr="00431CC2">
        <w:rPr>
          <w:rFonts w:ascii="Times New Roman" w:eastAsia="DengXian" w:hAnsi="Times New Roman" w:cs="Times New Roman"/>
          <w:color w:val="000000" w:themeColor="text1"/>
          <w:kern w:val="2"/>
        </w:rPr>
        <w:t>1037.</w:t>
      </w:r>
    </w:p>
    <w:p w14:paraId="3930D889" w14:textId="77777777" w:rsidR="000F6D1B" w:rsidRPr="00431CC2" w:rsidRDefault="000F6D1B" w:rsidP="000F6D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80" w:hangingChars="200" w:hanging="480"/>
        <w:jc w:val="both"/>
        <w:rPr>
          <w:rFonts w:ascii="Times New Roman" w:eastAsia="DengXian" w:hAnsi="Times New Roman" w:cs="Times New Roman"/>
          <w:color w:val="000000" w:themeColor="text1"/>
        </w:rPr>
      </w:pPr>
      <w:r w:rsidRPr="00431CC2">
        <w:rPr>
          <w:rFonts w:ascii="Times New Roman" w:eastAsia="DengXian" w:hAnsi="Times New Roman" w:cs="Times New Roman"/>
          <w:color w:val="000000" w:themeColor="text1"/>
        </w:rPr>
        <w:t xml:space="preserve">Goel, S., </w:t>
      </w:r>
      <w:proofErr w:type="spellStart"/>
      <w:r w:rsidRPr="00431CC2">
        <w:rPr>
          <w:rFonts w:ascii="Times New Roman" w:eastAsia="DengXian" w:hAnsi="Times New Roman" w:cs="Times New Roman"/>
          <w:color w:val="000000" w:themeColor="text1"/>
        </w:rPr>
        <w:t>Voordeckers</w:t>
      </w:r>
      <w:proofErr w:type="spellEnd"/>
      <w:r w:rsidRPr="00431CC2">
        <w:rPr>
          <w:rFonts w:ascii="Times New Roman" w:eastAsia="DengXian" w:hAnsi="Times New Roman" w:cs="Times New Roman"/>
          <w:color w:val="000000" w:themeColor="text1"/>
        </w:rPr>
        <w:t>, W., Van Gils, A., &amp; Van den Heuvel, J. 2013. CEO’s empathy and salience of socioemotional wealth in family SMEs: The moderating role of external directors. </w:t>
      </w:r>
      <w:r w:rsidRPr="00431CC2">
        <w:rPr>
          <w:rFonts w:ascii="Times New Roman" w:eastAsia="DengXian" w:hAnsi="Times New Roman" w:cs="Times New Roman"/>
          <w:b/>
          <w:bCs/>
          <w:i/>
          <w:iCs/>
          <w:color w:val="000000" w:themeColor="text1"/>
        </w:rPr>
        <w:t xml:space="preserve">Entrepreneurship </w:t>
      </w:r>
      <w:r w:rsidRPr="00431CC2">
        <w:rPr>
          <w:rFonts w:ascii="Times New Roman" w:eastAsia="DengXian" w:hAnsi="Times New Roman" w:cs="Times New Roman" w:hint="eastAsia"/>
          <w:b/>
          <w:bCs/>
          <w:i/>
          <w:iCs/>
          <w:color w:val="000000" w:themeColor="text1"/>
        </w:rPr>
        <w:t>and</w:t>
      </w:r>
      <w:r w:rsidRPr="00431CC2">
        <w:rPr>
          <w:rFonts w:ascii="Times New Roman" w:eastAsia="DengXian" w:hAnsi="Times New Roman" w:cs="Times New Roman"/>
          <w:b/>
          <w:bCs/>
          <w:i/>
          <w:iCs/>
          <w:color w:val="000000" w:themeColor="text1"/>
        </w:rPr>
        <w:t xml:space="preserve"> Regional Development</w:t>
      </w:r>
      <w:r w:rsidRPr="00431CC2">
        <w:rPr>
          <w:rFonts w:ascii="Times New Roman" w:eastAsia="DengXian" w:hAnsi="Times New Roman" w:cs="Times New Roman"/>
          <w:color w:val="000000" w:themeColor="text1"/>
        </w:rPr>
        <w:t>, 25(3-4): 111–134.</w:t>
      </w:r>
    </w:p>
    <w:p w14:paraId="21EFDB56" w14:textId="77777777" w:rsidR="000F6D1B" w:rsidRPr="00431CC2" w:rsidRDefault="000F6D1B" w:rsidP="000F6D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80" w:hangingChars="200" w:hanging="480"/>
        <w:jc w:val="both"/>
        <w:rPr>
          <w:rFonts w:ascii="Times New Roman" w:eastAsia="DengXian" w:hAnsi="Times New Roman" w:cs="Times New Roman"/>
          <w:color w:val="000000" w:themeColor="text1"/>
        </w:rPr>
      </w:pPr>
      <w:r w:rsidRPr="00431CC2">
        <w:rPr>
          <w:rFonts w:ascii="Times New Roman" w:eastAsia="DengXian" w:hAnsi="Times New Roman" w:cs="Times New Roman"/>
          <w:color w:val="000000" w:themeColor="text1"/>
        </w:rPr>
        <w:t xml:space="preserve">Gomez-Mejia, L. R., Cruz, C., </w:t>
      </w:r>
      <w:proofErr w:type="spellStart"/>
      <w:r w:rsidRPr="00431CC2">
        <w:rPr>
          <w:rFonts w:ascii="Times New Roman" w:eastAsia="DengXian" w:hAnsi="Times New Roman" w:cs="Times New Roman"/>
          <w:color w:val="000000" w:themeColor="text1"/>
        </w:rPr>
        <w:t>Berrone</w:t>
      </w:r>
      <w:proofErr w:type="spellEnd"/>
      <w:r w:rsidRPr="00431CC2">
        <w:rPr>
          <w:rFonts w:ascii="Times New Roman" w:eastAsia="DengXian" w:hAnsi="Times New Roman" w:cs="Times New Roman"/>
          <w:color w:val="000000" w:themeColor="text1"/>
        </w:rPr>
        <w:t xml:space="preserve">, P., &amp; De Castro, J. 2011. The bind that ties: Socioemotional wealth preservation in family firms. </w:t>
      </w:r>
      <w:r w:rsidRPr="00431CC2">
        <w:rPr>
          <w:rFonts w:ascii="Times New Roman" w:eastAsia="DengXian" w:hAnsi="Times New Roman" w:cs="Times New Roman"/>
          <w:b/>
          <w:bCs/>
          <w:i/>
          <w:iCs/>
          <w:color w:val="000000" w:themeColor="text1"/>
        </w:rPr>
        <w:t>Academy of Management Annals</w:t>
      </w:r>
      <w:r w:rsidRPr="00431CC2">
        <w:rPr>
          <w:rFonts w:ascii="Times New Roman" w:eastAsia="DengXian" w:hAnsi="Times New Roman" w:cs="Times New Roman"/>
          <w:color w:val="000000" w:themeColor="text1"/>
        </w:rPr>
        <w:t>, 5(1): 653–707.</w:t>
      </w:r>
    </w:p>
    <w:p w14:paraId="09BE245F" w14:textId="77777777" w:rsidR="000F6D1B" w:rsidRPr="00431CC2" w:rsidRDefault="000F6D1B" w:rsidP="000F6D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80" w:hangingChars="200" w:hanging="480"/>
        <w:jc w:val="both"/>
        <w:rPr>
          <w:rFonts w:ascii="Times New Roman" w:eastAsia="DengXian" w:hAnsi="Times New Roman" w:cs="Times New Roman"/>
          <w:color w:val="000000" w:themeColor="text1"/>
        </w:rPr>
      </w:pPr>
      <w:r w:rsidRPr="00431CC2">
        <w:rPr>
          <w:rFonts w:ascii="Times New Roman" w:eastAsia="DengXian" w:hAnsi="Times New Roman" w:cs="Times New Roman"/>
          <w:color w:val="000000" w:themeColor="text1"/>
        </w:rPr>
        <w:t xml:space="preserve">Gomez-Mejia, L. R., Haynes, K. T., Nunez-Nickel, M., Jacobson, K. J. L., &amp; </w:t>
      </w:r>
      <w:proofErr w:type="spellStart"/>
      <w:r w:rsidRPr="00431CC2">
        <w:rPr>
          <w:rFonts w:ascii="Times New Roman" w:eastAsia="DengXian" w:hAnsi="Times New Roman" w:cs="Times New Roman"/>
          <w:color w:val="000000" w:themeColor="text1"/>
        </w:rPr>
        <w:t>Moyano</w:t>
      </w:r>
      <w:proofErr w:type="spellEnd"/>
      <w:r w:rsidRPr="00431CC2">
        <w:rPr>
          <w:rFonts w:ascii="Times New Roman" w:eastAsia="DengXian" w:hAnsi="Times New Roman" w:cs="Times New Roman"/>
          <w:color w:val="000000" w:themeColor="text1"/>
        </w:rPr>
        <w:t xml:space="preserve">-Fuentes, J. 2007. Socioemotional wealth and business risks in family-controlled firms: Evidence from Spanish olive oil mills. </w:t>
      </w:r>
      <w:r w:rsidRPr="00431CC2">
        <w:rPr>
          <w:rFonts w:ascii="Times New Roman" w:eastAsia="DengXian" w:hAnsi="Times New Roman" w:cs="Times New Roman"/>
          <w:b/>
          <w:bCs/>
          <w:i/>
          <w:iCs/>
          <w:color w:val="000000" w:themeColor="text1"/>
        </w:rPr>
        <w:t>Administrative Science Quarterly</w:t>
      </w:r>
      <w:r w:rsidRPr="00431CC2">
        <w:rPr>
          <w:rFonts w:ascii="Times New Roman" w:eastAsia="DengXian" w:hAnsi="Times New Roman" w:cs="Times New Roman"/>
          <w:color w:val="000000" w:themeColor="text1"/>
        </w:rPr>
        <w:t>, 52(1): 106–137.</w:t>
      </w:r>
    </w:p>
    <w:p w14:paraId="5E8617D8" w14:textId="77777777" w:rsidR="000F6D1B" w:rsidRPr="00431CC2" w:rsidRDefault="000F6D1B" w:rsidP="000F6D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80" w:hangingChars="200" w:hanging="480"/>
        <w:jc w:val="both"/>
        <w:rPr>
          <w:rFonts w:ascii="Times New Roman" w:eastAsia="DengXian" w:hAnsi="Times New Roman" w:cs="Times New Roman"/>
          <w:color w:val="000000" w:themeColor="text1"/>
        </w:rPr>
      </w:pPr>
      <w:r w:rsidRPr="00431CC2">
        <w:rPr>
          <w:rFonts w:ascii="Times New Roman" w:eastAsia="DengXian" w:hAnsi="Times New Roman" w:cs="Times New Roman"/>
          <w:color w:val="000000" w:themeColor="text1"/>
        </w:rPr>
        <w:t xml:space="preserve">Gomez-Mejia, L. R., </w:t>
      </w:r>
      <w:proofErr w:type="spellStart"/>
      <w:r w:rsidRPr="00431CC2">
        <w:rPr>
          <w:rFonts w:ascii="Times New Roman" w:eastAsia="DengXian" w:hAnsi="Times New Roman" w:cs="Times New Roman"/>
          <w:color w:val="000000" w:themeColor="text1"/>
        </w:rPr>
        <w:t>Makri</w:t>
      </w:r>
      <w:proofErr w:type="spellEnd"/>
      <w:r w:rsidRPr="00431CC2">
        <w:rPr>
          <w:rFonts w:ascii="Times New Roman" w:eastAsia="DengXian" w:hAnsi="Times New Roman" w:cs="Times New Roman"/>
          <w:color w:val="000000" w:themeColor="text1"/>
        </w:rPr>
        <w:t xml:space="preserve">, M., &amp; </w:t>
      </w:r>
      <w:proofErr w:type="spellStart"/>
      <w:r w:rsidRPr="00431CC2">
        <w:rPr>
          <w:rFonts w:ascii="Times New Roman" w:eastAsia="DengXian" w:hAnsi="Times New Roman" w:cs="Times New Roman"/>
          <w:color w:val="000000" w:themeColor="text1"/>
        </w:rPr>
        <w:t>Kintana</w:t>
      </w:r>
      <w:proofErr w:type="spellEnd"/>
      <w:r w:rsidRPr="00431CC2">
        <w:rPr>
          <w:rFonts w:ascii="Times New Roman" w:eastAsia="DengXian" w:hAnsi="Times New Roman" w:cs="Times New Roman"/>
          <w:color w:val="000000" w:themeColor="text1"/>
        </w:rPr>
        <w:t>, M. L. 2010. Diversification decisions in family-controlled firms. J</w:t>
      </w:r>
      <w:r w:rsidRPr="00431CC2">
        <w:rPr>
          <w:rFonts w:ascii="Times New Roman" w:eastAsia="DengXian" w:hAnsi="Times New Roman" w:cs="Times New Roman"/>
          <w:b/>
          <w:bCs/>
          <w:i/>
          <w:iCs/>
          <w:color w:val="000000" w:themeColor="text1"/>
        </w:rPr>
        <w:t>ournal of Management Studies</w:t>
      </w:r>
      <w:r w:rsidRPr="00431CC2">
        <w:rPr>
          <w:rFonts w:ascii="Times New Roman" w:eastAsia="DengXian" w:hAnsi="Times New Roman" w:cs="Times New Roman"/>
          <w:color w:val="000000" w:themeColor="text1"/>
        </w:rPr>
        <w:t>, 47(2): 223–252.</w:t>
      </w:r>
    </w:p>
    <w:p w14:paraId="594D904F" w14:textId="77777777" w:rsidR="000F6D1B" w:rsidRPr="00431CC2" w:rsidRDefault="000F6D1B" w:rsidP="000F6D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80" w:hangingChars="200" w:hanging="480"/>
        <w:jc w:val="both"/>
        <w:rPr>
          <w:rFonts w:ascii="Times New Roman" w:eastAsia="DengXian" w:hAnsi="Times New Roman" w:cs="Times New Roman"/>
          <w:color w:val="000000" w:themeColor="text1"/>
        </w:rPr>
      </w:pPr>
      <w:r w:rsidRPr="00431CC2">
        <w:rPr>
          <w:rFonts w:ascii="Times New Roman" w:eastAsia="DengXian" w:hAnsi="Times New Roman" w:cs="Times New Roman"/>
          <w:color w:val="000000" w:themeColor="text1"/>
        </w:rPr>
        <w:t xml:space="preserve">Gomez-Mejia, L. R., </w:t>
      </w:r>
      <w:proofErr w:type="spellStart"/>
      <w:r w:rsidRPr="00431CC2">
        <w:rPr>
          <w:rFonts w:ascii="Times New Roman" w:eastAsia="DengXian" w:hAnsi="Times New Roman" w:cs="Times New Roman"/>
          <w:color w:val="000000" w:themeColor="text1"/>
        </w:rPr>
        <w:t>Neacsu</w:t>
      </w:r>
      <w:proofErr w:type="spellEnd"/>
      <w:r w:rsidRPr="00431CC2">
        <w:rPr>
          <w:rFonts w:ascii="Times New Roman" w:eastAsia="DengXian" w:hAnsi="Times New Roman" w:cs="Times New Roman"/>
          <w:color w:val="000000" w:themeColor="text1"/>
        </w:rPr>
        <w:t xml:space="preserve">, I., &amp; Martin, G. 2019. CEO risk-taking and socioemotional wealth: The behavioral agency model, family control, and CEO option wealth. </w:t>
      </w:r>
      <w:r w:rsidRPr="00431CC2">
        <w:rPr>
          <w:rFonts w:ascii="Times New Roman" w:eastAsia="DengXian" w:hAnsi="Times New Roman" w:cs="Times New Roman"/>
          <w:b/>
          <w:bCs/>
          <w:i/>
          <w:iCs/>
          <w:color w:val="000000" w:themeColor="text1"/>
        </w:rPr>
        <w:t>Journal of Management</w:t>
      </w:r>
      <w:r w:rsidRPr="00431CC2">
        <w:rPr>
          <w:rFonts w:ascii="Times New Roman" w:eastAsia="DengXian" w:hAnsi="Times New Roman" w:cs="Times New Roman"/>
          <w:color w:val="000000" w:themeColor="text1"/>
        </w:rPr>
        <w:t>, 45(4): 1713–1738.</w:t>
      </w:r>
    </w:p>
    <w:p w14:paraId="0FA6148C" w14:textId="42C6E1F4" w:rsidR="000F6D1B" w:rsidRPr="00260EF2" w:rsidRDefault="000F6D1B" w:rsidP="000F6D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80" w:hangingChars="200" w:hanging="480"/>
        <w:jc w:val="both"/>
        <w:rPr>
          <w:rFonts w:ascii="Times New Roman" w:eastAsia="DengXian" w:hAnsi="Times New Roman" w:cs="Times New Roman"/>
        </w:rPr>
      </w:pPr>
      <w:r w:rsidRPr="00260EF2">
        <w:rPr>
          <w:rFonts w:ascii="Times New Roman" w:eastAsia="DengXian" w:hAnsi="Times New Roman" w:cs="Times New Roman"/>
        </w:rPr>
        <w:t xml:space="preserve">Gomez-Mejia, L. R., Patel, P. C., &amp; Zellweger, T. M. 2018. In the horns of the dilemma: Socioemotional wealth, financial wealth, and acquisitions in family firms. </w:t>
      </w:r>
      <w:r w:rsidRPr="00260EF2">
        <w:rPr>
          <w:rFonts w:ascii="Times New Roman" w:eastAsia="DengXian" w:hAnsi="Times New Roman" w:cs="Times New Roman"/>
          <w:b/>
          <w:bCs/>
          <w:i/>
          <w:iCs/>
        </w:rPr>
        <w:t>Journal of Management</w:t>
      </w:r>
      <w:r w:rsidRPr="00260EF2">
        <w:rPr>
          <w:rFonts w:ascii="Times New Roman" w:eastAsia="DengXian" w:hAnsi="Times New Roman" w:cs="Times New Roman"/>
        </w:rPr>
        <w:t>, 44(4): 1369–1397.</w:t>
      </w:r>
    </w:p>
    <w:p w14:paraId="2D7468AD" w14:textId="4BD0A711" w:rsidR="000129FE" w:rsidRDefault="000129FE" w:rsidP="000129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80" w:hangingChars="200" w:hanging="480"/>
        <w:jc w:val="both"/>
        <w:rPr>
          <w:rFonts w:ascii="Times New Roman" w:eastAsia="DengXian" w:hAnsi="Times New Roman" w:cs="Times New Roman"/>
        </w:rPr>
      </w:pPr>
      <w:r w:rsidRPr="00260EF2">
        <w:rPr>
          <w:rFonts w:ascii="Times New Roman" w:eastAsia="DengXian" w:hAnsi="Times New Roman" w:cs="Times New Roman"/>
        </w:rPr>
        <w:t>Hern</w:t>
      </w:r>
      <w:r w:rsidR="00260EF2">
        <w:rPr>
          <w:rFonts w:ascii="Times New Roman" w:eastAsia="DengXian" w:hAnsi="Times New Roman" w:cs="Times New Roman"/>
        </w:rPr>
        <w:t>a</w:t>
      </w:r>
      <w:r w:rsidRPr="00260EF2">
        <w:rPr>
          <w:rFonts w:ascii="Times New Roman" w:eastAsia="DengXian" w:hAnsi="Times New Roman" w:cs="Times New Roman"/>
        </w:rPr>
        <w:t>ndez-</w:t>
      </w:r>
      <w:proofErr w:type="spellStart"/>
      <w:r w:rsidRPr="00260EF2">
        <w:rPr>
          <w:rFonts w:ascii="Times New Roman" w:eastAsia="DengXian" w:hAnsi="Times New Roman" w:cs="Times New Roman"/>
        </w:rPr>
        <w:t>Perlines</w:t>
      </w:r>
      <w:proofErr w:type="spellEnd"/>
      <w:r w:rsidRPr="00260EF2">
        <w:rPr>
          <w:rFonts w:ascii="Times New Roman" w:eastAsia="DengXian" w:hAnsi="Times New Roman" w:cs="Times New Roman"/>
        </w:rPr>
        <w:t xml:space="preserve"> F, Ariza-Montes A, Araya-Castillo L. 2020. Socioemotional wealth, entrepreneurial orientation and international performance of family firms. </w:t>
      </w:r>
      <w:r w:rsidRPr="00260EF2">
        <w:rPr>
          <w:rFonts w:ascii="Times New Roman" w:eastAsia="DengXian" w:hAnsi="Times New Roman" w:cs="Times New Roman"/>
          <w:b/>
          <w:i/>
        </w:rPr>
        <w:t>Economic research</w:t>
      </w:r>
      <w:r w:rsidRPr="00260EF2">
        <w:rPr>
          <w:rFonts w:ascii="Times New Roman" w:eastAsia="DengXian" w:hAnsi="Times New Roman" w:cs="Times New Roman"/>
        </w:rPr>
        <w:t>. 33(1):3125</w:t>
      </w:r>
      <w:r w:rsidR="00260EF2" w:rsidRPr="00260EF2">
        <w:rPr>
          <w:rFonts w:ascii="Times New Roman" w:eastAsia="DengXian" w:hAnsi="Times New Roman" w:cs="Times New Roman"/>
        </w:rPr>
        <w:t>–</w:t>
      </w:r>
      <w:r w:rsidR="00260EF2">
        <w:rPr>
          <w:rFonts w:ascii="Times New Roman" w:eastAsia="DengXian" w:hAnsi="Times New Roman" w:cs="Times New Roman"/>
        </w:rPr>
        <w:t>31</w:t>
      </w:r>
      <w:r w:rsidRPr="00260EF2">
        <w:rPr>
          <w:rFonts w:ascii="Times New Roman" w:eastAsia="DengXian" w:hAnsi="Times New Roman" w:cs="Times New Roman"/>
        </w:rPr>
        <w:t>45.</w:t>
      </w:r>
    </w:p>
    <w:p w14:paraId="0779D57C" w14:textId="428898D4" w:rsidR="000129FE" w:rsidRPr="000129FE" w:rsidRDefault="000129FE" w:rsidP="000129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80" w:hangingChars="200" w:hanging="480"/>
        <w:jc w:val="both"/>
        <w:rPr>
          <w:rFonts w:ascii="Times New Roman" w:eastAsia="DengXian" w:hAnsi="Times New Roman" w:cs="Times New Roman"/>
        </w:rPr>
      </w:pPr>
      <w:r w:rsidRPr="000129FE">
        <w:rPr>
          <w:rFonts w:ascii="Times New Roman" w:eastAsia="DengXian" w:hAnsi="Times New Roman" w:cs="Times New Roman"/>
        </w:rPr>
        <w:t>Hern</w:t>
      </w:r>
      <w:r w:rsidR="00260EF2">
        <w:rPr>
          <w:rFonts w:ascii="Times New Roman" w:eastAsia="DengXian" w:hAnsi="Times New Roman" w:cs="Times New Roman"/>
        </w:rPr>
        <w:t>a</w:t>
      </w:r>
      <w:r w:rsidRPr="000129FE">
        <w:rPr>
          <w:rFonts w:ascii="Times New Roman" w:eastAsia="DengXian" w:hAnsi="Times New Roman" w:cs="Times New Roman"/>
        </w:rPr>
        <w:t>ndez-</w:t>
      </w:r>
      <w:proofErr w:type="spellStart"/>
      <w:r w:rsidRPr="000129FE">
        <w:rPr>
          <w:rFonts w:ascii="Times New Roman" w:eastAsia="DengXian" w:hAnsi="Times New Roman" w:cs="Times New Roman"/>
        </w:rPr>
        <w:t>Perlines</w:t>
      </w:r>
      <w:proofErr w:type="spellEnd"/>
      <w:r w:rsidRPr="000129FE">
        <w:rPr>
          <w:rFonts w:ascii="Times New Roman" w:eastAsia="DengXian" w:hAnsi="Times New Roman" w:cs="Times New Roman"/>
        </w:rPr>
        <w:t>, F., Moreno-Garc</w:t>
      </w:r>
      <w:r w:rsidR="00260EF2">
        <w:rPr>
          <w:rFonts w:ascii="Times New Roman" w:eastAsia="DengXian" w:hAnsi="Times New Roman" w:cs="Times New Roman"/>
        </w:rPr>
        <w:t>i</w:t>
      </w:r>
      <w:r w:rsidRPr="000129FE">
        <w:rPr>
          <w:rFonts w:ascii="Times New Roman" w:eastAsia="DengXian" w:hAnsi="Times New Roman" w:cs="Times New Roman"/>
        </w:rPr>
        <w:t>a, J. and Y</w:t>
      </w:r>
      <w:r w:rsidR="00260EF2">
        <w:rPr>
          <w:rFonts w:ascii="Times New Roman" w:eastAsia="DengXian" w:hAnsi="Times New Roman" w:cs="Times New Roman"/>
        </w:rPr>
        <w:t>an</w:t>
      </w:r>
      <w:r w:rsidRPr="000129FE">
        <w:rPr>
          <w:rFonts w:ascii="Times New Roman" w:eastAsia="DengXian" w:hAnsi="Times New Roman" w:cs="Times New Roman"/>
        </w:rPr>
        <w:t>ez-</w:t>
      </w:r>
      <w:proofErr w:type="spellStart"/>
      <w:r w:rsidRPr="000129FE">
        <w:rPr>
          <w:rFonts w:ascii="Times New Roman" w:eastAsia="DengXian" w:hAnsi="Times New Roman" w:cs="Times New Roman"/>
        </w:rPr>
        <w:t>Araque</w:t>
      </w:r>
      <w:proofErr w:type="spellEnd"/>
      <w:r w:rsidRPr="000129FE">
        <w:rPr>
          <w:rFonts w:ascii="Times New Roman" w:eastAsia="DengXian" w:hAnsi="Times New Roman" w:cs="Times New Roman"/>
        </w:rPr>
        <w:t xml:space="preserve">, B., 2019. The influence of socioemotional wealth in the entrepreneurial orientation of family businesses. </w:t>
      </w:r>
      <w:r w:rsidRPr="00260EF2">
        <w:rPr>
          <w:rFonts w:ascii="Times New Roman" w:eastAsia="DengXian" w:hAnsi="Times New Roman" w:cs="Times New Roman"/>
          <w:b/>
          <w:i/>
        </w:rPr>
        <w:t>International Entrepreneurship and Management Journal</w:t>
      </w:r>
      <w:r w:rsidRPr="000129FE">
        <w:rPr>
          <w:rFonts w:ascii="Times New Roman" w:eastAsia="DengXian" w:hAnsi="Times New Roman" w:cs="Times New Roman"/>
        </w:rPr>
        <w:t>, 15(2)</w:t>
      </w:r>
      <w:r w:rsidR="00260EF2">
        <w:rPr>
          <w:rFonts w:ascii="Times New Roman" w:eastAsia="DengXian" w:hAnsi="Times New Roman" w:cs="Times New Roman"/>
        </w:rPr>
        <w:t xml:space="preserve">: </w:t>
      </w:r>
      <w:r w:rsidRPr="000129FE">
        <w:rPr>
          <w:rFonts w:ascii="Times New Roman" w:eastAsia="DengXian" w:hAnsi="Times New Roman" w:cs="Times New Roman"/>
        </w:rPr>
        <w:t>523</w:t>
      </w:r>
      <w:r w:rsidR="00260EF2" w:rsidRPr="00260EF2">
        <w:rPr>
          <w:rFonts w:ascii="Times New Roman" w:eastAsia="DengXian" w:hAnsi="Times New Roman" w:cs="Times New Roman"/>
        </w:rPr>
        <w:t>–</w:t>
      </w:r>
      <w:r w:rsidRPr="000129FE">
        <w:rPr>
          <w:rFonts w:ascii="Times New Roman" w:eastAsia="DengXian" w:hAnsi="Times New Roman" w:cs="Times New Roman"/>
        </w:rPr>
        <w:t>544.</w:t>
      </w:r>
    </w:p>
    <w:p w14:paraId="716EFD46" w14:textId="42C1865F" w:rsidR="000F6D1B" w:rsidRDefault="000F6D1B" w:rsidP="000F6D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80" w:hangingChars="200" w:hanging="480"/>
        <w:jc w:val="both"/>
        <w:rPr>
          <w:rFonts w:ascii="Times New Roman" w:eastAsia="DengXian" w:hAnsi="Times New Roman" w:cs="Times New Roman"/>
          <w:color w:val="000000" w:themeColor="text1"/>
        </w:rPr>
      </w:pPr>
      <w:r w:rsidRPr="00260EF2">
        <w:rPr>
          <w:rFonts w:ascii="Times New Roman" w:eastAsia="DengXian" w:hAnsi="Times New Roman" w:cs="Times New Roman"/>
          <w:color w:val="000000" w:themeColor="text1"/>
        </w:rPr>
        <w:t xml:space="preserve">Hernandez-Linares, R., </w:t>
      </w:r>
      <w:proofErr w:type="spellStart"/>
      <w:r w:rsidRPr="00260EF2">
        <w:rPr>
          <w:rFonts w:ascii="Times New Roman" w:eastAsia="DengXian" w:hAnsi="Times New Roman" w:cs="Times New Roman"/>
          <w:color w:val="000000" w:themeColor="text1"/>
        </w:rPr>
        <w:t>Kellermanns</w:t>
      </w:r>
      <w:proofErr w:type="spellEnd"/>
      <w:r w:rsidRPr="00260EF2">
        <w:rPr>
          <w:rFonts w:ascii="Times New Roman" w:eastAsia="DengXian" w:hAnsi="Times New Roman" w:cs="Times New Roman"/>
          <w:color w:val="000000" w:themeColor="text1"/>
        </w:rPr>
        <w:t xml:space="preserve">, F.W., Lopez-Fernandez, M. C., &amp; Sarkar, S. 2019. </w:t>
      </w:r>
      <w:bookmarkStart w:id="1" w:name="OLE_LINK3"/>
      <w:bookmarkStart w:id="2" w:name="OLE_LINK4"/>
      <w:r w:rsidRPr="00260EF2">
        <w:rPr>
          <w:rFonts w:ascii="Times New Roman" w:eastAsia="DengXian" w:hAnsi="Times New Roman" w:cs="Times New Roman"/>
          <w:color w:val="000000" w:themeColor="text1"/>
        </w:rPr>
        <w:t>The effect of socioemotional wealth on the relationship between entrepreneurial orientation and family business performance.</w:t>
      </w:r>
      <w:bookmarkEnd w:id="1"/>
      <w:bookmarkEnd w:id="2"/>
      <w:r w:rsidRPr="00260EF2">
        <w:rPr>
          <w:rFonts w:ascii="Times New Roman" w:eastAsia="DengXian" w:hAnsi="Times New Roman" w:cs="Times New Roman"/>
          <w:color w:val="000000" w:themeColor="text1"/>
        </w:rPr>
        <w:t> </w:t>
      </w:r>
      <w:r w:rsidRPr="00260EF2">
        <w:rPr>
          <w:rFonts w:ascii="Times New Roman" w:eastAsia="DengXian" w:hAnsi="Times New Roman" w:cs="Times New Roman"/>
          <w:b/>
          <w:bCs/>
          <w:i/>
          <w:iCs/>
          <w:color w:val="000000" w:themeColor="text1"/>
        </w:rPr>
        <w:t>BRQ Business Research Quarterly.</w:t>
      </w:r>
      <w:r w:rsidRPr="00260EF2">
        <w:rPr>
          <w:rFonts w:ascii="Times New Roman" w:eastAsia="DengXian" w:hAnsi="Times New Roman" w:cs="Times New Roman"/>
          <w:color w:val="000000" w:themeColor="text1"/>
        </w:rPr>
        <w:t xml:space="preserve"> https://doi.org/10.1016/j.brq.2019.03.002</w:t>
      </w:r>
      <w:r w:rsidRPr="00431CC2">
        <w:rPr>
          <w:rFonts w:ascii="Times New Roman" w:eastAsia="DengXian" w:hAnsi="Times New Roman" w:cs="Times New Roman"/>
          <w:color w:val="000000" w:themeColor="text1"/>
        </w:rPr>
        <w:t xml:space="preserve"> </w:t>
      </w:r>
    </w:p>
    <w:p w14:paraId="2F2CB46F" w14:textId="77777777" w:rsidR="000F6D1B" w:rsidRPr="00431CC2" w:rsidRDefault="000F6D1B" w:rsidP="000F6D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80" w:hangingChars="200" w:hanging="480"/>
        <w:jc w:val="both"/>
        <w:rPr>
          <w:rFonts w:ascii="Times New Roman" w:eastAsia="DengXian" w:hAnsi="Times New Roman" w:cs="Times New Roman"/>
          <w:color w:val="000000" w:themeColor="text1"/>
        </w:rPr>
      </w:pPr>
      <w:proofErr w:type="spellStart"/>
      <w:r w:rsidRPr="00431CC2">
        <w:rPr>
          <w:rFonts w:ascii="Times New Roman" w:eastAsia="DengXian" w:hAnsi="Times New Roman" w:cs="Times New Roman"/>
          <w:color w:val="000000" w:themeColor="text1"/>
        </w:rPr>
        <w:t>Jaskiewicz</w:t>
      </w:r>
      <w:proofErr w:type="spellEnd"/>
      <w:r w:rsidRPr="00431CC2">
        <w:rPr>
          <w:rFonts w:ascii="Times New Roman" w:eastAsia="DengXian" w:hAnsi="Times New Roman" w:cs="Times New Roman"/>
          <w:color w:val="000000" w:themeColor="text1"/>
        </w:rPr>
        <w:t>, P., Combs, J. G., &amp; Rau, S. 2015. Entrepreneurial legacy: Toward a theory of how some family firms nurture transgenerational entrepreneurship. </w:t>
      </w:r>
      <w:r w:rsidRPr="00431CC2">
        <w:rPr>
          <w:rFonts w:ascii="Times New Roman" w:eastAsia="DengXian" w:hAnsi="Times New Roman" w:cs="Times New Roman"/>
          <w:b/>
          <w:bCs/>
          <w:i/>
          <w:iCs/>
          <w:color w:val="000000" w:themeColor="text1"/>
        </w:rPr>
        <w:t>Journal of Business Venturing</w:t>
      </w:r>
      <w:r w:rsidRPr="00431CC2">
        <w:rPr>
          <w:rFonts w:ascii="Times New Roman" w:eastAsia="DengXian" w:hAnsi="Times New Roman" w:cs="Times New Roman"/>
          <w:color w:val="000000" w:themeColor="text1"/>
        </w:rPr>
        <w:t>, 30(1): 29–49.</w:t>
      </w:r>
    </w:p>
    <w:p w14:paraId="6112E4E2" w14:textId="77777777" w:rsidR="000F6D1B" w:rsidRPr="00431CC2" w:rsidRDefault="000F6D1B" w:rsidP="000F6D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80" w:hangingChars="200" w:hanging="480"/>
        <w:jc w:val="both"/>
        <w:rPr>
          <w:rFonts w:ascii="Times New Roman" w:eastAsia="DengXian" w:hAnsi="Times New Roman" w:cs="Times New Roman"/>
          <w:color w:val="000000" w:themeColor="text1"/>
        </w:rPr>
      </w:pPr>
      <w:proofErr w:type="spellStart"/>
      <w:r w:rsidRPr="00431CC2">
        <w:rPr>
          <w:rFonts w:ascii="Times New Roman" w:eastAsia="DengXian" w:hAnsi="Times New Roman" w:cs="Times New Roman"/>
          <w:color w:val="000000" w:themeColor="text1"/>
        </w:rPr>
        <w:t>Kallmuenzer</w:t>
      </w:r>
      <w:proofErr w:type="spellEnd"/>
      <w:r w:rsidRPr="00431CC2">
        <w:rPr>
          <w:rFonts w:ascii="Times New Roman" w:eastAsia="DengXian" w:hAnsi="Times New Roman" w:cs="Times New Roman"/>
          <w:color w:val="000000" w:themeColor="text1"/>
        </w:rPr>
        <w:t>, A., Hora, W., &amp; Peters, M. 2018. Strategic decision-making in family firms: An explorative study. </w:t>
      </w:r>
      <w:r w:rsidRPr="00431CC2">
        <w:rPr>
          <w:rFonts w:ascii="Times New Roman" w:eastAsia="DengXian" w:hAnsi="Times New Roman" w:cs="Times New Roman"/>
          <w:b/>
          <w:bCs/>
          <w:i/>
          <w:iCs/>
          <w:color w:val="000000" w:themeColor="text1"/>
        </w:rPr>
        <w:t>European Journal of International Management</w:t>
      </w:r>
      <w:r w:rsidRPr="00431CC2">
        <w:rPr>
          <w:rFonts w:ascii="Times New Roman" w:eastAsia="DengXian" w:hAnsi="Times New Roman" w:cs="Times New Roman"/>
          <w:color w:val="000000" w:themeColor="text1"/>
        </w:rPr>
        <w:t>, 12(5-6): 655–675.</w:t>
      </w:r>
    </w:p>
    <w:p w14:paraId="2CE394C9" w14:textId="414D8C20" w:rsidR="000F6D1B" w:rsidRDefault="000F6D1B" w:rsidP="000F6D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80" w:hangingChars="200" w:hanging="480"/>
        <w:jc w:val="both"/>
        <w:rPr>
          <w:rFonts w:ascii="Times New Roman" w:eastAsia="DengXian" w:hAnsi="Times New Roman" w:cs="Times New Roman"/>
          <w:color w:val="000000" w:themeColor="text1"/>
        </w:rPr>
      </w:pPr>
      <w:proofErr w:type="spellStart"/>
      <w:r w:rsidRPr="00431CC2">
        <w:rPr>
          <w:rFonts w:ascii="Times New Roman" w:eastAsia="DengXian" w:hAnsi="Times New Roman" w:cs="Times New Roman"/>
          <w:color w:val="000000" w:themeColor="text1"/>
        </w:rPr>
        <w:lastRenderedPageBreak/>
        <w:t>Kellermanns</w:t>
      </w:r>
      <w:proofErr w:type="spellEnd"/>
      <w:r w:rsidRPr="00431CC2">
        <w:rPr>
          <w:rFonts w:ascii="Times New Roman" w:eastAsia="DengXian" w:hAnsi="Times New Roman" w:cs="Times New Roman"/>
          <w:color w:val="000000" w:themeColor="text1"/>
        </w:rPr>
        <w:t xml:space="preserve">, F. W., Eddleston, K. A., &amp; Zellweger, T. M. 2012. Extending the socioemotional wealth perspective: A look at the dark side. </w:t>
      </w:r>
      <w:r w:rsidRPr="00431CC2">
        <w:rPr>
          <w:rFonts w:ascii="Times New Roman" w:eastAsia="DengXian" w:hAnsi="Times New Roman" w:cs="Times New Roman"/>
          <w:b/>
          <w:bCs/>
          <w:i/>
          <w:iCs/>
          <w:color w:val="000000" w:themeColor="text1"/>
        </w:rPr>
        <w:t>Entrepreneurship Theory and Practice</w:t>
      </w:r>
      <w:r w:rsidRPr="00431CC2">
        <w:rPr>
          <w:rFonts w:ascii="Times New Roman" w:eastAsia="DengXian" w:hAnsi="Times New Roman" w:cs="Times New Roman"/>
          <w:color w:val="000000" w:themeColor="text1"/>
        </w:rPr>
        <w:t>, 36(6): 1175–1182.</w:t>
      </w:r>
    </w:p>
    <w:p w14:paraId="57057C98" w14:textId="5B1662E7" w:rsidR="002A78D7" w:rsidRPr="00431CC2" w:rsidRDefault="002A78D7" w:rsidP="00260E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80" w:hangingChars="200" w:hanging="480"/>
        <w:jc w:val="both"/>
        <w:rPr>
          <w:rFonts w:ascii="Times New Roman" w:eastAsia="DengXian" w:hAnsi="Times New Roman" w:cs="Times New Roman"/>
          <w:color w:val="000000" w:themeColor="text1"/>
        </w:rPr>
      </w:pPr>
      <w:r w:rsidRPr="00260EF2">
        <w:rPr>
          <w:rFonts w:ascii="Times New Roman" w:eastAsia="DengXian" w:hAnsi="Times New Roman" w:cs="Times New Roman"/>
          <w:color w:val="000000" w:themeColor="text1"/>
        </w:rPr>
        <w:t xml:space="preserve">Koenig, A., </w:t>
      </w:r>
      <w:proofErr w:type="spellStart"/>
      <w:r w:rsidRPr="00260EF2">
        <w:rPr>
          <w:rFonts w:ascii="Times New Roman" w:eastAsia="DengXian" w:hAnsi="Times New Roman" w:cs="Times New Roman"/>
          <w:color w:val="000000" w:themeColor="text1"/>
        </w:rPr>
        <w:t>Kammerlander</w:t>
      </w:r>
      <w:proofErr w:type="spellEnd"/>
      <w:r w:rsidRPr="00260EF2">
        <w:rPr>
          <w:rFonts w:ascii="Times New Roman" w:eastAsia="DengXian" w:hAnsi="Times New Roman" w:cs="Times New Roman"/>
          <w:color w:val="000000" w:themeColor="text1"/>
        </w:rPr>
        <w:t>, N., &amp; Enders, A.</w:t>
      </w:r>
      <w:r>
        <w:rPr>
          <w:rFonts w:ascii="Times New Roman" w:eastAsia="DengXian" w:hAnsi="Times New Roman" w:cs="Times New Roman"/>
          <w:color w:val="000000" w:themeColor="text1"/>
        </w:rPr>
        <w:t xml:space="preserve"> </w:t>
      </w:r>
      <w:r w:rsidRPr="00260EF2">
        <w:rPr>
          <w:rFonts w:ascii="Times New Roman" w:eastAsia="DengXian" w:hAnsi="Times New Roman" w:cs="Times New Roman"/>
          <w:color w:val="000000" w:themeColor="text1"/>
        </w:rPr>
        <w:t>2013. The family innovator</w:t>
      </w:r>
      <w:r>
        <w:rPr>
          <w:rFonts w:ascii="Times New Roman" w:eastAsia="DengXian" w:hAnsi="Times New Roman" w:cs="Times New Roman"/>
          <w:color w:val="000000" w:themeColor="text1"/>
        </w:rPr>
        <w:t>’</w:t>
      </w:r>
      <w:r w:rsidRPr="00260EF2">
        <w:rPr>
          <w:rFonts w:ascii="Times New Roman" w:eastAsia="DengXian" w:hAnsi="Times New Roman" w:cs="Times New Roman"/>
          <w:color w:val="000000" w:themeColor="text1"/>
        </w:rPr>
        <w:t xml:space="preserve">s dilemma: </w:t>
      </w:r>
      <w:r>
        <w:rPr>
          <w:rFonts w:ascii="Times New Roman" w:eastAsia="DengXian" w:hAnsi="Times New Roman" w:cs="Times New Roman"/>
          <w:color w:val="000000" w:themeColor="text1"/>
        </w:rPr>
        <w:t>H</w:t>
      </w:r>
      <w:r w:rsidRPr="00260EF2">
        <w:rPr>
          <w:rFonts w:ascii="Times New Roman" w:eastAsia="DengXian" w:hAnsi="Times New Roman" w:cs="Times New Roman"/>
          <w:color w:val="000000" w:themeColor="text1"/>
        </w:rPr>
        <w:t>ow family influence affects the adoption of discontinuous technologies by incumbent firms. </w:t>
      </w:r>
      <w:r w:rsidRPr="00260EF2">
        <w:rPr>
          <w:rFonts w:ascii="Times New Roman" w:eastAsia="DengXian" w:hAnsi="Times New Roman" w:cs="Times New Roman"/>
          <w:b/>
          <w:bCs/>
          <w:i/>
          <w:iCs/>
          <w:color w:val="000000" w:themeColor="text1"/>
        </w:rPr>
        <w:t>Academy of Management Review</w:t>
      </w:r>
      <w:r w:rsidRPr="00260EF2">
        <w:rPr>
          <w:rFonts w:ascii="Times New Roman" w:eastAsia="DengXian" w:hAnsi="Times New Roman" w:cs="Times New Roman"/>
          <w:color w:val="000000" w:themeColor="text1"/>
        </w:rPr>
        <w:t>,</w:t>
      </w:r>
      <w:r w:rsidRPr="00260EF2">
        <w:rPr>
          <w:rFonts w:ascii="Times New Roman" w:eastAsia="DengXian" w:hAnsi="Times New Roman" w:cs="Times New Roman" w:hint="eastAsia"/>
          <w:color w:val="000000" w:themeColor="text1"/>
        </w:rPr>
        <w:t> </w:t>
      </w:r>
      <w:r w:rsidRPr="00260EF2">
        <w:rPr>
          <w:rFonts w:ascii="Times New Roman" w:eastAsia="DengXian" w:hAnsi="Times New Roman" w:cs="Times New Roman"/>
          <w:color w:val="000000" w:themeColor="text1"/>
        </w:rPr>
        <w:t>38(3)</w:t>
      </w:r>
      <w:r>
        <w:rPr>
          <w:rFonts w:ascii="Times New Roman" w:eastAsia="DengXian" w:hAnsi="Times New Roman" w:cs="Times New Roman"/>
          <w:color w:val="000000" w:themeColor="text1"/>
        </w:rPr>
        <w:t>:</w:t>
      </w:r>
      <w:r w:rsidRPr="00260EF2">
        <w:rPr>
          <w:rFonts w:ascii="Times New Roman" w:eastAsia="DengXian" w:hAnsi="Times New Roman" w:cs="Times New Roman"/>
          <w:color w:val="000000" w:themeColor="text1"/>
        </w:rPr>
        <w:t xml:space="preserve"> 418</w:t>
      </w:r>
      <w:r w:rsidRPr="00431CC2">
        <w:rPr>
          <w:rFonts w:ascii="Times New Roman" w:eastAsia="DengXian" w:hAnsi="Times New Roman" w:cs="Times New Roman"/>
          <w:color w:val="000000" w:themeColor="text1"/>
        </w:rPr>
        <w:t>–</w:t>
      </w:r>
      <w:r w:rsidRPr="00260EF2">
        <w:rPr>
          <w:rFonts w:ascii="Times New Roman" w:eastAsia="DengXian" w:hAnsi="Times New Roman" w:cs="Times New Roman"/>
          <w:color w:val="000000" w:themeColor="text1"/>
        </w:rPr>
        <w:t>441.</w:t>
      </w:r>
    </w:p>
    <w:p w14:paraId="31CF9EF7" w14:textId="77777777" w:rsidR="000F6D1B" w:rsidRPr="00431CC2" w:rsidRDefault="000F6D1B" w:rsidP="000F6D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80" w:hangingChars="200" w:hanging="480"/>
        <w:jc w:val="both"/>
        <w:rPr>
          <w:rFonts w:ascii="Times New Roman" w:eastAsia="DengXian" w:hAnsi="Times New Roman" w:cs="Times New Roman"/>
          <w:color w:val="000000" w:themeColor="text1"/>
        </w:rPr>
      </w:pPr>
      <w:proofErr w:type="spellStart"/>
      <w:r w:rsidRPr="00431CC2">
        <w:rPr>
          <w:rFonts w:ascii="Times New Roman" w:eastAsia="DengXian" w:hAnsi="Times New Roman" w:cs="Times New Roman"/>
          <w:color w:val="000000" w:themeColor="text1"/>
        </w:rPr>
        <w:t>Kollitz</w:t>
      </w:r>
      <w:proofErr w:type="spellEnd"/>
      <w:r w:rsidRPr="00431CC2">
        <w:rPr>
          <w:rFonts w:ascii="Times New Roman" w:eastAsia="DengXian" w:hAnsi="Times New Roman" w:cs="Times New Roman"/>
          <w:color w:val="000000" w:themeColor="text1"/>
        </w:rPr>
        <w:t xml:space="preserve">, R., </w:t>
      </w:r>
      <w:proofErr w:type="spellStart"/>
      <w:r w:rsidRPr="00431CC2">
        <w:rPr>
          <w:rFonts w:ascii="Times New Roman" w:eastAsia="DengXian" w:hAnsi="Times New Roman" w:cs="Times New Roman"/>
          <w:color w:val="000000" w:themeColor="text1"/>
        </w:rPr>
        <w:t>Ruhle</w:t>
      </w:r>
      <w:proofErr w:type="spellEnd"/>
      <w:r w:rsidRPr="00431CC2">
        <w:rPr>
          <w:rFonts w:ascii="Times New Roman" w:eastAsia="DengXian" w:hAnsi="Times New Roman" w:cs="Times New Roman"/>
          <w:color w:val="000000" w:themeColor="text1"/>
        </w:rPr>
        <w:t xml:space="preserve">, S., &amp; </w:t>
      </w:r>
      <w:proofErr w:type="spellStart"/>
      <w:r w:rsidRPr="00431CC2">
        <w:rPr>
          <w:rFonts w:ascii="Times New Roman" w:eastAsia="DengXian" w:hAnsi="Times New Roman" w:cs="Times New Roman"/>
          <w:color w:val="000000" w:themeColor="text1"/>
        </w:rPr>
        <w:t>Süß</w:t>
      </w:r>
      <w:proofErr w:type="spellEnd"/>
      <w:r w:rsidRPr="00431CC2">
        <w:rPr>
          <w:rFonts w:ascii="Times New Roman" w:eastAsia="DengXian" w:hAnsi="Times New Roman" w:cs="Times New Roman"/>
          <w:color w:val="000000" w:themeColor="text1"/>
        </w:rPr>
        <w:t xml:space="preserve">, S. 2019. Recruitment practices under scrutiny: A latent-profile analysis of family firms’ approaches to recruit non-family employees. </w:t>
      </w:r>
      <w:r w:rsidRPr="00431CC2">
        <w:rPr>
          <w:rFonts w:ascii="Times New Roman" w:eastAsia="DengXian" w:hAnsi="Times New Roman" w:cs="Times New Roman"/>
          <w:b/>
          <w:bCs/>
          <w:i/>
          <w:iCs/>
          <w:color w:val="000000" w:themeColor="text1"/>
        </w:rPr>
        <w:t>German Journal of Human Resource Management</w:t>
      </w:r>
      <w:r w:rsidRPr="00431CC2">
        <w:rPr>
          <w:rFonts w:ascii="Times New Roman" w:eastAsia="DengXian" w:hAnsi="Times New Roman" w:cs="Times New Roman"/>
          <w:color w:val="000000" w:themeColor="text1"/>
        </w:rPr>
        <w:t>, 33(3): 167–196.</w:t>
      </w:r>
    </w:p>
    <w:p w14:paraId="05122933" w14:textId="77777777" w:rsidR="000F6D1B" w:rsidRPr="00431CC2" w:rsidRDefault="000F6D1B" w:rsidP="000F6D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80" w:hangingChars="200" w:hanging="480"/>
        <w:jc w:val="both"/>
        <w:rPr>
          <w:rFonts w:ascii="Times New Roman" w:eastAsia="DengXian" w:hAnsi="Times New Roman" w:cs="Times New Roman"/>
          <w:color w:val="000000" w:themeColor="text1"/>
        </w:rPr>
      </w:pPr>
      <w:proofErr w:type="spellStart"/>
      <w:r w:rsidRPr="00431CC2">
        <w:rPr>
          <w:rFonts w:ascii="Times New Roman" w:eastAsia="DengXian" w:hAnsi="Times New Roman" w:cs="Times New Roman"/>
          <w:color w:val="000000" w:themeColor="text1"/>
        </w:rPr>
        <w:t>Kraiczy</w:t>
      </w:r>
      <w:proofErr w:type="spellEnd"/>
      <w:r w:rsidRPr="00431CC2">
        <w:rPr>
          <w:rFonts w:ascii="Times New Roman" w:eastAsia="DengXian" w:hAnsi="Times New Roman" w:cs="Times New Roman"/>
          <w:color w:val="000000" w:themeColor="text1"/>
        </w:rPr>
        <w:t xml:space="preserve">, N. D., Hack, A., &amp; </w:t>
      </w:r>
      <w:proofErr w:type="spellStart"/>
      <w:r w:rsidRPr="00431CC2">
        <w:rPr>
          <w:rFonts w:ascii="Times New Roman" w:eastAsia="DengXian" w:hAnsi="Times New Roman" w:cs="Times New Roman"/>
          <w:color w:val="000000" w:themeColor="text1"/>
        </w:rPr>
        <w:t>Kellermanns</w:t>
      </w:r>
      <w:proofErr w:type="spellEnd"/>
      <w:r w:rsidRPr="00431CC2">
        <w:rPr>
          <w:rFonts w:ascii="Times New Roman" w:eastAsia="DengXian" w:hAnsi="Times New Roman" w:cs="Times New Roman"/>
          <w:color w:val="000000" w:themeColor="text1"/>
        </w:rPr>
        <w:t xml:space="preserve">, F. W. 2015. What makes a family firm innovative? CEO risk-taking propensity and the organizational context of family firms. </w:t>
      </w:r>
      <w:r w:rsidRPr="00431CC2">
        <w:rPr>
          <w:rFonts w:ascii="Times New Roman" w:eastAsia="DengXian" w:hAnsi="Times New Roman" w:cs="Times New Roman"/>
          <w:b/>
          <w:bCs/>
          <w:i/>
          <w:iCs/>
          <w:color w:val="000000" w:themeColor="text1"/>
        </w:rPr>
        <w:t>Journal of Product Innovation Management</w:t>
      </w:r>
      <w:r w:rsidRPr="00431CC2">
        <w:rPr>
          <w:rFonts w:ascii="Times New Roman" w:eastAsia="DengXian" w:hAnsi="Times New Roman" w:cs="Times New Roman"/>
          <w:color w:val="000000" w:themeColor="text1"/>
        </w:rPr>
        <w:t>, 32(3): 334–348.</w:t>
      </w:r>
    </w:p>
    <w:p w14:paraId="24C3373C" w14:textId="77777777" w:rsidR="000F6D1B" w:rsidRPr="00431CC2" w:rsidRDefault="000F6D1B" w:rsidP="000F6D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80" w:hangingChars="200" w:hanging="480"/>
        <w:jc w:val="both"/>
        <w:rPr>
          <w:rFonts w:ascii="Times New Roman" w:eastAsia="DengXian" w:hAnsi="Times New Roman" w:cs="Times New Roman"/>
          <w:color w:val="000000" w:themeColor="text1"/>
        </w:rPr>
      </w:pPr>
      <w:proofErr w:type="spellStart"/>
      <w:r w:rsidRPr="00431CC2">
        <w:rPr>
          <w:rFonts w:ascii="Times New Roman" w:eastAsia="DengXian" w:hAnsi="Times New Roman" w:cs="Times New Roman"/>
          <w:color w:val="000000" w:themeColor="text1"/>
        </w:rPr>
        <w:t>Laffranchini</w:t>
      </w:r>
      <w:proofErr w:type="spellEnd"/>
      <w:r w:rsidRPr="00431CC2">
        <w:rPr>
          <w:rFonts w:ascii="Times New Roman" w:eastAsia="DengXian" w:hAnsi="Times New Roman" w:cs="Times New Roman"/>
          <w:color w:val="000000" w:themeColor="text1"/>
        </w:rPr>
        <w:t xml:space="preserve">, G., Kim, S. H., &amp; </w:t>
      </w:r>
      <w:proofErr w:type="spellStart"/>
      <w:r w:rsidRPr="00431CC2">
        <w:rPr>
          <w:rFonts w:ascii="Times New Roman" w:eastAsia="DengXian" w:hAnsi="Times New Roman" w:cs="Times New Roman"/>
          <w:color w:val="000000" w:themeColor="text1"/>
        </w:rPr>
        <w:t>Posthuma</w:t>
      </w:r>
      <w:proofErr w:type="spellEnd"/>
      <w:r w:rsidRPr="00431CC2">
        <w:rPr>
          <w:rFonts w:ascii="Times New Roman" w:eastAsia="DengXian" w:hAnsi="Times New Roman" w:cs="Times New Roman"/>
          <w:color w:val="000000" w:themeColor="text1"/>
        </w:rPr>
        <w:t>, R. A. 2018. A metacultural approach to predicting self-employment across the globe. </w:t>
      </w:r>
      <w:r w:rsidRPr="00431CC2">
        <w:rPr>
          <w:rFonts w:ascii="Times New Roman" w:eastAsia="DengXian" w:hAnsi="Times New Roman" w:cs="Times New Roman"/>
          <w:b/>
          <w:bCs/>
          <w:i/>
          <w:iCs/>
          <w:color w:val="000000" w:themeColor="text1"/>
        </w:rPr>
        <w:t>International Business Review</w:t>
      </w:r>
      <w:r w:rsidRPr="00431CC2">
        <w:rPr>
          <w:rFonts w:ascii="Times New Roman" w:eastAsia="DengXian" w:hAnsi="Times New Roman" w:cs="Times New Roman"/>
          <w:color w:val="000000" w:themeColor="text1"/>
        </w:rPr>
        <w:t>, 27(2): 481–500.</w:t>
      </w:r>
    </w:p>
    <w:p w14:paraId="702ACAFE" w14:textId="77777777" w:rsidR="000F6D1B" w:rsidRPr="00431CC2" w:rsidRDefault="000F6D1B" w:rsidP="000F6D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80" w:hangingChars="200" w:hanging="480"/>
        <w:jc w:val="both"/>
        <w:rPr>
          <w:rFonts w:ascii="Times New Roman" w:eastAsia="DengXian" w:hAnsi="Times New Roman" w:cs="Times New Roman"/>
          <w:color w:val="000000" w:themeColor="text1"/>
        </w:rPr>
      </w:pPr>
      <w:proofErr w:type="spellStart"/>
      <w:r w:rsidRPr="00431CC2">
        <w:rPr>
          <w:rFonts w:ascii="Times New Roman" w:eastAsia="DengXian" w:hAnsi="Times New Roman" w:cs="Times New Roman"/>
          <w:color w:val="000000" w:themeColor="text1"/>
        </w:rPr>
        <w:t>Leitterstorf</w:t>
      </w:r>
      <w:proofErr w:type="spellEnd"/>
      <w:r w:rsidRPr="00431CC2">
        <w:rPr>
          <w:rFonts w:ascii="Times New Roman" w:eastAsia="DengXian" w:hAnsi="Times New Roman" w:cs="Times New Roman"/>
          <w:color w:val="000000" w:themeColor="text1"/>
        </w:rPr>
        <w:t xml:space="preserve">, M. R., &amp; Rau, S. B. 2014. Socioemotional wealth and IPO underpricing of family firms. </w:t>
      </w:r>
      <w:r w:rsidRPr="00431CC2">
        <w:rPr>
          <w:rFonts w:ascii="Times New Roman" w:eastAsia="DengXian" w:hAnsi="Times New Roman" w:cs="Times New Roman"/>
          <w:b/>
          <w:bCs/>
          <w:i/>
          <w:iCs/>
          <w:color w:val="000000" w:themeColor="text1"/>
        </w:rPr>
        <w:t>Strategic Management Journal</w:t>
      </w:r>
      <w:r w:rsidRPr="00431CC2">
        <w:rPr>
          <w:rFonts w:ascii="Times New Roman" w:eastAsia="DengXian" w:hAnsi="Times New Roman" w:cs="Times New Roman"/>
          <w:color w:val="000000" w:themeColor="text1"/>
        </w:rPr>
        <w:t>, 35(5): 751–760.</w:t>
      </w:r>
    </w:p>
    <w:p w14:paraId="34BA5614" w14:textId="77777777" w:rsidR="000F6D1B" w:rsidRPr="00431CC2" w:rsidRDefault="000F6D1B" w:rsidP="000F6D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80" w:hangingChars="200" w:hanging="480"/>
        <w:jc w:val="both"/>
        <w:rPr>
          <w:rFonts w:ascii="Times New Roman" w:eastAsia="DengXian" w:hAnsi="Times New Roman" w:cs="Times New Roman"/>
          <w:color w:val="000000" w:themeColor="text1"/>
        </w:rPr>
      </w:pPr>
      <w:r w:rsidRPr="00431CC2">
        <w:rPr>
          <w:rFonts w:ascii="Times New Roman" w:eastAsia="DengXian" w:hAnsi="Times New Roman" w:cs="Times New Roman"/>
          <w:color w:val="000000" w:themeColor="text1"/>
        </w:rPr>
        <w:t xml:space="preserve">Llanos-Contreras, O., &amp; Alonso-Dos-Santos, M. 2018. Exploring the asymmetric influence of socioemotional wealth priorities on entrepreneurial </w:t>
      </w:r>
      <w:proofErr w:type="spellStart"/>
      <w:r w:rsidRPr="00431CC2">
        <w:rPr>
          <w:rFonts w:ascii="Times New Roman" w:eastAsia="DengXian" w:hAnsi="Times New Roman" w:cs="Times New Roman"/>
          <w:color w:val="000000" w:themeColor="text1"/>
        </w:rPr>
        <w:t>behaviour</w:t>
      </w:r>
      <w:proofErr w:type="spellEnd"/>
      <w:r w:rsidRPr="00431CC2">
        <w:rPr>
          <w:rFonts w:ascii="Times New Roman" w:eastAsia="DengXian" w:hAnsi="Times New Roman" w:cs="Times New Roman"/>
          <w:color w:val="000000" w:themeColor="text1"/>
        </w:rPr>
        <w:t xml:space="preserve"> in family businesses. </w:t>
      </w:r>
      <w:r w:rsidRPr="00431CC2">
        <w:rPr>
          <w:rFonts w:ascii="Times New Roman" w:eastAsia="DengXian" w:hAnsi="Times New Roman" w:cs="Times New Roman"/>
          <w:b/>
          <w:bCs/>
          <w:i/>
          <w:iCs/>
          <w:color w:val="000000" w:themeColor="text1"/>
        </w:rPr>
        <w:t>European Journal of International Management</w:t>
      </w:r>
      <w:r w:rsidRPr="00431CC2">
        <w:rPr>
          <w:rFonts w:ascii="Times New Roman" w:eastAsia="DengXian" w:hAnsi="Times New Roman" w:cs="Times New Roman"/>
          <w:color w:val="000000" w:themeColor="text1"/>
        </w:rPr>
        <w:t>, 12(5-6), 576–595.</w:t>
      </w:r>
    </w:p>
    <w:p w14:paraId="6B851501" w14:textId="77777777" w:rsidR="000F6D1B" w:rsidRPr="00431CC2" w:rsidRDefault="000F6D1B" w:rsidP="000F6D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80" w:hangingChars="200" w:hanging="480"/>
        <w:jc w:val="both"/>
        <w:rPr>
          <w:rFonts w:ascii="Times New Roman" w:eastAsia="DengXian" w:hAnsi="Times New Roman" w:cs="Times New Roman"/>
          <w:color w:val="000000" w:themeColor="text1"/>
        </w:rPr>
      </w:pPr>
      <w:r w:rsidRPr="00431CC2">
        <w:rPr>
          <w:rFonts w:ascii="Times New Roman" w:eastAsia="DengXian" w:hAnsi="Times New Roman" w:cs="Times New Roman"/>
          <w:color w:val="000000" w:themeColor="text1"/>
        </w:rPr>
        <w:t>Llanos-Contreras, O., Jabri, M., &amp; Sharma, P. 2019. Temporality and the role of shocks in explaining changes in socioemotional wealth and entrepreneurial orientation of small and medium family enterprises. </w:t>
      </w:r>
      <w:r w:rsidRPr="00431CC2">
        <w:rPr>
          <w:rFonts w:ascii="Times New Roman" w:eastAsia="DengXian" w:hAnsi="Times New Roman" w:cs="Times New Roman"/>
          <w:b/>
          <w:bCs/>
          <w:i/>
          <w:iCs/>
          <w:color w:val="000000" w:themeColor="text1"/>
        </w:rPr>
        <w:t>International Entrepreneurship and Management Journal</w:t>
      </w:r>
      <w:r w:rsidRPr="00431CC2">
        <w:rPr>
          <w:rFonts w:ascii="Times New Roman" w:eastAsia="DengXian" w:hAnsi="Times New Roman" w:cs="Times New Roman"/>
          <w:color w:val="000000" w:themeColor="text1"/>
        </w:rPr>
        <w:t>, 15(4): 1269–1289.</w:t>
      </w:r>
    </w:p>
    <w:p w14:paraId="6B83BC19" w14:textId="1990273D" w:rsidR="000F6D1B" w:rsidRPr="00431CC2" w:rsidRDefault="000F6D1B" w:rsidP="000F6D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80" w:hangingChars="200" w:hanging="480"/>
        <w:jc w:val="both"/>
        <w:rPr>
          <w:rFonts w:ascii="Times New Roman" w:eastAsia="DengXian" w:hAnsi="Times New Roman" w:cs="Times New Roman"/>
          <w:color w:val="000000" w:themeColor="text1"/>
        </w:rPr>
      </w:pPr>
      <w:r w:rsidRPr="00431CC2">
        <w:rPr>
          <w:rFonts w:ascii="Times New Roman" w:eastAsia="DengXian" w:hAnsi="Times New Roman" w:cs="Times New Roman"/>
          <w:color w:val="000000" w:themeColor="text1"/>
        </w:rPr>
        <w:t xml:space="preserve">Lu, F., Kwan, H. K., &amp; Zhu, Z. 2021. The effects of family firm CEO traditionality on successor choice: The moderating role of socioemotional wealth. </w:t>
      </w:r>
      <w:r w:rsidRPr="00431CC2">
        <w:rPr>
          <w:rFonts w:ascii="Times New Roman" w:eastAsia="DengXian" w:hAnsi="Times New Roman" w:cs="Times New Roman"/>
          <w:b/>
          <w:bCs/>
          <w:i/>
          <w:iCs/>
          <w:color w:val="000000" w:themeColor="text1"/>
        </w:rPr>
        <w:t>Family Business Review</w:t>
      </w:r>
      <w:r w:rsidRPr="00431CC2">
        <w:rPr>
          <w:rFonts w:ascii="Times New Roman" w:eastAsia="DengXian" w:hAnsi="Times New Roman" w:cs="Times New Roman"/>
          <w:color w:val="000000" w:themeColor="text1"/>
        </w:rPr>
        <w:t>, 34(2), 213</w:t>
      </w:r>
      <w:r w:rsidR="00260EF2" w:rsidRPr="00260EF2">
        <w:rPr>
          <w:rFonts w:ascii="Times New Roman" w:eastAsia="DengXian" w:hAnsi="Times New Roman" w:cs="Times New Roman"/>
        </w:rPr>
        <w:t>–</w:t>
      </w:r>
      <w:r w:rsidRPr="00431CC2">
        <w:rPr>
          <w:rFonts w:ascii="Times New Roman" w:eastAsia="DengXian" w:hAnsi="Times New Roman" w:cs="Times New Roman"/>
          <w:color w:val="000000" w:themeColor="text1"/>
        </w:rPr>
        <w:t>234.</w:t>
      </w:r>
    </w:p>
    <w:p w14:paraId="37D40B49" w14:textId="77777777" w:rsidR="000F6D1B" w:rsidRPr="00431CC2" w:rsidRDefault="000F6D1B" w:rsidP="000F6D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80" w:hangingChars="200" w:hanging="480"/>
        <w:jc w:val="both"/>
        <w:rPr>
          <w:rFonts w:ascii="Times New Roman" w:eastAsia="DengXian" w:hAnsi="Times New Roman" w:cs="Times New Roman"/>
          <w:color w:val="000000" w:themeColor="text1"/>
        </w:rPr>
      </w:pPr>
      <w:r w:rsidRPr="00431CC2">
        <w:rPr>
          <w:rFonts w:ascii="Times New Roman" w:eastAsia="DengXian" w:hAnsi="Times New Roman" w:cs="Times New Roman" w:hint="eastAsia"/>
          <w:color w:val="000000" w:themeColor="text1"/>
        </w:rPr>
        <w:t xml:space="preserve">Martinez-Romero, M. J., </w:t>
      </w:r>
      <w:r w:rsidRPr="00431CC2">
        <w:rPr>
          <w:rFonts w:ascii="Times New Roman" w:eastAsia="DengXian" w:hAnsi="Times New Roman" w:cs="Times New Roman"/>
          <w:color w:val="000000" w:themeColor="text1"/>
        </w:rPr>
        <w:t>Rojo</w:t>
      </w:r>
      <w:r w:rsidRPr="00431CC2">
        <w:rPr>
          <w:rFonts w:ascii="Times New Roman" w:eastAsia="DengXian" w:hAnsi="Times New Roman" w:cs="Times New Roman" w:hint="eastAsia"/>
          <w:color w:val="000000" w:themeColor="text1"/>
        </w:rPr>
        <w:t>-Ramirez,</w:t>
      </w:r>
      <w:r w:rsidRPr="00431CC2">
        <w:rPr>
          <w:rFonts w:ascii="Times New Roman" w:eastAsia="DengXian" w:hAnsi="Times New Roman" w:cs="Times New Roman"/>
          <w:color w:val="000000" w:themeColor="text1"/>
        </w:rPr>
        <w:t xml:space="preserve"> A. A., &amp; </w:t>
      </w:r>
      <w:r w:rsidRPr="00431CC2">
        <w:rPr>
          <w:rFonts w:ascii="Times New Roman" w:eastAsia="DengXian" w:hAnsi="Times New Roman" w:cs="Times New Roman" w:hint="eastAsia"/>
          <w:color w:val="000000" w:themeColor="text1"/>
        </w:rPr>
        <w:t>Casado-Belmonte,</w:t>
      </w:r>
      <w:r w:rsidRPr="00431CC2">
        <w:rPr>
          <w:rFonts w:ascii="Times New Roman" w:eastAsia="DengXian" w:hAnsi="Times New Roman" w:cs="Times New Roman"/>
          <w:color w:val="000000" w:themeColor="text1"/>
        </w:rPr>
        <w:t xml:space="preserve"> M. del P. 2019. Value creation in privately held family businesses: The moderating role of socioemotional wealth. </w:t>
      </w:r>
      <w:r w:rsidRPr="00431CC2">
        <w:rPr>
          <w:rFonts w:ascii="Times New Roman" w:eastAsia="DengXian" w:hAnsi="Times New Roman" w:cs="Times New Roman"/>
          <w:b/>
          <w:bCs/>
          <w:i/>
          <w:iCs/>
          <w:color w:val="000000" w:themeColor="text1"/>
        </w:rPr>
        <w:t>Canadian Journal of Administrative Sciences</w:t>
      </w:r>
      <w:r w:rsidRPr="00431CC2">
        <w:rPr>
          <w:rFonts w:ascii="Times New Roman" w:eastAsia="DengXian" w:hAnsi="Times New Roman" w:cs="Times New Roman"/>
          <w:color w:val="000000" w:themeColor="text1"/>
        </w:rPr>
        <w:t>, 37(3): 283–299.</w:t>
      </w:r>
    </w:p>
    <w:p w14:paraId="5CC1C144" w14:textId="77777777" w:rsidR="000F6D1B" w:rsidRPr="00431CC2" w:rsidRDefault="000F6D1B" w:rsidP="000F6D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80" w:hangingChars="200" w:hanging="480"/>
        <w:jc w:val="both"/>
        <w:rPr>
          <w:rFonts w:ascii="Times New Roman" w:eastAsia="DengXian" w:hAnsi="Times New Roman" w:cs="Times New Roman"/>
          <w:color w:val="000000" w:themeColor="text1"/>
        </w:rPr>
      </w:pPr>
      <w:r w:rsidRPr="00431CC2">
        <w:rPr>
          <w:rFonts w:ascii="Times New Roman" w:eastAsia="DengXian" w:hAnsi="Times New Roman" w:cs="Times New Roman"/>
          <w:color w:val="000000" w:themeColor="text1"/>
        </w:rPr>
        <w:t xml:space="preserve">McLarty, B. D., &amp; Holt, D. T. 2019. A bright side to family firms: How socioemotional wealth importance affects dark traits–job performance relationships. </w:t>
      </w:r>
      <w:r w:rsidRPr="00431CC2">
        <w:rPr>
          <w:rFonts w:ascii="Times New Roman" w:eastAsia="DengXian" w:hAnsi="Times New Roman" w:cs="Times New Roman"/>
          <w:b/>
          <w:bCs/>
          <w:i/>
          <w:iCs/>
          <w:color w:val="000000" w:themeColor="text1"/>
        </w:rPr>
        <w:t>Family Business Review</w:t>
      </w:r>
      <w:r w:rsidRPr="00431CC2">
        <w:rPr>
          <w:rFonts w:ascii="Times New Roman" w:eastAsia="DengXian" w:hAnsi="Times New Roman" w:cs="Times New Roman"/>
          <w:color w:val="000000" w:themeColor="text1"/>
        </w:rPr>
        <w:t>, 32(4): 378–395.</w:t>
      </w:r>
    </w:p>
    <w:p w14:paraId="10202E10" w14:textId="77777777" w:rsidR="000F6D1B" w:rsidRPr="00431CC2" w:rsidRDefault="000F6D1B" w:rsidP="000F6D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80" w:hangingChars="200" w:hanging="480"/>
        <w:jc w:val="both"/>
        <w:rPr>
          <w:rFonts w:ascii="Times New Roman" w:eastAsia="DengXian" w:hAnsi="Times New Roman" w:cs="Times New Roman"/>
          <w:color w:val="000000" w:themeColor="text1"/>
        </w:rPr>
      </w:pPr>
      <w:r w:rsidRPr="00431CC2">
        <w:rPr>
          <w:rFonts w:ascii="Times New Roman" w:eastAsia="DengXian" w:hAnsi="Times New Roman" w:cs="Times New Roman"/>
          <w:color w:val="000000" w:themeColor="text1"/>
        </w:rPr>
        <w:t xml:space="preserve">Miller, D., &amp; Le Breton-Miller, I. 2014. Deconstructing socioemotional wealth. </w:t>
      </w:r>
      <w:r w:rsidRPr="00431CC2">
        <w:rPr>
          <w:rFonts w:ascii="Times New Roman" w:eastAsia="DengXian" w:hAnsi="Times New Roman" w:cs="Times New Roman"/>
          <w:b/>
          <w:bCs/>
          <w:i/>
          <w:iCs/>
          <w:color w:val="000000" w:themeColor="text1"/>
        </w:rPr>
        <w:t>Entrepreneurship Theory and Practice</w:t>
      </w:r>
      <w:r w:rsidRPr="00431CC2">
        <w:rPr>
          <w:rFonts w:ascii="Times New Roman" w:eastAsia="DengXian" w:hAnsi="Times New Roman" w:cs="Times New Roman"/>
          <w:color w:val="000000" w:themeColor="text1"/>
        </w:rPr>
        <w:t>, 38(4): 713–720.</w:t>
      </w:r>
    </w:p>
    <w:p w14:paraId="3D93E5EB" w14:textId="77777777" w:rsidR="000F6D1B" w:rsidRPr="00376FCD" w:rsidRDefault="000F6D1B" w:rsidP="000F6D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80" w:hangingChars="200" w:hanging="480"/>
        <w:jc w:val="both"/>
        <w:rPr>
          <w:rFonts w:ascii="Times New Roman" w:eastAsia="DengXian" w:hAnsi="Times New Roman" w:cs="Times New Roman"/>
          <w:color w:val="000000" w:themeColor="text1"/>
        </w:rPr>
      </w:pPr>
      <w:r w:rsidRPr="00376FCD">
        <w:rPr>
          <w:rFonts w:ascii="Times New Roman" w:eastAsia="DengXian" w:hAnsi="Times New Roman" w:cs="Times New Roman" w:hint="eastAsia"/>
          <w:color w:val="000000" w:themeColor="text1"/>
        </w:rPr>
        <w:lastRenderedPageBreak/>
        <w:t>Miller, D., Breton-Miller, I. L., &amp; Lester, R. H. 2013</w:t>
      </w:r>
      <w:r w:rsidRPr="00431CC2">
        <w:rPr>
          <w:rFonts w:ascii="Times New Roman" w:eastAsia="DengXian" w:hAnsi="Times New Roman" w:cs="Times New Roman" w:hint="eastAsia"/>
          <w:color w:val="000000" w:themeColor="text1"/>
        </w:rPr>
        <w:t>.</w:t>
      </w:r>
      <w:r w:rsidRPr="00376FCD">
        <w:rPr>
          <w:rFonts w:ascii="Times New Roman" w:eastAsia="DengXian" w:hAnsi="Times New Roman" w:cs="Times New Roman" w:hint="eastAsia"/>
          <w:color w:val="000000" w:themeColor="text1"/>
        </w:rPr>
        <w:t xml:space="preserve"> Family firm governance, strategic conformity, and performance: institutional vs. strategic perspectives. </w:t>
      </w:r>
      <w:r w:rsidRPr="00376FCD">
        <w:rPr>
          <w:rFonts w:ascii="Times New Roman" w:eastAsia="DengXian" w:hAnsi="Times New Roman" w:cs="Times New Roman" w:hint="eastAsia"/>
          <w:b/>
          <w:bCs/>
          <w:i/>
          <w:iCs/>
          <w:color w:val="000000" w:themeColor="text1"/>
        </w:rPr>
        <w:t>Organization Science</w:t>
      </w:r>
      <w:r w:rsidRPr="00376FCD">
        <w:rPr>
          <w:rFonts w:ascii="Times New Roman" w:eastAsia="DengXian" w:hAnsi="Times New Roman" w:cs="Times New Roman" w:hint="eastAsia"/>
          <w:color w:val="000000" w:themeColor="text1"/>
        </w:rPr>
        <w:t>, 24(1)</w:t>
      </w:r>
      <w:r w:rsidRPr="00431CC2">
        <w:rPr>
          <w:rFonts w:ascii="Times New Roman" w:eastAsia="DengXian" w:hAnsi="Times New Roman" w:cs="Times New Roman"/>
          <w:color w:val="000000" w:themeColor="text1"/>
        </w:rPr>
        <w:t>:</w:t>
      </w:r>
      <w:r w:rsidRPr="00376FCD">
        <w:rPr>
          <w:rFonts w:ascii="Times New Roman" w:eastAsia="DengXian" w:hAnsi="Times New Roman" w:cs="Times New Roman" w:hint="eastAsia"/>
          <w:color w:val="000000" w:themeColor="text1"/>
        </w:rPr>
        <w:t xml:space="preserve"> 189</w:t>
      </w:r>
      <w:r w:rsidRPr="00431CC2">
        <w:rPr>
          <w:rFonts w:ascii="Times New Roman" w:eastAsia="DengXian" w:hAnsi="Times New Roman" w:cs="Times New Roman"/>
          <w:color w:val="000000" w:themeColor="text1"/>
        </w:rPr>
        <w:t>–</w:t>
      </w:r>
      <w:r w:rsidRPr="00376FCD">
        <w:rPr>
          <w:rFonts w:ascii="Times New Roman" w:eastAsia="DengXian" w:hAnsi="Times New Roman" w:cs="Times New Roman" w:hint="eastAsia"/>
          <w:color w:val="000000" w:themeColor="text1"/>
        </w:rPr>
        <w:t>209.</w:t>
      </w:r>
    </w:p>
    <w:p w14:paraId="6DE8347F" w14:textId="77777777" w:rsidR="000F6D1B" w:rsidRPr="00431CC2" w:rsidRDefault="000F6D1B" w:rsidP="000F6D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80" w:hangingChars="200" w:hanging="480"/>
        <w:jc w:val="both"/>
        <w:rPr>
          <w:rFonts w:ascii="Times New Roman" w:eastAsia="DengXian" w:hAnsi="Times New Roman" w:cs="Times New Roman"/>
          <w:color w:val="000000" w:themeColor="text1"/>
        </w:rPr>
      </w:pPr>
      <w:r w:rsidRPr="00431CC2">
        <w:rPr>
          <w:rFonts w:ascii="Times New Roman" w:eastAsia="DengXian" w:hAnsi="Times New Roman" w:cs="Times New Roman"/>
          <w:color w:val="000000" w:themeColor="text1"/>
        </w:rPr>
        <w:t xml:space="preserve">Miller, D., </w:t>
      </w:r>
      <w:proofErr w:type="spellStart"/>
      <w:r w:rsidRPr="00431CC2">
        <w:rPr>
          <w:rFonts w:ascii="Times New Roman" w:eastAsia="DengXian" w:hAnsi="Times New Roman" w:cs="Times New Roman"/>
          <w:color w:val="000000" w:themeColor="text1"/>
        </w:rPr>
        <w:t>Minichilli</w:t>
      </w:r>
      <w:proofErr w:type="spellEnd"/>
      <w:r w:rsidRPr="00431CC2">
        <w:rPr>
          <w:rFonts w:ascii="Times New Roman" w:eastAsia="DengXian" w:hAnsi="Times New Roman" w:cs="Times New Roman"/>
          <w:color w:val="000000" w:themeColor="text1"/>
        </w:rPr>
        <w:t xml:space="preserve">, A., &amp; </w:t>
      </w:r>
      <w:proofErr w:type="spellStart"/>
      <w:r w:rsidRPr="00431CC2">
        <w:rPr>
          <w:rFonts w:ascii="Times New Roman" w:eastAsia="DengXian" w:hAnsi="Times New Roman" w:cs="Times New Roman"/>
          <w:color w:val="000000" w:themeColor="text1"/>
        </w:rPr>
        <w:t>Corbetta</w:t>
      </w:r>
      <w:proofErr w:type="spellEnd"/>
      <w:r w:rsidRPr="00431CC2">
        <w:rPr>
          <w:rFonts w:ascii="Times New Roman" w:eastAsia="DengXian" w:hAnsi="Times New Roman" w:cs="Times New Roman"/>
          <w:color w:val="000000" w:themeColor="text1"/>
        </w:rPr>
        <w:t>, G. 2013. Is family leadership always beneficial? </w:t>
      </w:r>
      <w:r w:rsidRPr="00431CC2">
        <w:rPr>
          <w:rFonts w:ascii="Times New Roman" w:eastAsia="DengXian" w:hAnsi="Times New Roman" w:cs="Times New Roman"/>
          <w:b/>
          <w:bCs/>
          <w:i/>
          <w:iCs/>
          <w:color w:val="000000" w:themeColor="text1"/>
        </w:rPr>
        <w:t>Strategic Management Journal</w:t>
      </w:r>
      <w:r w:rsidRPr="00431CC2">
        <w:rPr>
          <w:rFonts w:ascii="Times New Roman" w:eastAsia="DengXian" w:hAnsi="Times New Roman" w:cs="Times New Roman"/>
          <w:color w:val="000000" w:themeColor="text1"/>
        </w:rPr>
        <w:t>, 34(5): 553–571.</w:t>
      </w:r>
    </w:p>
    <w:p w14:paraId="0032DAF6" w14:textId="77777777" w:rsidR="000F6D1B" w:rsidRPr="00431CC2" w:rsidRDefault="000F6D1B" w:rsidP="000F6D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80" w:hangingChars="200" w:hanging="480"/>
        <w:jc w:val="both"/>
        <w:rPr>
          <w:rFonts w:ascii="Times New Roman" w:eastAsia="DengXian" w:hAnsi="Times New Roman" w:cs="Times New Roman"/>
          <w:color w:val="000000" w:themeColor="text1"/>
        </w:rPr>
      </w:pPr>
      <w:proofErr w:type="spellStart"/>
      <w:r w:rsidRPr="00431CC2">
        <w:rPr>
          <w:rFonts w:ascii="Times New Roman" w:eastAsia="DengXian" w:hAnsi="Times New Roman" w:cs="Times New Roman"/>
          <w:color w:val="000000" w:themeColor="text1"/>
        </w:rPr>
        <w:t>Naldi</w:t>
      </w:r>
      <w:proofErr w:type="spellEnd"/>
      <w:r w:rsidRPr="00431CC2">
        <w:rPr>
          <w:rFonts w:ascii="Times New Roman" w:eastAsia="DengXian" w:hAnsi="Times New Roman" w:cs="Times New Roman"/>
          <w:color w:val="000000" w:themeColor="text1"/>
        </w:rPr>
        <w:t xml:space="preserve">, L., </w:t>
      </w:r>
      <w:proofErr w:type="spellStart"/>
      <w:r w:rsidRPr="00431CC2">
        <w:rPr>
          <w:rFonts w:ascii="Times New Roman" w:eastAsia="DengXian" w:hAnsi="Times New Roman" w:cs="Times New Roman"/>
          <w:color w:val="000000" w:themeColor="text1"/>
        </w:rPr>
        <w:t>Cennamo</w:t>
      </w:r>
      <w:proofErr w:type="spellEnd"/>
      <w:r w:rsidRPr="00431CC2">
        <w:rPr>
          <w:rFonts w:ascii="Times New Roman" w:eastAsia="DengXian" w:hAnsi="Times New Roman" w:cs="Times New Roman"/>
          <w:color w:val="000000" w:themeColor="text1"/>
        </w:rPr>
        <w:t xml:space="preserve">, C., </w:t>
      </w:r>
      <w:proofErr w:type="spellStart"/>
      <w:r w:rsidRPr="00431CC2">
        <w:rPr>
          <w:rFonts w:ascii="Times New Roman" w:eastAsia="DengXian" w:hAnsi="Times New Roman" w:cs="Times New Roman"/>
          <w:color w:val="000000" w:themeColor="text1"/>
        </w:rPr>
        <w:t>Corbetta</w:t>
      </w:r>
      <w:proofErr w:type="spellEnd"/>
      <w:r w:rsidRPr="00431CC2">
        <w:rPr>
          <w:rFonts w:ascii="Times New Roman" w:eastAsia="DengXian" w:hAnsi="Times New Roman" w:cs="Times New Roman"/>
          <w:color w:val="000000" w:themeColor="text1"/>
        </w:rPr>
        <w:t xml:space="preserve">, G., &amp; Gomez-Mejia, L. 2013. Preserving socioemotional wealth in family firms: Asset or liability? The moderating role of business context. </w:t>
      </w:r>
      <w:r w:rsidRPr="00431CC2">
        <w:rPr>
          <w:rFonts w:ascii="Times New Roman" w:eastAsia="DengXian" w:hAnsi="Times New Roman" w:cs="Times New Roman"/>
          <w:b/>
          <w:bCs/>
          <w:i/>
          <w:iCs/>
          <w:color w:val="000000" w:themeColor="text1"/>
        </w:rPr>
        <w:t>Entrepreneurship Theory and Practice</w:t>
      </w:r>
      <w:r w:rsidRPr="00431CC2">
        <w:rPr>
          <w:rFonts w:ascii="Times New Roman" w:eastAsia="DengXian" w:hAnsi="Times New Roman" w:cs="Times New Roman"/>
          <w:color w:val="000000" w:themeColor="text1"/>
        </w:rPr>
        <w:t>, 37(6): 1341–1360.</w:t>
      </w:r>
    </w:p>
    <w:p w14:paraId="3A06B55B" w14:textId="77777777" w:rsidR="000F6D1B" w:rsidRPr="00431CC2" w:rsidRDefault="000F6D1B" w:rsidP="000F6D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80" w:hangingChars="200" w:hanging="480"/>
        <w:jc w:val="both"/>
        <w:rPr>
          <w:rFonts w:ascii="Times New Roman" w:eastAsia="DengXian" w:hAnsi="Times New Roman" w:cs="Times New Roman"/>
          <w:color w:val="000000" w:themeColor="text1"/>
        </w:rPr>
      </w:pPr>
      <w:r w:rsidRPr="00431CC2">
        <w:rPr>
          <w:rFonts w:ascii="Times New Roman" w:eastAsia="DengXian" w:hAnsi="Times New Roman" w:cs="Times New Roman"/>
          <w:color w:val="000000" w:themeColor="text1"/>
        </w:rPr>
        <w:t xml:space="preserve">Ng, P. Y., </w:t>
      </w:r>
      <w:bookmarkStart w:id="3" w:name="OLE_LINK1"/>
      <w:bookmarkStart w:id="4" w:name="OLE_LINK2"/>
      <w:r w:rsidRPr="00431CC2">
        <w:rPr>
          <w:rFonts w:ascii="Times New Roman" w:eastAsia="DengXian" w:hAnsi="Times New Roman" w:cs="Times New Roman"/>
          <w:color w:val="000000" w:themeColor="text1"/>
        </w:rPr>
        <w:t>Dayan, M., &amp; Di Benedetto</w:t>
      </w:r>
      <w:bookmarkEnd w:id="3"/>
      <w:bookmarkEnd w:id="4"/>
      <w:r w:rsidRPr="00431CC2">
        <w:rPr>
          <w:rFonts w:ascii="Times New Roman" w:eastAsia="DengXian" w:hAnsi="Times New Roman" w:cs="Times New Roman"/>
          <w:color w:val="000000" w:themeColor="text1"/>
        </w:rPr>
        <w:t>, A. 2019. Performance in family firm: Influences of socioemotional wealth and managerial capabilities. </w:t>
      </w:r>
      <w:r w:rsidRPr="00431CC2">
        <w:rPr>
          <w:rFonts w:ascii="Times New Roman" w:eastAsia="DengXian" w:hAnsi="Times New Roman" w:cs="Times New Roman"/>
          <w:b/>
          <w:bCs/>
          <w:i/>
          <w:iCs/>
          <w:color w:val="000000" w:themeColor="text1"/>
        </w:rPr>
        <w:t>Journal of Business Research</w:t>
      </w:r>
      <w:r w:rsidRPr="00431CC2">
        <w:rPr>
          <w:rFonts w:ascii="Times New Roman" w:eastAsia="DengXian" w:hAnsi="Times New Roman" w:cs="Times New Roman"/>
          <w:color w:val="000000" w:themeColor="text1"/>
        </w:rPr>
        <w:t>, 102(9): 178–190.</w:t>
      </w:r>
    </w:p>
    <w:p w14:paraId="2E68416C" w14:textId="77777777" w:rsidR="000F6D1B" w:rsidRPr="00431CC2" w:rsidRDefault="000F6D1B" w:rsidP="000F6D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80" w:hangingChars="200" w:hanging="480"/>
        <w:jc w:val="both"/>
        <w:rPr>
          <w:rFonts w:ascii="Times New Roman" w:eastAsia="DengXian" w:hAnsi="Times New Roman" w:cs="Times New Roman"/>
          <w:color w:val="000000" w:themeColor="text1"/>
        </w:rPr>
      </w:pPr>
      <w:r w:rsidRPr="00431CC2">
        <w:rPr>
          <w:rFonts w:ascii="Times New Roman" w:eastAsia="DengXian" w:hAnsi="Times New Roman" w:cs="Times New Roman"/>
          <w:color w:val="000000" w:themeColor="text1"/>
        </w:rPr>
        <w:t xml:space="preserve">Patel, P. C., &amp; Chrisman, J. J. 2014. Risk abatement as a strategy for R&amp;D investments in family firms. </w:t>
      </w:r>
      <w:r w:rsidRPr="00431CC2">
        <w:rPr>
          <w:rFonts w:ascii="Times New Roman" w:eastAsia="DengXian" w:hAnsi="Times New Roman" w:cs="Times New Roman"/>
          <w:b/>
          <w:bCs/>
          <w:i/>
          <w:iCs/>
          <w:color w:val="000000" w:themeColor="text1"/>
        </w:rPr>
        <w:t>Strategic Management Journal</w:t>
      </w:r>
      <w:r w:rsidRPr="00431CC2">
        <w:rPr>
          <w:rFonts w:ascii="Times New Roman" w:eastAsia="DengXian" w:hAnsi="Times New Roman" w:cs="Times New Roman"/>
          <w:color w:val="000000" w:themeColor="text1"/>
        </w:rPr>
        <w:t>, 35(4): 617–627.</w:t>
      </w:r>
    </w:p>
    <w:p w14:paraId="70A29A88" w14:textId="77777777" w:rsidR="000F6D1B" w:rsidRPr="00431CC2" w:rsidRDefault="000F6D1B" w:rsidP="000F6D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80" w:hangingChars="200" w:hanging="480"/>
        <w:jc w:val="both"/>
        <w:rPr>
          <w:rFonts w:ascii="Times New Roman" w:eastAsia="DengXian" w:hAnsi="Times New Roman" w:cs="Times New Roman"/>
          <w:color w:val="000000" w:themeColor="text1"/>
        </w:rPr>
      </w:pPr>
      <w:proofErr w:type="spellStart"/>
      <w:r w:rsidRPr="00431CC2">
        <w:rPr>
          <w:rFonts w:ascii="Times New Roman" w:eastAsia="DengXian" w:hAnsi="Times New Roman" w:cs="Times New Roman"/>
          <w:color w:val="000000" w:themeColor="text1"/>
        </w:rPr>
        <w:t>Pukall</w:t>
      </w:r>
      <w:proofErr w:type="spellEnd"/>
      <w:r w:rsidRPr="00431CC2">
        <w:rPr>
          <w:rFonts w:ascii="Times New Roman" w:eastAsia="DengXian" w:hAnsi="Times New Roman" w:cs="Times New Roman"/>
          <w:color w:val="000000" w:themeColor="text1"/>
        </w:rPr>
        <w:t>, T. J., &amp; Calabro, A. 2014. The internationalization of family firms: A</w:t>
      </w:r>
      <w:r w:rsidRPr="00431CC2">
        <w:rPr>
          <w:rFonts w:ascii="Times New Roman" w:eastAsia="DengXian" w:hAnsi="Times New Roman" w:cs="Times New Roman" w:hint="eastAsia"/>
          <w:color w:val="000000" w:themeColor="text1"/>
        </w:rPr>
        <w:t xml:space="preserve"> </w:t>
      </w:r>
      <w:r w:rsidRPr="00431CC2">
        <w:rPr>
          <w:rFonts w:ascii="Times New Roman" w:eastAsia="DengXian" w:hAnsi="Times New Roman" w:cs="Times New Roman"/>
          <w:color w:val="000000" w:themeColor="text1"/>
        </w:rPr>
        <w:t>critical review and integrative model. </w:t>
      </w:r>
      <w:r w:rsidRPr="00431CC2">
        <w:rPr>
          <w:rFonts w:ascii="Times New Roman" w:eastAsia="DengXian" w:hAnsi="Times New Roman" w:cs="Times New Roman"/>
          <w:b/>
          <w:bCs/>
          <w:i/>
          <w:iCs/>
          <w:color w:val="000000" w:themeColor="text1"/>
        </w:rPr>
        <w:t>Family Business Review</w:t>
      </w:r>
      <w:r w:rsidRPr="00431CC2">
        <w:rPr>
          <w:rFonts w:ascii="Times New Roman" w:eastAsia="DengXian" w:hAnsi="Times New Roman" w:cs="Times New Roman"/>
          <w:color w:val="000000" w:themeColor="text1"/>
        </w:rPr>
        <w:t>,46(2): 103–125.</w:t>
      </w:r>
    </w:p>
    <w:p w14:paraId="290F4C7E" w14:textId="77777777" w:rsidR="000F6D1B" w:rsidRPr="00431CC2" w:rsidRDefault="000F6D1B" w:rsidP="000F6D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80" w:hangingChars="200" w:hanging="480"/>
        <w:jc w:val="both"/>
        <w:rPr>
          <w:rFonts w:ascii="Times New Roman" w:eastAsia="DengXian" w:hAnsi="Times New Roman" w:cs="Times New Roman"/>
          <w:color w:val="000000" w:themeColor="text1"/>
        </w:rPr>
      </w:pPr>
      <w:proofErr w:type="spellStart"/>
      <w:r w:rsidRPr="00431CC2">
        <w:rPr>
          <w:rFonts w:ascii="Times New Roman" w:eastAsia="DengXian" w:hAnsi="Times New Roman" w:cs="Times New Roman"/>
          <w:color w:val="000000" w:themeColor="text1"/>
        </w:rPr>
        <w:t>Santulli</w:t>
      </w:r>
      <w:proofErr w:type="spellEnd"/>
      <w:r w:rsidRPr="00431CC2">
        <w:rPr>
          <w:rFonts w:ascii="Times New Roman" w:eastAsia="DengXian" w:hAnsi="Times New Roman" w:cs="Times New Roman"/>
          <w:color w:val="000000" w:themeColor="text1"/>
        </w:rPr>
        <w:t xml:space="preserve">, R., Torchia, M., Calabro, A., &amp; Gallucci, C. 2019. Family ownership concentration and firm internationalization: Integrating principal-principal and socioemotional wealth perspectives.  </w:t>
      </w:r>
      <w:r w:rsidRPr="00431CC2">
        <w:rPr>
          <w:rFonts w:ascii="Times New Roman" w:eastAsia="DengXian" w:hAnsi="Times New Roman" w:cs="Times New Roman"/>
          <w:b/>
          <w:bCs/>
          <w:i/>
          <w:iCs/>
          <w:color w:val="000000" w:themeColor="text1"/>
        </w:rPr>
        <w:t>Journal of International Entrepreneurship</w:t>
      </w:r>
      <w:r w:rsidRPr="00431CC2">
        <w:rPr>
          <w:rFonts w:ascii="Times New Roman" w:eastAsia="DengXian" w:hAnsi="Times New Roman" w:cs="Times New Roman"/>
          <w:color w:val="000000" w:themeColor="text1"/>
        </w:rPr>
        <w:t>, 17(2): 1–29.</w:t>
      </w:r>
    </w:p>
    <w:p w14:paraId="4AF645A1" w14:textId="77777777" w:rsidR="000F6D1B" w:rsidRPr="00431CC2" w:rsidRDefault="000F6D1B" w:rsidP="000F6D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80" w:hangingChars="200" w:hanging="480"/>
        <w:jc w:val="both"/>
        <w:rPr>
          <w:rFonts w:ascii="Times New Roman" w:eastAsia="DengXian" w:hAnsi="Times New Roman" w:cs="Times New Roman"/>
          <w:color w:val="000000" w:themeColor="text1"/>
        </w:rPr>
      </w:pPr>
      <w:proofErr w:type="spellStart"/>
      <w:r w:rsidRPr="00431CC2">
        <w:rPr>
          <w:rFonts w:ascii="Times New Roman" w:eastAsia="DengXian" w:hAnsi="Times New Roman" w:cs="Times New Roman"/>
          <w:color w:val="000000" w:themeColor="text1"/>
        </w:rPr>
        <w:t>Schepers</w:t>
      </w:r>
      <w:proofErr w:type="spellEnd"/>
      <w:r w:rsidRPr="00431CC2">
        <w:rPr>
          <w:rFonts w:ascii="Times New Roman" w:eastAsia="DengXian" w:hAnsi="Times New Roman" w:cs="Times New Roman"/>
          <w:color w:val="000000" w:themeColor="text1"/>
        </w:rPr>
        <w:t xml:space="preserve">, J., </w:t>
      </w:r>
      <w:proofErr w:type="spellStart"/>
      <w:r w:rsidRPr="00431CC2">
        <w:rPr>
          <w:rFonts w:ascii="Times New Roman" w:eastAsia="DengXian" w:hAnsi="Times New Roman" w:cs="Times New Roman"/>
          <w:color w:val="000000" w:themeColor="text1"/>
        </w:rPr>
        <w:t>Voordeckers</w:t>
      </w:r>
      <w:proofErr w:type="spellEnd"/>
      <w:r w:rsidRPr="00431CC2">
        <w:rPr>
          <w:rFonts w:ascii="Times New Roman" w:eastAsia="DengXian" w:hAnsi="Times New Roman" w:cs="Times New Roman"/>
          <w:color w:val="000000" w:themeColor="text1"/>
        </w:rPr>
        <w:t xml:space="preserve">, W., </w:t>
      </w:r>
      <w:proofErr w:type="spellStart"/>
      <w:r w:rsidRPr="00431CC2">
        <w:rPr>
          <w:rFonts w:ascii="Times New Roman" w:eastAsia="DengXian" w:hAnsi="Times New Roman" w:cs="Times New Roman"/>
          <w:color w:val="000000" w:themeColor="text1"/>
        </w:rPr>
        <w:t>Steijvers</w:t>
      </w:r>
      <w:proofErr w:type="spellEnd"/>
      <w:r w:rsidRPr="00431CC2">
        <w:rPr>
          <w:rFonts w:ascii="Times New Roman" w:eastAsia="DengXian" w:hAnsi="Times New Roman" w:cs="Times New Roman"/>
          <w:color w:val="000000" w:themeColor="text1"/>
        </w:rPr>
        <w:t xml:space="preserve">, T., &amp; </w:t>
      </w:r>
      <w:proofErr w:type="spellStart"/>
      <w:r w:rsidRPr="00431CC2">
        <w:rPr>
          <w:rFonts w:ascii="Times New Roman" w:eastAsia="DengXian" w:hAnsi="Times New Roman" w:cs="Times New Roman"/>
          <w:color w:val="000000" w:themeColor="text1"/>
        </w:rPr>
        <w:t>Laveren</w:t>
      </w:r>
      <w:proofErr w:type="spellEnd"/>
      <w:r w:rsidRPr="00431CC2">
        <w:rPr>
          <w:rFonts w:ascii="Times New Roman" w:eastAsia="DengXian" w:hAnsi="Times New Roman" w:cs="Times New Roman"/>
          <w:color w:val="000000" w:themeColor="text1"/>
        </w:rPr>
        <w:t xml:space="preserve">, E. 2014. The entrepreneurial orientation–performance relationship in private family firms: The moderating role of socioemotional wealth. </w:t>
      </w:r>
      <w:r w:rsidRPr="00431CC2">
        <w:rPr>
          <w:rFonts w:ascii="Times New Roman" w:eastAsia="DengXian" w:hAnsi="Times New Roman" w:cs="Times New Roman"/>
          <w:b/>
          <w:bCs/>
          <w:i/>
          <w:iCs/>
          <w:color w:val="000000" w:themeColor="text1"/>
        </w:rPr>
        <w:t>Small Business Economics</w:t>
      </w:r>
      <w:r w:rsidRPr="00431CC2">
        <w:rPr>
          <w:rFonts w:ascii="Times New Roman" w:eastAsia="DengXian" w:hAnsi="Times New Roman" w:cs="Times New Roman"/>
          <w:color w:val="000000" w:themeColor="text1"/>
        </w:rPr>
        <w:t>, 43:39–55.</w:t>
      </w:r>
    </w:p>
    <w:p w14:paraId="64DA12BE" w14:textId="77777777" w:rsidR="000F6D1B" w:rsidRPr="00431CC2" w:rsidRDefault="000F6D1B" w:rsidP="000F6D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80" w:hangingChars="200" w:hanging="480"/>
        <w:jc w:val="both"/>
        <w:rPr>
          <w:rFonts w:ascii="Times New Roman" w:eastAsia="DengXian" w:hAnsi="Times New Roman" w:cs="Times New Roman"/>
          <w:color w:val="000000" w:themeColor="text1"/>
        </w:rPr>
      </w:pPr>
      <w:r w:rsidRPr="00431CC2">
        <w:rPr>
          <w:rFonts w:ascii="Times New Roman" w:eastAsia="DengXian" w:hAnsi="Times New Roman" w:cs="Times New Roman"/>
          <w:color w:val="000000" w:themeColor="text1"/>
        </w:rPr>
        <w:t xml:space="preserve">Schulze, W. S., &amp; </w:t>
      </w:r>
      <w:proofErr w:type="spellStart"/>
      <w:r w:rsidRPr="00431CC2">
        <w:rPr>
          <w:rFonts w:ascii="Times New Roman" w:eastAsia="DengXian" w:hAnsi="Times New Roman" w:cs="Times New Roman"/>
          <w:color w:val="000000" w:themeColor="text1"/>
        </w:rPr>
        <w:t>Kellermanns</w:t>
      </w:r>
      <w:proofErr w:type="spellEnd"/>
      <w:r w:rsidRPr="00431CC2">
        <w:rPr>
          <w:rFonts w:ascii="Times New Roman" w:eastAsia="DengXian" w:hAnsi="Times New Roman" w:cs="Times New Roman"/>
          <w:color w:val="000000" w:themeColor="text1"/>
        </w:rPr>
        <w:t xml:space="preserve">, F. W. 2015. Reifying socioemotional wealth. </w:t>
      </w:r>
      <w:r w:rsidRPr="00431CC2">
        <w:rPr>
          <w:rFonts w:ascii="Times New Roman" w:eastAsia="DengXian" w:hAnsi="Times New Roman" w:cs="Times New Roman"/>
          <w:b/>
          <w:bCs/>
          <w:i/>
          <w:iCs/>
          <w:color w:val="000000" w:themeColor="text1"/>
        </w:rPr>
        <w:t>Entrepreneurship Theory and Practice</w:t>
      </w:r>
      <w:r w:rsidRPr="00431CC2">
        <w:rPr>
          <w:rFonts w:ascii="Times New Roman" w:eastAsia="DengXian" w:hAnsi="Times New Roman" w:cs="Times New Roman"/>
          <w:color w:val="000000" w:themeColor="text1"/>
        </w:rPr>
        <w:t>, 39: 447–459.</w:t>
      </w:r>
    </w:p>
    <w:p w14:paraId="1D0DFA63" w14:textId="77777777" w:rsidR="000F6D1B" w:rsidRPr="00431CC2" w:rsidRDefault="000F6D1B" w:rsidP="000F6D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80" w:hangingChars="200" w:hanging="480"/>
        <w:jc w:val="both"/>
        <w:rPr>
          <w:rFonts w:ascii="Times New Roman" w:eastAsia="DengXian" w:hAnsi="Times New Roman" w:cs="Times New Roman"/>
          <w:color w:val="000000" w:themeColor="text1"/>
        </w:rPr>
      </w:pPr>
      <w:proofErr w:type="spellStart"/>
      <w:r w:rsidRPr="00431CC2">
        <w:rPr>
          <w:rFonts w:ascii="Times New Roman" w:eastAsia="DengXian" w:hAnsi="Times New Roman" w:cs="Times New Roman"/>
          <w:color w:val="000000" w:themeColor="text1"/>
        </w:rPr>
        <w:t>Sciascia</w:t>
      </w:r>
      <w:proofErr w:type="spellEnd"/>
      <w:r w:rsidRPr="00431CC2">
        <w:rPr>
          <w:rFonts w:ascii="Times New Roman" w:eastAsia="DengXian" w:hAnsi="Times New Roman" w:cs="Times New Roman"/>
          <w:color w:val="000000" w:themeColor="text1"/>
        </w:rPr>
        <w:t xml:space="preserve">, S., Mazzola, P., &amp; </w:t>
      </w:r>
      <w:proofErr w:type="spellStart"/>
      <w:r w:rsidRPr="00431CC2">
        <w:rPr>
          <w:rFonts w:ascii="Times New Roman" w:eastAsia="DengXian" w:hAnsi="Times New Roman" w:cs="Times New Roman"/>
          <w:color w:val="000000" w:themeColor="text1"/>
        </w:rPr>
        <w:t>Kellermanns</w:t>
      </w:r>
      <w:proofErr w:type="spellEnd"/>
      <w:r w:rsidRPr="00431CC2">
        <w:rPr>
          <w:rFonts w:ascii="Times New Roman" w:eastAsia="DengXian" w:hAnsi="Times New Roman" w:cs="Times New Roman"/>
          <w:color w:val="000000" w:themeColor="text1"/>
        </w:rPr>
        <w:t xml:space="preserve">, F. W. 2014. Family management and profitability in private family-owned firms: Introducing generational stage and the socioemotional wealth perspective. </w:t>
      </w:r>
      <w:r w:rsidRPr="00431CC2">
        <w:rPr>
          <w:rFonts w:ascii="Times New Roman" w:eastAsia="DengXian" w:hAnsi="Times New Roman" w:cs="Times New Roman"/>
          <w:b/>
          <w:bCs/>
          <w:i/>
          <w:iCs/>
          <w:color w:val="000000" w:themeColor="text1"/>
        </w:rPr>
        <w:t>Journal of Family Business Strategy</w:t>
      </w:r>
      <w:r w:rsidRPr="00431CC2">
        <w:rPr>
          <w:rFonts w:ascii="Times New Roman" w:eastAsia="DengXian" w:hAnsi="Times New Roman" w:cs="Times New Roman"/>
          <w:color w:val="000000" w:themeColor="text1"/>
        </w:rPr>
        <w:t>, 5(2): 131–137.</w:t>
      </w:r>
    </w:p>
    <w:p w14:paraId="3C4B6901" w14:textId="77777777" w:rsidR="000F6D1B" w:rsidRPr="00431CC2" w:rsidRDefault="000F6D1B" w:rsidP="000F6D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80" w:hangingChars="200" w:hanging="480"/>
        <w:jc w:val="both"/>
        <w:rPr>
          <w:rFonts w:ascii="Times New Roman" w:eastAsia="DengXian" w:hAnsi="Times New Roman" w:cs="Times New Roman"/>
          <w:color w:val="000000" w:themeColor="text1"/>
        </w:rPr>
      </w:pPr>
      <w:proofErr w:type="spellStart"/>
      <w:r w:rsidRPr="00431CC2">
        <w:rPr>
          <w:rFonts w:ascii="Times New Roman" w:eastAsia="DengXian" w:hAnsi="Times New Roman" w:cs="Times New Roman"/>
          <w:color w:val="000000" w:themeColor="text1"/>
        </w:rPr>
        <w:t>Stockmans</w:t>
      </w:r>
      <w:proofErr w:type="spellEnd"/>
      <w:r w:rsidRPr="00431CC2">
        <w:rPr>
          <w:rFonts w:ascii="Times New Roman" w:eastAsia="DengXian" w:hAnsi="Times New Roman" w:cs="Times New Roman"/>
          <w:color w:val="000000" w:themeColor="text1"/>
        </w:rPr>
        <w:t xml:space="preserve">, A., </w:t>
      </w:r>
      <w:proofErr w:type="spellStart"/>
      <w:r w:rsidRPr="00431CC2">
        <w:rPr>
          <w:rFonts w:ascii="Times New Roman" w:eastAsia="DengXian" w:hAnsi="Times New Roman" w:cs="Times New Roman"/>
          <w:color w:val="000000" w:themeColor="text1"/>
        </w:rPr>
        <w:t>Lybaert</w:t>
      </w:r>
      <w:proofErr w:type="spellEnd"/>
      <w:r w:rsidRPr="00431CC2">
        <w:rPr>
          <w:rFonts w:ascii="Times New Roman" w:eastAsia="DengXian" w:hAnsi="Times New Roman" w:cs="Times New Roman"/>
          <w:color w:val="000000" w:themeColor="text1"/>
        </w:rPr>
        <w:t xml:space="preserve">, N., &amp; </w:t>
      </w:r>
      <w:proofErr w:type="spellStart"/>
      <w:r w:rsidRPr="00431CC2">
        <w:rPr>
          <w:rFonts w:ascii="Times New Roman" w:eastAsia="DengXian" w:hAnsi="Times New Roman" w:cs="Times New Roman"/>
          <w:color w:val="000000" w:themeColor="text1"/>
        </w:rPr>
        <w:t>Voordeckers</w:t>
      </w:r>
      <w:proofErr w:type="spellEnd"/>
      <w:r w:rsidRPr="00431CC2">
        <w:rPr>
          <w:rFonts w:ascii="Times New Roman" w:eastAsia="DengXian" w:hAnsi="Times New Roman" w:cs="Times New Roman"/>
          <w:color w:val="000000" w:themeColor="text1"/>
        </w:rPr>
        <w:t xml:space="preserve">, W. 2010. Socioemotional wealth and earnings management in private family firms. </w:t>
      </w:r>
      <w:r w:rsidRPr="00431CC2">
        <w:rPr>
          <w:rFonts w:ascii="Times New Roman" w:eastAsia="DengXian" w:hAnsi="Times New Roman" w:cs="Times New Roman"/>
          <w:b/>
          <w:bCs/>
          <w:i/>
          <w:iCs/>
          <w:color w:val="000000" w:themeColor="text1"/>
        </w:rPr>
        <w:t>Family Business Review</w:t>
      </w:r>
      <w:r w:rsidRPr="00431CC2">
        <w:rPr>
          <w:rFonts w:ascii="Times New Roman" w:eastAsia="DengXian" w:hAnsi="Times New Roman" w:cs="Times New Roman"/>
          <w:color w:val="000000" w:themeColor="text1"/>
        </w:rPr>
        <w:t>, 23(3):280–294.</w:t>
      </w:r>
    </w:p>
    <w:p w14:paraId="34081851" w14:textId="77777777" w:rsidR="000F6D1B" w:rsidRPr="00431CC2" w:rsidRDefault="000F6D1B" w:rsidP="000F6D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80" w:hangingChars="200" w:hanging="480"/>
        <w:jc w:val="both"/>
        <w:rPr>
          <w:rFonts w:ascii="Times New Roman" w:eastAsia="DengXian" w:hAnsi="Times New Roman" w:cs="Times New Roman"/>
          <w:color w:val="000000" w:themeColor="text1"/>
        </w:rPr>
      </w:pPr>
      <w:r w:rsidRPr="00431CC2">
        <w:rPr>
          <w:rFonts w:ascii="Times New Roman" w:eastAsia="DengXian" w:hAnsi="Times New Roman" w:cs="Times New Roman"/>
          <w:color w:val="000000" w:themeColor="text1"/>
        </w:rPr>
        <w:t xml:space="preserve">Torchia, M., </w:t>
      </w:r>
      <w:proofErr w:type="spellStart"/>
      <w:r w:rsidRPr="00431CC2">
        <w:rPr>
          <w:rFonts w:ascii="Times New Roman" w:eastAsia="DengXian" w:hAnsi="Times New Roman" w:cs="Times New Roman"/>
          <w:color w:val="000000" w:themeColor="text1"/>
        </w:rPr>
        <w:t>Rautiainen</w:t>
      </w:r>
      <w:proofErr w:type="spellEnd"/>
      <w:r w:rsidRPr="00431CC2">
        <w:rPr>
          <w:rFonts w:ascii="Times New Roman" w:eastAsia="DengXian" w:hAnsi="Times New Roman" w:cs="Times New Roman"/>
          <w:color w:val="000000" w:themeColor="text1"/>
        </w:rPr>
        <w:t xml:space="preserve">, M., Calabro, A., </w:t>
      </w:r>
      <w:proofErr w:type="spellStart"/>
      <w:r w:rsidRPr="00431CC2">
        <w:rPr>
          <w:rFonts w:ascii="Times New Roman" w:eastAsia="DengXian" w:hAnsi="Times New Roman" w:cs="Times New Roman"/>
          <w:color w:val="000000" w:themeColor="text1"/>
        </w:rPr>
        <w:t>Ikheimonen</w:t>
      </w:r>
      <w:proofErr w:type="spellEnd"/>
      <w:r w:rsidRPr="00431CC2">
        <w:rPr>
          <w:rFonts w:ascii="Times New Roman" w:eastAsia="DengXian" w:hAnsi="Times New Roman" w:cs="Times New Roman"/>
          <w:color w:val="000000" w:themeColor="text1"/>
        </w:rPr>
        <w:t xml:space="preserve">, T., </w:t>
      </w:r>
      <w:proofErr w:type="spellStart"/>
      <w:r w:rsidRPr="00431CC2">
        <w:rPr>
          <w:rFonts w:ascii="Times New Roman" w:eastAsia="DengXian" w:hAnsi="Times New Roman" w:cs="Times New Roman"/>
          <w:color w:val="000000" w:themeColor="text1"/>
        </w:rPr>
        <w:t>Pihkala</w:t>
      </w:r>
      <w:proofErr w:type="spellEnd"/>
      <w:r w:rsidRPr="00431CC2">
        <w:rPr>
          <w:rFonts w:ascii="Times New Roman" w:eastAsia="DengXian" w:hAnsi="Times New Roman" w:cs="Times New Roman"/>
          <w:color w:val="000000" w:themeColor="text1"/>
        </w:rPr>
        <w:t xml:space="preserve">, T., &amp; </w:t>
      </w:r>
      <w:proofErr w:type="spellStart"/>
      <w:r w:rsidRPr="00431CC2">
        <w:rPr>
          <w:rFonts w:ascii="Times New Roman" w:eastAsia="DengXian" w:hAnsi="Times New Roman" w:cs="Times New Roman"/>
          <w:color w:val="000000" w:themeColor="text1"/>
        </w:rPr>
        <w:t>Ikvalko</w:t>
      </w:r>
      <w:proofErr w:type="spellEnd"/>
      <w:r w:rsidRPr="00431CC2">
        <w:rPr>
          <w:rFonts w:ascii="Times New Roman" w:eastAsia="DengXian" w:hAnsi="Times New Roman" w:cs="Times New Roman"/>
          <w:color w:val="000000" w:themeColor="text1"/>
        </w:rPr>
        <w:t xml:space="preserve">, M. 2018. Family ownership goals and socioemotional wealth: evidence from </w:t>
      </w:r>
      <w:proofErr w:type="spellStart"/>
      <w:r w:rsidRPr="00431CC2">
        <w:rPr>
          <w:rFonts w:ascii="Times New Roman" w:eastAsia="DengXian" w:hAnsi="Times New Roman" w:cs="Times New Roman"/>
          <w:color w:val="000000" w:themeColor="text1"/>
        </w:rPr>
        <w:t>finnish</w:t>
      </w:r>
      <w:proofErr w:type="spellEnd"/>
      <w:r w:rsidRPr="00431CC2">
        <w:rPr>
          <w:rFonts w:ascii="Times New Roman" w:eastAsia="DengXian" w:hAnsi="Times New Roman" w:cs="Times New Roman"/>
          <w:color w:val="000000" w:themeColor="text1"/>
        </w:rPr>
        <w:t xml:space="preserve"> family firms. </w:t>
      </w:r>
      <w:r w:rsidRPr="00431CC2">
        <w:rPr>
          <w:rFonts w:ascii="Times New Roman" w:eastAsia="DengXian" w:hAnsi="Times New Roman" w:cs="Times New Roman"/>
          <w:b/>
          <w:bCs/>
          <w:i/>
          <w:iCs/>
          <w:color w:val="000000" w:themeColor="text1"/>
        </w:rPr>
        <w:t>Journal of Enterprising Culture</w:t>
      </w:r>
      <w:r w:rsidRPr="00431CC2">
        <w:rPr>
          <w:rFonts w:ascii="Times New Roman" w:eastAsia="DengXian" w:hAnsi="Times New Roman" w:cs="Times New Roman"/>
          <w:color w:val="000000" w:themeColor="text1"/>
        </w:rPr>
        <w:t>, 26(2): 207–224.</w:t>
      </w:r>
    </w:p>
    <w:p w14:paraId="3599A3CF" w14:textId="77777777" w:rsidR="000F6D1B" w:rsidRPr="00431CC2" w:rsidRDefault="000F6D1B" w:rsidP="000F6D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80" w:hangingChars="200" w:hanging="480"/>
        <w:jc w:val="both"/>
        <w:rPr>
          <w:rFonts w:ascii="Times New Roman" w:eastAsia="DengXian" w:hAnsi="Times New Roman" w:cs="Times New Roman"/>
          <w:color w:val="000000" w:themeColor="text1"/>
        </w:rPr>
      </w:pPr>
      <w:proofErr w:type="spellStart"/>
      <w:r w:rsidRPr="00431CC2">
        <w:rPr>
          <w:rFonts w:ascii="Times New Roman" w:eastAsia="DengXian" w:hAnsi="Times New Roman" w:cs="Times New Roman"/>
          <w:color w:val="000000" w:themeColor="text1"/>
        </w:rPr>
        <w:t>Umans</w:t>
      </w:r>
      <w:proofErr w:type="spellEnd"/>
      <w:r w:rsidRPr="00431CC2">
        <w:rPr>
          <w:rFonts w:ascii="Times New Roman" w:eastAsia="DengXian" w:hAnsi="Times New Roman" w:cs="Times New Roman"/>
          <w:color w:val="000000" w:themeColor="text1"/>
        </w:rPr>
        <w:t xml:space="preserve">, I., </w:t>
      </w:r>
      <w:proofErr w:type="spellStart"/>
      <w:r w:rsidRPr="00431CC2">
        <w:rPr>
          <w:rFonts w:ascii="Times New Roman" w:eastAsia="DengXian" w:hAnsi="Times New Roman" w:cs="Times New Roman"/>
          <w:color w:val="000000" w:themeColor="text1"/>
        </w:rPr>
        <w:t>Lybaert</w:t>
      </w:r>
      <w:proofErr w:type="spellEnd"/>
      <w:r w:rsidRPr="00431CC2">
        <w:rPr>
          <w:rFonts w:ascii="Times New Roman" w:eastAsia="DengXian" w:hAnsi="Times New Roman" w:cs="Times New Roman"/>
          <w:color w:val="000000" w:themeColor="text1"/>
        </w:rPr>
        <w:t xml:space="preserve">, N., </w:t>
      </w:r>
      <w:proofErr w:type="spellStart"/>
      <w:r w:rsidRPr="00431CC2">
        <w:rPr>
          <w:rFonts w:ascii="Times New Roman" w:eastAsia="DengXian" w:hAnsi="Times New Roman" w:cs="Times New Roman"/>
          <w:color w:val="000000" w:themeColor="text1"/>
        </w:rPr>
        <w:t>Steijvers</w:t>
      </w:r>
      <w:proofErr w:type="spellEnd"/>
      <w:r w:rsidRPr="00431CC2">
        <w:rPr>
          <w:rFonts w:ascii="Times New Roman" w:eastAsia="DengXian" w:hAnsi="Times New Roman" w:cs="Times New Roman"/>
          <w:color w:val="000000" w:themeColor="text1"/>
        </w:rPr>
        <w:t xml:space="preserve">, T., &amp; </w:t>
      </w:r>
      <w:proofErr w:type="spellStart"/>
      <w:r w:rsidRPr="00431CC2">
        <w:rPr>
          <w:rFonts w:ascii="Times New Roman" w:eastAsia="DengXian" w:hAnsi="Times New Roman" w:cs="Times New Roman"/>
          <w:color w:val="000000" w:themeColor="text1"/>
        </w:rPr>
        <w:t>Voordeckers</w:t>
      </w:r>
      <w:proofErr w:type="spellEnd"/>
      <w:r w:rsidRPr="00431CC2">
        <w:rPr>
          <w:rFonts w:ascii="Times New Roman" w:eastAsia="DengXian" w:hAnsi="Times New Roman" w:cs="Times New Roman"/>
          <w:color w:val="000000" w:themeColor="text1"/>
        </w:rPr>
        <w:t>, W. 2019. The influence of transgenerational succession intentions on the succession planning process: The moderating role of high-quality relationships. </w:t>
      </w:r>
      <w:r w:rsidRPr="00431CC2">
        <w:rPr>
          <w:rFonts w:ascii="Times New Roman" w:eastAsia="DengXian" w:hAnsi="Times New Roman" w:cs="Times New Roman"/>
          <w:b/>
          <w:bCs/>
          <w:i/>
          <w:iCs/>
          <w:color w:val="000000" w:themeColor="text1"/>
        </w:rPr>
        <w:t>Journal of Family Business Strategy</w:t>
      </w:r>
      <w:r w:rsidRPr="00431CC2">
        <w:rPr>
          <w:rFonts w:ascii="Times New Roman" w:eastAsia="DengXian" w:hAnsi="Times New Roman" w:cs="Times New Roman"/>
          <w:color w:val="000000" w:themeColor="text1"/>
        </w:rPr>
        <w:t xml:space="preserve">. Forthcoming. </w:t>
      </w:r>
    </w:p>
    <w:p w14:paraId="622E0182" w14:textId="77777777" w:rsidR="000F6D1B" w:rsidRPr="00431CC2" w:rsidRDefault="000F6D1B" w:rsidP="000F6D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80" w:hangingChars="200" w:hanging="480"/>
        <w:jc w:val="both"/>
        <w:rPr>
          <w:rFonts w:ascii="Times New Roman" w:eastAsia="DengXian" w:hAnsi="Times New Roman" w:cs="Times New Roman"/>
          <w:color w:val="000000" w:themeColor="text1"/>
        </w:rPr>
      </w:pPr>
      <w:proofErr w:type="spellStart"/>
      <w:r w:rsidRPr="00431CC2">
        <w:rPr>
          <w:rFonts w:ascii="Times New Roman" w:eastAsia="DengXian" w:hAnsi="Times New Roman" w:cs="Times New Roman"/>
          <w:color w:val="000000" w:themeColor="text1"/>
        </w:rPr>
        <w:lastRenderedPageBreak/>
        <w:t>Vandekerkhof</w:t>
      </w:r>
      <w:proofErr w:type="spellEnd"/>
      <w:r w:rsidRPr="00431CC2">
        <w:rPr>
          <w:rFonts w:ascii="Times New Roman" w:eastAsia="DengXian" w:hAnsi="Times New Roman" w:cs="Times New Roman"/>
          <w:color w:val="000000" w:themeColor="text1"/>
        </w:rPr>
        <w:t xml:space="preserve">, P., </w:t>
      </w:r>
      <w:proofErr w:type="spellStart"/>
      <w:r w:rsidRPr="00431CC2">
        <w:rPr>
          <w:rFonts w:ascii="Times New Roman" w:eastAsia="DengXian" w:hAnsi="Times New Roman" w:cs="Times New Roman"/>
          <w:color w:val="000000" w:themeColor="text1"/>
        </w:rPr>
        <w:t>Steijvers</w:t>
      </w:r>
      <w:proofErr w:type="spellEnd"/>
      <w:r w:rsidRPr="00431CC2">
        <w:rPr>
          <w:rFonts w:ascii="Times New Roman" w:eastAsia="DengXian" w:hAnsi="Times New Roman" w:cs="Times New Roman"/>
          <w:color w:val="000000" w:themeColor="text1"/>
        </w:rPr>
        <w:t xml:space="preserve">, T., Hendriks, W., &amp; </w:t>
      </w:r>
      <w:proofErr w:type="spellStart"/>
      <w:r w:rsidRPr="00431CC2">
        <w:rPr>
          <w:rFonts w:ascii="Times New Roman" w:eastAsia="DengXian" w:hAnsi="Times New Roman" w:cs="Times New Roman"/>
          <w:color w:val="000000" w:themeColor="text1"/>
        </w:rPr>
        <w:t>Voordeckers</w:t>
      </w:r>
      <w:proofErr w:type="spellEnd"/>
      <w:r w:rsidRPr="00431CC2">
        <w:rPr>
          <w:rFonts w:ascii="Times New Roman" w:eastAsia="DengXian" w:hAnsi="Times New Roman" w:cs="Times New Roman"/>
          <w:color w:val="000000" w:themeColor="text1"/>
        </w:rPr>
        <w:t>, W. 2015. The effect of organizational characteristics on the appointment of non-family managers in private family firms: The moderating role of socio-emotional wealth. </w:t>
      </w:r>
      <w:r w:rsidRPr="00431CC2">
        <w:rPr>
          <w:rFonts w:ascii="Times New Roman" w:eastAsia="DengXian" w:hAnsi="Times New Roman" w:cs="Times New Roman"/>
          <w:b/>
          <w:bCs/>
          <w:i/>
          <w:iCs/>
          <w:color w:val="000000" w:themeColor="text1"/>
        </w:rPr>
        <w:t>Family Business Review</w:t>
      </w:r>
      <w:r w:rsidRPr="00431CC2">
        <w:rPr>
          <w:rFonts w:ascii="Times New Roman" w:eastAsia="DengXian" w:hAnsi="Times New Roman" w:cs="Times New Roman"/>
          <w:color w:val="000000" w:themeColor="text1"/>
        </w:rPr>
        <w:t>, 28(2): 104–122.</w:t>
      </w:r>
    </w:p>
    <w:p w14:paraId="19FCB2BE" w14:textId="77777777" w:rsidR="000F6D1B" w:rsidRPr="00431CC2" w:rsidRDefault="000F6D1B" w:rsidP="000F6D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80" w:hangingChars="200" w:hanging="480"/>
        <w:jc w:val="both"/>
        <w:rPr>
          <w:rFonts w:ascii="Times New Roman" w:eastAsia="DengXian" w:hAnsi="Times New Roman" w:cs="Times New Roman"/>
          <w:color w:val="000000" w:themeColor="text1"/>
        </w:rPr>
      </w:pPr>
      <w:proofErr w:type="spellStart"/>
      <w:r w:rsidRPr="00431CC2">
        <w:rPr>
          <w:rFonts w:ascii="Times New Roman" w:eastAsia="DengXian" w:hAnsi="Times New Roman" w:cs="Times New Roman"/>
          <w:color w:val="000000" w:themeColor="text1"/>
        </w:rPr>
        <w:t>Vandekerkhof</w:t>
      </w:r>
      <w:proofErr w:type="spellEnd"/>
      <w:r w:rsidRPr="00431CC2">
        <w:rPr>
          <w:rFonts w:ascii="Times New Roman" w:eastAsia="DengXian" w:hAnsi="Times New Roman" w:cs="Times New Roman"/>
          <w:color w:val="000000" w:themeColor="text1"/>
        </w:rPr>
        <w:t xml:space="preserve">, P., </w:t>
      </w:r>
      <w:proofErr w:type="spellStart"/>
      <w:r w:rsidRPr="00431CC2">
        <w:rPr>
          <w:rFonts w:ascii="Times New Roman" w:eastAsia="DengXian" w:hAnsi="Times New Roman" w:cs="Times New Roman"/>
          <w:color w:val="000000" w:themeColor="text1"/>
        </w:rPr>
        <w:t>Steijvers</w:t>
      </w:r>
      <w:proofErr w:type="spellEnd"/>
      <w:r w:rsidRPr="00431CC2">
        <w:rPr>
          <w:rFonts w:ascii="Times New Roman" w:eastAsia="DengXian" w:hAnsi="Times New Roman" w:cs="Times New Roman"/>
          <w:color w:val="000000" w:themeColor="text1"/>
        </w:rPr>
        <w:t xml:space="preserve">, T., Hendriks, W., </w:t>
      </w:r>
      <w:proofErr w:type="spellStart"/>
      <w:r w:rsidRPr="00431CC2">
        <w:rPr>
          <w:rFonts w:ascii="Times New Roman" w:eastAsia="DengXian" w:hAnsi="Times New Roman" w:cs="Times New Roman"/>
          <w:color w:val="000000" w:themeColor="text1"/>
        </w:rPr>
        <w:t>Voordeckers</w:t>
      </w:r>
      <w:proofErr w:type="spellEnd"/>
      <w:r w:rsidRPr="00431CC2">
        <w:rPr>
          <w:rFonts w:ascii="Times New Roman" w:eastAsia="DengXian" w:hAnsi="Times New Roman" w:cs="Times New Roman"/>
          <w:color w:val="000000" w:themeColor="text1"/>
        </w:rPr>
        <w:t xml:space="preserve">, W. 2018. Socio-emotional wealth separation and decision-making quality in family firm TMTs: The moderating role of psychological safety. </w:t>
      </w:r>
      <w:r w:rsidRPr="00431CC2">
        <w:rPr>
          <w:rFonts w:ascii="Times New Roman" w:eastAsia="DengXian" w:hAnsi="Times New Roman" w:cs="Times New Roman"/>
          <w:b/>
          <w:bCs/>
          <w:i/>
          <w:iCs/>
          <w:color w:val="000000" w:themeColor="text1"/>
        </w:rPr>
        <w:t>Journal of Management Studies</w:t>
      </w:r>
      <w:r w:rsidRPr="00431CC2">
        <w:rPr>
          <w:rFonts w:ascii="Times New Roman" w:eastAsia="DengXian" w:hAnsi="Times New Roman" w:cs="Times New Roman"/>
          <w:color w:val="000000" w:themeColor="text1"/>
        </w:rPr>
        <w:t>, 55(4): 648–676. </w:t>
      </w:r>
    </w:p>
    <w:p w14:paraId="0E61E6B0" w14:textId="77777777" w:rsidR="000F6D1B" w:rsidRPr="00431CC2" w:rsidRDefault="000F6D1B" w:rsidP="000F6D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80" w:hangingChars="200" w:hanging="480"/>
        <w:jc w:val="both"/>
        <w:rPr>
          <w:rFonts w:ascii="Times New Roman" w:eastAsia="DengXian" w:hAnsi="Times New Roman" w:cs="Times New Roman"/>
          <w:color w:val="000000" w:themeColor="text1"/>
        </w:rPr>
      </w:pPr>
      <w:proofErr w:type="spellStart"/>
      <w:r w:rsidRPr="00431CC2">
        <w:rPr>
          <w:rFonts w:ascii="Times New Roman" w:eastAsia="DengXian" w:hAnsi="Times New Roman" w:cs="Times New Roman"/>
          <w:color w:val="000000" w:themeColor="text1"/>
        </w:rPr>
        <w:t>Weimann</w:t>
      </w:r>
      <w:proofErr w:type="spellEnd"/>
      <w:r w:rsidRPr="00431CC2">
        <w:rPr>
          <w:rFonts w:ascii="Times New Roman" w:eastAsia="DengXian" w:hAnsi="Times New Roman" w:cs="Times New Roman"/>
          <w:color w:val="000000" w:themeColor="text1"/>
        </w:rPr>
        <w:t xml:space="preserve">, V., </w:t>
      </w:r>
      <w:proofErr w:type="spellStart"/>
      <w:r w:rsidRPr="00431CC2">
        <w:rPr>
          <w:rFonts w:ascii="Times New Roman" w:eastAsia="DengXian" w:hAnsi="Times New Roman" w:cs="Times New Roman"/>
          <w:color w:val="000000" w:themeColor="text1"/>
        </w:rPr>
        <w:t>Gerken</w:t>
      </w:r>
      <w:proofErr w:type="spellEnd"/>
      <w:r w:rsidRPr="00431CC2">
        <w:rPr>
          <w:rFonts w:ascii="Times New Roman" w:eastAsia="DengXian" w:hAnsi="Times New Roman" w:cs="Times New Roman"/>
          <w:color w:val="000000" w:themeColor="text1"/>
        </w:rPr>
        <w:t xml:space="preserve">, M., &amp; </w:t>
      </w:r>
      <w:proofErr w:type="spellStart"/>
      <w:r w:rsidRPr="00431CC2">
        <w:rPr>
          <w:rFonts w:ascii="Times New Roman" w:eastAsia="DengXian" w:hAnsi="Times New Roman" w:cs="Times New Roman"/>
          <w:color w:val="000000" w:themeColor="text1"/>
        </w:rPr>
        <w:t>Hulsbeck</w:t>
      </w:r>
      <w:proofErr w:type="spellEnd"/>
      <w:r w:rsidRPr="00431CC2">
        <w:rPr>
          <w:rFonts w:ascii="Times New Roman" w:eastAsia="DengXian" w:hAnsi="Times New Roman" w:cs="Times New Roman"/>
          <w:color w:val="000000" w:themeColor="text1"/>
        </w:rPr>
        <w:t xml:space="preserve">, M.2020. Business model innovation in family firms: Dynamic capabilities and the moderating role of socioemotional wealth. </w:t>
      </w:r>
      <w:r w:rsidRPr="00431CC2">
        <w:rPr>
          <w:rFonts w:ascii="Times New Roman" w:eastAsia="DengXian" w:hAnsi="Times New Roman" w:cs="Times New Roman"/>
          <w:b/>
          <w:bCs/>
          <w:i/>
          <w:iCs/>
          <w:color w:val="000000" w:themeColor="text1"/>
        </w:rPr>
        <w:t>Journal of Business Economics</w:t>
      </w:r>
      <w:r w:rsidRPr="00431CC2">
        <w:rPr>
          <w:rFonts w:ascii="Times New Roman" w:eastAsia="DengXian" w:hAnsi="Times New Roman" w:cs="Times New Roman"/>
          <w:color w:val="000000" w:themeColor="text1"/>
        </w:rPr>
        <w:t>, 90(9): 1–31.</w:t>
      </w:r>
    </w:p>
    <w:p w14:paraId="5CDBA23C" w14:textId="77777777" w:rsidR="000F6D1B" w:rsidRPr="00431CC2" w:rsidRDefault="000F6D1B" w:rsidP="000F6D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80" w:hangingChars="200" w:hanging="480"/>
        <w:jc w:val="both"/>
        <w:rPr>
          <w:rFonts w:ascii="Times New Roman" w:eastAsia="DengXian" w:hAnsi="Times New Roman" w:cs="Times New Roman"/>
          <w:color w:val="000000" w:themeColor="text1"/>
        </w:rPr>
      </w:pPr>
      <w:r w:rsidRPr="00431CC2">
        <w:rPr>
          <w:rFonts w:ascii="Times New Roman" w:eastAsia="DengXian" w:hAnsi="Times New Roman" w:cs="Times New Roman"/>
          <w:color w:val="000000" w:themeColor="text1"/>
        </w:rPr>
        <w:t xml:space="preserve">Xu, K., </w:t>
      </w:r>
      <w:proofErr w:type="spellStart"/>
      <w:r w:rsidRPr="00431CC2">
        <w:rPr>
          <w:rFonts w:ascii="Times New Roman" w:eastAsia="DengXian" w:hAnsi="Times New Roman" w:cs="Times New Roman"/>
          <w:color w:val="000000" w:themeColor="text1"/>
        </w:rPr>
        <w:t>Hitt</w:t>
      </w:r>
      <w:proofErr w:type="spellEnd"/>
      <w:r w:rsidRPr="00431CC2">
        <w:rPr>
          <w:rFonts w:ascii="Times New Roman" w:eastAsia="DengXian" w:hAnsi="Times New Roman" w:cs="Times New Roman"/>
          <w:color w:val="000000" w:themeColor="text1"/>
        </w:rPr>
        <w:t>, M. A., &amp; Dai, L. 2020. International diversification of family-dominant firms: Integrating socioemotional wealth and behavioral theory of the firm. </w:t>
      </w:r>
      <w:r w:rsidRPr="00431CC2">
        <w:rPr>
          <w:rFonts w:ascii="Times New Roman" w:eastAsia="DengXian" w:hAnsi="Times New Roman" w:cs="Times New Roman"/>
          <w:b/>
          <w:bCs/>
          <w:i/>
          <w:iCs/>
          <w:color w:val="000000" w:themeColor="text1"/>
        </w:rPr>
        <w:t>Journal of World Business</w:t>
      </w:r>
      <w:r w:rsidRPr="00431CC2">
        <w:rPr>
          <w:rFonts w:ascii="Times New Roman" w:eastAsia="DengXian" w:hAnsi="Times New Roman" w:cs="Times New Roman"/>
          <w:color w:val="000000" w:themeColor="text1"/>
        </w:rPr>
        <w:t>, 55(3): 101071.</w:t>
      </w:r>
    </w:p>
    <w:p w14:paraId="70EBCFC1" w14:textId="77777777" w:rsidR="000F6D1B" w:rsidRPr="00431CC2" w:rsidRDefault="000F6D1B" w:rsidP="000F6D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80" w:hangingChars="200" w:hanging="480"/>
        <w:jc w:val="both"/>
        <w:rPr>
          <w:rFonts w:ascii="Times New Roman" w:eastAsia="DengXian" w:hAnsi="Times New Roman" w:cs="Times New Roman"/>
          <w:color w:val="000000" w:themeColor="text1"/>
        </w:rPr>
      </w:pPr>
      <w:r w:rsidRPr="00431CC2">
        <w:rPr>
          <w:rFonts w:ascii="Times New Roman" w:eastAsia="DengXian" w:hAnsi="Times New Roman" w:cs="Times New Roman"/>
          <w:color w:val="000000" w:themeColor="text1"/>
        </w:rPr>
        <w:t xml:space="preserve">Yang, X., Li, J., Stanley, L. J., &amp; </w:t>
      </w:r>
      <w:proofErr w:type="spellStart"/>
      <w:r w:rsidRPr="00431CC2">
        <w:rPr>
          <w:rFonts w:ascii="Times New Roman" w:eastAsia="DengXian" w:hAnsi="Times New Roman" w:cs="Times New Roman"/>
          <w:color w:val="000000" w:themeColor="text1"/>
        </w:rPr>
        <w:t>Kellermanns</w:t>
      </w:r>
      <w:proofErr w:type="spellEnd"/>
      <w:r w:rsidRPr="00431CC2">
        <w:rPr>
          <w:rFonts w:ascii="Times New Roman" w:eastAsia="DengXian" w:hAnsi="Times New Roman" w:cs="Times New Roman"/>
          <w:color w:val="000000" w:themeColor="text1"/>
        </w:rPr>
        <w:t xml:space="preserve">, F. W. 2018. How family characteristics affect internationalization of Chinese family SMEs. </w:t>
      </w:r>
      <w:r w:rsidRPr="00431CC2">
        <w:rPr>
          <w:rFonts w:ascii="Times New Roman" w:eastAsia="DengXian" w:hAnsi="Times New Roman" w:cs="Times New Roman"/>
          <w:b/>
          <w:bCs/>
          <w:i/>
          <w:iCs/>
          <w:color w:val="000000" w:themeColor="text1"/>
        </w:rPr>
        <w:t>Asia Pacific Journal of Management</w:t>
      </w:r>
      <w:r w:rsidRPr="00431CC2">
        <w:rPr>
          <w:rFonts w:ascii="Times New Roman" w:eastAsia="DengXian" w:hAnsi="Times New Roman" w:cs="Times New Roman"/>
          <w:color w:val="000000" w:themeColor="text1"/>
        </w:rPr>
        <w:t>, 37</w:t>
      </w:r>
      <w:r w:rsidRPr="00431CC2">
        <w:rPr>
          <w:rFonts w:ascii="Times New Roman" w:eastAsia="DengXian" w:hAnsi="Times New Roman" w:cs="Times New Roman" w:hint="eastAsia"/>
          <w:color w:val="000000" w:themeColor="text1"/>
        </w:rPr>
        <w:t>:</w:t>
      </w:r>
      <w:r w:rsidRPr="00431CC2">
        <w:rPr>
          <w:rFonts w:ascii="Times New Roman" w:eastAsia="DengXian" w:hAnsi="Times New Roman" w:cs="Times New Roman"/>
          <w:color w:val="000000" w:themeColor="text1"/>
        </w:rPr>
        <w:t xml:space="preserve"> 1-32.</w:t>
      </w:r>
    </w:p>
    <w:p w14:paraId="218E17E6" w14:textId="77777777" w:rsidR="000F6D1B" w:rsidRPr="00431CC2" w:rsidRDefault="000F6D1B" w:rsidP="000F6D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80" w:hangingChars="200" w:hanging="480"/>
        <w:jc w:val="both"/>
        <w:rPr>
          <w:rFonts w:ascii="Times New Roman" w:eastAsia="DengXian" w:hAnsi="Times New Roman" w:cs="Times New Roman"/>
          <w:color w:val="000000" w:themeColor="text1"/>
        </w:rPr>
      </w:pPr>
      <w:r w:rsidRPr="00431CC2">
        <w:rPr>
          <w:rFonts w:ascii="Times New Roman" w:eastAsia="DengXian" w:hAnsi="Times New Roman" w:cs="Times New Roman"/>
          <w:color w:val="000000" w:themeColor="text1"/>
        </w:rPr>
        <w:t xml:space="preserve">Zellweger, T. M., </w:t>
      </w:r>
      <w:proofErr w:type="spellStart"/>
      <w:r w:rsidRPr="00431CC2">
        <w:rPr>
          <w:rFonts w:ascii="Times New Roman" w:eastAsia="DengXian" w:hAnsi="Times New Roman" w:cs="Times New Roman"/>
          <w:color w:val="000000" w:themeColor="text1"/>
        </w:rPr>
        <w:t>Kellermanns</w:t>
      </w:r>
      <w:proofErr w:type="spellEnd"/>
      <w:r w:rsidRPr="00431CC2">
        <w:rPr>
          <w:rFonts w:ascii="Times New Roman" w:eastAsia="DengXian" w:hAnsi="Times New Roman" w:cs="Times New Roman"/>
          <w:color w:val="000000" w:themeColor="text1"/>
        </w:rPr>
        <w:t xml:space="preserve">, F. W., Chrisman, J. J., &amp; Chua, J. H. 2012. Family control and family firm valuation by family CEOs: The importance of intentions for transgenerational control. </w:t>
      </w:r>
      <w:r w:rsidRPr="00431CC2">
        <w:rPr>
          <w:rFonts w:ascii="Times New Roman" w:eastAsia="DengXian" w:hAnsi="Times New Roman" w:cs="Times New Roman"/>
          <w:b/>
          <w:bCs/>
          <w:i/>
          <w:iCs/>
          <w:color w:val="000000" w:themeColor="text1"/>
        </w:rPr>
        <w:t>Organization Science</w:t>
      </w:r>
      <w:r w:rsidRPr="00431CC2">
        <w:rPr>
          <w:rFonts w:ascii="Times New Roman" w:eastAsia="DengXian" w:hAnsi="Times New Roman" w:cs="Times New Roman"/>
          <w:color w:val="000000" w:themeColor="text1"/>
        </w:rPr>
        <w:t>, 23(3): 851–868.</w:t>
      </w:r>
    </w:p>
    <w:p w14:paraId="6337A4E6" w14:textId="77777777" w:rsidR="000F6D1B" w:rsidRPr="00431CC2" w:rsidRDefault="000F6D1B" w:rsidP="000F6D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80" w:hangingChars="200" w:hanging="480"/>
        <w:jc w:val="both"/>
        <w:rPr>
          <w:rFonts w:ascii="Times New Roman" w:eastAsia="DengXian" w:hAnsi="Times New Roman" w:cs="Times New Roman"/>
          <w:color w:val="000000" w:themeColor="text1"/>
        </w:rPr>
      </w:pPr>
      <w:r w:rsidRPr="00431CC2">
        <w:rPr>
          <w:rFonts w:ascii="Times New Roman" w:eastAsia="DengXian" w:hAnsi="Times New Roman" w:cs="Times New Roman"/>
          <w:color w:val="000000" w:themeColor="text1"/>
        </w:rPr>
        <w:t xml:space="preserve">Zellweger, T. M., &amp; </w:t>
      </w:r>
      <w:proofErr w:type="spellStart"/>
      <w:r w:rsidRPr="00431CC2">
        <w:rPr>
          <w:rFonts w:ascii="Times New Roman" w:eastAsia="DengXian" w:hAnsi="Times New Roman" w:cs="Times New Roman"/>
          <w:color w:val="000000" w:themeColor="text1"/>
        </w:rPr>
        <w:t>Dehlen</w:t>
      </w:r>
      <w:proofErr w:type="spellEnd"/>
      <w:r w:rsidRPr="00431CC2">
        <w:rPr>
          <w:rFonts w:ascii="Times New Roman" w:eastAsia="DengXian" w:hAnsi="Times New Roman" w:cs="Times New Roman"/>
          <w:color w:val="000000" w:themeColor="text1"/>
        </w:rPr>
        <w:t>, T. 2012. Value is in the eye of the owner: Affect infusion and socioemotional wealth among family firm owners.</w:t>
      </w:r>
      <w:r w:rsidRPr="00431CC2">
        <w:rPr>
          <w:rFonts w:ascii="Times New Roman" w:eastAsia="DengXian" w:hAnsi="Times New Roman" w:cs="Times New Roman"/>
          <w:b/>
          <w:bCs/>
          <w:i/>
          <w:iCs/>
          <w:color w:val="000000" w:themeColor="text1"/>
        </w:rPr>
        <w:t> Family Business Review</w:t>
      </w:r>
      <w:r w:rsidRPr="00431CC2">
        <w:rPr>
          <w:rFonts w:ascii="Times New Roman" w:eastAsia="DengXian" w:hAnsi="Times New Roman" w:cs="Times New Roman"/>
          <w:color w:val="000000" w:themeColor="text1"/>
        </w:rPr>
        <w:t>, 25(3): 280–297.</w:t>
      </w:r>
    </w:p>
    <w:p w14:paraId="68BDFD4B" w14:textId="77777777" w:rsidR="000F6D1B" w:rsidRPr="00431CC2" w:rsidRDefault="000F6D1B" w:rsidP="000F6D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80" w:hangingChars="200" w:hanging="480"/>
        <w:jc w:val="both"/>
        <w:rPr>
          <w:rFonts w:ascii="Times New Roman" w:eastAsia="DengXian" w:hAnsi="Times New Roman" w:cs="Times New Roman"/>
          <w:color w:val="000000" w:themeColor="text1"/>
        </w:rPr>
      </w:pPr>
      <w:r w:rsidRPr="00431CC2">
        <w:rPr>
          <w:rFonts w:ascii="Times New Roman" w:eastAsia="DengXian" w:hAnsi="Times New Roman" w:cs="Times New Roman"/>
          <w:color w:val="000000" w:themeColor="text1"/>
        </w:rPr>
        <w:t xml:space="preserve">Zellweger, T. M., </w:t>
      </w:r>
      <w:proofErr w:type="spellStart"/>
      <w:r w:rsidRPr="00431CC2">
        <w:rPr>
          <w:rFonts w:ascii="Times New Roman" w:eastAsia="DengXian" w:hAnsi="Times New Roman" w:cs="Times New Roman"/>
          <w:color w:val="000000" w:themeColor="text1"/>
        </w:rPr>
        <w:t>Nason</w:t>
      </w:r>
      <w:proofErr w:type="spellEnd"/>
      <w:r w:rsidRPr="00431CC2">
        <w:rPr>
          <w:rFonts w:ascii="Times New Roman" w:eastAsia="DengXian" w:hAnsi="Times New Roman" w:cs="Times New Roman"/>
          <w:color w:val="000000" w:themeColor="text1"/>
        </w:rPr>
        <w:t xml:space="preserve">, R. S., Nordqvist, M., &amp; Brush, C. G. 2013. Why do family firms strive for nonfinancial goals? An organizational identity perspective. </w:t>
      </w:r>
      <w:r w:rsidRPr="00431CC2">
        <w:rPr>
          <w:rFonts w:ascii="Times New Roman" w:eastAsia="DengXian" w:hAnsi="Times New Roman" w:cs="Times New Roman"/>
          <w:b/>
          <w:bCs/>
          <w:i/>
          <w:iCs/>
          <w:color w:val="000000" w:themeColor="text1"/>
        </w:rPr>
        <w:t>Entrepreneurship Theory and Practice</w:t>
      </w:r>
      <w:r w:rsidRPr="00431CC2">
        <w:rPr>
          <w:rFonts w:ascii="Times New Roman" w:eastAsia="DengXian" w:hAnsi="Times New Roman" w:cs="Times New Roman"/>
          <w:color w:val="000000" w:themeColor="text1"/>
        </w:rPr>
        <w:t>, 37(2): 229–248.</w:t>
      </w:r>
    </w:p>
    <w:p w14:paraId="5BAB1C1B" w14:textId="77777777" w:rsidR="000F6D1B" w:rsidRPr="00431CC2" w:rsidRDefault="000F6D1B" w:rsidP="000F6D1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E622D4C" w14:textId="77777777" w:rsidR="000F6D1B" w:rsidRPr="00431CC2" w:rsidRDefault="000F6D1B" w:rsidP="000F6D1B">
      <w:pPr>
        <w:rPr>
          <w:color w:val="000000" w:themeColor="text1"/>
        </w:rPr>
      </w:pPr>
    </w:p>
    <w:p w14:paraId="6C19C209" w14:textId="3335D259" w:rsidR="004B4369" w:rsidRPr="00A72145" w:rsidRDefault="004B4369">
      <w:pPr>
        <w:rPr>
          <w:color w:val="000000" w:themeColor="text1"/>
        </w:rPr>
      </w:pPr>
    </w:p>
    <w:p w14:paraId="32D37C92" w14:textId="765EB784" w:rsidR="004B4369" w:rsidRPr="00A72145" w:rsidRDefault="004B4369">
      <w:pPr>
        <w:rPr>
          <w:color w:val="000000" w:themeColor="text1"/>
        </w:rPr>
      </w:pPr>
    </w:p>
    <w:p w14:paraId="17A3CC4A" w14:textId="77777777" w:rsidR="00D627F9" w:rsidRPr="00A72145" w:rsidRDefault="00D627F9">
      <w:pPr>
        <w:rPr>
          <w:color w:val="000000" w:themeColor="text1"/>
        </w:rPr>
      </w:pPr>
    </w:p>
    <w:sectPr w:rsidR="00D627F9" w:rsidRPr="00A72145" w:rsidSect="0073090B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E7524" w14:textId="77777777" w:rsidR="00674669" w:rsidRDefault="00674669" w:rsidP="004B4369">
      <w:r>
        <w:separator/>
      </w:r>
    </w:p>
  </w:endnote>
  <w:endnote w:type="continuationSeparator" w:id="0">
    <w:p w14:paraId="77D45A48" w14:textId="77777777" w:rsidR="00674669" w:rsidRDefault="00674669" w:rsidP="004B4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OTd3d9e6b9.I">
    <w:altName w:val="Cambria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263338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EC1753" w14:textId="36218680" w:rsidR="00FD7878" w:rsidRDefault="00FD7878" w:rsidP="00FD787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55E122C" w14:textId="77777777" w:rsidR="00FD7878" w:rsidRDefault="00FD78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03510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D65534" w14:textId="5CC1ACB2" w:rsidR="00FD7878" w:rsidRDefault="00FD7878" w:rsidP="00FD787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B34B4">
          <w:rPr>
            <w:rStyle w:val="PageNumber"/>
            <w:noProof/>
          </w:rPr>
          <w:t>20</w:t>
        </w:r>
        <w:r>
          <w:rPr>
            <w:rStyle w:val="PageNumber"/>
          </w:rPr>
          <w:fldChar w:fldCharType="end"/>
        </w:r>
      </w:p>
    </w:sdtContent>
  </w:sdt>
  <w:p w14:paraId="22BFD18A" w14:textId="77777777" w:rsidR="00FD7878" w:rsidRDefault="00FD78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96406" w14:textId="77777777" w:rsidR="00674669" w:rsidRDefault="00674669" w:rsidP="004B4369">
      <w:r>
        <w:separator/>
      </w:r>
    </w:p>
  </w:footnote>
  <w:footnote w:type="continuationSeparator" w:id="0">
    <w:p w14:paraId="3B46CE4E" w14:textId="77777777" w:rsidR="00674669" w:rsidRDefault="00674669" w:rsidP="004B4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116D"/>
    <w:multiLevelType w:val="hybridMultilevel"/>
    <w:tmpl w:val="EE0E133C"/>
    <w:lvl w:ilvl="0" w:tplc="763E9A4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0E66C7"/>
    <w:multiLevelType w:val="hybridMultilevel"/>
    <w:tmpl w:val="489E4EC6"/>
    <w:lvl w:ilvl="0" w:tplc="763E9A4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F6F56C1"/>
    <w:multiLevelType w:val="hybridMultilevel"/>
    <w:tmpl w:val="FCDAF1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E8E342D"/>
    <w:multiLevelType w:val="hybridMultilevel"/>
    <w:tmpl w:val="4D7859BE"/>
    <w:lvl w:ilvl="0" w:tplc="24E86132"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2FDC5108"/>
    <w:multiLevelType w:val="hybridMultilevel"/>
    <w:tmpl w:val="ABF679E4"/>
    <w:lvl w:ilvl="0" w:tplc="86529574">
      <w:start w:val="1"/>
      <w:numFmt w:val="decimal"/>
      <w:lvlText w:val="[%1]"/>
      <w:lvlJc w:val="left"/>
      <w:pPr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9F660AF"/>
    <w:multiLevelType w:val="hybridMultilevel"/>
    <w:tmpl w:val="C51C69BE"/>
    <w:lvl w:ilvl="0" w:tplc="763E9A4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1FF1078"/>
    <w:multiLevelType w:val="hybridMultilevel"/>
    <w:tmpl w:val="ED6E598A"/>
    <w:lvl w:ilvl="0" w:tplc="27AEB29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5E40103"/>
    <w:multiLevelType w:val="hybridMultilevel"/>
    <w:tmpl w:val="2C0A0358"/>
    <w:lvl w:ilvl="0" w:tplc="763E9A4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8350D6D"/>
    <w:multiLevelType w:val="hybridMultilevel"/>
    <w:tmpl w:val="5F42C2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8A64D5B"/>
    <w:multiLevelType w:val="multilevel"/>
    <w:tmpl w:val="B61CE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90B"/>
    <w:rsid w:val="000129FE"/>
    <w:rsid w:val="000A793A"/>
    <w:rsid w:val="000F0D6A"/>
    <w:rsid w:val="000F6D1B"/>
    <w:rsid w:val="00126DE1"/>
    <w:rsid w:val="00140918"/>
    <w:rsid w:val="001A0249"/>
    <w:rsid w:val="001E6217"/>
    <w:rsid w:val="002252E0"/>
    <w:rsid w:val="00260EF2"/>
    <w:rsid w:val="002A78D7"/>
    <w:rsid w:val="002E252F"/>
    <w:rsid w:val="00310105"/>
    <w:rsid w:val="003122E2"/>
    <w:rsid w:val="00387F62"/>
    <w:rsid w:val="003B4F1B"/>
    <w:rsid w:val="003F5F8E"/>
    <w:rsid w:val="004B4369"/>
    <w:rsid w:val="005F0D51"/>
    <w:rsid w:val="00674669"/>
    <w:rsid w:val="00694356"/>
    <w:rsid w:val="006B34B4"/>
    <w:rsid w:val="006F59BE"/>
    <w:rsid w:val="0073090B"/>
    <w:rsid w:val="007B2D1D"/>
    <w:rsid w:val="0081184F"/>
    <w:rsid w:val="00843380"/>
    <w:rsid w:val="008A02B4"/>
    <w:rsid w:val="008B16E7"/>
    <w:rsid w:val="00A633BB"/>
    <w:rsid w:val="00A72145"/>
    <w:rsid w:val="00B5674E"/>
    <w:rsid w:val="00BF7C25"/>
    <w:rsid w:val="00C87202"/>
    <w:rsid w:val="00D627F9"/>
    <w:rsid w:val="00D875F8"/>
    <w:rsid w:val="00FA06F4"/>
    <w:rsid w:val="00FD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57D43"/>
  <w15:docId w15:val="{055669AB-9D99-9841-B3F0-2CE8EB54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90B"/>
    <w:rPr>
      <w:rFonts w:ascii="SimSun" w:eastAsia="SimSun" w:hAnsi="SimSun" w:cs="SimSun"/>
      <w:kern w:val="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090B"/>
    <w:pPr>
      <w:keepNext/>
      <w:keepLines/>
      <w:widowControl w:val="0"/>
      <w:spacing w:before="340" w:after="330" w:line="578" w:lineRule="auto"/>
      <w:jc w:val="both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090B"/>
    <w:pPr>
      <w:autoSpaceDE w:val="0"/>
      <w:autoSpaceDN w:val="0"/>
      <w:adjustRightInd w:val="0"/>
      <w:spacing w:after="240" w:line="480" w:lineRule="auto"/>
      <w:jc w:val="both"/>
      <w:outlineLvl w:val="1"/>
    </w:pPr>
    <w:rPr>
      <w:rFonts w:ascii="Times New Roman" w:eastAsiaTheme="minorEastAsia" w:hAnsi="Times New Roman" w:cs="Times New Roman"/>
      <w:b/>
      <w:color w:val="000000" w:themeColor="text1"/>
      <w:position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090B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73090B"/>
    <w:rPr>
      <w:rFonts w:ascii="Times New Roman" w:hAnsi="Times New Roman" w:cs="Times New Roman"/>
      <w:b/>
      <w:color w:val="000000" w:themeColor="text1"/>
      <w:kern w:val="0"/>
      <w:position w:val="-3"/>
      <w:sz w:val="24"/>
    </w:rPr>
  </w:style>
  <w:style w:type="table" w:styleId="TableGrid">
    <w:name w:val="Table Grid"/>
    <w:basedOn w:val="TableNormal"/>
    <w:uiPriority w:val="39"/>
    <w:rsid w:val="0073090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090B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</w:rPr>
  </w:style>
  <w:style w:type="paragraph" w:styleId="Header">
    <w:name w:val="header"/>
    <w:basedOn w:val="Normal"/>
    <w:link w:val="HeaderChar"/>
    <w:uiPriority w:val="99"/>
    <w:unhideWhenUsed/>
    <w:rsid w:val="0073090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3090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3090B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3090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3090B"/>
    <w:pPr>
      <w:widowControl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090B"/>
    <w:rPr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90B"/>
    <w:pPr>
      <w:widowControl w:val="0"/>
      <w:jc w:val="both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90B"/>
    <w:rPr>
      <w:sz w:val="18"/>
      <w:szCs w:val="18"/>
    </w:rPr>
  </w:style>
  <w:style w:type="table" w:customStyle="1" w:styleId="1-11">
    <w:name w:val="网格表 1 浅色 - 着色 11"/>
    <w:basedOn w:val="TableNormal"/>
    <w:uiPriority w:val="46"/>
    <w:rsid w:val="0073090B"/>
    <w:rPr>
      <w:szCs w:val="22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73090B"/>
    <w:pPr>
      <w:widowControl w:val="0"/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090B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73090B"/>
    <w:rPr>
      <w:vertAlign w:val="superscript"/>
    </w:rPr>
  </w:style>
  <w:style w:type="table" w:customStyle="1" w:styleId="1-51">
    <w:name w:val="网格表 1 浅色 - 着色 51"/>
    <w:basedOn w:val="TableNormal"/>
    <w:uiPriority w:val="46"/>
    <w:rsid w:val="0073090B"/>
    <w:rPr>
      <w:szCs w:val="22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73090B"/>
  </w:style>
  <w:style w:type="character" w:styleId="PageNumber">
    <w:name w:val="page number"/>
    <w:basedOn w:val="DefaultParagraphFont"/>
    <w:uiPriority w:val="99"/>
    <w:semiHidden/>
    <w:unhideWhenUsed/>
    <w:rsid w:val="0073090B"/>
  </w:style>
  <w:style w:type="table" w:customStyle="1" w:styleId="GridTable1Light-Accent11">
    <w:name w:val="Grid Table 1 Light - Accent 11"/>
    <w:basedOn w:val="TableNormal"/>
    <w:uiPriority w:val="46"/>
    <w:rsid w:val="0073090B"/>
    <w:rPr>
      <w:sz w:val="24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3090B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90B"/>
    <w:rPr>
      <w:b/>
      <w:bCs/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90B"/>
    <w:rPr>
      <w:b/>
      <w:bCs/>
      <w:sz w:val="24"/>
      <w:szCs w:val="22"/>
    </w:rPr>
  </w:style>
  <w:style w:type="character" w:customStyle="1" w:styleId="fontstyle01">
    <w:name w:val="fontstyle01"/>
    <w:basedOn w:val="DefaultParagraphFont"/>
    <w:rsid w:val="0073090B"/>
    <w:rPr>
      <w:rFonts w:ascii="AdvOTd3d9e6b9.I" w:hAnsi="AdvOTd3d9e6b9.I" w:hint="default"/>
      <w:b w:val="0"/>
      <w:bCs w:val="0"/>
      <w:i w:val="0"/>
      <w:iCs w:val="0"/>
      <w:color w:val="000000"/>
      <w:sz w:val="22"/>
      <w:szCs w:val="22"/>
    </w:rPr>
  </w:style>
  <w:style w:type="paragraph" w:styleId="Revision">
    <w:name w:val="Revision"/>
    <w:hidden/>
    <w:uiPriority w:val="99"/>
    <w:semiHidden/>
    <w:rsid w:val="0073090B"/>
    <w:rPr>
      <w:sz w:val="24"/>
    </w:rPr>
  </w:style>
  <w:style w:type="paragraph" w:styleId="NoSpacing">
    <w:name w:val="No Spacing"/>
    <w:uiPriority w:val="1"/>
    <w:qFormat/>
    <w:rsid w:val="0073090B"/>
    <w:pPr>
      <w:widowControl w:val="0"/>
      <w:jc w:val="both"/>
    </w:pPr>
    <w:rPr>
      <w:sz w:val="24"/>
    </w:rPr>
  </w:style>
  <w:style w:type="paragraph" w:styleId="NormalWeb">
    <w:name w:val="Normal (Web)"/>
    <w:basedOn w:val="Normal"/>
    <w:uiPriority w:val="99"/>
    <w:unhideWhenUsed/>
    <w:rsid w:val="0073090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3090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090B"/>
    <w:rPr>
      <w:color w:val="954F72" w:themeColor="followedHyperlink"/>
      <w:u w:val="single"/>
    </w:rPr>
  </w:style>
  <w:style w:type="character" w:customStyle="1" w:styleId="1">
    <w:name w:val="未处理的提及1"/>
    <w:basedOn w:val="DefaultParagraphFont"/>
    <w:uiPriority w:val="99"/>
    <w:semiHidden/>
    <w:unhideWhenUsed/>
    <w:rsid w:val="0073090B"/>
    <w:rPr>
      <w:color w:val="605E5C"/>
      <w:shd w:val="clear" w:color="auto" w:fill="E1DFDD"/>
    </w:rPr>
  </w:style>
  <w:style w:type="character" w:customStyle="1" w:styleId="nlmyear">
    <w:name w:val="nlm_year"/>
    <w:basedOn w:val="DefaultParagraphFont"/>
    <w:rsid w:val="0073090B"/>
  </w:style>
  <w:style w:type="character" w:customStyle="1" w:styleId="nlmarticle-title">
    <w:name w:val="nlm_article-title"/>
    <w:basedOn w:val="DefaultParagraphFont"/>
    <w:rsid w:val="0073090B"/>
  </w:style>
  <w:style w:type="character" w:customStyle="1" w:styleId="nlmfpage">
    <w:name w:val="nlm_fpage"/>
    <w:basedOn w:val="DefaultParagraphFont"/>
    <w:rsid w:val="0073090B"/>
  </w:style>
  <w:style w:type="character" w:customStyle="1" w:styleId="nlmlpage">
    <w:name w:val="nlm_lpage"/>
    <w:basedOn w:val="DefaultParagraphFont"/>
    <w:rsid w:val="0073090B"/>
  </w:style>
  <w:style w:type="character" w:styleId="Emphasis">
    <w:name w:val="Emphasis"/>
    <w:basedOn w:val="DefaultParagraphFont"/>
    <w:uiPriority w:val="20"/>
    <w:qFormat/>
    <w:rsid w:val="0073090B"/>
    <w:rPr>
      <w:i/>
      <w:iCs/>
    </w:rPr>
  </w:style>
  <w:style w:type="character" w:styleId="Strong">
    <w:name w:val="Strong"/>
    <w:basedOn w:val="DefaultParagraphFont"/>
    <w:uiPriority w:val="22"/>
    <w:qFormat/>
    <w:rsid w:val="007309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5371</Words>
  <Characters>30620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CHEN</dc:creator>
  <cp:keywords/>
  <dc:description/>
  <cp:lastModifiedBy>Tina Minchella</cp:lastModifiedBy>
  <cp:revision>3</cp:revision>
  <dcterms:created xsi:type="dcterms:W3CDTF">2021-12-30T18:03:00Z</dcterms:created>
  <dcterms:modified xsi:type="dcterms:W3CDTF">2022-01-04T00:47:00Z</dcterms:modified>
</cp:coreProperties>
</file>