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DE8" w:rsidRPr="00226137" w:rsidRDefault="00372DE8" w:rsidP="00226137">
      <w:pPr>
        <w:spacing w:after="0" w:line="240" w:lineRule="auto"/>
        <w:rPr>
          <w:rFonts w:ascii="Times New Roman" w:hAnsi="Times New Roman" w:cs="Times New Roman"/>
          <w:b/>
          <w:bCs/>
          <w:sz w:val="24"/>
          <w:szCs w:val="24"/>
        </w:rPr>
      </w:pPr>
      <w:r w:rsidRPr="00226137">
        <w:rPr>
          <w:rFonts w:ascii="Times New Roman" w:hAnsi="Times New Roman" w:cs="Times New Roman"/>
          <w:b/>
          <w:bCs/>
          <w:sz w:val="24"/>
          <w:szCs w:val="24"/>
        </w:rPr>
        <w:t xml:space="preserve">Institutional Linkages with the State and Organizational Practices in Corporate Social Responsibility: Evidence from China </w:t>
      </w:r>
    </w:p>
    <w:p w:rsidR="00226137" w:rsidRDefault="00226137" w:rsidP="00226137">
      <w:pPr>
        <w:spacing w:after="0" w:line="240" w:lineRule="auto"/>
        <w:rPr>
          <w:rFonts w:ascii="Times New Roman" w:hAnsi="Times New Roman" w:cs="Times New Roman"/>
          <w:b/>
          <w:caps/>
          <w:sz w:val="24"/>
          <w:szCs w:val="24"/>
        </w:rPr>
      </w:pPr>
    </w:p>
    <w:p w:rsidR="00372DE8" w:rsidRDefault="00226137" w:rsidP="00226137">
      <w:pPr>
        <w:spacing w:after="0" w:line="240" w:lineRule="auto"/>
        <w:rPr>
          <w:rFonts w:ascii="Times New Roman" w:hAnsi="Times New Roman" w:cs="Times New Roman"/>
          <w:sz w:val="24"/>
          <w:szCs w:val="24"/>
          <w:vertAlign w:val="superscript"/>
        </w:rPr>
      </w:pPr>
      <w:r w:rsidRPr="00C758EC">
        <w:rPr>
          <w:rFonts w:ascii="Times New Roman" w:hAnsi="Times New Roman" w:cs="Times New Roman"/>
          <w:b/>
          <w:caps/>
          <w:sz w:val="24"/>
          <w:szCs w:val="24"/>
        </w:rPr>
        <w:t>J</w:t>
      </w:r>
      <w:r w:rsidRPr="00C758EC">
        <w:rPr>
          <w:rFonts w:ascii="Times New Roman" w:hAnsi="Times New Roman" w:cs="Times New Roman"/>
          <w:b/>
          <w:sz w:val="24"/>
          <w:szCs w:val="24"/>
        </w:rPr>
        <w:t>ianhua Ge</w:t>
      </w:r>
      <w:r w:rsidRPr="005231DA">
        <w:rPr>
          <w:rFonts w:ascii="Times New Roman" w:hAnsi="Times New Roman" w:cs="Times New Roman"/>
          <w:sz w:val="24"/>
          <w:szCs w:val="24"/>
        </w:rPr>
        <w:t xml:space="preserve"> </w:t>
      </w:r>
      <w:r w:rsidRPr="00226137">
        <w:rPr>
          <w:rFonts w:ascii="Times New Roman" w:hAnsi="Times New Roman" w:cs="Times New Roman"/>
          <w:b/>
          <w:sz w:val="24"/>
          <w:szCs w:val="24"/>
        </w:rPr>
        <w:t>and</w:t>
      </w:r>
      <w:r w:rsidRPr="005231DA">
        <w:rPr>
          <w:rFonts w:ascii="Times New Roman" w:hAnsi="Times New Roman" w:cs="Times New Roman"/>
          <w:sz w:val="24"/>
          <w:szCs w:val="24"/>
        </w:rPr>
        <w:t xml:space="preserve"> </w:t>
      </w:r>
      <w:r w:rsidRPr="00C758EC">
        <w:rPr>
          <w:rFonts w:ascii="Times New Roman" w:hAnsi="Times New Roman" w:cs="Times New Roman"/>
          <w:b/>
          <w:sz w:val="24"/>
          <w:szCs w:val="24"/>
        </w:rPr>
        <w:t>Wei Zh</w:t>
      </w:r>
      <w:r>
        <w:rPr>
          <w:rFonts w:ascii="Times New Roman" w:hAnsi="Times New Roman" w:cs="Times New Roman" w:hint="eastAsia"/>
          <w:b/>
          <w:sz w:val="24"/>
          <w:szCs w:val="24"/>
        </w:rPr>
        <w:t>ao</w:t>
      </w:r>
    </w:p>
    <w:p w:rsidR="00226137" w:rsidRPr="00226137" w:rsidRDefault="00226137" w:rsidP="00226137">
      <w:pPr>
        <w:spacing w:after="0" w:line="240" w:lineRule="auto"/>
        <w:rPr>
          <w:rFonts w:ascii="Times New Roman" w:hAnsi="Times New Roman" w:cs="Times New Roman"/>
          <w:sz w:val="24"/>
          <w:szCs w:val="24"/>
          <w:vertAlign w:val="superscript"/>
        </w:rPr>
      </w:pPr>
    </w:p>
    <w:p w:rsidR="00372DE8" w:rsidRPr="005C67D9" w:rsidRDefault="00372DE8" w:rsidP="00226137">
      <w:pPr>
        <w:spacing w:after="0" w:line="240" w:lineRule="auto"/>
        <w:jc w:val="both"/>
        <w:rPr>
          <w:rFonts w:cs="Kokila"/>
          <w:b/>
          <w:bCs/>
          <w:sz w:val="24"/>
          <w:szCs w:val="24"/>
        </w:rPr>
      </w:pPr>
      <w:r w:rsidRPr="005C67D9">
        <w:rPr>
          <w:rFonts w:cs="Kokila"/>
          <w:b/>
          <w:bCs/>
          <w:sz w:val="24"/>
          <w:szCs w:val="24"/>
          <w:cs/>
          <w:lang w:bidi="hi-IN"/>
        </w:rPr>
        <w:t xml:space="preserve">राज्य से संस्थागत सम्बन्ध और </w:t>
      </w:r>
      <w:r w:rsidRPr="00E4381A">
        <w:rPr>
          <w:rFonts w:cs="Kokila"/>
          <w:b/>
          <w:bCs/>
          <w:sz w:val="24"/>
          <w:szCs w:val="24"/>
          <w:cs/>
          <w:lang w:bidi="hi-IN"/>
        </w:rPr>
        <w:t xml:space="preserve">कॉर्पोरेट </w:t>
      </w:r>
      <w:r w:rsidRPr="005C67D9">
        <w:rPr>
          <w:rFonts w:cs="Kokila"/>
          <w:b/>
          <w:bCs/>
          <w:sz w:val="24"/>
          <w:szCs w:val="24"/>
          <w:cs/>
          <w:lang w:bidi="hi-IN"/>
        </w:rPr>
        <w:t>सामाजिक दायित्व की संगठनीय प्रथाएं: चीन से प्राप्त साक्ष्य</w:t>
      </w:r>
    </w:p>
    <w:p w:rsidR="00372DE8" w:rsidRPr="00A31BF4" w:rsidRDefault="00372DE8" w:rsidP="00226137">
      <w:pPr>
        <w:spacing w:after="0" w:line="240" w:lineRule="auto"/>
        <w:jc w:val="both"/>
        <w:rPr>
          <w:rFonts w:cs="Kokila"/>
          <w:sz w:val="24"/>
          <w:szCs w:val="24"/>
        </w:rPr>
      </w:pPr>
      <w:r w:rsidRPr="00A31BF4">
        <w:rPr>
          <w:rFonts w:cs="Kokila"/>
          <w:sz w:val="24"/>
          <w:szCs w:val="24"/>
        </w:rPr>
        <w:t xml:space="preserve"> </w:t>
      </w:r>
    </w:p>
    <w:p w:rsidR="00372DE8" w:rsidRPr="004603C5" w:rsidRDefault="00372DE8" w:rsidP="00226137">
      <w:pPr>
        <w:spacing w:after="0" w:line="240" w:lineRule="auto"/>
        <w:jc w:val="both"/>
        <w:rPr>
          <w:rFonts w:cs="Kokila"/>
          <w:sz w:val="24"/>
          <w:szCs w:val="24"/>
        </w:rPr>
      </w:pPr>
      <w:r w:rsidRPr="004603C5">
        <w:rPr>
          <w:rFonts w:cs="Kokila"/>
          <w:sz w:val="24"/>
          <w:szCs w:val="24"/>
          <w:cs/>
          <w:lang w:bidi="hi-IN"/>
        </w:rPr>
        <w:t xml:space="preserve">संगठनों की सांस्थानिक मांगों पर विलक्षण प्रतिक्रिया की समझ को सुदृढ़ करने हेतु हमने </w:t>
      </w:r>
      <w:r w:rsidRPr="004603C5">
        <w:rPr>
          <w:rFonts w:ascii="Mangal" w:hAnsi="Mangal" w:cs="Kokila"/>
          <w:sz w:val="24"/>
          <w:szCs w:val="24"/>
          <w:cs/>
          <w:lang w:bidi="hi-IN"/>
        </w:rPr>
        <w:t>सम्बन्धजनित</w:t>
      </w:r>
      <w:r w:rsidRPr="004603C5">
        <w:rPr>
          <w:rFonts w:cs="Kokila"/>
          <w:sz w:val="24"/>
          <w:szCs w:val="24"/>
          <w:lang w:bidi="hi-IN"/>
        </w:rPr>
        <w:t xml:space="preserve"> </w:t>
      </w:r>
      <w:r w:rsidRPr="004603C5">
        <w:rPr>
          <w:rFonts w:cs="Kokila"/>
          <w:sz w:val="24"/>
          <w:szCs w:val="24"/>
          <w:cs/>
          <w:lang w:bidi="hi-IN"/>
        </w:rPr>
        <w:t xml:space="preserve">जटिलता का मत विकसित किया है जो बहु-आयामी सांस्थानिक संबंधों के कार्यप्रणाली विभेद में एक और महत्त्वपूर्ण स्रोत है. हमारा यह मत है की संगठनों और संस्थागत सत्ता के बीच बहु-आयामी संबंधों से </w:t>
      </w:r>
      <w:r w:rsidRPr="004603C5">
        <w:rPr>
          <w:rFonts w:ascii="Mangal" w:hAnsi="Mangal" w:cs="Kokila"/>
          <w:sz w:val="24"/>
          <w:szCs w:val="24"/>
          <w:cs/>
          <w:lang w:bidi="hi-IN"/>
        </w:rPr>
        <w:t>विशिष्ट</w:t>
      </w:r>
      <w:r w:rsidRPr="004603C5">
        <w:rPr>
          <w:rFonts w:cs="Kokila"/>
          <w:sz w:val="24"/>
          <w:szCs w:val="24"/>
          <w:cs/>
          <w:lang w:bidi="hi-IN"/>
        </w:rPr>
        <w:t xml:space="preserve"> संस्थागत बाध्यताएं व अपेक्षाएं परिष्कृत होती हैं और परिवेशीय मांगों की संगठनीय व्याख्या होती है जिससे विविधतापूर्ण संगठनीय प्रथाओं का उद्भव होता है. इस सैद्धांतिक प्रतिदर्श को अपनाते हुए हम राज्य से दो प्रकार के संस्थागत संबंधों को पृथक कर चीन में प्रारंभिक चरण में संगठनात्मक सामाजिक दायित्व की अनुकूलन संरचनाओं को समझते हैं. राष्ट्रस्तरीय सर्वेक्षण के </w:t>
      </w:r>
      <w:r w:rsidRPr="004603C5">
        <w:rPr>
          <w:rFonts w:cs="Kokila"/>
          <w:sz w:val="24"/>
          <w:szCs w:val="24"/>
        </w:rPr>
        <w:t>1268</w:t>
      </w:r>
      <w:r w:rsidRPr="004603C5">
        <w:rPr>
          <w:rFonts w:cs="Kokila"/>
          <w:sz w:val="24"/>
          <w:szCs w:val="24"/>
          <w:cs/>
          <w:lang w:bidi="hi-IN"/>
        </w:rPr>
        <w:t xml:space="preserve"> फर्मों के आंकड़ा समुच्चय के विश्लेषण के आधार पर यह देखा जा सकता है कि राजकीय नौकरशाहों से दृढ संगति वाली फर्मों में बाह्य केंद्रित संगठनात्मक सामाजिक दायित्व प्रथाएं अधिक होती हैं. इसके विपरीत राज्य से राजनैतिक व अर्ध-राजनैतिक संगति के आधार पर भागीदारी बनाने वाली फर्मों में </w:t>
      </w:r>
      <w:r w:rsidRPr="004603C5">
        <w:rPr>
          <w:rFonts w:cs="Kokila" w:hint="cs"/>
          <w:sz w:val="24"/>
          <w:szCs w:val="24"/>
          <w:cs/>
          <w:lang w:bidi="hi-IN"/>
        </w:rPr>
        <w:t>आंतरिक</w:t>
      </w:r>
      <w:r w:rsidRPr="004603C5">
        <w:rPr>
          <w:rFonts w:cs="Kokila"/>
          <w:sz w:val="24"/>
          <w:szCs w:val="24"/>
          <w:cs/>
          <w:lang w:bidi="hi-IN"/>
        </w:rPr>
        <w:t xml:space="preserve"> संगठनात्मक सामाजिक दायित्व संरचना का विस्तीर्ण अधिग्रहण होता है. यह शोध हमारा ध्यान संगठन व संस्थागत अन्तर्सम्बन्धों कि </w:t>
      </w:r>
      <w:r w:rsidRPr="004603C5">
        <w:rPr>
          <w:rFonts w:ascii="Mangal" w:hAnsi="Mangal" w:cs="Kokila"/>
          <w:sz w:val="24"/>
          <w:szCs w:val="24"/>
          <w:cs/>
          <w:lang w:bidi="hi-IN"/>
        </w:rPr>
        <w:t>गतिशीलता</w:t>
      </w:r>
      <w:r w:rsidRPr="004603C5">
        <w:rPr>
          <w:rFonts w:cs="Kokila"/>
          <w:sz w:val="24"/>
          <w:szCs w:val="24"/>
          <w:lang w:bidi="hi-IN"/>
        </w:rPr>
        <w:t xml:space="preserve"> </w:t>
      </w:r>
      <w:r w:rsidRPr="004603C5">
        <w:rPr>
          <w:rFonts w:cs="Kokila"/>
          <w:sz w:val="24"/>
          <w:szCs w:val="24"/>
          <w:cs/>
          <w:lang w:bidi="hi-IN"/>
        </w:rPr>
        <w:t xml:space="preserve"> के परिपाटी विविधता में योगदान कि ओर आकृष्ट कर संस्थापरक शोध साहित्य को समृद्ध </w:t>
      </w:r>
      <w:bookmarkStart w:id="0" w:name="_GoBack"/>
      <w:bookmarkEnd w:id="0"/>
      <w:r w:rsidRPr="004603C5">
        <w:rPr>
          <w:rFonts w:cs="Kokila"/>
          <w:sz w:val="24"/>
          <w:szCs w:val="24"/>
          <w:cs/>
          <w:lang w:bidi="hi-IN"/>
        </w:rPr>
        <w:t>करता है. इसका आशय उदीयमान अर्थव्यवस्थाओं में संगठनात्मक सामाजिक दायित्व के शोध व परिचालन पर भी है.</w:t>
      </w:r>
    </w:p>
    <w:p w:rsidR="00372DE8" w:rsidRPr="00A31BF4" w:rsidRDefault="00372DE8" w:rsidP="00226137">
      <w:pPr>
        <w:spacing w:after="0" w:line="240" w:lineRule="auto"/>
        <w:jc w:val="both"/>
        <w:rPr>
          <w:rFonts w:cs="Kokila"/>
          <w:sz w:val="24"/>
          <w:szCs w:val="24"/>
        </w:rPr>
      </w:pPr>
      <w:r w:rsidRPr="00A31BF4">
        <w:rPr>
          <w:rFonts w:cs="Kokila"/>
          <w:sz w:val="24"/>
          <w:szCs w:val="24"/>
        </w:rPr>
        <w:t xml:space="preserve"> </w:t>
      </w:r>
    </w:p>
    <w:p w:rsidR="00372DE8" w:rsidRDefault="00372DE8" w:rsidP="00226137">
      <w:pPr>
        <w:spacing w:after="0" w:line="240" w:lineRule="auto"/>
        <w:jc w:val="both"/>
        <w:rPr>
          <w:rFonts w:cs="Kokila"/>
          <w:sz w:val="24"/>
          <w:szCs w:val="24"/>
          <w:cs/>
          <w:lang w:bidi="hi-IN"/>
        </w:rPr>
      </w:pPr>
      <w:r w:rsidRPr="005C67D9">
        <w:rPr>
          <w:rFonts w:cs="Kokila"/>
          <w:b/>
          <w:bCs/>
          <w:sz w:val="24"/>
          <w:szCs w:val="24"/>
          <w:cs/>
          <w:lang w:bidi="hi-IN"/>
        </w:rPr>
        <w:t>सूचक शब्द</w:t>
      </w:r>
      <w:r w:rsidRPr="005C67D9">
        <w:rPr>
          <w:rFonts w:cs="Kokila"/>
          <w:b/>
          <w:bCs/>
          <w:sz w:val="24"/>
          <w:szCs w:val="24"/>
          <w:lang w:bidi="hi-IN"/>
        </w:rPr>
        <w:t xml:space="preserve"> </w:t>
      </w:r>
      <w:r w:rsidRPr="005C67D9">
        <w:rPr>
          <w:rFonts w:cs="Kokila"/>
          <w:b/>
          <w:bCs/>
          <w:sz w:val="24"/>
          <w:szCs w:val="24"/>
          <w:cs/>
          <w:lang w:bidi="hi-IN"/>
        </w:rPr>
        <w:t>:</w:t>
      </w:r>
      <w:r w:rsidRPr="00A31BF4">
        <w:rPr>
          <w:rFonts w:cs="Kokila"/>
          <w:sz w:val="24"/>
          <w:szCs w:val="24"/>
          <w:cs/>
          <w:lang w:bidi="hi-IN"/>
        </w:rPr>
        <w:t xml:space="preserve"> चीन</w:t>
      </w:r>
      <w:r w:rsidRPr="00A31BF4">
        <w:rPr>
          <w:rFonts w:cs="Kokila"/>
          <w:sz w:val="24"/>
          <w:szCs w:val="24"/>
        </w:rPr>
        <w:t xml:space="preserve">, </w:t>
      </w:r>
      <w:r w:rsidRPr="00E4381A">
        <w:rPr>
          <w:rFonts w:cs="Kokila"/>
          <w:sz w:val="24"/>
          <w:szCs w:val="24"/>
          <w:cs/>
          <w:lang w:bidi="hi-IN"/>
        </w:rPr>
        <w:t xml:space="preserve">कॉर्पोरेट </w:t>
      </w:r>
      <w:r w:rsidRPr="00A31BF4">
        <w:rPr>
          <w:rFonts w:cs="Kokila"/>
          <w:sz w:val="24"/>
          <w:szCs w:val="24"/>
          <w:cs/>
          <w:lang w:bidi="hi-IN"/>
        </w:rPr>
        <w:t>सामाजिक दायित्व</w:t>
      </w:r>
      <w:r w:rsidRPr="00A31BF4">
        <w:rPr>
          <w:rFonts w:cs="Kokila"/>
          <w:sz w:val="24"/>
          <w:szCs w:val="24"/>
        </w:rPr>
        <w:t xml:space="preserve">, </w:t>
      </w:r>
      <w:r w:rsidRPr="00C77406">
        <w:rPr>
          <w:rFonts w:cs="Kokila"/>
          <w:sz w:val="24"/>
          <w:szCs w:val="24"/>
          <w:cs/>
          <w:lang w:bidi="hi-IN"/>
        </w:rPr>
        <w:t>संस्थागत सम्बन्ध</w:t>
      </w:r>
      <w:r w:rsidRPr="004603C5">
        <w:rPr>
          <w:rFonts w:cs="Kokila"/>
          <w:sz w:val="24"/>
          <w:szCs w:val="24"/>
        </w:rPr>
        <w:t xml:space="preserve">, </w:t>
      </w:r>
      <w:r w:rsidRPr="004603C5">
        <w:rPr>
          <w:rFonts w:ascii="Mangal" w:hAnsi="Mangal" w:cs="Kokila"/>
          <w:sz w:val="24"/>
          <w:szCs w:val="24"/>
          <w:cs/>
          <w:lang w:bidi="hi-IN"/>
        </w:rPr>
        <w:t>परिपाटीय</w:t>
      </w:r>
      <w:r w:rsidRPr="004603C5">
        <w:rPr>
          <w:rFonts w:cs="Kokila"/>
          <w:sz w:val="24"/>
          <w:szCs w:val="24"/>
          <w:cs/>
          <w:lang w:bidi="hi-IN"/>
        </w:rPr>
        <w:t xml:space="preserve"> विविधता</w:t>
      </w:r>
      <w:r w:rsidRPr="004603C5">
        <w:rPr>
          <w:rFonts w:cs="Kokila"/>
          <w:sz w:val="24"/>
          <w:szCs w:val="24"/>
        </w:rPr>
        <w:t xml:space="preserve">, </w:t>
      </w:r>
      <w:r w:rsidRPr="004603C5">
        <w:rPr>
          <w:rFonts w:cs="Kokila"/>
          <w:sz w:val="24"/>
          <w:szCs w:val="24"/>
          <w:cs/>
          <w:lang w:bidi="hi-IN"/>
        </w:rPr>
        <w:t>सम्बन्धजनित जटिलता</w:t>
      </w:r>
    </w:p>
    <w:p w:rsidR="007B4D87" w:rsidRDefault="007B4D87" w:rsidP="00226137">
      <w:pPr>
        <w:spacing w:after="0" w:line="240" w:lineRule="auto"/>
      </w:pPr>
    </w:p>
    <w:sectPr w:rsidR="007B4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E8"/>
    <w:rsid w:val="00226137"/>
    <w:rsid w:val="00372DE8"/>
    <w:rsid w:val="007B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7D9B"/>
  <w15:chartTrackingRefBased/>
  <w15:docId w15:val="{69E239F4-1F12-407F-BB0F-E1E5DC11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DE8"/>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Minchella</dc:creator>
  <cp:keywords/>
  <dc:description/>
  <cp:lastModifiedBy>Tina Minchella</cp:lastModifiedBy>
  <cp:revision>2</cp:revision>
  <dcterms:created xsi:type="dcterms:W3CDTF">2017-07-31T18:58:00Z</dcterms:created>
  <dcterms:modified xsi:type="dcterms:W3CDTF">2017-07-31T19:02:00Z</dcterms:modified>
</cp:coreProperties>
</file>