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D" w:rsidRPr="00121E85" w:rsidRDefault="00966E0D" w:rsidP="0012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1E85">
        <w:rPr>
          <w:rFonts w:ascii="Times New Roman" w:hAnsi="Times New Roman" w:cs="Times New Roman"/>
          <w:bCs/>
          <w:i/>
          <w:sz w:val="24"/>
          <w:szCs w:val="24"/>
        </w:rPr>
        <w:t>Guanxi</w:t>
      </w:r>
      <w:proofErr w:type="spellEnd"/>
      <w:r w:rsidRPr="00121E85">
        <w:rPr>
          <w:rFonts w:ascii="Times New Roman" w:hAnsi="Times New Roman" w:cs="Times New Roman"/>
          <w:bCs/>
          <w:sz w:val="24"/>
          <w:szCs w:val="24"/>
        </w:rPr>
        <w:t xml:space="preserve"> Practice and Quality: A Comparative Analysis of Chinese Managers’ Business-to-Business and Business-to-Government Ties</w:t>
      </w:r>
    </w:p>
    <w:p w:rsidR="00966E0D" w:rsidRPr="00121E85" w:rsidRDefault="00966E0D" w:rsidP="0012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E0D" w:rsidRPr="00121E85" w:rsidRDefault="00966E0D" w:rsidP="0012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1E85">
        <w:rPr>
          <w:rFonts w:ascii="Times New Roman" w:hAnsi="Times New Roman" w:cs="Times New Roman"/>
          <w:bCs/>
          <w:sz w:val="24"/>
          <w:szCs w:val="24"/>
        </w:rPr>
        <w:t>Nailin</w:t>
      </w:r>
      <w:proofErr w:type="spellEnd"/>
      <w:r w:rsidRPr="00121E85">
        <w:rPr>
          <w:rFonts w:ascii="Times New Roman" w:hAnsi="Times New Roman" w:cs="Times New Roman"/>
          <w:bCs/>
          <w:sz w:val="24"/>
          <w:szCs w:val="24"/>
        </w:rPr>
        <w:t xml:space="preserve"> Bu and Jean-Paul Roy</w:t>
      </w:r>
    </w:p>
    <w:p w:rsidR="00121E85" w:rsidRDefault="00121E85" w:rsidP="00966E0D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Cs/>
          <w:sz w:val="28"/>
          <w:szCs w:val="28"/>
        </w:rPr>
      </w:pPr>
    </w:p>
    <w:p w:rsidR="00121E85" w:rsidRDefault="00121E85" w:rsidP="00966E0D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Cs/>
          <w:sz w:val="28"/>
          <w:szCs w:val="28"/>
        </w:rPr>
      </w:pPr>
    </w:p>
    <w:p w:rsidR="00121E85" w:rsidRPr="00543E7F" w:rsidRDefault="00121E85" w:rsidP="00121E85">
      <w:pPr>
        <w:pStyle w:val="PlainText"/>
        <w:jc w:val="center"/>
        <w:rPr>
          <w:rFonts w:asciiTheme="minorEastAsia" w:hAnsiTheme="minorEastAsia" w:cs="Times New Roman"/>
          <w:b/>
          <w:szCs w:val="24"/>
          <w:lang w:eastAsia="zh-CN"/>
        </w:rPr>
      </w:pPr>
      <w:r w:rsidRPr="00543E7F">
        <w:rPr>
          <w:rFonts w:asciiTheme="minorEastAsia" w:hAnsiTheme="minorEastAsia"/>
          <w:b/>
          <w:szCs w:val="24"/>
          <w:lang w:eastAsia="zh-CN"/>
        </w:rPr>
        <w:t>关系的做法和质量</w:t>
      </w:r>
      <w:r w:rsidRPr="00543E7F">
        <w:rPr>
          <w:rFonts w:asciiTheme="minorEastAsia" w:hAnsiTheme="minorEastAsia" w:hint="eastAsia"/>
          <w:b/>
          <w:szCs w:val="24"/>
          <w:lang w:eastAsia="zh-CN"/>
        </w:rPr>
        <w:t>:对</w:t>
      </w:r>
      <w:r w:rsidRPr="00543E7F">
        <w:rPr>
          <w:rFonts w:asciiTheme="minorEastAsia" w:hAnsiTheme="minorEastAsia"/>
          <w:b/>
          <w:szCs w:val="24"/>
          <w:lang w:eastAsia="zh-CN"/>
        </w:rPr>
        <w:t>中国经理</w:t>
      </w:r>
      <w:r w:rsidRPr="00543E7F">
        <w:rPr>
          <w:rFonts w:asciiTheme="minorEastAsia" w:hAnsiTheme="minorEastAsia" w:hint="eastAsia"/>
          <w:b/>
          <w:szCs w:val="24"/>
          <w:lang w:eastAsia="zh-CN"/>
        </w:rPr>
        <w:t>的</w:t>
      </w:r>
      <w:r w:rsidRPr="00543E7F">
        <w:rPr>
          <w:rFonts w:asciiTheme="minorEastAsia" w:hAnsiTheme="minorEastAsia"/>
          <w:b/>
          <w:szCs w:val="24"/>
          <w:lang w:eastAsia="zh-CN"/>
        </w:rPr>
        <w:t>企业与企业和企业与政府关系的</w:t>
      </w:r>
      <w:r w:rsidRPr="00543E7F">
        <w:rPr>
          <w:rFonts w:asciiTheme="minorEastAsia" w:hAnsiTheme="minorEastAsia" w:cs="MS Gothic"/>
          <w:b/>
          <w:szCs w:val="24"/>
          <w:lang w:eastAsia="zh-CN"/>
        </w:rPr>
        <w:t>比</w:t>
      </w:r>
      <w:r w:rsidRPr="00543E7F">
        <w:rPr>
          <w:rFonts w:asciiTheme="minorEastAsia" w:hAnsiTheme="minorEastAsia" w:cs="Microsoft JhengHei"/>
          <w:b/>
          <w:szCs w:val="24"/>
          <w:lang w:eastAsia="zh-CN"/>
        </w:rPr>
        <w:t>较</w:t>
      </w:r>
      <w:r w:rsidRPr="00543E7F">
        <w:rPr>
          <w:rFonts w:asciiTheme="minorEastAsia" w:hAnsiTheme="minorEastAsia" w:cs="Microsoft JhengHei" w:hint="eastAsia"/>
          <w:b/>
          <w:szCs w:val="24"/>
          <w:lang w:eastAsia="zh-CN"/>
        </w:rPr>
        <w:t>分析</w:t>
      </w:r>
    </w:p>
    <w:p w:rsidR="00966E0D" w:rsidRDefault="00966E0D" w:rsidP="00121E85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/>
          <w:bCs/>
          <w:sz w:val="30"/>
          <w:szCs w:val="30"/>
        </w:rPr>
      </w:pPr>
    </w:p>
    <w:p w:rsidR="00121E85" w:rsidRDefault="00121E85" w:rsidP="00121E85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/>
          <w:bCs/>
          <w:sz w:val="30"/>
          <w:szCs w:val="30"/>
        </w:rPr>
      </w:pPr>
    </w:p>
    <w:p w:rsidR="00121E85" w:rsidRPr="00121E85" w:rsidRDefault="00121E85" w:rsidP="00121E85">
      <w:pPr>
        <w:pStyle w:val="PlainText"/>
        <w:rPr>
          <w:rFonts w:ascii="Times New Roman" w:hAnsi="Times New Roman" w:cs="Times New Roman"/>
          <w:b/>
          <w:caps/>
          <w:szCs w:val="24"/>
          <w:lang w:eastAsia="zh-CN"/>
        </w:rPr>
      </w:pPr>
      <w:r>
        <w:rPr>
          <w:rFonts w:ascii="MS Mincho" w:eastAsia="MS Mincho" w:hAnsi="MS Mincho" w:cs="MS Mincho" w:hint="eastAsia"/>
          <w:b/>
          <w:caps/>
          <w:szCs w:val="24"/>
          <w:lang w:eastAsia="zh-CN"/>
        </w:rPr>
        <w:t>摘要</w:t>
      </w:r>
      <w:r w:rsidR="00543E7F">
        <w:rPr>
          <w:rFonts w:ascii="MS Mincho" w:eastAsia="MS Mincho" w:hAnsi="MS Mincho" w:cs="MS Mincho"/>
          <w:b/>
          <w:caps/>
          <w:szCs w:val="24"/>
          <w:lang w:eastAsia="zh-CN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Cs w:val="24"/>
          <w:lang w:eastAsia="zh-CN"/>
        </w:rPr>
        <w:tab/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本研究</w:t>
      </w:r>
      <w:r>
        <w:rPr>
          <w:rFonts w:ascii="PMingLiU" w:eastAsia="PMingLiU" w:hAnsi="PMingLiU" w:cs="PMingLiU" w:hint="eastAsia"/>
          <w:szCs w:val="24"/>
          <w:lang w:eastAsia="zh-CN"/>
        </w:rPr>
        <w:t>对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中国的企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业与企业之间</w:t>
      </w:r>
      <w:r w:rsidRPr="00B313AB">
        <w:rPr>
          <w:rFonts w:asciiTheme="minorEastAsia" w:hAnsiTheme="minorEastAsia"/>
          <w:szCs w:val="24"/>
          <w:lang w:eastAsia="zh-CN"/>
        </w:rPr>
        <w:t>(B2B)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的关系和企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业与政府之间</w:t>
      </w:r>
      <w:r w:rsidRPr="00B313AB">
        <w:rPr>
          <w:rFonts w:asciiTheme="minorEastAsia" w:hAnsiTheme="minorEastAsia"/>
          <w:szCs w:val="24"/>
          <w:lang w:eastAsia="zh-CN"/>
        </w:rPr>
        <w:t>(B2G)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的关系在做法和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质量上的区别提出了新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的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见解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。</w:t>
      </w:r>
      <w:r>
        <w:rPr>
          <w:rFonts w:ascii="MS Mincho" w:eastAsia="MS Mincho" w:hAnsi="MS Mincho" w:cs="MS Mincho" w:hint="eastAsia"/>
          <w:szCs w:val="24"/>
          <w:lang w:eastAsia="zh-CN"/>
        </w:rPr>
        <w:t>通</w:t>
      </w:r>
      <w:r>
        <w:rPr>
          <w:rFonts w:ascii="PMingLiU" w:eastAsia="PMingLiU" w:hAnsi="PMingLiU" w:cs="PMingLiU" w:hint="eastAsia"/>
          <w:szCs w:val="24"/>
          <w:lang w:eastAsia="zh-CN"/>
        </w:rPr>
        <w:t>过分析针对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中国八个城市的</w:t>
      </w:r>
      <w:r w:rsidRPr="00B313AB">
        <w:rPr>
          <w:rFonts w:asciiTheme="minorEastAsia" w:hAnsiTheme="minorEastAsia"/>
          <w:szCs w:val="24"/>
          <w:lang w:eastAsia="zh-CN"/>
        </w:rPr>
        <w:t>108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名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经理所作的结构化面谈数据</w:t>
      </w:r>
      <w:proofErr w:type="gramStart"/>
      <w:r w:rsidRPr="00B313AB">
        <w:rPr>
          <w:rFonts w:asciiTheme="minorEastAsia" w:hAnsiTheme="minorEastAsia"/>
          <w:szCs w:val="24"/>
          <w:lang w:eastAsia="zh-CN"/>
        </w:rPr>
        <w:t>,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我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们</w:t>
      </w:r>
      <w:r w:rsidRPr="00B313AB">
        <w:rPr>
          <w:rStyle w:val="chinese"/>
          <w:rFonts w:ascii="MS Mincho" w:eastAsia="MS Mincho" w:hAnsi="MS Mincho" w:cs="MS Mincho" w:hint="eastAsia"/>
          <w:szCs w:val="24"/>
          <w:lang w:eastAsia="zh-CN"/>
        </w:rPr>
        <w:t>揭示出</w:t>
      </w:r>
      <w:r w:rsidRPr="00B313AB">
        <w:rPr>
          <w:rStyle w:val="chinese"/>
          <w:rFonts w:asciiTheme="minorEastAsia" w:hAnsiTheme="minorEastAsia" w:hint="eastAsia"/>
          <w:szCs w:val="24"/>
          <w:lang w:eastAsia="zh-CN"/>
        </w:rPr>
        <w:t>B</w:t>
      </w:r>
      <w:r w:rsidRPr="00B313AB">
        <w:rPr>
          <w:rFonts w:asciiTheme="minorEastAsia" w:hAnsiTheme="minorEastAsia"/>
          <w:szCs w:val="24"/>
          <w:lang w:eastAsia="zh-CN"/>
        </w:rPr>
        <w:t>2B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关系和</w:t>
      </w:r>
      <w:r w:rsidRPr="00B313AB">
        <w:rPr>
          <w:rFonts w:asciiTheme="minorEastAsia" w:hAnsiTheme="minorEastAsia" w:hint="eastAsia"/>
          <w:szCs w:val="24"/>
          <w:lang w:eastAsia="zh-CN"/>
        </w:rPr>
        <w:t>B2G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关系之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间在做法上的显著差别</w:t>
      </w:r>
      <w:proofErr w:type="gramEnd"/>
      <w:r w:rsidRPr="00B313AB">
        <w:rPr>
          <w:rFonts w:ascii="PMingLiU" w:eastAsia="PMingLiU" w:hAnsi="PMingLiU" w:cs="PMingLiU" w:hint="eastAsia"/>
          <w:szCs w:val="24"/>
          <w:lang w:eastAsia="zh-CN"/>
        </w:rPr>
        <w:t>。具体地说，这两</w:t>
      </w:r>
      <w:r>
        <w:rPr>
          <w:rFonts w:ascii="PMingLiU" w:eastAsia="PMingLiU" w:hAnsi="PMingLiU" w:cs="PMingLiU" w:hint="eastAsia"/>
          <w:szCs w:val="24"/>
          <w:lang w:eastAsia="zh-CN"/>
        </w:rPr>
        <w:t>类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关系在关系引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发、关系建立、和关系利用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等方面做法</w:t>
      </w:r>
      <w:r w:rsidRPr="00B313AB">
        <w:rPr>
          <w:rStyle w:val="chinese"/>
          <w:rFonts w:ascii="MS Mincho" w:eastAsia="MS Mincho" w:hAnsi="MS Mincho" w:cs="MS Mincho" w:hint="eastAsia"/>
          <w:szCs w:val="24"/>
          <w:lang w:eastAsia="zh-CN"/>
        </w:rPr>
        <w:t>相异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。同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时，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本研究</w:t>
      </w:r>
      <w:r w:rsidRPr="00B313AB">
        <w:rPr>
          <w:rStyle w:val="chinese"/>
          <w:rFonts w:ascii="PMingLiU" w:eastAsia="PMingLiU" w:hAnsi="PMingLiU" w:cs="PMingLiU" w:hint="eastAsia"/>
          <w:szCs w:val="24"/>
          <w:lang w:eastAsia="zh-CN"/>
        </w:rPr>
        <w:t>还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突出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显示了</w:t>
      </w:r>
      <w:r w:rsidRPr="00B313AB">
        <w:rPr>
          <w:rFonts w:asciiTheme="minorEastAsia" w:hAnsiTheme="minorEastAsia" w:hint="eastAsia"/>
          <w:szCs w:val="24"/>
          <w:lang w:eastAsia="zh-CN"/>
        </w:rPr>
        <w:t>B</w:t>
      </w:r>
      <w:r w:rsidRPr="00B313AB">
        <w:rPr>
          <w:rFonts w:asciiTheme="minorEastAsia" w:hAnsiTheme="minorEastAsia"/>
          <w:szCs w:val="24"/>
          <w:lang w:eastAsia="zh-CN"/>
        </w:rPr>
        <w:t>2B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关系和</w:t>
      </w:r>
      <w:r w:rsidRPr="00B313AB">
        <w:rPr>
          <w:rFonts w:asciiTheme="minorEastAsia" w:hAnsiTheme="minorEastAsia" w:hint="eastAsia"/>
          <w:szCs w:val="24"/>
          <w:lang w:eastAsia="zh-CN"/>
        </w:rPr>
        <w:t>B</w:t>
      </w:r>
      <w:r w:rsidRPr="00B313AB">
        <w:rPr>
          <w:rFonts w:asciiTheme="minorEastAsia" w:hAnsiTheme="minorEastAsia"/>
          <w:szCs w:val="24"/>
          <w:lang w:eastAsia="zh-CN"/>
        </w:rPr>
        <w:t>2G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关系在送礼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习俗方面的差异，从而对关系发展过程模型作</w:t>
      </w:r>
      <w:r w:rsidRPr="00B313AB">
        <w:rPr>
          <w:rStyle w:val="chinese"/>
          <w:rFonts w:ascii="MS Mincho" w:eastAsia="MS Mincho" w:hAnsi="MS Mincho" w:cs="MS Mincho" w:hint="eastAsia"/>
          <w:szCs w:val="24"/>
          <w:lang w:eastAsia="zh-CN"/>
        </w:rPr>
        <w:t>出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进一步的</w:t>
      </w:r>
      <w:r w:rsidRPr="00B313AB">
        <w:rPr>
          <w:rStyle w:val="word"/>
          <w:rFonts w:ascii="MS Mincho" w:eastAsia="MS Mincho" w:hAnsi="MS Mincho" w:cs="MS Mincho" w:hint="eastAsia"/>
          <w:szCs w:val="24"/>
          <w:lang w:eastAsia="zh-CN"/>
        </w:rPr>
        <w:t>探</w:t>
      </w:r>
      <w:r w:rsidRPr="00B313AB">
        <w:rPr>
          <w:rStyle w:val="word"/>
          <w:rFonts w:ascii="PMingLiU" w:eastAsia="PMingLiU" w:hAnsi="PMingLiU" w:cs="PMingLiU" w:hint="eastAsia"/>
          <w:szCs w:val="24"/>
          <w:lang w:eastAsia="zh-CN"/>
        </w:rPr>
        <w:t>讨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。此外，本研究将关系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质量作为一个有别于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过程的独特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概念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进行测量，从而表明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质量是一个包括情感依恋和义务感受的多维度概念。我们还发现</w:t>
      </w:r>
      <w:r w:rsidRPr="00B313AB">
        <w:rPr>
          <w:rStyle w:val="chinese"/>
          <w:rFonts w:asciiTheme="minorEastAsia" w:hAnsiTheme="minorEastAsia" w:hint="eastAsia"/>
          <w:szCs w:val="24"/>
          <w:lang w:eastAsia="zh-CN"/>
        </w:rPr>
        <w:t>B</w:t>
      </w:r>
      <w:r w:rsidRPr="00B313AB">
        <w:rPr>
          <w:rFonts w:asciiTheme="minorEastAsia" w:hAnsiTheme="minorEastAsia"/>
          <w:szCs w:val="24"/>
          <w:lang w:eastAsia="zh-CN"/>
        </w:rPr>
        <w:t>2B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关系和</w:t>
      </w:r>
      <w:r w:rsidRPr="00B313AB">
        <w:rPr>
          <w:rFonts w:asciiTheme="minorEastAsia" w:hAnsiTheme="minorEastAsia" w:hint="eastAsia"/>
          <w:szCs w:val="24"/>
          <w:lang w:eastAsia="zh-CN"/>
        </w:rPr>
        <w:t>B</w:t>
      </w:r>
      <w:r w:rsidRPr="00B313AB">
        <w:rPr>
          <w:rFonts w:asciiTheme="minorEastAsia" w:hAnsiTheme="minorEastAsia"/>
          <w:szCs w:val="24"/>
          <w:lang w:eastAsia="zh-CN"/>
        </w:rPr>
        <w:t>2G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关系在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这两个质量维度上都有区别。文章最后讨论</w:t>
      </w:r>
      <w:r>
        <w:rPr>
          <w:rFonts w:ascii="MS Mincho" w:eastAsia="MS Mincho" w:hAnsi="MS Mincho" w:cs="MS Mincho" w:hint="eastAsia"/>
          <w:szCs w:val="24"/>
          <w:lang w:eastAsia="zh-CN"/>
        </w:rPr>
        <w:t>了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研究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结果对理论发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展和管理</w:t>
      </w:r>
      <w:r w:rsidRPr="00B313AB">
        <w:rPr>
          <w:rFonts w:ascii="PMingLiU" w:eastAsia="PMingLiU" w:hAnsi="PMingLiU" w:cs="PMingLiU" w:hint="eastAsia"/>
          <w:szCs w:val="24"/>
          <w:lang w:eastAsia="zh-CN"/>
        </w:rPr>
        <w:t>实践的</w:t>
      </w:r>
      <w:r>
        <w:rPr>
          <w:rFonts w:ascii="MS Mincho" w:eastAsia="MS Mincho" w:hAnsi="MS Mincho" w:cs="MS Mincho" w:hint="eastAsia"/>
          <w:szCs w:val="24"/>
          <w:lang w:eastAsia="zh-CN"/>
        </w:rPr>
        <w:t>意</w:t>
      </w:r>
      <w:r>
        <w:rPr>
          <w:rFonts w:ascii="PMingLiU" w:eastAsia="PMingLiU" w:hAnsi="PMingLiU" w:cs="PMingLiU" w:hint="eastAsia"/>
          <w:szCs w:val="24"/>
          <w:lang w:eastAsia="zh-CN"/>
        </w:rPr>
        <w:t>义</w:t>
      </w:r>
      <w:r w:rsidRPr="00B313AB">
        <w:rPr>
          <w:rFonts w:ascii="MS Mincho" w:eastAsia="MS Mincho" w:hAnsi="MS Mincho" w:cs="MS Mincho" w:hint="eastAsia"/>
          <w:szCs w:val="24"/>
          <w:lang w:eastAsia="zh-CN"/>
        </w:rPr>
        <w:t>。</w:t>
      </w:r>
    </w:p>
    <w:p w:rsidR="00121E85" w:rsidRDefault="00121E85" w:rsidP="00121E85">
      <w:pPr>
        <w:pStyle w:val="PlainText"/>
        <w:rPr>
          <w:rFonts w:ascii="Times New Roman" w:hAnsi="Times New Roman" w:cs="Times New Roman"/>
          <w:b/>
          <w:caps/>
          <w:szCs w:val="24"/>
          <w:lang w:eastAsia="zh-CN"/>
        </w:rPr>
      </w:pPr>
    </w:p>
    <w:p w:rsidR="00121E85" w:rsidRPr="00B313AB" w:rsidRDefault="00121E85" w:rsidP="00121E85">
      <w:pPr>
        <w:spacing w:line="480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B313AB">
        <w:rPr>
          <w:rFonts w:asciiTheme="minorEastAsia" w:hAnsiTheme="minorEastAsia" w:cs="Times New Roman" w:hint="eastAsia"/>
          <w:b/>
          <w:sz w:val="24"/>
          <w:szCs w:val="24"/>
          <w:lang w:eastAsia="zh-CN"/>
        </w:rPr>
        <w:t>关键词：</w:t>
      </w:r>
      <w:r w:rsidRPr="00B313AB">
        <w:rPr>
          <w:rFonts w:asciiTheme="minorEastAsia" w:hAnsiTheme="minorEastAsia"/>
          <w:sz w:val="24"/>
          <w:szCs w:val="24"/>
          <w:lang w:eastAsia="zh-CN"/>
        </w:rPr>
        <w:t>中国</w:t>
      </w:r>
      <w:r w:rsidRPr="00B313AB">
        <w:rPr>
          <w:rFonts w:asciiTheme="minorEastAsia" w:hAnsiTheme="minorEastAsia" w:hint="eastAsia"/>
          <w:sz w:val="24"/>
          <w:szCs w:val="24"/>
          <w:lang w:eastAsia="zh-CN"/>
        </w:rPr>
        <w:t xml:space="preserve">, </w:t>
      </w:r>
      <w:r w:rsidRPr="00B313AB">
        <w:rPr>
          <w:rFonts w:asciiTheme="minorEastAsia" w:hAnsiTheme="minorEastAsia"/>
          <w:sz w:val="24"/>
          <w:szCs w:val="24"/>
          <w:lang w:eastAsia="zh-CN"/>
        </w:rPr>
        <w:t>企业与企业之间的关系</w:t>
      </w:r>
      <w:r w:rsidRPr="00B313AB">
        <w:rPr>
          <w:rFonts w:asciiTheme="minorEastAsia" w:hAnsiTheme="minorEastAsia" w:hint="eastAsia"/>
          <w:sz w:val="24"/>
          <w:szCs w:val="24"/>
          <w:lang w:eastAsia="zh-CN"/>
        </w:rPr>
        <w:t xml:space="preserve">, </w:t>
      </w:r>
      <w:r w:rsidRPr="00B313AB">
        <w:rPr>
          <w:rFonts w:asciiTheme="minorEastAsia" w:hAnsiTheme="minorEastAsia"/>
          <w:sz w:val="24"/>
          <w:szCs w:val="24"/>
          <w:lang w:eastAsia="zh-CN"/>
        </w:rPr>
        <w:t>企业与政府之间的关系</w:t>
      </w:r>
      <w:r w:rsidRPr="00B313AB">
        <w:rPr>
          <w:rFonts w:asciiTheme="minorEastAsia" w:hAnsiTheme="minorEastAsia" w:hint="eastAsia"/>
          <w:sz w:val="24"/>
          <w:szCs w:val="24"/>
          <w:lang w:eastAsia="zh-CN"/>
        </w:rPr>
        <w:t xml:space="preserve">, </w:t>
      </w:r>
      <w:r w:rsidRPr="00B313AB">
        <w:rPr>
          <w:rFonts w:asciiTheme="minorEastAsia" w:hAnsiTheme="minorEastAsia"/>
          <w:sz w:val="24"/>
          <w:szCs w:val="24"/>
          <w:lang w:eastAsia="zh-CN"/>
        </w:rPr>
        <w:t>关系做法</w:t>
      </w:r>
      <w:r w:rsidRPr="00B313AB">
        <w:rPr>
          <w:rFonts w:asciiTheme="minorEastAsia" w:hAnsiTheme="minorEastAsia" w:hint="eastAsia"/>
          <w:sz w:val="24"/>
          <w:szCs w:val="24"/>
          <w:lang w:eastAsia="zh-CN"/>
        </w:rPr>
        <w:t xml:space="preserve">, </w:t>
      </w:r>
      <w:r w:rsidRPr="00B313AB">
        <w:rPr>
          <w:rFonts w:asciiTheme="minorEastAsia" w:hAnsiTheme="minorEastAsia"/>
          <w:sz w:val="24"/>
          <w:szCs w:val="24"/>
          <w:lang w:eastAsia="zh-CN"/>
        </w:rPr>
        <w:t>关系质量</w:t>
      </w:r>
    </w:p>
    <w:p w:rsidR="00121E85" w:rsidRPr="00570737" w:rsidRDefault="00121E85" w:rsidP="00121E85">
      <w:pPr>
        <w:pStyle w:val="PlainText"/>
        <w:rPr>
          <w:rFonts w:ascii="Times New Roman" w:hAnsi="Times New Roman" w:cs="Times New Roman"/>
          <w:b/>
          <w:caps/>
          <w:szCs w:val="24"/>
          <w:lang w:eastAsia="zh-CN"/>
        </w:rPr>
      </w:pPr>
    </w:p>
    <w:p w:rsidR="00121E85" w:rsidRPr="00966E0D" w:rsidRDefault="00121E85" w:rsidP="00121E85">
      <w:pPr>
        <w:autoSpaceDE w:val="0"/>
        <w:autoSpaceDN w:val="0"/>
        <w:adjustRightInd w:val="0"/>
        <w:spacing w:after="0" w:line="240" w:lineRule="auto"/>
        <w:rPr>
          <w:rFonts w:ascii="BaskervilleMT-SemiBold" w:hAnsi="BaskervilleMT-SemiBold" w:cs="BaskervilleMT-SemiBold"/>
          <w:b/>
          <w:bCs/>
          <w:sz w:val="30"/>
          <w:szCs w:val="30"/>
        </w:rPr>
      </w:pPr>
    </w:p>
    <w:sectPr w:rsidR="00121E85" w:rsidRPr="0096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MT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0D"/>
    <w:rsid w:val="00121E85"/>
    <w:rsid w:val="00543E7F"/>
    <w:rsid w:val="00966E0D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E85"/>
    <w:pPr>
      <w:spacing w:after="0" w:line="240" w:lineRule="auto"/>
    </w:pPr>
    <w:rPr>
      <w:rFonts w:ascii="Aparajita" w:eastAsiaTheme="minorEastAsia" w:hAnsi="Aparajita"/>
      <w:color w:val="383838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E85"/>
    <w:rPr>
      <w:rFonts w:ascii="Aparajita" w:eastAsiaTheme="minorEastAsia" w:hAnsi="Aparajita"/>
      <w:color w:val="383838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21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inese">
    <w:name w:val="chinese"/>
    <w:basedOn w:val="DefaultParagraphFont"/>
    <w:rsid w:val="00121E85"/>
  </w:style>
  <w:style w:type="character" w:customStyle="1" w:styleId="word">
    <w:name w:val="word"/>
    <w:basedOn w:val="DefaultParagraphFont"/>
    <w:rsid w:val="0012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E85"/>
    <w:pPr>
      <w:spacing w:after="0" w:line="240" w:lineRule="auto"/>
    </w:pPr>
    <w:rPr>
      <w:rFonts w:ascii="Aparajita" w:eastAsiaTheme="minorEastAsia" w:hAnsi="Aparajita"/>
      <w:color w:val="383838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E85"/>
    <w:rPr>
      <w:rFonts w:ascii="Aparajita" w:eastAsiaTheme="minorEastAsia" w:hAnsi="Aparajita"/>
      <w:color w:val="383838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21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inese">
    <w:name w:val="chinese"/>
    <w:basedOn w:val="DefaultParagraphFont"/>
    <w:rsid w:val="00121E85"/>
  </w:style>
  <w:style w:type="character" w:customStyle="1" w:styleId="word">
    <w:name w:val="word"/>
    <w:basedOn w:val="DefaultParagraphFont"/>
    <w:rsid w:val="0012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dcterms:created xsi:type="dcterms:W3CDTF">2015-04-13T23:49:00Z</dcterms:created>
  <dcterms:modified xsi:type="dcterms:W3CDTF">2015-04-14T00:36:00Z</dcterms:modified>
</cp:coreProperties>
</file>