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6507" w14:textId="682C3DB2" w:rsidR="00040A23" w:rsidRPr="00A56D8E" w:rsidRDefault="00DA745C" w:rsidP="00DA745C">
      <w:pPr>
        <w:jc w:val="center"/>
        <w:rPr>
          <w:rFonts w:ascii="Times New Roman" w:hAnsi="Times New Roman" w:cs="Times New Roman"/>
          <w:color w:val="000000" w:themeColor="text1"/>
          <w:sz w:val="36"/>
          <w:szCs w:val="36"/>
        </w:rPr>
      </w:pPr>
      <w:r w:rsidRPr="00A56D8E">
        <w:rPr>
          <w:rFonts w:ascii="Times New Roman" w:hAnsi="Times New Roman" w:cs="Times New Roman"/>
          <w:color w:val="000000" w:themeColor="text1"/>
          <w:sz w:val="36"/>
          <w:szCs w:val="36"/>
        </w:rPr>
        <w:t>Appendix: Trust and Confidence in Labor Unions</w:t>
      </w:r>
    </w:p>
    <w:p w14:paraId="0447C3AA" w14:textId="5029F6BF" w:rsidR="00DA745C" w:rsidRPr="00A56D8E" w:rsidRDefault="00DA745C">
      <w:pPr>
        <w:rPr>
          <w:rFonts w:ascii="Times New Roman" w:hAnsi="Times New Roman" w:cs="Times New Roman"/>
          <w:color w:val="000000" w:themeColor="text1"/>
        </w:rPr>
      </w:pPr>
    </w:p>
    <w:p w14:paraId="7371E27D" w14:textId="64A5564B" w:rsidR="00DA745C" w:rsidRPr="00A56D8E" w:rsidRDefault="00DA745C" w:rsidP="00DA745C">
      <w:pPr>
        <w:pStyle w:val="Caption"/>
        <w:keepNext/>
        <w:rPr>
          <w:rFonts w:ascii="Times New Roman" w:hAnsi="Times New Roman" w:cs="Times New Roman"/>
          <w:color w:val="000000" w:themeColor="text1"/>
          <w:sz w:val="24"/>
          <w:szCs w:val="24"/>
        </w:rPr>
      </w:pPr>
      <w:r w:rsidRPr="00A56D8E">
        <w:rPr>
          <w:rFonts w:ascii="Times New Roman" w:hAnsi="Times New Roman" w:cs="Times New Roman"/>
          <w:color w:val="000000" w:themeColor="text1"/>
          <w:sz w:val="24"/>
          <w:szCs w:val="24"/>
        </w:rPr>
        <w:t>Table A</w:t>
      </w:r>
      <w:r w:rsidRPr="00A56D8E">
        <w:rPr>
          <w:rFonts w:ascii="Times New Roman" w:hAnsi="Times New Roman" w:cs="Times New Roman"/>
          <w:color w:val="000000" w:themeColor="text1"/>
          <w:sz w:val="24"/>
          <w:szCs w:val="24"/>
        </w:rPr>
        <w:fldChar w:fldCharType="begin"/>
      </w:r>
      <w:r w:rsidRPr="00A56D8E">
        <w:rPr>
          <w:rFonts w:ascii="Times New Roman" w:hAnsi="Times New Roman" w:cs="Times New Roman"/>
          <w:color w:val="000000" w:themeColor="text1"/>
          <w:sz w:val="24"/>
          <w:szCs w:val="24"/>
        </w:rPr>
        <w:instrText xml:space="preserve"> SEQ Table \* ARABIC </w:instrText>
      </w:r>
      <w:r w:rsidRPr="00A56D8E">
        <w:rPr>
          <w:rFonts w:ascii="Times New Roman" w:hAnsi="Times New Roman" w:cs="Times New Roman"/>
          <w:color w:val="000000" w:themeColor="text1"/>
          <w:sz w:val="24"/>
          <w:szCs w:val="24"/>
        </w:rPr>
        <w:fldChar w:fldCharType="separate"/>
      </w:r>
      <w:r w:rsidRPr="00A56D8E">
        <w:rPr>
          <w:rFonts w:ascii="Times New Roman" w:hAnsi="Times New Roman" w:cs="Times New Roman"/>
          <w:noProof/>
          <w:color w:val="000000" w:themeColor="text1"/>
          <w:sz w:val="24"/>
          <w:szCs w:val="24"/>
        </w:rPr>
        <w:t>1</w:t>
      </w:r>
      <w:r w:rsidRPr="00A56D8E">
        <w:rPr>
          <w:rFonts w:ascii="Times New Roman" w:hAnsi="Times New Roman" w:cs="Times New Roman"/>
          <w:color w:val="000000" w:themeColor="text1"/>
          <w:sz w:val="24"/>
          <w:szCs w:val="24"/>
        </w:rPr>
        <w:fldChar w:fldCharType="end"/>
      </w:r>
      <w:r w:rsidRPr="00A56D8E">
        <w:rPr>
          <w:rFonts w:ascii="Times New Roman" w:hAnsi="Times New Roman" w:cs="Times New Roman"/>
          <w:color w:val="000000" w:themeColor="text1"/>
          <w:sz w:val="24"/>
          <w:szCs w:val="24"/>
        </w:rPr>
        <w:t>. Disaggregated by Years</w:t>
      </w:r>
    </w:p>
    <w:tbl>
      <w:tblPr>
        <w:tblW w:w="0" w:type="auto"/>
        <w:tblLayout w:type="fixed"/>
        <w:tblLook w:val="0000" w:firstRow="0" w:lastRow="0" w:firstColumn="0" w:lastColumn="0" w:noHBand="0" w:noVBand="0"/>
      </w:tblPr>
      <w:tblGrid>
        <w:gridCol w:w="2898"/>
        <w:gridCol w:w="1258"/>
        <w:gridCol w:w="1258"/>
        <w:gridCol w:w="1258"/>
        <w:gridCol w:w="1258"/>
        <w:gridCol w:w="1258"/>
      </w:tblGrid>
      <w:tr w:rsidR="00A56D8E" w:rsidRPr="00A56D8E" w14:paraId="786364F8" w14:textId="77777777" w:rsidTr="009C609F">
        <w:tblPrEx>
          <w:tblCellMar>
            <w:top w:w="0" w:type="dxa"/>
            <w:bottom w:w="0" w:type="dxa"/>
          </w:tblCellMar>
        </w:tblPrEx>
        <w:trPr>
          <w:trHeight w:val="280"/>
        </w:trPr>
        <w:tc>
          <w:tcPr>
            <w:tcW w:w="2898" w:type="dxa"/>
            <w:tcBorders>
              <w:top w:val="single" w:sz="4" w:space="0" w:color="auto"/>
              <w:left w:val="nil"/>
              <w:right w:val="nil"/>
            </w:tcBorders>
          </w:tcPr>
          <w:p w14:paraId="7EE8AE6D"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single" w:sz="4" w:space="0" w:color="auto"/>
              <w:left w:val="nil"/>
              <w:right w:val="nil"/>
            </w:tcBorders>
          </w:tcPr>
          <w:p w14:paraId="3F788D73"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(1)</w:t>
            </w:r>
          </w:p>
        </w:tc>
        <w:tc>
          <w:tcPr>
            <w:tcW w:w="1258" w:type="dxa"/>
            <w:tcBorders>
              <w:top w:val="single" w:sz="4" w:space="0" w:color="auto"/>
              <w:left w:val="nil"/>
              <w:right w:val="nil"/>
            </w:tcBorders>
          </w:tcPr>
          <w:p w14:paraId="0ED74661"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(2)</w:t>
            </w:r>
          </w:p>
        </w:tc>
        <w:tc>
          <w:tcPr>
            <w:tcW w:w="1258" w:type="dxa"/>
            <w:tcBorders>
              <w:top w:val="single" w:sz="4" w:space="0" w:color="auto"/>
              <w:left w:val="nil"/>
              <w:right w:val="nil"/>
            </w:tcBorders>
          </w:tcPr>
          <w:p w14:paraId="73B3A34B"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(3)</w:t>
            </w:r>
          </w:p>
        </w:tc>
        <w:tc>
          <w:tcPr>
            <w:tcW w:w="1258" w:type="dxa"/>
            <w:tcBorders>
              <w:top w:val="single" w:sz="4" w:space="0" w:color="auto"/>
              <w:left w:val="nil"/>
              <w:right w:val="nil"/>
            </w:tcBorders>
          </w:tcPr>
          <w:p w14:paraId="4D8C6CF4"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(4)</w:t>
            </w:r>
          </w:p>
        </w:tc>
        <w:tc>
          <w:tcPr>
            <w:tcW w:w="1258" w:type="dxa"/>
            <w:tcBorders>
              <w:top w:val="single" w:sz="4" w:space="0" w:color="auto"/>
              <w:left w:val="nil"/>
              <w:right w:val="nil"/>
            </w:tcBorders>
          </w:tcPr>
          <w:p w14:paraId="1F3CBE76"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(5)</w:t>
            </w:r>
          </w:p>
        </w:tc>
      </w:tr>
      <w:tr w:rsidR="00A56D8E" w:rsidRPr="00A56D8E" w14:paraId="41EFC1FE" w14:textId="77777777" w:rsidTr="009C609F">
        <w:tblPrEx>
          <w:tblCellMar>
            <w:top w:w="0" w:type="dxa"/>
            <w:bottom w:w="0" w:type="dxa"/>
          </w:tblCellMar>
        </w:tblPrEx>
        <w:trPr>
          <w:trHeight w:val="280"/>
        </w:trPr>
        <w:tc>
          <w:tcPr>
            <w:tcW w:w="2898" w:type="dxa"/>
            <w:tcBorders>
              <w:top w:val="nil"/>
              <w:left w:val="nil"/>
              <w:bottom w:val="single" w:sz="4" w:space="0" w:color="auto"/>
              <w:right w:val="nil"/>
            </w:tcBorders>
          </w:tcPr>
          <w:p w14:paraId="18256F77"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single" w:sz="4" w:space="0" w:color="auto"/>
              <w:right w:val="nil"/>
            </w:tcBorders>
          </w:tcPr>
          <w:p w14:paraId="6F31D4F6" w14:textId="7231C16A"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1990</w:t>
            </w:r>
          </w:p>
        </w:tc>
        <w:tc>
          <w:tcPr>
            <w:tcW w:w="1258" w:type="dxa"/>
            <w:tcBorders>
              <w:top w:val="nil"/>
              <w:left w:val="nil"/>
              <w:bottom w:val="single" w:sz="4" w:space="0" w:color="auto"/>
              <w:right w:val="nil"/>
            </w:tcBorders>
          </w:tcPr>
          <w:p w14:paraId="65C3CC10" w14:textId="72671F05"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1996</w:t>
            </w:r>
          </w:p>
        </w:tc>
        <w:tc>
          <w:tcPr>
            <w:tcW w:w="1258" w:type="dxa"/>
            <w:tcBorders>
              <w:top w:val="nil"/>
              <w:left w:val="nil"/>
              <w:bottom w:val="single" w:sz="4" w:space="0" w:color="auto"/>
              <w:right w:val="nil"/>
            </w:tcBorders>
          </w:tcPr>
          <w:p w14:paraId="237874D4" w14:textId="4DDDEDC9"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2001</w:t>
            </w:r>
          </w:p>
        </w:tc>
        <w:tc>
          <w:tcPr>
            <w:tcW w:w="1258" w:type="dxa"/>
            <w:tcBorders>
              <w:top w:val="nil"/>
              <w:left w:val="nil"/>
              <w:bottom w:val="single" w:sz="4" w:space="0" w:color="auto"/>
              <w:right w:val="nil"/>
            </w:tcBorders>
          </w:tcPr>
          <w:p w14:paraId="5F26BBE2" w14:textId="5B8DE4B6"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2005</w:t>
            </w:r>
          </w:p>
        </w:tc>
        <w:tc>
          <w:tcPr>
            <w:tcW w:w="1258" w:type="dxa"/>
            <w:tcBorders>
              <w:top w:val="nil"/>
              <w:left w:val="nil"/>
              <w:bottom w:val="single" w:sz="4" w:space="0" w:color="auto"/>
              <w:right w:val="nil"/>
            </w:tcBorders>
          </w:tcPr>
          <w:p w14:paraId="6C02C941" w14:textId="7D933874"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2010</w:t>
            </w:r>
          </w:p>
        </w:tc>
        <w:bookmarkStart w:id="0" w:name="_GoBack"/>
        <w:bookmarkEnd w:id="0"/>
      </w:tr>
      <w:tr w:rsidR="00A56D8E" w:rsidRPr="00A56D8E" w14:paraId="67901944" w14:textId="77777777" w:rsidTr="009C609F">
        <w:tblPrEx>
          <w:tblCellMar>
            <w:top w:w="0" w:type="dxa"/>
            <w:bottom w:w="0" w:type="dxa"/>
          </w:tblCellMar>
        </w:tblPrEx>
        <w:trPr>
          <w:trHeight w:val="267"/>
        </w:trPr>
        <w:tc>
          <w:tcPr>
            <w:tcW w:w="2898" w:type="dxa"/>
            <w:tcBorders>
              <w:top w:val="single" w:sz="4" w:space="0" w:color="auto"/>
              <w:left w:val="nil"/>
              <w:bottom w:val="nil"/>
              <w:right w:val="nil"/>
            </w:tcBorders>
          </w:tcPr>
          <w:p w14:paraId="25F1FF06"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r w:rsidRPr="00A56D8E">
              <w:rPr>
                <w:rFonts w:ascii="Times New Roman" w:hAnsi="Times New Roman" w:cs="Times New Roman"/>
                <w:color w:val="000000" w:themeColor="text1"/>
              </w:rPr>
              <w:t>Interpersonal Trust</w:t>
            </w:r>
          </w:p>
        </w:tc>
        <w:tc>
          <w:tcPr>
            <w:tcW w:w="1258" w:type="dxa"/>
            <w:tcBorders>
              <w:top w:val="single" w:sz="4" w:space="0" w:color="auto"/>
              <w:left w:val="nil"/>
              <w:bottom w:val="nil"/>
              <w:right w:val="nil"/>
            </w:tcBorders>
          </w:tcPr>
          <w:p w14:paraId="4FD1432C"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-0.013</w:t>
            </w:r>
          </w:p>
        </w:tc>
        <w:tc>
          <w:tcPr>
            <w:tcW w:w="1258" w:type="dxa"/>
            <w:tcBorders>
              <w:top w:val="single" w:sz="4" w:space="0" w:color="auto"/>
              <w:left w:val="nil"/>
              <w:bottom w:val="nil"/>
              <w:right w:val="nil"/>
            </w:tcBorders>
          </w:tcPr>
          <w:p w14:paraId="2A0ADF74"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-0.092</w:t>
            </w:r>
          </w:p>
        </w:tc>
        <w:tc>
          <w:tcPr>
            <w:tcW w:w="1258" w:type="dxa"/>
            <w:tcBorders>
              <w:top w:val="single" w:sz="4" w:space="0" w:color="auto"/>
              <w:left w:val="nil"/>
              <w:bottom w:val="nil"/>
              <w:right w:val="nil"/>
            </w:tcBorders>
          </w:tcPr>
          <w:p w14:paraId="7E2B3144" w14:textId="77777777" w:rsidR="00DA745C" w:rsidRPr="00A56D8E" w:rsidRDefault="00DA745C" w:rsidP="009C609F">
            <w:pPr>
              <w:widowControl w:val="0"/>
              <w:autoSpaceDE w:val="0"/>
              <w:autoSpaceDN w:val="0"/>
              <w:adjustRightInd w:val="0"/>
              <w:jc w:val="center"/>
              <w:rPr>
                <w:rFonts w:ascii="Times New Roman" w:hAnsi="Times New Roman" w:cs="Times New Roman"/>
                <w:i/>
                <w:iCs/>
                <w:color w:val="000000" w:themeColor="text1"/>
              </w:rPr>
            </w:pPr>
            <w:r w:rsidRPr="00A56D8E">
              <w:rPr>
                <w:rFonts w:ascii="Times New Roman" w:hAnsi="Times New Roman" w:cs="Times New Roman"/>
                <w:i/>
                <w:iCs/>
                <w:color w:val="000000" w:themeColor="text1"/>
              </w:rPr>
              <w:t>0.308</w:t>
            </w:r>
            <w:r w:rsidRPr="00A56D8E">
              <w:rPr>
                <w:rFonts w:ascii="Times New Roman" w:hAnsi="Times New Roman" w:cs="Times New Roman"/>
                <w:i/>
                <w:iCs/>
                <w:color w:val="000000" w:themeColor="text1"/>
                <w:vertAlign w:val="superscript"/>
              </w:rPr>
              <w:t>*</w:t>
            </w:r>
          </w:p>
        </w:tc>
        <w:tc>
          <w:tcPr>
            <w:tcW w:w="1258" w:type="dxa"/>
            <w:tcBorders>
              <w:top w:val="single" w:sz="4" w:space="0" w:color="auto"/>
              <w:left w:val="nil"/>
              <w:bottom w:val="nil"/>
              <w:right w:val="nil"/>
            </w:tcBorders>
          </w:tcPr>
          <w:p w14:paraId="5A0DEC85" w14:textId="77777777" w:rsidR="00DA745C" w:rsidRPr="00A56D8E" w:rsidRDefault="00DA745C" w:rsidP="009C609F">
            <w:pPr>
              <w:widowControl w:val="0"/>
              <w:autoSpaceDE w:val="0"/>
              <w:autoSpaceDN w:val="0"/>
              <w:adjustRightInd w:val="0"/>
              <w:jc w:val="center"/>
              <w:rPr>
                <w:rFonts w:ascii="Times New Roman" w:hAnsi="Times New Roman" w:cs="Times New Roman"/>
                <w:i/>
                <w:iCs/>
                <w:color w:val="000000" w:themeColor="text1"/>
              </w:rPr>
            </w:pPr>
            <w:r w:rsidRPr="00A56D8E">
              <w:rPr>
                <w:rFonts w:ascii="Times New Roman" w:hAnsi="Times New Roman" w:cs="Times New Roman"/>
                <w:i/>
                <w:iCs/>
                <w:color w:val="000000" w:themeColor="text1"/>
              </w:rPr>
              <w:t>0.264</w:t>
            </w:r>
            <w:r w:rsidRPr="00A56D8E">
              <w:rPr>
                <w:rFonts w:ascii="Times New Roman" w:hAnsi="Times New Roman" w:cs="Times New Roman"/>
                <w:i/>
                <w:iCs/>
                <w:color w:val="000000" w:themeColor="text1"/>
                <w:vertAlign w:val="superscript"/>
              </w:rPr>
              <w:t>*</w:t>
            </w:r>
          </w:p>
        </w:tc>
        <w:tc>
          <w:tcPr>
            <w:tcW w:w="1258" w:type="dxa"/>
            <w:tcBorders>
              <w:top w:val="single" w:sz="4" w:space="0" w:color="auto"/>
              <w:left w:val="nil"/>
              <w:bottom w:val="nil"/>
              <w:right w:val="nil"/>
            </w:tcBorders>
          </w:tcPr>
          <w:p w14:paraId="63379D08"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0.087</w:t>
            </w:r>
          </w:p>
        </w:tc>
      </w:tr>
      <w:tr w:rsidR="00A56D8E" w:rsidRPr="00A56D8E" w14:paraId="0DD8A677" w14:textId="77777777" w:rsidTr="009C609F">
        <w:tblPrEx>
          <w:tblCellMar>
            <w:top w:w="0" w:type="dxa"/>
            <w:bottom w:w="0" w:type="dxa"/>
          </w:tblCellMar>
        </w:tblPrEx>
        <w:trPr>
          <w:trHeight w:val="280"/>
        </w:trPr>
        <w:tc>
          <w:tcPr>
            <w:tcW w:w="2898" w:type="dxa"/>
            <w:tcBorders>
              <w:top w:val="nil"/>
              <w:left w:val="nil"/>
              <w:bottom w:val="nil"/>
              <w:right w:val="nil"/>
            </w:tcBorders>
          </w:tcPr>
          <w:p w14:paraId="1E262BFC"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397213B3"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[0.115]</w:t>
            </w:r>
          </w:p>
        </w:tc>
        <w:tc>
          <w:tcPr>
            <w:tcW w:w="1258" w:type="dxa"/>
            <w:tcBorders>
              <w:top w:val="nil"/>
              <w:left w:val="nil"/>
              <w:bottom w:val="nil"/>
              <w:right w:val="nil"/>
            </w:tcBorders>
          </w:tcPr>
          <w:p w14:paraId="686A99DC"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[0.119]</w:t>
            </w:r>
          </w:p>
        </w:tc>
        <w:tc>
          <w:tcPr>
            <w:tcW w:w="1258" w:type="dxa"/>
            <w:tcBorders>
              <w:top w:val="nil"/>
              <w:left w:val="nil"/>
              <w:bottom w:val="nil"/>
              <w:right w:val="nil"/>
            </w:tcBorders>
          </w:tcPr>
          <w:p w14:paraId="5C9D72F9"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[0.133]</w:t>
            </w:r>
          </w:p>
        </w:tc>
        <w:tc>
          <w:tcPr>
            <w:tcW w:w="1258" w:type="dxa"/>
            <w:tcBorders>
              <w:top w:val="nil"/>
              <w:left w:val="nil"/>
              <w:bottom w:val="nil"/>
              <w:right w:val="nil"/>
            </w:tcBorders>
          </w:tcPr>
          <w:p w14:paraId="1F50A36F"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[0.121]</w:t>
            </w:r>
          </w:p>
        </w:tc>
        <w:tc>
          <w:tcPr>
            <w:tcW w:w="1258" w:type="dxa"/>
            <w:tcBorders>
              <w:top w:val="nil"/>
              <w:left w:val="nil"/>
              <w:bottom w:val="nil"/>
              <w:right w:val="nil"/>
            </w:tcBorders>
          </w:tcPr>
          <w:p w14:paraId="739A9F28"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[0.130]</w:t>
            </w:r>
          </w:p>
        </w:tc>
      </w:tr>
      <w:tr w:rsidR="00A56D8E" w:rsidRPr="00A56D8E" w14:paraId="1B4ED5D9" w14:textId="77777777" w:rsidTr="009C609F">
        <w:tblPrEx>
          <w:tblCellMar>
            <w:top w:w="0" w:type="dxa"/>
            <w:bottom w:w="0" w:type="dxa"/>
          </w:tblCellMar>
        </w:tblPrEx>
        <w:trPr>
          <w:trHeight w:val="280"/>
        </w:trPr>
        <w:tc>
          <w:tcPr>
            <w:tcW w:w="2898" w:type="dxa"/>
            <w:tcBorders>
              <w:top w:val="nil"/>
              <w:left w:val="nil"/>
              <w:bottom w:val="nil"/>
              <w:right w:val="nil"/>
            </w:tcBorders>
          </w:tcPr>
          <w:p w14:paraId="4B76CA1E"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2734C528"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2E7C445B"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70573311"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5C4F157A"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60F7BE5D"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r>
      <w:tr w:rsidR="00A56D8E" w:rsidRPr="00A56D8E" w14:paraId="2F8EA626" w14:textId="77777777" w:rsidTr="009C609F">
        <w:tblPrEx>
          <w:tblCellMar>
            <w:top w:w="0" w:type="dxa"/>
            <w:bottom w:w="0" w:type="dxa"/>
          </w:tblCellMar>
        </w:tblPrEx>
        <w:trPr>
          <w:trHeight w:val="280"/>
        </w:trPr>
        <w:tc>
          <w:tcPr>
            <w:tcW w:w="2898" w:type="dxa"/>
            <w:tcBorders>
              <w:top w:val="nil"/>
              <w:left w:val="nil"/>
              <w:bottom w:val="nil"/>
              <w:right w:val="nil"/>
            </w:tcBorders>
          </w:tcPr>
          <w:p w14:paraId="3A6E9410"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r w:rsidRPr="00A56D8E">
              <w:rPr>
                <w:rFonts w:ascii="Times New Roman" w:hAnsi="Times New Roman" w:cs="Times New Roman"/>
                <w:color w:val="000000" w:themeColor="text1"/>
              </w:rPr>
              <w:t>Left Ideology</w:t>
            </w:r>
          </w:p>
        </w:tc>
        <w:tc>
          <w:tcPr>
            <w:tcW w:w="1258" w:type="dxa"/>
            <w:tcBorders>
              <w:top w:val="nil"/>
              <w:left w:val="nil"/>
              <w:bottom w:val="nil"/>
              <w:right w:val="nil"/>
            </w:tcBorders>
          </w:tcPr>
          <w:p w14:paraId="3F33066D"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0.062</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238A4A8F"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0.093</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0B5B03F4"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0.129</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3DB35D5D"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0.024</w:t>
            </w:r>
          </w:p>
        </w:tc>
        <w:tc>
          <w:tcPr>
            <w:tcW w:w="1258" w:type="dxa"/>
            <w:tcBorders>
              <w:top w:val="nil"/>
              <w:left w:val="nil"/>
              <w:bottom w:val="nil"/>
              <w:right w:val="nil"/>
            </w:tcBorders>
          </w:tcPr>
          <w:p w14:paraId="25119BB1"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0.140</w:t>
            </w:r>
            <w:r w:rsidRPr="00A56D8E">
              <w:rPr>
                <w:rFonts w:ascii="Times New Roman" w:hAnsi="Times New Roman" w:cs="Times New Roman"/>
                <w:color w:val="000000" w:themeColor="text1"/>
                <w:vertAlign w:val="superscript"/>
              </w:rPr>
              <w:t>**</w:t>
            </w:r>
          </w:p>
        </w:tc>
      </w:tr>
      <w:tr w:rsidR="00A56D8E" w:rsidRPr="00A56D8E" w14:paraId="6F5798A9" w14:textId="77777777" w:rsidTr="009C609F">
        <w:tblPrEx>
          <w:tblCellMar>
            <w:top w:w="0" w:type="dxa"/>
            <w:bottom w:w="0" w:type="dxa"/>
          </w:tblCellMar>
        </w:tblPrEx>
        <w:trPr>
          <w:trHeight w:val="280"/>
        </w:trPr>
        <w:tc>
          <w:tcPr>
            <w:tcW w:w="2898" w:type="dxa"/>
            <w:tcBorders>
              <w:top w:val="nil"/>
              <w:left w:val="nil"/>
              <w:bottom w:val="nil"/>
              <w:right w:val="nil"/>
            </w:tcBorders>
          </w:tcPr>
          <w:p w14:paraId="0E88D946"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33040143"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[0.028]</w:t>
            </w:r>
          </w:p>
        </w:tc>
        <w:tc>
          <w:tcPr>
            <w:tcW w:w="1258" w:type="dxa"/>
            <w:tcBorders>
              <w:top w:val="nil"/>
              <w:left w:val="nil"/>
              <w:bottom w:val="nil"/>
              <w:right w:val="nil"/>
            </w:tcBorders>
          </w:tcPr>
          <w:p w14:paraId="3BB12EF9"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[0.028]</w:t>
            </w:r>
          </w:p>
        </w:tc>
        <w:tc>
          <w:tcPr>
            <w:tcW w:w="1258" w:type="dxa"/>
            <w:tcBorders>
              <w:top w:val="nil"/>
              <w:left w:val="nil"/>
              <w:bottom w:val="nil"/>
              <w:right w:val="nil"/>
            </w:tcBorders>
          </w:tcPr>
          <w:p w14:paraId="1763D2D0"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[0.030]</w:t>
            </w:r>
          </w:p>
        </w:tc>
        <w:tc>
          <w:tcPr>
            <w:tcW w:w="1258" w:type="dxa"/>
            <w:tcBorders>
              <w:top w:val="nil"/>
              <w:left w:val="nil"/>
              <w:bottom w:val="nil"/>
              <w:right w:val="nil"/>
            </w:tcBorders>
          </w:tcPr>
          <w:p w14:paraId="6B9B2C8F"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[0.033]</w:t>
            </w:r>
          </w:p>
        </w:tc>
        <w:tc>
          <w:tcPr>
            <w:tcW w:w="1258" w:type="dxa"/>
            <w:tcBorders>
              <w:top w:val="nil"/>
              <w:left w:val="nil"/>
              <w:bottom w:val="nil"/>
              <w:right w:val="nil"/>
            </w:tcBorders>
          </w:tcPr>
          <w:p w14:paraId="3B09503A"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[0.032]</w:t>
            </w:r>
          </w:p>
        </w:tc>
      </w:tr>
      <w:tr w:rsidR="00A56D8E" w:rsidRPr="00A56D8E" w14:paraId="7E9785D3" w14:textId="77777777" w:rsidTr="009C609F">
        <w:tblPrEx>
          <w:tblCellMar>
            <w:top w:w="0" w:type="dxa"/>
            <w:bottom w:w="0" w:type="dxa"/>
          </w:tblCellMar>
        </w:tblPrEx>
        <w:trPr>
          <w:trHeight w:val="280"/>
        </w:trPr>
        <w:tc>
          <w:tcPr>
            <w:tcW w:w="2898" w:type="dxa"/>
            <w:tcBorders>
              <w:top w:val="nil"/>
              <w:left w:val="nil"/>
              <w:bottom w:val="nil"/>
              <w:right w:val="nil"/>
            </w:tcBorders>
          </w:tcPr>
          <w:p w14:paraId="0E887233"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2391CA19"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2B02E412"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28F448DA"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3E9BA385"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73DCF45D"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r>
      <w:tr w:rsidR="00A56D8E" w:rsidRPr="00A56D8E" w14:paraId="48CDE6CD" w14:textId="77777777" w:rsidTr="009C609F">
        <w:tblPrEx>
          <w:tblCellMar>
            <w:top w:w="0" w:type="dxa"/>
            <w:bottom w:w="0" w:type="dxa"/>
          </w:tblCellMar>
        </w:tblPrEx>
        <w:trPr>
          <w:trHeight w:val="280"/>
        </w:trPr>
        <w:tc>
          <w:tcPr>
            <w:tcW w:w="2898" w:type="dxa"/>
            <w:tcBorders>
              <w:top w:val="nil"/>
              <w:left w:val="nil"/>
              <w:bottom w:val="nil"/>
              <w:right w:val="nil"/>
            </w:tcBorders>
          </w:tcPr>
          <w:p w14:paraId="15F5DB2D"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r w:rsidRPr="00A56D8E">
              <w:rPr>
                <w:rFonts w:ascii="Times New Roman" w:hAnsi="Times New Roman" w:cs="Times New Roman"/>
                <w:color w:val="000000" w:themeColor="text1"/>
              </w:rPr>
              <w:t>Income</w:t>
            </w:r>
          </w:p>
        </w:tc>
        <w:tc>
          <w:tcPr>
            <w:tcW w:w="1258" w:type="dxa"/>
            <w:tcBorders>
              <w:top w:val="nil"/>
              <w:left w:val="nil"/>
              <w:bottom w:val="nil"/>
              <w:right w:val="nil"/>
            </w:tcBorders>
          </w:tcPr>
          <w:p w14:paraId="13E61A01"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-0.107</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7D8044DE"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-0.000</w:t>
            </w:r>
          </w:p>
        </w:tc>
        <w:tc>
          <w:tcPr>
            <w:tcW w:w="1258" w:type="dxa"/>
            <w:tcBorders>
              <w:top w:val="nil"/>
              <w:left w:val="nil"/>
              <w:bottom w:val="nil"/>
              <w:right w:val="nil"/>
            </w:tcBorders>
          </w:tcPr>
          <w:p w14:paraId="3CDEF4CE"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0.008</w:t>
            </w:r>
          </w:p>
        </w:tc>
        <w:tc>
          <w:tcPr>
            <w:tcW w:w="1258" w:type="dxa"/>
            <w:tcBorders>
              <w:top w:val="nil"/>
              <w:left w:val="nil"/>
              <w:bottom w:val="nil"/>
              <w:right w:val="nil"/>
            </w:tcBorders>
          </w:tcPr>
          <w:p w14:paraId="50625BED"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0.017</w:t>
            </w:r>
          </w:p>
        </w:tc>
        <w:tc>
          <w:tcPr>
            <w:tcW w:w="1258" w:type="dxa"/>
            <w:tcBorders>
              <w:top w:val="nil"/>
              <w:left w:val="nil"/>
              <w:bottom w:val="nil"/>
              <w:right w:val="nil"/>
            </w:tcBorders>
          </w:tcPr>
          <w:p w14:paraId="686D6BD0"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-0.050</w:t>
            </w:r>
          </w:p>
        </w:tc>
      </w:tr>
      <w:tr w:rsidR="00A56D8E" w:rsidRPr="00A56D8E" w14:paraId="70C55064" w14:textId="77777777" w:rsidTr="009C609F">
        <w:tblPrEx>
          <w:tblCellMar>
            <w:top w:w="0" w:type="dxa"/>
            <w:bottom w:w="0" w:type="dxa"/>
          </w:tblCellMar>
        </w:tblPrEx>
        <w:trPr>
          <w:trHeight w:val="267"/>
        </w:trPr>
        <w:tc>
          <w:tcPr>
            <w:tcW w:w="2898" w:type="dxa"/>
            <w:tcBorders>
              <w:top w:val="nil"/>
              <w:left w:val="nil"/>
              <w:bottom w:val="nil"/>
              <w:right w:val="nil"/>
            </w:tcBorders>
          </w:tcPr>
          <w:p w14:paraId="1E1C10F4"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35C3293F"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[0.025]</w:t>
            </w:r>
          </w:p>
        </w:tc>
        <w:tc>
          <w:tcPr>
            <w:tcW w:w="1258" w:type="dxa"/>
            <w:tcBorders>
              <w:top w:val="nil"/>
              <w:left w:val="nil"/>
              <w:bottom w:val="nil"/>
              <w:right w:val="nil"/>
            </w:tcBorders>
          </w:tcPr>
          <w:p w14:paraId="1B12301A"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[0.031]</w:t>
            </w:r>
          </w:p>
        </w:tc>
        <w:tc>
          <w:tcPr>
            <w:tcW w:w="1258" w:type="dxa"/>
            <w:tcBorders>
              <w:top w:val="nil"/>
              <w:left w:val="nil"/>
              <w:bottom w:val="nil"/>
              <w:right w:val="nil"/>
            </w:tcBorders>
          </w:tcPr>
          <w:p w14:paraId="23CC2399"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[0.040]</w:t>
            </w:r>
          </w:p>
        </w:tc>
        <w:tc>
          <w:tcPr>
            <w:tcW w:w="1258" w:type="dxa"/>
            <w:tcBorders>
              <w:top w:val="nil"/>
              <w:left w:val="nil"/>
              <w:bottom w:val="nil"/>
              <w:right w:val="nil"/>
            </w:tcBorders>
          </w:tcPr>
          <w:p w14:paraId="697E695D"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[0.042]</w:t>
            </w:r>
          </w:p>
        </w:tc>
        <w:tc>
          <w:tcPr>
            <w:tcW w:w="1258" w:type="dxa"/>
            <w:tcBorders>
              <w:top w:val="nil"/>
              <w:left w:val="nil"/>
              <w:bottom w:val="nil"/>
              <w:right w:val="nil"/>
            </w:tcBorders>
          </w:tcPr>
          <w:p w14:paraId="319D0B3F"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[0.042]</w:t>
            </w:r>
          </w:p>
        </w:tc>
      </w:tr>
      <w:tr w:rsidR="00A56D8E" w:rsidRPr="00A56D8E" w14:paraId="4229FD29" w14:textId="77777777" w:rsidTr="009C609F">
        <w:tblPrEx>
          <w:tblCellMar>
            <w:top w:w="0" w:type="dxa"/>
            <w:bottom w:w="0" w:type="dxa"/>
          </w:tblCellMar>
        </w:tblPrEx>
        <w:trPr>
          <w:trHeight w:val="280"/>
        </w:trPr>
        <w:tc>
          <w:tcPr>
            <w:tcW w:w="2898" w:type="dxa"/>
            <w:tcBorders>
              <w:top w:val="nil"/>
              <w:left w:val="nil"/>
              <w:bottom w:val="nil"/>
              <w:right w:val="nil"/>
            </w:tcBorders>
          </w:tcPr>
          <w:p w14:paraId="5CAA0ABB"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026A9243"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4D79BE26"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52809F48"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2B6B7815"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54EA78D2"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r>
      <w:tr w:rsidR="00A56D8E" w:rsidRPr="00A56D8E" w14:paraId="1046DAFE" w14:textId="77777777" w:rsidTr="009C609F">
        <w:tblPrEx>
          <w:tblCellMar>
            <w:top w:w="0" w:type="dxa"/>
            <w:bottom w:w="0" w:type="dxa"/>
          </w:tblCellMar>
        </w:tblPrEx>
        <w:trPr>
          <w:trHeight w:val="280"/>
        </w:trPr>
        <w:tc>
          <w:tcPr>
            <w:tcW w:w="2898" w:type="dxa"/>
            <w:tcBorders>
              <w:top w:val="nil"/>
              <w:left w:val="nil"/>
              <w:bottom w:val="nil"/>
              <w:right w:val="nil"/>
            </w:tcBorders>
          </w:tcPr>
          <w:p w14:paraId="5FE1E4CF"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r w:rsidRPr="00A56D8E">
              <w:rPr>
                <w:rFonts w:ascii="Times New Roman" w:hAnsi="Times New Roman" w:cs="Times New Roman"/>
                <w:color w:val="000000" w:themeColor="text1"/>
              </w:rPr>
              <w:t>Economic Satisfaction</w:t>
            </w:r>
          </w:p>
        </w:tc>
        <w:tc>
          <w:tcPr>
            <w:tcW w:w="1258" w:type="dxa"/>
            <w:tcBorders>
              <w:top w:val="nil"/>
              <w:left w:val="nil"/>
              <w:bottom w:val="nil"/>
              <w:right w:val="nil"/>
            </w:tcBorders>
          </w:tcPr>
          <w:p w14:paraId="7813CE02"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0.064</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2AD329C0"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0.003</w:t>
            </w:r>
          </w:p>
        </w:tc>
        <w:tc>
          <w:tcPr>
            <w:tcW w:w="1258" w:type="dxa"/>
            <w:tcBorders>
              <w:top w:val="nil"/>
              <w:left w:val="nil"/>
              <w:bottom w:val="nil"/>
              <w:right w:val="nil"/>
            </w:tcBorders>
          </w:tcPr>
          <w:p w14:paraId="01F56A85"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0.066</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3F041388"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0.033</w:t>
            </w:r>
          </w:p>
        </w:tc>
        <w:tc>
          <w:tcPr>
            <w:tcW w:w="1258" w:type="dxa"/>
            <w:tcBorders>
              <w:top w:val="nil"/>
              <w:left w:val="nil"/>
              <w:bottom w:val="nil"/>
              <w:right w:val="nil"/>
            </w:tcBorders>
          </w:tcPr>
          <w:p w14:paraId="1A6E307D"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0.085</w:t>
            </w:r>
            <w:r w:rsidRPr="00A56D8E">
              <w:rPr>
                <w:rFonts w:ascii="Times New Roman" w:hAnsi="Times New Roman" w:cs="Times New Roman"/>
                <w:color w:val="000000" w:themeColor="text1"/>
                <w:vertAlign w:val="superscript"/>
              </w:rPr>
              <w:t>*</w:t>
            </w:r>
          </w:p>
        </w:tc>
      </w:tr>
      <w:tr w:rsidR="00A56D8E" w:rsidRPr="00A56D8E" w14:paraId="1BD96307" w14:textId="77777777" w:rsidTr="009C609F">
        <w:tblPrEx>
          <w:tblCellMar>
            <w:top w:w="0" w:type="dxa"/>
            <w:bottom w:w="0" w:type="dxa"/>
          </w:tblCellMar>
        </w:tblPrEx>
        <w:trPr>
          <w:trHeight w:val="280"/>
        </w:trPr>
        <w:tc>
          <w:tcPr>
            <w:tcW w:w="2898" w:type="dxa"/>
            <w:tcBorders>
              <w:top w:val="nil"/>
              <w:left w:val="nil"/>
              <w:bottom w:val="nil"/>
              <w:right w:val="nil"/>
            </w:tcBorders>
          </w:tcPr>
          <w:p w14:paraId="094C02DE"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4416A1CA"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[0.031]</w:t>
            </w:r>
          </w:p>
        </w:tc>
        <w:tc>
          <w:tcPr>
            <w:tcW w:w="1258" w:type="dxa"/>
            <w:tcBorders>
              <w:top w:val="nil"/>
              <w:left w:val="nil"/>
              <w:bottom w:val="nil"/>
              <w:right w:val="nil"/>
            </w:tcBorders>
          </w:tcPr>
          <w:p w14:paraId="3349A37E"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[0.032]</w:t>
            </w:r>
          </w:p>
        </w:tc>
        <w:tc>
          <w:tcPr>
            <w:tcW w:w="1258" w:type="dxa"/>
            <w:tcBorders>
              <w:top w:val="nil"/>
              <w:left w:val="nil"/>
              <w:bottom w:val="nil"/>
              <w:right w:val="nil"/>
            </w:tcBorders>
          </w:tcPr>
          <w:p w14:paraId="2B11DBD6"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[0.032]</w:t>
            </w:r>
          </w:p>
        </w:tc>
        <w:tc>
          <w:tcPr>
            <w:tcW w:w="1258" w:type="dxa"/>
            <w:tcBorders>
              <w:top w:val="nil"/>
              <w:left w:val="nil"/>
              <w:bottom w:val="nil"/>
              <w:right w:val="nil"/>
            </w:tcBorders>
          </w:tcPr>
          <w:p w14:paraId="672B6A05"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[0.035]</w:t>
            </w:r>
          </w:p>
        </w:tc>
        <w:tc>
          <w:tcPr>
            <w:tcW w:w="1258" w:type="dxa"/>
            <w:tcBorders>
              <w:top w:val="nil"/>
              <w:left w:val="nil"/>
              <w:bottom w:val="nil"/>
              <w:right w:val="nil"/>
            </w:tcBorders>
          </w:tcPr>
          <w:p w14:paraId="078F3463"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[0.040]</w:t>
            </w:r>
          </w:p>
        </w:tc>
      </w:tr>
      <w:tr w:rsidR="00A56D8E" w:rsidRPr="00A56D8E" w14:paraId="3557A509" w14:textId="77777777" w:rsidTr="009C609F">
        <w:tblPrEx>
          <w:tblCellMar>
            <w:top w:w="0" w:type="dxa"/>
            <w:bottom w:w="0" w:type="dxa"/>
          </w:tblCellMar>
        </w:tblPrEx>
        <w:trPr>
          <w:trHeight w:val="280"/>
        </w:trPr>
        <w:tc>
          <w:tcPr>
            <w:tcW w:w="2898" w:type="dxa"/>
            <w:tcBorders>
              <w:top w:val="nil"/>
              <w:left w:val="nil"/>
              <w:bottom w:val="nil"/>
              <w:right w:val="nil"/>
            </w:tcBorders>
          </w:tcPr>
          <w:p w14:paraId="7DB8CBB2"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356B68CC"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74A01AC5"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3D2FEE67"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72D9C28D"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270992F6"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r>
      <w:tr w:rsidR="00A56D8E" w:rsidRPr="00A56D8E" w14:paraId="2DE01DE8" w14:textId="77777777" w:rsidTr="009C609F">
        <w:tblPrEx>
          <w:tblCellMar>
            <w:top w:w="0" w:type="dxa"/>
            <w:bottom w:w="0" w:type="dxa"/>
          </w:tblCellMar>
        </w:tblPrEx>
        <w:trPr>
          <w:trHeight w:val="280"/>
        </w:trPr>
        <w:tc>
          <w:tcPr>
            <w:tcW w:w="2898" w:type="dxa"/>
            <w:tcBorders>
              <w:top w:val="nil"/>
              <w:left w:val="nil"/>
              <w:bottom w:val="nil"/>
              <w:right w:val="nil"/>
            </w:tcBorders>
          </w:tcPr>
          <w:p w14:paraId="7E63108C"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r w:rsidRPr="00A56D8E">
              <w:rPr>
                <w:rFonts w:ascii="Times New Roman" w:hAnsi="Times New Roman" w:cs="Times New Roman"/>
                <w:color w:val="000000" w:themeColor="text1"/>
              </w:rPr>
              <w:t>Male</w:t>
            </w:r>
          </w:p>
        </w:tc>
        <w:tc>
          <w:tcPr>
            <w:tcW w:w="1258" w:type="dxa"/>
            <w:tcBorders>
              <w:top w:val="nil"/>
              <w:left w:val="nil"/>
              <w:bottom w:val="nil"/>
              <w:right w:val="nil"/>
            </w:tcBorders>
          </w:tcPr>
          <w:p w14:paraId="397ED999"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-0.086</w:t>
            </w:r>
          </w:p>
        </w:tc>
        <w:tc>
          <w:tcPr>
            <w:tcW w:w="1258" w:type="dxa"/>
            <w:tcBorders>
              <w:top w:val="nil"/>
              <w:left w:val="nil"/>
              <w:bottom w:val="nil"/>
              <w:right w:val="nil"/>
            </w:tcBorders>
          </w:tcPr>
          <w:p w14:paraId="526E9D78"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-0.285</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789BEB18"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-0.240</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1096E425"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-0.085</w:t>
            </w:r>
          </w:p>
        </w:tc>
        <w:tc>
          <w:tcPr>
            <w:tcW w:w="1258" w:type="dxa"/>
            <w:tcBorders>
              <w:top w:val="nil"/>
              <w:left w:val="nil"/>
              <w:bottom w:val="nil"/>
              <w:right w:val="nil"/>
            </w:tcBorders>
          </w:tcPr>
          <w:p w14:paraId="07BB0CA0"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-0.054</w:t>
            </w:r>
          </w:p>
        </w:tc>
      </w:tr>
      <w:tr w:rsidR="00A56D8E" w:rsidRPr="00A56D8E" w14:paraId="2CDF8B33" w14:textId="77777777" w:rsidTr="009C609F">
        <w:tblPrEx>
          <w:tblCellMar>
            <w:top w:w="0" w:type="dxa"/>
            <w:bottom w:w="0" w:type="dxa"/>
          </w:tblCellMar>
        </w:tblPrEx>
        <w:trPr>
          <w:trHeight w:val="280"/>
        </w:trPr>
        <w:tc>
          <w:tcPr>
            <w:tcW w:w="2898" w:type="dxa"/>
            <w:tcBorders>
              <w:top w:val="nil"/>
              <w:left w:val="nil"/>
              <w:bottom w:val="nil"/>
              <w:right w:val="nil"/>
            </w:tcBorders>
          </w:tcPr>
          <w:p w14:paraId="09E82793"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2A42E129"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[0.118]</w:t>
            </w:r>
          </w:p>
        </w:tc>
        <w:tc>
          <w:tcPr>
            <w:tcW w:w="1258" w:type="dxa"/>
            <w:tcBorders>
              <w:top w:val="nil"/>
              <w:left w:val="nil"/>
              <w:bottom w:val="nil"/>
              <w:right w:val="nil"/>
            </w:tcBorders>
          </w:tcPr>
          <w:p w14:paraId="62C4A28E"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[0.115]</w:t>
            </w:r>
          </w:p>
        </w:tc>
        <w:tc>
          <w:tcPr>
            <w:tcW w:w="1258" w:type="dxa"/>
            <w:tcBorders>
              <w:top w:val="nil"/>
              <w:left w:val="nil"/>
              <w:bottom w:val="nil"/>
              <w:right w:val="nil"/>
            </w:tcBorders>
          </w:tcPr>
          <w:p w14:paraId="2C9D186C"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[0.122]</w:t>
            </w:r>
          </w:p>
        </w:tc>
        <w:tc>
          <w:tcPr>
            <w:tcW w:w="1258" w:type="dxa"/>
            <w:tcBorders>
              <w:top w:val="nil"/>
              <w:left w:val="nil"/>
              <w:bottom w:val="nil"/>
              <w:right w:val="nil"/>
            </w:tcBorders>
          </w:tcPr>
          <w:p w14:paraId="21BEC439"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[0.116]</w:t>
            </w:r>
          </w:p>
        </w:tc>
        <w:tc>
          <w:tcPr>
            <w:tcW w:w="1258" w:type="dxa"/>
            <w:tcBorders>
              <w:top w:val="nil"/>
              <w:left w:val="nil"/>
              <w:bottom w:val="nil"/>
              <w:right w:val="nil"/>
            </w:tcBorders>
          </w:tcPr>
          <w:p w14:paraId="2E7A8225"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[0.118]</w:t>
            </w:r>
          </w:p>
        </w:tc>
      </w:tr>
      <w:tr w:rsidR="00A56D8E" w:rsidRPr="00A56D8E" w14:paraId="22066EEC" w14:textId="77777777" w:rsidTr="009C609F">
        <w:tblPrEx>
          <w:tblCellMar>
            <w:top w:w="0" w:type="dxa"/>
            <w:bottom w:w="0" w:type="dxa"/>
          </w:tblCellMar>
        </w:tblPrEx>
        <w:trPr>
          <w:trHeight w:val="280"/>
        </w:trPr>
        <w:tc>
          <w:tcPr>
            <w:tcW w:w="2898" w:type="dxa"/>
            <w:tcBorders>
              <w:top w:val="nil"/>
              <w:left w:val="nil"/>
              <w:bottom w:val="nil"/>
              <w:right w:val="nil"/>
            </w:tcBorders>
          </w:tcPr>
          <w:p w14:paraId="16EC017E"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7701E9B4"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1F6FA1AB"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1899D997"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613D3FBC"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05C2ECE3"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r>
      <w:tr w:rsidR="00A56D8E" w:rsidRPr="00A56D8E" w14:paraId="1BE67C12" w14:textId="77777777" w:rsidTr="009C609F">
        <w:tblPrEx>
          <w:tblCellMar>
            <w:top w:w="0" w:type="dxa"/>
            <w:bottom w:w="0" w:type="dxa"/>
          </w:tblCellMar>
        </w:tblPrEx>
        <w:trPr>
          <w:trHeight w:val="280"/>
        </w:trPr>
        <w:tc>
          <w:tcPr>
            <w:tcW w:w="2898" w:type="dxa"/>
            <w:tcBorders>
              <w:top w:val="nil"/>
              <w:left w:val="nil"/>
              <w:bottom w:val="nil"/>
              <w:right w:val="nil"/>
            </w:tcBorders>
          </w:tcPr>
          <w:p w14:paraId="6BDA1EE3"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r w:rsidRPr="00A56D8E">
              <w:rPr>
                <w:rFonts w:ascii="Times New Roman" w:hAnsi="Times New Roman" w:cs="Times New Roman"/>
                <w:color w:val="000000" w:themeColor="text1"/>
              </w:rPr>
              <w:t>Age</w:t>
            </w:r>
          </w:p>
        </w:tc>
        <w:tc>
          <w:tcPr>
            <w:tcW w:w="1258" w:type="dxa"/>
            <w:tcBorders>
              <w:top w:val="nil"/>
              <w:left w:val="nil"/>
              <w:bottom w:val="nil"/>
              <w:right w:val="nil"/>
            </w:tcBorders>
          </w:tcPr>
          <w:p w14:paraId="29DFCB6C"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-0.010</w:t>
            </w:r>
          </w:p>
        </w:tc>
        <w:tc>
          <w:tcPr>
            <w:tcW w:w="1258" w:type="dxa"/>
            <w:tcBorders>
              <w:top w:val="nil"/>
              <w:left w:val="nil"/>
              <w:bottom w:val="nil"/>
              <w:right w:val="nil"/>
            </w:tcBorders>
          </w:tcPr>
          <w:p w14:paraId="098BC9E0"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-0.009</w:t>
            </w:r>
          </w:p>
        </w:tc>
        <w:tc>
          <w:tcPr>
            <w:tcW w:w="1258" w:type="dxa"/>
            <w:tcBorders>
              <w:top w:val="nil"/>
              <w:left w:val="nil"/>
              <w:bottom w:val="nil"/>
              <w:right w:val="nil"/>
            </w:tcBorders>
          </w:tcPr>
          <w:p w14:paraId="52CC4F78"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-0.007</w:t>
            </w:r>
          </w:p>
        </w:tc>
        <w:tc>
          <w:tcPr>
            <w:tcW w:w="1258" w:type="dxa"/>
            <w:tcBorders>
              <w:top w:val="nil"/>
              <w:left w:val="nil"/>
              <w:bottom w:val="nil"/>
              <w:right w:val="nil"/>
            </w:tcBorders>
          </w:tcPr>
          <w:p w14:paraId="0311982C"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-0.006</w:t>
            </w:r>
          </w:p>
        </w:tc>
        <w:tc>
          <w:tcPr>
            <w:tcW w:w="1258" w:type="dxa"/>
            <w:tcBorders>
              <w:top w:val="nil"/>
              <w:left w:val="nil"/>
              <w:bottom w:val="nil"/>
              <w:right w:val="nil"/>
            </w:tcBorders>
          </w:tcPr>
          <w:p w14:paraId="550780D6"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0.006</w:t>
            </w:r>
          </w:p>
        </w:tc>
      </w:tr>
      <w:tr w:rsidR="00A56D8E" w:rsidRPr="00A56D8E" w14:paraId="01E7E601" w14:textId="77777777" w:rsidTr="009C609F">
        <w:tblPrEx>
          <w:tblCellMar>
            <w:top w:w="0" w:type="dxa"/>
            <w:bottom w:w="0" w:type="dxa"/>
          </w:tblCellMar>
        </w:tblPrEx>
        <w:trPr>
          <w:trHeight w:val="267"/>
        </w:trPr>
        <w:tc>
          <w:tcPr>
            <w:tcW w:w="2898" w:type="dxa"/>
            <w:tcBorders>
              <w:top w:val="nil"/>
              <w:left w:val="nil"/>
              <w:bottom w:val="nil"/>
              <w:right w:val="nil"/>
            </w:tcBorders>
          </w:tcPr>
          <w:p w14:paraId="74327F59"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504C7E1B"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[0.006]</w:t>
            </w:r>
          </w:p>
        </w:tc>
        <w:tc>
          <w:tcPr>
            <w:tcW w:w="1258" w:type="dxa"/>
            <w:tcBorders>
              <w:top w:val="nil"/>
              <w:left w:val="nil"/>
              <w:bottom w:val="nil"/>
              <w:right w:val="nil"/>
            </w:tcBorders>
          </w:tcPr>
          <w:p w14:paraId="218EA68E"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[0.006]</w:t>
            </w:r>
          </w:p>
        </w:tc>
        <w:tc>
          <w:tcPr>
            <w:tcW w:w="1258" w:type="dxa"/>
            <w:tcBorders>
              <w:top w:val="nil"/>
              <w:left w:val="nil"/>
              <w:bottom w:val="nil"/>
              <w:right w:val="nil"/>
            </w:tcBorders>
          </w:tcPr>
          <w:p w14:paraId="789859C4"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[0.006]</w:t>
            </w:r>
          </w:p>
        </w:tc>
        <w:tc>
          <w:tcPr>
            <w:tcW w:w="1258" w:type="dxa"/>
            <w:tcBorders>
              <w:top w:val="nil"/>
              <w:left w:val="nil"/>
              <w:bottom w:val="nil"/>
              <w:right w:val="nil"/>
            </w:tcBorders>
          </w:tcPr>
          <w:p w14:paraId="07B8BFA6"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[0.006]</w:t>
            </w:r>
          </w:p>
        </w:tc>
        <w:tc>
          <w:tcPr>
            <w:tcW w:w="1258" w:type="dxa"/>
            <w:tcBorders>
              <w:top w:val="nil"/>
              <w:left w:val="nil"/>
              <w:bottom w:val="nil"/>
              <w:right w:val="nil"/>
            </w:tcBorders>
          </w:tcPr>
          <w:p w14:paraId="559CF821"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[0.005]</w:t>
            </w:r>
          </w:p>
        </w:tc>
      </w:tr>
      <w:tr w:rsidR="00A56D8E" w:rsidRPr="00A56D8E" w14:paraId="62ED26D9" w14:textId="77777777" w:rsidTr="009C609F">
        <w:tblPrEx>
          <w:tblCellMar>
            <w:top w:w="0" w:type="dxa"/>
            <w:bottom w:w="0" w:type="dxa"/>
          </w:tblCellMar>
        </w:tblPrEx>
        <w:trPr>
          <w:trHeight w:val="280"/>
        </w:trPr>
        <w:tc>
          <w:tcPr>
            <w:tcW w:w="2898" w:type="dxa"/>
            <w:tcBorders>
              <w:top w:val="nil"/>
              <w:left w:val="nil"/>
              <w:bottom w:val="nil"/>
              <w:right w:val="nil"/>
            </w:tcBorders>
          </w:tcPr>
          <w:p w14:paraId="386F69F0"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253FF129"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21137BA0"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037A78C7"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0C7820FE"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77967AAD"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r>
      <w:tr w:rsidR="00A56D8E" w:rsidRPr="00A56D8E" w14:paraId="14942E76" w14:textId="77777777" w:rsidTr="009C609F">
        <w:tblPrEx>
          <w:tblCellMar>
            <w:top w:w="0" w:type="dxa"/>
            <w:bottom w:w="0" w:type="dxa"/>
          </w:tblCellMar>
        </w:tblPrEx>
        <w:trPr>
          <w:trHeight w:val="280"/>
        </w:trPr>
        <w:tc>
          <w:tcPr>
            <w:tcW w:w="2898" w:type="dxa"/>
            <w:tcBorders>
              <w:top w:val="nil"/>
              <w:left w:val="nil"/>
              <w:bottom w:val="nil"/>
              <w:right w:val="nil"/>
            </w:tcBorders>
          </w:tcPr>
          <w:p w14:paraId="3EF8312B"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r w:rsidRPr="00A56D8E">
              <w:rPr>
                <w:rFonts w:ascii="Times New Roman" w:hAnsi="Times New Roman" w:cs="Times New Roman"/>
                <w:color w:val="000000" w:themeColor="text1"/>
              </w:rPr>
              <w:t>Education</w:t>
            </w:r>
          </w:p>
        </w:tc>
        <w:tc>
          <w:tcPr>
            <w:tcW w:w="1258" w:type="dxa"/>
            <w:tcBorders>
              <w:top w:val="nil"/>
              <w:left w:val="nil"/>
              <w:bottom w:val="nil"/>
              <w:right w:val="nil"/>
            </w:tcBorders>
          </w:tcPr>
          <w:p w14:paraId="52830C65"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-0.062</w:t>
            </w:r>
          </w:p>
        </w:tc>
        <w:tc>
          <w:tcPr>
            <w:tcW w:w="1258" w:type="dxa"/>
            <w:tcBorders>
              <w:top w:val="nil"/>
              <w:left w:val="nil"/>
              <w:bottom w:val="nil"/>
              <w:right w:val="nil"/>
            </w:tcBorders>
          </w:tcPr>
          <w:p w14:paraId="087F6D5D"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-0.049</w:t>
            </w:r>
          </w:p>
        </w:tc>
        <w:tc>
          <w:tcPr>
            <w:tcW w:w="1258" w:type="dxa"/>
            <w:tcBorders>
              <w:top w:val="nil"/>
              <w:left w:val="nil"/>
              <w:bottom w:val="nil"/>
              <w:right w:val="nil"/>
            </w:tcBorders>
          </w:tcPr>
          <w:p w14:paraId="1B934721"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-0.215</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7C1C7542"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-0.104</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6ACB4EA0"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-0.064</w:t>
            </w:r>
          </w:p>
        </w:tc>
      </w:tr>
      <w:tr w:rsidR="00A56D8E" w:rsidRPr="00A56D8E" w14:paraId="604EFF27" w14:textId="77777777" w:rsidTr="009C609F">
        <w:tblPrEx>
          <w:tblCellMar>
            <w:top w:w="0" w:type="dxa"/>
            <w:bottom w:w="0" w:type="dxa"/>
          </w:tblCellMar>
        </w:tblPrEx>
        <w:trPr>
          <w:trHeight w:val="280"/>
        </w:trPr>
        <w:tc>
          <w:tcPr>
            <w:tcW w:w="2898" w:type="dxa"/>
            <w:tcBorders>
              <w:top w:val="nil"/>
              <w:left w:val="nil"/>
              <w:bottom w:val="nil"/>
              <w:right w:val="nil"/>
            </w:tcBorders>
          </w:tcPr>
          <w:p w14:paraId="13C732B9"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5BF18C1E"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[0.059]</w:t>
            </w:r>
          </w:p>
        </w:tc>
        <w:tc>
          <w:tcPr>
            <w:tcW w:w="1258" w:type="dxa"/>
            <w:tcBorders>
              <w:top w:val="nil"/>
              <w:left w:val="nil"/>
              <w:bottom w:val="nil"/>
              <w:right w:val="nil"/>
            </w:tcBorders>
          </w:tcPr>
          <w:p w14:paraId="5C993B7B"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[0.043]</w:t>
            </w:r>
          </w:p>
        </w:tc>
        <w:tc>
          <w:tcPr>
            <w:tcW w:w="1258" w:type="dxa"/>
            <w:tcBorders>
              <w:top w:val="nil"/>
              <w:left w:val="nil"/>
              <w:bottom w:val="nil"/>
              <w:right w:val="nil"/>
            </w:tcBorders>
          </w:tcPr>
          <w:p w14:paraId="7D8BBCB0"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[0.050]</w:t>
            </w:r>
          </w:p>
        </w:tc>
        <w:tc>
          <w:tcPr>
            <w:tcW w:w="1258" w:type="dxa"/>
            <w:tcBorders>
              <w:top w:val="nil"/>
              <w:left w:val="nil"/>
              <w:bottom w:val="nil"/>
              <w:right w:val="nil"/>
            </w:tcBorders>
          </w:tcPr>
          <w:p w14:paraId="74D2B86D"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[0.044]</w:t>
            </w:r>
          </w:p>
        </w:tc>
        <w:tc>
          <w:tcPr>
            <w:tcW w:w="1258" w:type="dxa"/>
            <w:tcBorders>
              <w:top w:val="nil"/>
              <w:left w:val="nil"/>
              <w:bottom w:val="nil"/>
              <w:right w:val="nil"/>
            </w:tcBorders>
          </w:tcPr>
          <w:p w14:paraId="52FA1D9D"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[0.046]</w:t>
            </w:r>
          </w:p>
        </w:tc>
      </w:tr>
      <w:tr w:rsidR="00A56D8E" w:rsidRPr="00A56D8E" w14:paraId="2FF952F2" w14:textId="77777777" w:rsidTr="009C609F">
        <w:tblPrEx>
          <w:tblCellMar>
            <w:top w:w="0" w:type="dxa"/>
            <w:bottom w:w="0" w:type="dxa"/>
          </w:tblCellMar>
        </w:tblPrEx>
        <w:trPr>
          <w:trHeight w:val="280"/>
        </w:trPr>
        <w:tc>
          <w:tcPr>
            <w:tcW w:w="2898" w:type="dxa"/>
            <w:tcBorders>
              <w:top w:val="nil"/>
              <w:left w:val="nil"/>
              <w:bottom w:val="single" w:sz="4" w:space="0" w:color="auto"/>
              <w:right w:val="nil"/>
            </w:tcBorders>
          </w:tcPr>
          <w:p w14:paraId="519F6351"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single" w:sz="4" w:space="0" w:color="auto"/>
              <w:right w:val="nil"/>
            </w:tcBorders>
          </w:tcPr>
          <w:p w14:paraId="6AB206B2"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p>
        </w:tc>
        <w:tc>
          <w:tcPr>
            <w:tcW w:w="1258" w:type="dxa"/>
            <w:tcBorders>
              <w:top w:val="nil"/>
              <w:left w:val="nil"/>
              <w:bottom w:val="single" w:sz="4" w:space="0" w:color="auto"/>
              <w:right w:val="nil"/>
            </w:tcBorders>
          </w:tcPr>
          <w:p w14:paraId="4AB7C68F"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p>
        </w:tc>
        <w:tc>
          <w:tcPr>
            <w:tcW w:w="1258" w:type="dxa"/>
            <w:tcBorders>
              <w:top w:val="nil"/>
              <w:left w:val="nil"/>
              <w:bottom w:val="single" w:sz="4" w:space="0" w:color="auto"/>
              <w:right w:val="nil"/>
            </w:tcBorders>
          </w:tcPr>
          <w:p w14:paraId="07494B5F"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p>
        </w:tc>
        <w:tc>
          <w:tcPr>
            <w:tcW w:w="1258" w:type="dxa"/>
            <w:tcBorders>
              <w:top w:val="nil"/>
              <w:left w:val="nil"/>
              <w:bottom w:val="single" w:sz="4" w:space="0" w:color="auto"/>
              <w:right w:val="nil"/>
            </w:tcBorders>
          </w:tcPr>
          <w:p w14:paraId="21DD32D0"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p>
        </w:tc>
        <w:tc>
          <w:tcPr>
            <w:tcW w:w="1258" w:type="dxa"/>
            <w:tcBorders>
              <w:top w:val="nil"/>
              <w:left w:val="nil"/>
              <w:bottom w:val="single" w:sz="4" w:space="0" w:color="auto"/>
              <w:right w:val="nil"/>
            </w:tcBorders>
          </w:tcPr>
          <w:p w14:paraId="3DF30AFD"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p>
        </w:tc>
      </w:tr>
      <w:tr w:rsidR="00A56D8E" w:rsidRPr="00A56D8E" w14:paraId="476D3A75" w14:textId="77777777" w:rsidTr="009C609F">
        <w:tblPrEx>
          <w:tblCellMar>
            <w:top w:w="0" w:type="dxa"/>
            <w:bottom w:w="0" w:type="dxa"/>
          </w:tblCellMar>
        </w:tblPrEx>
        <w:trPr>
          <w:trHeight w:val="280"/>
        </w:trPr>
        <w:tc>
          <w:tcPr>
            <w:tcW w:w="2898" w:type="dxa"/>
            <w:tcBorders>
              <w:top w:val="single" w:sz="4" w:space="0" w:color="auto"/>
              <w:left w:val="nil"/>
              <w:bottom w:val="nil"/>
              <w:right w:val="nil"/>
            </w:tcBorders>
          </w:tcPr>
          <w:p w14:paraId="0AEFC8E3"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r w:rsidRPr="00A56D8E">
              <w:rPr>
                <w:rFonts w:ascii="Times New Roman" w:hAnsi="Times New Roman" w:cs="Times New Roman"/>
                <w:color w:val="000000" w:themeColor="text1"/>
              </w:rPr>
              <w:t>Cut 1</w:t>
            </w:r>
          </w:p>
        </w:tc>
        <w:tc>
          <w:tcPr>
            <w:tcW w:w="1258" w:type="dxa"/>
            <w:tcBorders>
              <w:top w:val="single" w:sz="4" w:space="0" w:color="auto"/>
              <w:left w:val="nil"/>
              <w:bottom w:val="nil"/>
              <w:right w:val="nil"/>
            </w:tcBorders>
          </w:tcPr>
          <w:p w14:paraId="2BFA5E12"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-3.088</w:t>
            </w:r>
            <w:r w:rsidRPr="00A56D8E">
              <w:rPr>
                <w:rFonts w:ascii="Times New Roman" w:hAnsi="Times New Roman" w:cs="Times New Roman"/>
                <w:color w:val="000000" w:themeColor="text1"/>
                <w:vertAlign w:val="superscript"/>
              </w:rPr>
              <w:t>**</w:t>
            </w:r>
          </w:p>
        </w:tc>
        <w:tc>
          <w:tcPr>
            <w:tcW w:w="1258" w:type="dxa"/>
            <w:tcBorders>
              <w:top w:val="single" w:sz="4" w:space="0" w:color="auto"/>
              <w:left w:val="nil"/>
              <w:bottom w:val="nil"/>
              <w:right w:val="nil"/>
            </w:tcBorders>
          </w:tcPr>
          <w:p w14:paraId="3EF79575"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-3.015</w:t>
            </w:r>
            <w:r w:rsidRPr="00A56D8E">
              <w:rPr>
                <w:rFonts w:ascii="Times New Roman" w:hAnsi="Times New Roman" w:cs="Times New Roman"/>
                <w:color w:val="000000" w:themeColor="text1"/>
                <w:vertAlign w:val="superscript"/>
              </w:rPr>
              <w:t>**</w:t>
            </w:r>
          </w:p>
        </w:tc>
        <w:tc>
          <w:tcPr>
            <w:tcW w:w="1258" w:type="dxa"/>
            <w:tcBorders>
              <w:top w:val="single" w:sz="4" w:space="0" w:color="auto"/>
              <w:left w:val="nil"/>
              <w:bottom w:val="nil"/>
              <w:right w:val="nil"/>
            </w:tcBorders>
          </w:tcPr>
          <w:p w14:paraId="3B2D76D5"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-3.411</w:t>
            </w:r>
            <w:r w:rsidRPr="00A56D8E">
              <w:rPr>
                <w:rFonts w:ascii="Times New Roman" w:hAnsi="Times New Roman" w:cs="Times New Roman"/>
                <w:color w:val="000000" w:themeColor="text1"/>
                <w:vertAlign w:val="superscript"/>
              </w:rPr>
              <w:t>**</w:t>
            </w:r>
          </w:p>
        </w:tc>
        <w:tc>
          <w:tcPr>
            <w:tcW w:w="1258" w:type="dxa"/>
            <w:tcBorders>
              <w:top w:val="single" w:sz="4" w:space="0" w:color="auto"/>
              <w:left w:val="nil"/>
              <w:bottom w:val="nil"/>
              <w:right w:val="nil"/>
            </w:tcBorders>
          </w:tcPr>
          <w:p w14:paraId="5A348E3D"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-2.815</w:t>
            </w:r>
            <w:r w:rsidRPr="00A56D8E">
              <w:rPr>
                <w:rFonts w:ascii="Times New Roman" w:hAnsi="Times New Roman" w:cs="Times New Roman"/>
                <w:color w:val="000000" w:themeColor="text1"/>
                <w:vertAlign w:val="superscript"/>
              </w:rPr>
              <w:t>**</w:t>
            </w:r>
          </w:p>
        </w:tc>
        <w:tc>
          <w:tcPr>
            <w:tcW w:w="1258" w:type="dxa"/>
            <w:tcBorders>
              <w:top w:val="single" w:sz="4" w:space="0" w:color="auto"/>
              <w:left w:val="nil"/>
              <w:bottom w:val="nil"/>
              <w:right w:val="nil"/>
            </w:tcBorders>
          </w:tcPr>
          <w:p w14:paraId="2D41913A"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-1.074</w:t>
            </w:r>
            <w:r w:rsidRPr="00A56D8E">
              <w:rPr>
                <w:rFonts w:ascii="Times New Roman" w:hAnsi="Times New Roman" w:cs="Times New Roman"/>
                <w:color w:val="000000" w:themeColor="text1"/>
                <w:vertAlign w:val="superscript"/>
              </w:rPr>
              <w:t>*</w:t>
            </w:r>
          </w:p>
        </w:tc>
      </w:tr>
      <w:tr w:rsidR="00A56D8E" w:rsidRPr="00A56D8E" w14:paraId="307BCD8B" w14:textId="77777777" w:rsidTr="009C609F">
        <w:tblPrEx>
          <w:tblCellMar>
            <w:top w:w="0" w:type="dxa"/>
            <w:bottom w:w="0" w:type="dxa"/>
          </w:tblCellMar>
        </w:tblPrEx>
        <w:trPr>
          <w:trHeight w:val="280"/>
        </w:trPr>
        <w:tc>
          <w:tcPr>
            <w:tcW w:w="2898" w:type="dxa"/>
            <w:tcBorders>
              <w:top w:val="nil"/>
              <w:left w:val="nil"/>
              <w:bottom w:val="nil"/>
              <w:right w:val="nil"/>
            </w:tcBorders>
          </w:tcPr>
          <w:p w14:paraId="446872EB"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760D8818"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[0.548]</w:t>
            </w:r>
          </w:p>
        </w:tc>
        <w:tc>
          <w:tcPr>
            <w:tcW w:w="1258" w:type="dxa"/>
            <w:tcBorders>
              <w:top w:val="nil"/>
              <w:left w:val="nil"/>
              <w:bottom w:val="nil"/>
              <w:right w:val="nil"/>
            </w:tcBorders>
          </w:tcPr>
          <w:p w14:paraId="002B020D"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[0.482]</w:t>
            </w:r>
          </w:p>
        </w:tc>
        <w:tc>
          <w:tcPr>
            <w:tcW w:w="1258" w:type="dxa"/>
            <w:tcBorders>
              <w:top w:val="nil"/>
              <w:left w:val="nil"/>
              <w:bottom w:val="nil"/>
              <w:right w:val="nil"/>
            </w:tcBorders>
          </w:tcPr>
          <w:p w14:paraId="0CFA4D9F"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[0.531]</w:t>
            </w:r>
          </w:p>
        </w:tc>
        <w:tc>
          <w:tcPr>
            <w:tcW w:w="1258" w:type="dxa"/>
            <w:tcBorders>
              <w:top w:val="nil"/>
              <w:left w:val="nil"/>
              <w:bottom w:val="nil"/>
              <w:right w:val="nil"/>
            </w:tcBorders>
          </w:tcPr>
          <w:p w14:paraId="79807645"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[0.511]</w:t>
            </w:r>
          </w:p>
        </w:tc>
        <w:tc>
          <w:tcPr>
            <w:tcW w:w="1258" w:type="dxa"/>
            <w:tcBorders>
              <w:top w:val="nil"/>
              <w:left w:val="nil"/>
              <w:bottom w:val="nil"/>
              <w:right w:val="nil"/>
            </w:tcBorders>
          </w:tcPr>
          <w:p w14:paraId="50463569"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[0.535]</w:t>
            </w:r>
          </w:p>
        </w:tc>
      </w:tr>
      <w:tr w:rsidR="00A56D8E" w:rsidRPr="00A56D8E" w14:paraId="73B977C4" w14:textId="77777777" w:rsidTr="009C609F">
        <w:tblPrEx>
          <w:tblCellMar>
            <w:top w:w="0" w:type="dxa"/>
            <w:bottom w:w="0" w:type="dxa"/>
          </w:tblCellMar>
        </w:tblPrEx>
        <w:trPr>
          <w:trHeight w:val="280"/>
        </w:trPr>
        <w:tc>
          <w:tcPr>
            <w:tcW w:w="2898" w:type="dxa"/>
            <w:tcBorders>
              <w:top w:val="nil"/>
              <w:left w:val="nil"/>
              <w:bottom w:val="nil"/>
              <w:right w:val="nil"/>
            </w:tcBorders>
          </w:tcPr>
          <w:p w14:paraId="18892384"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r w:rsidRPr="00A56D8E">
              <w:rPr>
                <w:rFonts w:ascii="Times New Roman" w:hAnsi="Times New Roman" w:cs="Times New Roman"/>
                <w:color w:val="000000" w:themeColor="text1"/>
              </w:rPr>
              <w:t>Cut 2</w:t>
            </w:r>
          </w:p>
        </w:tc>
        <w:tc>
          <w:tcPr>
            <w:tcW w:w="1258" w:type="dxa"/>
            <w:tcBorders>
              <w:top w:val="nil"/>
              <w:left w:val="nil"/>
              <w:bottom w:val="nil"/>
              <w:right w:val="nil"/>
            </w:tcBorders>
          </w:tcPr>
          <w:p w14:paraId="60244682"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-1.249</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6AB1D4F9"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-0.494</w:t>
            </w:r>
          </w:p>
        </w:tc>
        <w:tc>
          <w:tcPr>
            <w:tcW w:w="1258" w:type="dxa"/>
            <w:tcBorders>
              <w:top w:val="nil"/>
              <w:left w:val="nil"/>
              <w:bottom w:val="nil"/>
              <w:right w:val="nil"/>
            </w:tcBorders>
          </w:tcPr>
          <w:p w14:paraId="434435F0"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-0.616</w:t>
            </w:r>
          </w:p>
        </w:tc>
        <w:tc>
          <w:tcPr>
            <w:tcW w:w="1258" w:type="dxa"/>
            <w:tcBorders>
              <w:top w:val="nil"/>
              <w:left w:val="nil"/>
              <w:bottom w:val="nil"/>
              <w:right w:val="nil"/>
            </w:tcBorders>
          </w:tcPr>
          <w:p w14:paraId="2AD61E17"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-0.095</w:t>
            </w:r>
          </w:p>
        </w:tc>
        <w:tc>
          <w:tcPr>
            <w:tcW w:w="1258" w:type="dxa"/>
            <w:tcBorders>
              <w:top w:val="nil"/>
              <w:left w:val="nil"/>
              <w:bottom w:val="nil"/>
              <w:right w:val="nil"/>
            </w:tcBorders>
          </w:tcPr>
          <w:p w14:paraId="734D3364"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1.363</w:t>
            </w:r>
            <w:r w:rsidRPr="00A56D8E">
              <w:rPr>
                <w:rFonts w:ascii="Times New Roman" w:hAnsi="Times New Roman" w:cs="Times New Roman"/>
                <w:color w:val="000000" w:themeColor="text1"/>
                <w:vertAlign w:val="superscript"/>
              </w:rPr>
              <w:t>*</w:t>
            </w:r>
          </w:p>
        </w:tc>
      </w:tr>
      <w:tr w:rsidR="00A56D8E" w:rsidRPr="00A56D8E" w14:paraId="59B1A5D9" w14:textId="77777777" w:rsidTr="009C609F">
        <w:tblPrEx>
          <w:tblCellMar>
            <w:top w:w="0" w:type="dxa"/>
            <w:bottom w:w="0" w:type="dxa"/>
          </w:tblCellMar>
        </w:tblPrEx>
        <w:trPr>
          <w:trHeight w:val="280"/>
        </w:trPr>
        <w:tc>
          <w:tcPr>
            <w:tcW w:w="2898" w:type="dxa"/>
            <w:tcBorders>
              <w:top w:val="nil"/>
              <w:left w:val="nil"/>
              <w:bottom w:val="nil"/>
              <w:right w:val="nil"/>
            </w:tcBorders>
          </w:tcPr>
          <w:p w14:paraId="2D347E89"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nil"/>
              <w:right w:val="nil"/>
            </w:tcBorders>
          </w:tcPr>
          <w:p w14:paraId="51E709A3"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[0.526]</w:t>
            </w:r>
          </w:p>
        </w:tc>
        <w:tc>
          <w:tcPr>
            <w:tcW w:w="1258" w:type="dxa"/>
            <w:tcBorders>
              <w:top w:val="nil"/>
              <w:left w:val="nil"/>
              <w:bottom w:val="nil"/>
              <w:right w:val="nil"/>
            </w:tcBorders>
          </w:tcPr>
          <w:p w14:paraId="27699113"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[0.461]</w:t>
            </w:r>
          </w:p>
        </w:tc>
        <w:tc>
          <w:tcPr>
            <w:tcW w:w="1258" w:type="dxa"/>
            <w:tcBorders>
              <w:top w:val="nil"/>
              <w:left w:val="nil"/>
              <w:bottom w:val="nil"/>
              <w:right w:val="nil"/>
            </w:tcBorders>
          </w:tcPr>
          <w:p w14:paraId="17EF5E19"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[0.504]</w:t>
            </w:r>
          </w:p>
        </w:tc>
        <w:tc>
          <w:tcPr>
            <w:tcW w:w="1258" w:type="dxa"/>
            <w:tcBorders>
              <w:top w:val="nil"/>
              <w:left w:val="nil"/>
              <w:bottom w:val="nil"/>
              <w:right w:val="nil"/>
            </w:tcBorders>
          </w:tcPr>
          <w:p w14:paraId="54F9908A"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[0.500]</w:t>
            </w:r>
          </w:p>
        </w:tc>
        <w:tc>
          <w:tcPr>
            <w:tcW w:w="1258" w:type="dxa"/>
            <w:tcBorders>
              <w:top w:val="nil"/>
              <w:left w:val="nil"/>
              <w:bottom w:val="nil"/>
              <w:right w:val="nil"/>
            </w:tcBorders>
          </w:tcPr>
          <w:p w14:paraId="052AE576"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[0.535]</w:t>
            </w:r>
          </w:p>
        </w:tc>
      </w:tr>
      <w:tr w:rsidR="00A56D8E" w:rsidRPr="00A56D8E" w14:paraId="321943A2" w14:textId="77777777" w:rsidTr="009C609F">
        <w:tblPrEx>
          <w:tblCellMar>
            <w:top w:w="0" w:type="dxa"/>
            <w:bottom w:w="0" w:type="dxa"/>
          </w:tblCellMar>
        </w:tblPrEx>
        <w:trPr>
          <w:trHeight w:val="280"/>
        </w:trPr>
        <w:tc>
          <w:tcPr>
            <w:tcW w:w="2898" w:type="dxa"/>
            <w:tcBorders>
              <w:top w:val="nil"/>
              <w:left w:val="nil"/>
              <w:bottom w:val="nil"/>
              <w:right w:val="nil"/>
            </w:tcBorders>
          </w:tcPr>
          <w:p w14:paraId="0F3468B3"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r w:rsidRPr="00A56D8E">
              <w:rPr>
                <w:rFonts w:ascii="Times New Roman" w:hAnsi="Times New Roman" w:cs="Times New Roman"/>
                <w:color w:val="000000" w:themeColor="text1"/>
              </w:rPr>
              <w:t>Cut 3</w:t>
            </w:r>
          </w:p>
        </w:tc>
        <w:tc>
          <w:tcPr>
            <w:tcW w:w="1258" w:type="dxa"/>
            <w:tcBorders>
              <w:top w:val="nil"/>
              <w:left w:val="nil"/>
              <w:bottom w:val="nil"/>
              <w:right w:val="nil"/>
            </w:tcBorders>
          </w:tcPr>
          <w:p w14:paraId="68A15FF6"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1.496</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11EB3E68"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2.527</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08C5CDB0"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2.767</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27708B5E"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3.167</w:t>
            </w:r>
            <w:r w:rsidRPr="00A56D8E">
              <w:rPr>
                <w:rFonts w:ascii="Times New Roman" w:hAnsi="Times New Roman" w:cs="Times New Roman"/>
                <w:color w:val="000000" w:themeColor="text1"/>
                <w:vertAlign w:val="superscript"/>
              </w:rPr>
              <w:t>**</w:t>
            </w:r>
          </w:p>
        </w:tc>
        <w:tc>
          <w:tcPr>
            <w:tcW w:w="1258" w:type="dxa"/>
            <w:tcBorders>
              <w:top w:val="nil"/>
              <w:left w:val="nil"/>
              <w:bottom w:val="nil"/>
              <w:right w:val="nil"/>
            </w:tcBorders>
          </w:tcPr>
          <w:p w14:paraId="239F51FE"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4.548</w:t>
            </w:r>
            <w:r w:rsidRPr="00A56D8E">
              <w:rPr>
                <w:rFonts w:ascii="Times New Roman" w:hAnsi="Times New Roman" w:cs="Times New Roman"/>
                <w:color w:val="000000" w:themeColor="text1"/>
                <w:vertAlign w:val="superscript"/>
              </w:rPr>
              <w:t>**</w:t>
            </w:r>
          </w:p>
        </w:tc>
      </w:tr>
      <w:tr w:rsidR="00A56D8E" w:rsidRPr="00A56D8E" w14:paraId="2DC10FAC" w14:textId="77777777" w:rsidTr="009C609F">
        <w:tblPrEx>
          <w:tblCellMar>
            <w:top w:w="0" w:type="dxa"/>
            <w:bottom w:w="0" w:type="dxa"/>
          </w:tblCellMar>
        </w:tblPrEx>
        <w:trPr>
          <w:trHeight w:val="267"/>
        </w:trPr>
        <w:tc>
          <w:tcPr>
            <w:tcW w:w="2898" w:type="dxa"/>
            <w:tcBorders>
              <w:top w:val="nil"/>
              <w:left w:val="nil"/>
              <w:bottom w:val="single" w:sz="4" w:space="0" w:color="auto"/>
              <w:right w:val="nil"/>
            </w:tcBorders>
          </w:tcPr>
          <w:p w14:paraId="0E4466D6" w14:textId="77777777" w:rsidR="00DA745C" w:rsidRPr="00A56D8E" w:rsidRDefault="00DA745C" w:rsidP="009C609F">
            <w:pPr>
              <w:widowControl w:val="0"/>
              <w:autoSpaceDE w:val="0"/>
              <w:autoSpaceDN w:val="0"/>
              <w:adjustRightInd w:val="0"/>
              <w:rPr>
                <w:rFonts w:ascii="Times New Roman" w:hAnsi="Times New Roman" w:cs="Times New Roman"/>
                <w:color w:val="000000" w:themeColor="text1"/>
              </w:rPr>
            </w:pPr>
          </w:p>
        </w:tc>
        <w:tc>
          <w:tcPr>
            <w:tcW w:w="1258" w:type="dxa"/>
            <w:tcBorders>
              <w:top w:val="nil"/>
              <w:left w:val="nil"/>
              <w:bottom w:val="single" w:sz="4" w:space="0" w:color="auto"/>
              <w:right w:val="nil"/>
            </w:tcBorders>
          </w:tcPr>
          <w:p w14:paraId="7129D011"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[0.526]</w:t>
            </w:r>
          </w:p>
        </w:tc>
        <w:tc>
          <w:tcPr>
            <w:tcW w:w="1258" w:type="dxa"/>
            <w:tcBorders>
              <w:top w:val="nil"/>
              <w:left w:val="nil"/>
              <w:bottom w:val="single" w:sz="4" w:space="0" w:color="auto"/>
              <w:right w:val="nil"/>
            </w:tcBorders>
          </w:tcPr>
          <w:p w14:paraId="6C202272"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[0.471]</w:t>
            </w:r>
          </w:p>
        </w:tc>
        <w:tc>
          <w:tcPr>
            <w:tcW w:w="1258" w:type="dxa"/>
            <w:tcBorders>
              <w:top w:val="nil"/>
              <w:left w:val="nil"/>
              <w:bottom w:val="single" w:sz="4" w:space="0" w:color="auto"/>
              <w:right w:val="nil"/>
            </w:tcBorders>
          </w:tcPr>
          <w:p w14:paraId="27D65C70"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[0.511]</w:t>
            </w:r>
          </w:p>
        </w:tc>
        <w:tc>
          <w:tcPr>
            <w:tcW w:w="1258" w:type="dxa"/>
            <w:tcBorders>
              <w:top w:val="nil"/>
              <w:left w:val="nil"/>
              <w:bottom w:val="single" w:sz="4" w:space="0" w:color="auto"/>
              <w:right w:val="nil"/>
            </w:tcBorders>
          </w:tcPr>
          <w:p w14:paraId="65A4F340"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[0.520]</w:t>
            </w:r>
          </w:p>
        </w:tc>
        <w:tc>
          <w:tcPr>
            <w:tcW w:w="1258" w:type="dxa"/>
            <w:tcBorders>
              <w:top w:val="nil"/>
              <w:left w:val="nil"/>
              <w:bottom w:val="single" w:sz="4" w:space="0" w:color="auto"/>
              <w:right w:val="nil"/>
            </w:tcBorders>
          </w:tcPr>
          <w:p w14:paraId="0414D1CB" w14:textId="77777777" w:rsidR="00DA745C" w:rsidRPr="00A56D8E" w:rsidRDefault="00DA745C" w:rsidP="009C609F">
            <w:pPr>
              <w:widowControl w:val="0"/>
              <w:autoSpaceDE w:val="0"/>
              <w:autoSpaceDN w:val="0"/>
              <w:adjustRightInd w:val="0"/>
              <w:jc w:val="center"/>
              <w:rPr>
                <w:rFonts w:ascii="Times New Roman" w:hAnsi="Times New Roman" w:cs="Times New Roman"/>
                <w:color w:val="000000" w:themeColor="text1"/>
              </w:rPr>
            </w:pPr>
            <w:r w:rsidRPr="00A56D8E">
              <w:rPr>
                <w:rFonts w:ascii="Times New Roman" w:hAnsi="Times New Roman" w:cs="Times New Roman"/>
                <w:color w:val="000000" w:themeColor="text1"/>
              </w:rPr>
              <w:t>[0.587]</w:t>
            </w:r>
          </w:p>
        </w:tc>
      </w:tr>
    </w:tbl>
    <w:p w14:paraId="6A62692C" w14:textId="77777777" w:rsidR="00DA745C" w:rsidRPr="00DA745C" w:rsidRDefault="00DA745C" w:rsidP="00DA745C">
      <w:pPr>
        <w:rPr>
          <w:rFonts w:ascii="Times New Roman" w:hAnsi="Times New Roman" w:cs="Times New Roman"/>
          <w:color w:val="000000" w:themeColor="text1"/>
        </w:rPr>
      </w:pPr>
      <w:r w:rsidRPr="00DA745C">
        <w:rPr>
          <w:rFonts w:ascii="Cambria Math" w:hAnsi="Cambria Math" w:cs="Cambria Math"/>
          <w:color w:val="000000" w:themeColor="text1"/>
        </w:rPr>
        <w:t>∗</w:t>
      </w:r>
      <w:r w:rsidRPr="00DA745C">
        <w:rPr>
          <w:rFonts w:ascii="Times New Roman" w:hAnsi="Times New Roman" w:cs="Times New Roman"/>
          <w:color w:val="000000" w:themeColor="text1"/>
        </w:rPr>
        <w:t xml:space="preserve"> p &lt; 0.05, </w:t>
      </w:r>
      <w:r w:rsidRPr="00DA745C">
        <w:rPr>
          <w:rFonts w:ascii="Cambria Math" w:hAnsi="Cambria Math" w:cs="Cambria Math"/>
          <w:color w:val="000000" w:themeColor="text1"/>
        </w:rPr>
        <w:t>∗∗</w:t>
      </w:r>
      <w:r w:rsidRPr="00DA745C">
        <w:rPr>
          <w:rFonts w:ascii="Times New Roman" w:hAnsi="Times New Roman" w:cs="Times New Roman"/>
          <w:color w:val="000000" w:themeColor="text1"/>
        </w:rPr>
        <w:t xml:space="preserve"> p &lt; 0.01. Ordered logit estimates with robust standard errors in brackets. </w:t>
      </w:r>
    </w:p>
    <w:p w14:paraId="74EBDABF" w14:textId="659B0BEE"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br w:type="page"/>
      </w:r>
    </w:p>
    <w:p w14:paraId="4725F257" w14:textId="122C4274" w:rsidR="00DA745C" w:rsidRPr="00A56D8E" w:rsidRDefault="00DA745C" w:rsidP="00DA745C">
      <w:pPr>
        <w:pStyle w:val="Caption"/>
        <w:keepNext/>
        <w:rPr>
          <w:rFonts w:ascii="Times New Roman" w:hAnsi="Times New Roman" w:cs="Times New Roman"/>
          <w:color w:val="000000" w:themeColor="text1"/>
          <w:sz w:val="24"/>
          <w:szCs w:val="24"/>
        </w:rPr>
      </w:pPr>
      <w:r w:rsidRPr="00A56D8E">
        <w:rPr>
          <w:rFonts w:ascii="Times New Roman" w:hAnsi="Times New Roman" w:cs="Times New Roman"/>
          <w:color w:val="000000" w:themeColor="text1"/>
          <w:sz w:val="24"/>
          <w:szCs w:val="24"/>
        </w:rPr>
        <w:lastRenderedPageBreak/>
        <w:t>Table A</w:t>
      </w:r>
      <w:r w:rsidRPr="00A56D8E">
        <w:rPr>
          <w:rFonts w:ascii="Times New Roman" w:hAnsi="Times New Roman" w:cs="Times New Roman"/>
          <w:color w:val="000000" w:themeColor="text1"/>
          <w:sz w:val="24"/>
          <w:szCs w:val="24"/>
        </w:rPr>
        <w:fldChar w:fldCharType="begin"/>
      </w:r>
      <w:r w:rsidRPr="00A56D8E">
        <w:rPr>
          <w:rFonts w:ascii="Times New Roman" w:hAnsi="Times New Roman" w:cs="Times New Roman"/>
          <w:color w:val="000000" w:themeColor="text1"/>
          <w:sz w:val="24"/>
          <w:szCs w:val="24"/>
        </w:rPr>
        <w:instrText xml:space="preserve"> SEQ Table \* ARABIC </w:instrText>
      </w:r>
      <w:r w:rsidRPr="00A56D8E">
        <w:rPr>
          <w:rFonts w:ascii="Times New Roman" w:hAnsi="Times New Roman" w:cs="Times New Roman"/>
          <w:color w:val="000000" w:themeColor="text1"/>
          <w:sz w:val="24"/>
          <w:szCs w:val="24"/>
        </w:rPr>
        <w:fldChar w:fldCharType="separate"/>
      </w:r>
      <w:r w:rsidRPr="00A56D8E">
        <w:rPr>
          <w:rFonts w:ascii="Times New Roman" w:hAnsi="Times New Roman" w:cs="Times New Roman"/>
          <w:noProof/>
          <w:color w:val="000000" w:themeColor="text1"/>
          <w:sz w:val="24"/>
          <w:szCs w:val="24"/>
        </w:rPr>
        <w:t>2</w:t>
      </w:r>
      <w:r w:rsidRPr="00A56D8E">
        <w:rPr>
          <w:rFonts w:ascii="Times New Roman" w:hAnsi="Times New Roman" w:cs="Times New Roman"/>
          <w:color w:val="000000" w:themeColor="text1"/>
          <w:sz w:val="24"/>
          <w:szCs w:val="24"/>
        </w:rPr>
        <w:fldChar w:fldCharType="end"/>
      </w:r>
      <w:r w:rsidRPr="00A56D8E">
        <w:rPr>
          <w:rFonts w:ascii="Times New Roman" w:hAnsi="Times New Roman" w:cs="Times New Roman"/>
          <w:color w:val="000000" w:themeColor="text1"/>
          <w:sz w:val="24"/>
          <w:szCs w:val="24"/>
        </w:rPr>
        <w:t>. WVS Questionnaires</w:t>
      </w:r>
    </w:p>
    <w:tbl>
      <w:tblPr>
        <w:tblStyle w:val="TableGrid"/>
        <w:tblW w:w="0" w:type="auto"/>
        <w:tblLook w:val="04A0" w:firstRow="1" w:lastRow="0" w:firstColumn="1" w:lastColumn="0" w:noHBand="0" w:noVBand="1"/>
      </w:tblPr>
      <w:tblGrid>
        <w:gridCol w:w="2337"/>
        <w:gridCol w:w="1348"/>
        <w:gridCol w:w="2250"/>
        <w:gridCol w:w="3415"/>
      </w:tblGrid>
      <w:tr w:rsidR="00A56D8E" w:rsidRPr="00A56D8E" w14:paraId="3701E6F5" w14:textId="77777777" w:rsidTr="00DA745C">
        <w:tc>
          <w:tcPr>
            <w:tcW w:w="2337" w:type="dxa"/>
          </w:tcPr>
          <w:p w14:paraId="15973F51" w14:textId="188B2977"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Variable Name</w:t>
            </w:r>
          </w:p>
        </w:tc>
        <w:tc>
          <w:tcPr>
            <w:tcW w:w="1348" w:type="dxa"/>
          </w:tcPr>
          <w:p w14:paraId="6664C07E" w14:textId="234049C2"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Code</w:t>
            </w:r>
          </w:p>
        </w:tc>
        <w:tc>
          <w:tcPr>
            <w:tcW w:w="2250" w:type="dxa"/>
          </w:tcPr>
          <w:p w14:paraId="42399936" w14:textId="4DDE8DED"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Questionnaire</w:t>
            </w:r>
          </w:p>
        </w:tc>
        <w:tc>
          <w:tcPr>
            <w:tcW w:w="3415" w:type="dxa"/>
          </w:tcPr>
          <w:p w14:paraId="36B774A0" w14:textId="77777777" w:rsidR="00DA745C" w:rsidRPr="00A56D8E" w:rsidRDefault="00DA745C">
            <w:pPr>
              <w:rPr>
                <w:rFonts w:ascii="Times New Roman" w:hAnsi="Times New Roman" w:cs="Times New Roman"/>
                <w:color w:val="000000" w:themeColor="text1"/>
              </w:rPr>
            </w:pPr>
          </w:p>
        </w:tc>
      </w:tr>
      <w:tr w:rsidR="00A56D8E" w:rsidRPr="00A56D8E" w14:paraId="4A7C94E9" w14:textId="77777777" w:rsidTr="00DA745C">
        <w:tc>
          <w:tcPr>
            <w:tcW w:w="2337" w:type="dxa"/>
          </w:tcPr>
          <w:p w14:paraId="5F060DC2" w14:textId="2D0B1E22"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Confidence in labor unions</w:t>
            </w:r>
          </w:p>
        </w:tc>
        <w:tc>
          <w:tcPr>
            <w:tcW w:w="1348" w:type="dxa"/>
          </w:tcPr>
          <w:p w14:paraId="064AB3A1" w14:textId="0E8193F3"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E069_5</w:t>
            </w:r>
          </w:p>
        </w:tc>
        <w:tc>
          <w:tcPr>
            <w:tcW w:w="2250" w:type="dxa"/>
          </w:tcPr>
          <w:p w14:paraId="7AD9ED65" w14:textId="497DE83D"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Confidence: the labor unions</w:t>
            </w:r>
          </w:p>
        </w:tc>
        <w:tc>
          <w:tcPr>
            <w:tcW w:w="3415" w:type="dxa"/>
          </w:tcPr>
          <w:p w14:paraId="15752797" w14:textId="36C1C3C3"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 xml:space="preserve">great deal; quite a deal; not very; not at all </w:t>
            </w:r>
          </w:p>
        </w:tc>
      </w:tr>
      <w:tr w:rsidR="00A56D8E" w:rsidRPr="00A56D8E" w14:paraId="53F187C0" w14:textId="77777777" w:rsidTr="00DA745C">
        <w:tc>
          <w:tcPr>
            <w:tcW w:w="2337" w:type="dxa"/>
          </w:tcPr>
          <w:p w14:paraId="28698C4F" w14:textId="64671E7C"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income</w:t>
            </w:r>
          </w:p>
        </w:tc>
        <w:tc>
          <w:tcPr>
            <w:tcW w:w="1348" w:type="dxa"/>
          </w:tcPr>
          <w:p w14:paraId="7438681F" w14:textId="7BCE68C5"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X047</w:t>
            </w:r>
          </w:p>
        </w:tc>
        <w:tc>
          <w:tcPr>
            <w:tcW w:w="2250" w:type="dxa"/>
          </w:tcPr>
          <w:p w14:paraId="32FF5AA8" w14:textId="6989366F"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scale of income</w:t>
            </w:r>
          </w:p>
        </w:tc>
        <w:tc>
          <w:tcPr>
            <w:tcW w:w="3415" w:type="dxa"/>
          </w:tcPr>
          <w:p w14:paraId="0945C05E" w14:textId="4B201BC1"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low (1) to high (10)</w:t>
            </w:r>
          </w:p>
        </w:tc>
      </w:tr>
      <w:tr w:rsidR="00A56D8E" w:rsidRPr="00A56D8E" w14:paraId="0DCD5579" w14:textId="77777777" w:rsidTr="00DA745C">
        <w:tc>
          <w:tcPr>
            <w:tcW w:w="2337" w:type="dxa"/>
          </w:tcPr>
          <w:p w14:paraId="73F1B407" w14:textId="1596F912"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economic satisfaction</w:t>
            </w:r>
          </w:p>
        </w:tc>
        <w:tc>
          <w:tcPr>
            <w:tcW w:w="1348" w:type="dxa"/>
          </w:tcPr>
          <w:p w14:paraId="1A94643C" w14:textId="0155E040"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C006</w:t>
            </w:r>
          </w:p>
        </w:tc>
        <w:tc>
          <w:tcPr>
            <w:tcW w:w="2250" w:type="dxa"/>
          </w:tcPr>
          <w:p w14:paraId="49D616A8" w14:textId="0C62F900"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Satisfaction with financial situation of household</w:t>
            </w:r>
          </w:p>
        </w:tc>
        <w:tc>
          <w:tcPr>
            <w:tcW w:w="3415" w:type="dxa"/>
          </w:tcPr>
          <w:p w14:paraId="35300219" w14:textId="16A9ED65"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dissatisfied (1) to satisfied (10)</w:t>
            </w:r>
          </w:p>
        </w:tc>
      </w:tr>
      <w:tr w:rsidR="00A56D8E" w:rsidRPr="00A56D8E" w14:paraId="5353EC4F" w14:textId="77777777" w:rsidTr="00DA745C">
        <w:tc>
          <w:tcPr>
            <w:tcW w:w="2337" w:type="dxa"/>
          </w:tcPr>
          <w:p w14:paraId="1954B503" w14:textId="7D5A6872"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interpersonal trust</w:t>
            </w:r>
          </w:p>
        </w:tc>
        <w:tc>
          <w:tcPr>
            <w:tcW w:w="1348" w:type="dxa"/>
          </w:tcPr>
          <w:p w14:paraId="61B0F474" w14:textId="0C86918E"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A165</w:t>
            </w:r>
          </w:p>
        </w:tc>
        <w:tc>
          <w:tcPr>
            <w:tcW w:w="2250" w:type="dxa"/>
          </w:tcPr>
          <w:p w14:paraId="5C9EE11A" w14:textId="6532D934"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Most people can be trusted</w:t>
            </w:r>
          </w:p>
        </w:tc>
        <w:tc>
          <w:tcPr>
            <w:tcW w:w="3415" w:type="dxa"/>
          </w:tcPr>
          <w:p w14:paraId="562E8FEA" w14:textId="30461B82"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m</w:t>
            </w:r>
            <w:r w:rsidRPr="00A56D8E">
              <w:rPr>
                <w:rFonts w:ascii="Times New Roman" w:hAnsi="Times New Roman" w:cs="Times New Roman"/>
                <w:color w:val="000000" w:themeColor="text1"/>
              </w:rPr>
              <w:t>ost people can be trusted</w:t>
            </w:r>
            <w:r w:rsidRPr="00A56D8E">
              <w:rPr>
                <w:rFonts w:ascii="Times New Roman" w:hAnsi="Times New Roman" w:cs="Times New Roman"/>
                <w:color w:val="000000" w:themeColor="text1"/>
              </w:rPr>
              <w:t>; can’t be too careful</w:t>
            </w:r>
          </w:p>
        </w:tc>
      </w:tr>
      <w:tr w:rsidR="00A56D8E" w:rsidRPr="00A56D8E" w14:paraId="108223D8" w14:textId="77777777" w:rsidTr="00DA745C">
        <w:tc>
          <w:tcPr>
            <w:tcW w:w="2337" w:type="dxa"/>
          </w:tcPr>
          <w:p w14:paraId="559D668B" w14:textId="3C6CB6B8"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Interest in politics</w:t>
            </w:r>
          </w:p>
        </w:tc>
        <w:tc>
          <w:tcPr>
            <w:tcW w:w="1348" w:type="dxa"/>
          </w:tcPr>
          <w:p w14:paraId="1273C627" w14:textId="28BA9A88"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E023</w:t>
            </w:r>
          </w:p>
        </w:tc>
        <w:tc>
          <w:tcPr>
            <w:tcW w:w="2250" w:type="dxa"/>
          </w:tcPr>
          <w:p w14:paraId="7E858FF8" w14:textId="3C62EC2C"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Interest in politics</w:t>
            </w:r>
          </w:p>
        </w:tc>
        <w:tc>
          <w:tcPr>
            <w:tcW w:w="3415" w:type="dxa"/>
          </w:tcPr>
          <w:p w14:paraId="64F11A12" w14:textId="0649E91B"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very interested; somewhat interested; not very interested; not at all interested</w:t>
            </w:r>
          </w:p>
        </w:tc>
      </w:tr>
      <w:tr w:rsidR="00A56D8E" w:rsidRPr="00A56D8E" w14:paraId="7972C7EA" w14:textId="77777777" w:rsidTr="00DA745C">
        <w:tc>
          <w:tcPr>
            <w:tcW w:w="2337" w:type="dxa"/>
          </w:tcPr>
          <w:p w14:paraId="6BA5E03F" w14:textId="49B06CA6"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ideology</w:t>
            </w:r>
          </w:p>
        </w:tc>
        <w:tc>
          <w:tcPr>
            <w:tcW w:w="1348" w:type="dxa"/>
          </w:tcPr>
          <w:p w14:paraId="5598B55D" w14:textId="5D399B02"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E033</w:t>
            </w:r>
          </w:p>
        </w:tc>
        <w:tc>
          <w:tcPr>
            <w:tcW w:w="2250" w:type="dxa"/>
          </w:tcPr>
          <w:p w14:paraId="5E72A0F4" w14:textId="28F8FADE" w:rsidR="00DA745C" w:rsidRPr="00A56D8E" w:rsidRDefault="00DA745C">
            <w:pPr>
              <w:rPr>
                <w:rFonts w:ascii="Times New Roman" w:hAnsi="Times New Roman" w:cs="Times New Roman"/>
                <w:color w:val="000000" w:themeColor="text1"/>
              </w:rPr>
            </w:pPr>
            <w:proofErr w:type="spellStart"/>
            <w:r w:rsidRPr="00A56D8E">
              <w:rPr>
                <w:rFonts w:ascii="Times New Roman" w:hAnsi="Times New Roman" w:cs="Times New Roman"/>
                <w:color w:val="000000" w:themeColor="text1"/>
              </w:rPr>
              <w:t>Self positioning</w:t>
            </w:r>
            <w:proofErr w:type="spellEnd"/>
            <w:r w:rsidRPr="00A56D8E">
              <w:rPr>
                <w:rFonts w:ascii="Times New Roman" w:hAnsi="Times New Roman" w:cs="Times New Roman"/>
                <w:color w:val="000000" w:themeColor="text1"/>
              </w:rPr>
              <w:t xml:space="preserve"> in political scale</w:t>
            </w:r>
          </w:p>
        </w:tc>
        <w:tc>
          <w:tcPr>
            <w:tcW w:w="3415" w:type="dxa"/>
          </w:tcPr>
          <w:p w14:paraId="6E958741" w14:textId="168E6FAA"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left (1) to right (10)</w:t>
            </w:r>
          </w:p>
        </w:tc>
      </w:tr>
      <w:tr w:rsidR="00A56D8E" w:rsidRPr="00A56D8E" w14:paraId="29949F4C" w14:textId="77777777" w:rsidTr="00DA745C">
        <w:tc>
          <w:tcPr>
            <w:tcW w:w="2337" w:type="dxa"/>
          </w:tcPr>
          <w:p w14:paraId="2D4A004F" w14:textId="4729FC60" w:rsidR="00DA745C" w:rsidRPr="00A56D8E" w:rsidRDefault="00DA745C" w:rsidP="009C609F">
            <w:pPr>
              <w:rPr>
                <w:rFonts w:ascii="Times New Roman" w:hAnsi="Times New Roman" w:cs="Times New Roman"/>
                <w:color w:val="000000" w:themeColor="text1"/>
              </w:rPr>
            </w:pPr>
            <w:r w:rsidRPr="00A56D8E">
              <w:rPr>
                <w:rFonts w:ascii="Times New Roman" w:hAnsi="Times New Roman" w:cs="Times New Roman"/>
                <w:color w:val="000000" w:themeColor="text1"/>
              </w:rPr>
              <w:t>gender</w:t>
            </w:r>
          </w:p>
        </w:tc>
        <w:tc>
          <w:tcPr>
            <w:tcW w:w="1348" w:type="dxa"/>
          </w:tcPr>
          <w:p w14:paraId="0AFAABAC" w14:textId="6FA54959" w:rsidR="00DA745C" w:rsidRPr="00A56D8E" w:rsidRDefault="00DA745C" w:rsidP="009C609F">
            <w:pPr>
              <w:rPr>
                <w:rFonts w:ascii="Times New Roman" w:hAnsi="Times New Roman" w:cs="Times New Roman"/>
                <w:color w:val="000000" w:themeColor="text1"/>
              </w:rPr>
            </w:pPr>
            <w:r w:rsidRPr="00A56D8E">
              <w:rPr>
                <w:rFonts w:ascii="Times New Roman" w:hAnsi="Times New Roman" w:cs="Times New Roman"/>
                <w:color w:val="000000" w:themeColor="text1"/>
              </w:rPr>
              <w:t>X001</w:t>
            </w:r>
          </w:p>
        </w:tc>
        <w:tc>
          <w:tcPr>
            <w:tcW w:w="2250" w:type="dxa"/>
          </w:tcPr>
          <w:p w14:paraId="4D98A3B6" w14:textId="4FF13465" w:rsidR="00DA745C" w:rsidRPr="00A56D8E" w:rsidRDefault="00DA745C" w:rsidP="009C609F">
            <w:pPr>
              <w:rPr>
                <w:rFonts w:ascii="Times New Roman" w:hAnsi="Times New Roman" w:cs="Times New Roman"/>
                <w:color w:val="000000" w:themeColor="text1"/>
              </w:rPr>
            </w:pPr>
            <w:r w:rsidRPr="00A56D8E">
              <w:rPr>
                <w:rFonts w:ascii="Times New Roman" w:hAnsi="Times New Roman" w:cs="Times New Roman"/>
                <w:color w:val="000000" w:themeColor="text1"/>
              </w:rPr>
              <w:t>gender</w:t>
            </w:r>
          </w:p>
        </w:tc>
        <w:tc>
          <w:tcPr>
            <w:tcW w:w="3415" w:type="dxa"/>
          </w:tcPr>
          <w:p w14:paraId="73CD647A" w14:textId="77777777" w:rsidR="00DA745C" w:rsidRPr="00A56D8E" w:rsidRDefault="00DA745C" w:rsidP="009C609F">
            <w:pPr>
              <w:rPr>
                <w:rFonts w:ascii="Times New Roman" w:hAnsi="Times New Roman" w:cs="Times New Roman"/>
                <w:color w:val="000000" w:themeColor="text1"/>
              </w:rPr>
            </w:pPr>
          </w:p>
        </w:tc>
      </w:tr>
      <w:tr w:rsidR="00A56D8E" w:rsidRPr="00A56D8E" w14:paraId="5EBEF099" w14:textId="77777777" w:rsidTr="00DA745C">
        <w:tc>
          <w:tcPr>
            <w:tcW w:w="2337" w:type="dxa"/>
          </w:tcPr>
          <w:p w14:paraId="45AFED91" w14:textId="76833D42" w:rsidR="00DA745C" w:rsidRPr="00A56D8E" w:rsidRDefault="00DA745C" w:rsidP="009C609F">
            <w:pPr>
              <w:rPr>
                <w:rFonts w:ascii="Times New Roman" w:hAnsi="Times New Roman" w:cs="Times New Roman"/>
                <w:color w:val="000000" w:themeColor="text1"/>
              </w:rPr>
            </w:pPr>
            <w:r w:rsidRPr="00A56D8E">
              <w:rPr>
                <w:rFonts w:ascii="Times New Roman" w:hAnsi="Times New Roman" w:cs="Times New Roman"/>
                <w:color w:val="000000" w:themeColor="text1"/>
              </w:rPr>
              <w:t>age</w:t>
            </w:r>
          </w:p>
        </w:tc>
        <w:tc>
          <w:tcPr>
            <w:tcW w:w="1348" w:type="dxa"/>
          </w:tcPr>
          <w:p w14:paraId="0939AE0B" w14:textId="244FF440" w:rsidR="00DA745C" w:rsidRPr="00A56D8E" w:rsidRDefault="00DA745C" w:rsidP="009C609F">
            <w:pPr>
              <w:rPr>
                <w:rFonts w:ascii="Times New Roman" w:hAnsi="Times New Roman" w:cs="Times New Roman"/>
                <w:color w:val="000000" w:themeColor="text1"/>
              </w:rPr>
            </w:pPr>
            <w:r w:rsidRPr="00A56D8E">
              <w:rPr>
                <w:rFonts w:ascii="Times New Roman" w:hAnsi="Times New Roman" w:cs="Times New Roman"/>
                <w:color w:val="000000" w:themeColor="text1"/>
              </w:rPr>
              <w:t>X003</w:t>
            </w:r>
          </w:p>
        </w:tc>
        <w:tc>
          <w:tcPr>
            <w:tcW w:w="2250" w:type="dxa"/>
          </w:tcPr>
          <w:p w14:paraId="04D691B9" w14:textId="3058490F" w:rsidR="00DA745C" w:rsidRPr="00A56D8E" w:rsidRDefault="00DA745C" w:rsidP="009C609F">
            <w:pPr>
              <w:rPr>
                <w:rFonts w:ascii="Times New Roman" w:hAnsi="Times New Roman" w:cs="Times New Roman"/>
                <w:color w:val="000000" w:themeColor="text1"/>
              </w:rPr>
            </w:pPr>
            <w:r w:rsidRPr="00A56D8E">
              <w:rPr>
                <w:rFonts w:ascii="Times New Roman" w:hAnsi="Times New Roman" w:cs="Times New Roman"/>
                <w:color w:val="000000" w:themeColor="text1"/>
              </w:rPr>
              <w:t>age</w:t>
            </w:r>
          </w:p>
        </w:tc>
        <w:tc>
          <w:tcPr>
            <w:tcW w:w="3415" w:type="dxa"/>
          </w:tcPr>
          <w:p w14:paraId="36A122C0" w14:textId="77777777" w:rsidR="00DA745C" w:rsidRPr="00A56D8E" w:rsidRDefault="00DA745C" w:rsidP="009C609F">
            <w:pPr>
              <w:rPr>
                <w:rFonts w:ascii="Times New Roman" w:hAnsi="Times New Roman" w:cs="Times New Roman"/>
                <w:color w:val="000000" w:themeColor="text1"/>
              </w:rPr>
            </w:pPr>
          </w:p>
        </w:tc>
      </w:tr>
    </w:tbl>
    <w:p w14:paraId="4DD7DAF9" w14:textId="77777777" w:rsidR="00DA745C" w:rsidRPr="00DA745C" w:rsidRDefault="00DA745C" w:rsidP="00DA745C">
      <w:pPr>
        <w:rPr>
          <w:rFonts w:ascii="Times New Roman" w:hAnsi="Times New Roman" w:cs="Times New Roman"/>
          <w:color w:val="000000" w:themeColor="text1"/>
        </w:rPr>
      </w:pPr>
      <w:r w:rsidRPr="00DA745C">
        <w:rPr>
          <w:rFonts w:ascii="Times New Roman" w:hAnsi="Times New Roman" w:cs="Times New Roman"/>
          <w:color w:val="000000" w:themeColor="text1"/>
        </w:rPr>
        <w:t xml:space="preserve">Note: The variable codes are those of “Values Surveys Integrated Dictionary,” avail- able at: "http://www.worldvaluessurvey.org/wvsdc/CO00001/F00003843_WVS_EVS_Integrated_ Dictionary_Codebook_v_2014_09_22.xls". </w:t>
      </w:r>
    </w:p>
    <w:p w14:paraId="4D66C644" w14:textId="77777777"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br w:type="page"/>
      </w:r>
    </w:p>
    <w:p w14:paraId="43175AD4" w14:textId="734C40FC" w:rsidR="00DA745C" w:rsidRPr="00A56D8E" w:rsidRDefault="00DA745C" w:rsidP="00DA745C">
      <w:pPr>
        <w:pStyle w:val="Caption"/>
        <w:keepNext/>
        <w:rPr>
          <w:rFonts w:ascii="Times New Roman" w:hAnsi="Times New Roman" w:cs="Times New Roman"/>
          <w:color w:val="000000" w:themeColor="text1"/>
          <w:sz w:val="24"/>
          <w:szCs w:val="24"/>
        </w:rPr>
      </w:pPr>
      <w:r w:rsidRPr="00A56D8E">
        <w:rPr>
          <w:rFonts w:ascii="Times New Roman" w:hAnsi="Times New Roman" w:cs="Times New Roman"/>
          <w:color w:val="000000" w:themeColor="text1"/>
          <w:sz w:val="24"/>
          <w:szCs w:val="24"/>
        </w:rPr>
        <w:lastRenderedPageBreak/>
        <w:t>Table A</w:t>
      </w:r>
      <w:r w:rsidRPr="00A56D8E">
        <w:rPr>
          <w:rFonts w:ascii="Times New Roman" w:hAnsi="Times New Roman" w:cs="Times New Roman"/>
          <w:color w:val="000000" w:themeColor="text1"/>
          <w:sz w:val="24"/>
          <w:szCs w:val="24"/>
        </w:rPr>
        <w:fldChar w:fldCharType="begin"/>
      </w:r>
      <w:r w:rsidRPr="00A56D8E">
        <w:rPr>
          <w:rFonts w:ascii="Times New Roman" w:hAnsi="Times New Roman" w:cs="Times New Roman"/>
          <w:color w:val="000000" w:themeColor="text1"/>
          <w:sz w:val="24"/>
          <w:szCs w:val="24"/>
        </w:rPr>
        <w:instrText xml:space="preserve"> SEQ Table \* ARABIC </w:instrText>
      </w:r>
      <w:r w:rsidRPr="00A56D8E">
        <w:rPr>
          <w:rFonts w:ascii="Times New Roman" w:hAnsi="Times New Roman" w:cs="Times New Roman"/>
          <w:color w:val="000000" w:themeColor="text1"/>
          <w:sz w:val="24"/>
          <w:szCs w:val="24"/>
        </w:rPr>
        <w:fldChar w:fldCharType="separate"/>
      </w:r>
      <w:r w:rsidRPr="00A56D8E">
        <w:rPr>
          <w:rFonts w:ascii="Times New Roman" w:hAnsi="Times New Roman" w:cs="Times New Roman"/>
          <w:noProof/>
          <w:color w:val="000000" w:themeColor="text1"/>
          <w:sz w:val="24"/>
          <w:szCs w:val="24"/>
        </w:rPr>
        <w:t>3</w:t>
      </w:r>
      <w:r w:rsidRPr="00A56D8E">
        <w:rPr>
          <w:rFonts w:ascii="Times New Roman" w:hAnsi="Times New Roman" w:cs="Times New Roman"/>
          <w:color w:val="000000" w:themeColor="text1"/>
          <w:sz w:val="24"/>
          <w:szCs w:val="24"/>
        </w:rPr>
        <w:fldChar w:fldCharType="end"/>
      </w:r>
      <w:r w:rsidRPr="00A56D8E">
        <w:rPr>
          <w:rFonts w:ascii="Times New Roman" w:hAnsi="Times New Roman" w:cs="Times New Roman"/>
          <w:color w:val="000000" w:themeColor="text1"/>
          <w:sz w:val="24"/>
          <w:szCs w:val="24"/>
        </w:rPr>
        <w:t>. Korean General Social Survey, Difference-in-Difference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85"/>
        <w:gridCol w:w="1296"/>
        <w:gridCol w:w="1885"/>
      </w:tblGrid>
      <w:tr w:rsidR="00A56D8E" w:rsidRPr="00A56D8E" w14:paraId="49D7DF2E" w14:textId="77777777" w:rsidTr="00DA745C">
        <w:trPr>
          <w:trHeight w:val="320"/>
          <w:jc w:val="center"/>
        </w:trPr>
        <w:tc>
          <w:tcPr>
            <w:tcW w:w="2430" w:type="dxa"/>
            <w:tcBorders>
              <w:top w:val="single" w:sz="4" w:space="0" w:color="auto"/>
              <w:bottom w:val="single" w:sz="4" w:space="0" w:color="auto"/>
            </w:tcBorders>
            <w:noWrap/>
          </w:tcPr>
          <w:p w14:paraId="1ECF1D49" w14:textId="77777777" w:rsidR="00DA745C" w:rsidRPr="00A56D8E" w:rsidRDefault="00DA745C">
            <w:pPr>
              <w:rPr>
                <w:rFonts w:ascii="Times New Roman" w:hAnsi="Times New Roman" w:cs="Times New Roman"/>
                <w:color w:val="000000" w:themeColor="text1"/>
              </w:rPr>
            </w:pPr>
          </w:p>
        </w:tc>
        <w:tc>
          <w:tcPr>
            <w:tcW w:w="1885" w:type="dxa"/>
            <w:tcBorders>
              <w:top w:val="single" w:sz="4" w:space="0" w:color="auto"/>
              <w:bottom w:val="single" w:sz="4" w:space="0" w:color="auto"/>
            </w:tcBorders>
            <w:noWrap/>
          </w:tcPr>
          <w:p w14:paraId="0AA342A7" w14:textId="77777777" w:rsidR="00DA745C" w:rsidRPr="00A56D8E" w:rsidRDefault="00DA745C">
            <w:pPr>
              <w:rPr>
                <w:rFonts w:ascii="Times New Roman" w:hAnsi="Times New Roman" w:cs="Times New Roman"/>
                <w:color w:val="000000" w:themeColor="text1"/>
              </w:rPr>
            </w:pPr>
          </w:p>
        </w:tc>
        <w:tc>
          <w:tcPr>
            <w:tcW w:w="1274" w:type="dxa"/>
            <w:tcBorders>
              <w:top w:val="single" w:sz="4" w:space="0" w:color="auto"/>
              <w:bottom w:val="single" w:sz="4" w:space="0" w:color="auto"/>
            </w:tcBorders>
            <w:noWrap/>
          </w:tcPr>
          <w:p w14:paraId="3440BEEF" w14:textId="1C25B7AA"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Coefficient</w:t>
            </w:r>
          </w:p>
        </w:tc>
        <w:tc>
          <w:tcPr>
            <w:tcW w:w="1885" w:type="dxa"/>
            <w:tcBorders>
              <w:top w:val="single" w:sz="4" w:space="0" w:color="auto"/>
              <w:bottom w:val="single" w:sz="4" w:space="0" w:color="auto"/>
            </w:tcBorders>
            <w:noWrap/>
          </w:tcPr>
          <w:p w14:paraId="32E9AE7E" w14:textId="4963E244"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Standard Errors</w:t>
            </w:r>
          </w:p>
        </w:tc>
      </w:tr>
      <w:tr w:rsidR="00A56D8E" w:rsidRPr="00A56D8E" w14:paraId="61E5B6ED" w14:textId="77777777" w:rsidTr="00DA745C">
        <w:trPr>
          <w:trHeight w:val="320"/>
          <w:jc w:val="center"/>
        </w:trPr>
        <w:tc>
          <w:tcPr>
            <w:tcW w:w="2430" w:type="dxa"/>
            <w:tcBorders>
              <w:top w:val="single" w:sz="4" w:space="0" w:color="auto"/>
            </w:tcBorders>
            <w:noWrap/>
            <w:hideMark/>
          </w:tcPr>
          <w:p w14:paraId="7AD0F77E" w14:textId="77777777"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 xml:space="preserve">Interpersonal Trust </w:t>
            </w:r>
          </w:p>
        </w:tc>
        <w:tc>
          <w:tcPr>
            <w:tcW w:w="1885" w:type="dxa"/>
            <w:tcBorders>
              <w:top w:val="single" w:sz="4" w:space="0" w:color="auto"/>
            </w:tcBorders>
            <w:noWrap/>
            <w:hideMark/>
          </w:tcPr>
          <w:p w14:paraId="3DB38B71" w14:textId="77777777" w:rsidR="00DA745C" w:rsidRPr="00A56D8E" w:rsidRDefault="00DA745C">
            <w:pPr>
              <w:rPr>
                <w:rFonts w:ascii="Times New Roman" w:hAnsi="Times New Roman" w:cs="Times New Roman"/>
                <w:color w:val="000000" w:themeColor="text1"/>
              </w:rPr>
            </w:pPr>
          </w:p>
        </w:tc>
        <w:tc>
          <w:tcPr>
            <w:tcW w:w="1274" w:type="dxa"/>
            <w:tcBorders>
              <w:top w:val="single" w:sz="4" w:space="0" w:color="auto"/>
            </w:tcBorders>
            <w:noWrap/>
            <w:hideMark/>
          </w:tcPr>
          <w:p w14:paraId="2BF952D5" w14:textId="58D63616"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0.660</w:t>
            </w:r>
            <w:r w:rsidRPr="00A56D8E">
              <w:rPr>
                <w:rFonts w:ascii="Times New Roman" w:hAnsi="Times New Roman" w:cs="Times New Roman"/>
                <w:color w:val="000000" w:themeColor="text1"/>
                <w:vertAlign w:val="superscript"/>
              </w:rPr>
              <w:t>**</w:t>
            </w:r>
          </w:p>
        </w:tc>
        <w:tc>
          <w:tcPr>
            <w:tcW w:w="1885" w:type="dxa"/>
            <w:tcBorders>
              <w:top w:val="single" w:sz="4" w:space="0" w:color="auto"/>
            </w:tcBorders>
            <w:noWrap/>
            <w:hideMark/>
          </w:tcPr>
          <w:p w14:paraId="16EB749F" w14:textId="3DBB9891"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[0.009]</w:t>
            </w:r>
          </w:p>
        </w:tc>
      </w:tr>
      <w:tr w:rsidR="00A56D8E" w:rsidRPr="00A56D8E" w14:paraId="27830DE2" w14:textId="77777777" w:rsidTr="00DA745C">
        <w:trPr>
          <w:trHeight w:val="320"/>
          <w:jc w:val="center"/>
        </w:trPr>
        <w:tc>
          <w:tcPr>
            <w:tcW w:w="2430" w:type="dxa"/>
            <w:noWrap/>
            <w:hideMark/>
          </w:tcPr>
          <w:p w14:paraId="44A780A8" w14:textId="68FFBC12"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 xml:space="preserve">Interpersonal Trust </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X</w:t>
            </w:r>
          </w:p>
        </w:tc>
        <w:tc>
          <w:tcPr>
            <w:tcW w:w="1885" w:type="dxa"/>
            <w:noWrap/>
            <w:hideMark/>
          </w:tcPr>
          <w:p w14:paraId="68FF8FB6" w14:textId="6712593D"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 xml:space="preserve">Year </w:t>
            </w:r>
            <w:r w:rsidRPr="00A56D8E">
              <w:rPr>
                <w:rFonts w:ascii="Times New Roman" w:hAnsi="Times New Roman" w:cs="Times New Roman"/>
                <w:color w:val="000000" w:themeColor="text1"/>
              </w:rPr>
              <w:t>2004</w:t>
            </w:r>
          </w:p>
        </w:tc>
        <w:tc>
          <w:tcPr>
            <w:tcW w:w="1274" w:type="dxa"/>
            <w:noWrap/>
            <w:hideMark/>
          </w:tcPr>
          <w:p w14:paraId="2F391B6D" w14:textId="06FDE3E4"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-0.865</w:t>
            </w:r>
            <w:r w:rsidRPr="00A56D8E">
              <w:rPr>
                <w:rFonts w:ascii="Times New Roman" w:hAnsi="Times New Roman" w:cs="Times New Roman"/>
                <w:color w:val="000000" w:themeColor="text1"/>
                <w:vertAlign w:val="superscript"/>
              </w:rPr>
              <w:t>**</w:t>
            </w:r>
          </w:p>
        </w:tc>
        <w:tc>
          <w:tcPr>
            <w:tcW w:w="1885" w:type="dxa"/>
            <w:noWrap/>
            <w:hideMark/>
          </w:tcPr>
          <w:p w14:paraId="3CDDE410" w14:textId="72D0C989"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w:t>
            </w:r>
            <w:r w:rsidRPr="00A56D8E">
              <w:rPr>
                <w:rFonts w:ascii="Times New Roman" w:hAnsi="Times New Roman" w:cs="Times New Roman"/>
                <w:color w:val="000000" w:themeColor="text1"/>
              </w:rPr>
              <w:t>0.038</w:t>
            </w:r>
            <w:r w:rsidRPr="00A56D8E">
              <w:rPr>
                <w:rFonts w:ascii="Times New Roman" w:hAnsi="Times New Roman" w:cs="Times New Roman"/>
                <w:color w:val="000000" w:themeColor="text1"/>
              </w:rPr>
              <w:t>]</w:t>
            </w:r>
          </w:p>
        </w:tc>
      </w:tr>
      <w:tr w:rsidR="00A56D8E" w:rsidRPr="00A56D8E" w14:paraId="2FE3AAD1" w14:textId="77777777" w:rsidTr="00DA745C">
        <w:trPr>
          <w:trHeight w:val="320"/>
          <w:jc w:val="center"/>
        </w:trPr>
        <w:tc>
          <w:tcPr>
            <w:tcW w:w="2430" w:type="dxa"/>
            <w:noWrap/>
            <w:hideMark/>
          </w:tcPr>
          <w:p w14:paraId="69B8694C" w14:textId="35DEF168"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 xml:space="preserve">Interpersonal Trust </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X</w:t>
            </w:r>
          </w:p>
        </w:tc>
        <w:tc>
          <w:tcPr>
            <w:tcW w:w="1885" w:type="dxa"/>
            <w:noWrap/>
            <w:hideMark/>
          </w:tcPr>
          <w:p w14:paraId="62AC6C69" w14:textId="506B5690"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Year</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2005</w:t>
            </w:r>
          </w:p>
        </w:tc>
        <w:tc>
          <w:tcPr>
            <w:tcW w:w="1274" w:type="dxa"/>
            <w:noWrap/>
            <w:hideMark/>
          </w:tcPr>
          <w:p w14:paraId="0BC7F641" w14:textId="551C4472"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-0.486</w:t>
            </w:r>
            <w:r w:rsidRPr="00A56D8E">
              <w:rPr>
                <w:rFonts w:ascii="Times New Roman" w:hAnsi="Times New Roman" w:cs="Times New Roman"/>
                <w:color w:val="000000" w:themeColor="text1"/>
                <w:vertAlign w:val="superscript"/>
              </w:rPr>
              <w:t>**</w:t>
            </w:r>
          </w:p>
        </w:tc>
        <w:tc>
          <w:tcPr>
            <w:tcW w:w="1885" w:type="dxa"/>
            <w:noWrap/>
            <w:hideMark/>
          </w:tcPr>
          <w:p w14:paraId="113EC3A1" w14:textId="4ED0936A"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w:t>
            </w:r>
            <w:r w:rsidRPr="00A56D8E">
              <w:rPr>
                <w:rFonts w:ascii="Times New Roman" w:hAnsi="Times New Roman" w:cs="Times New Roman"/>
                <w:color w:val="000000" w:themeColor="text1"/>
              </w:rPr>
              <w:t>0.014</w:t>
            </w:r>
            <w:r w:rsidRPr="00A56D8E">
              <w:rPr>
                <w:rFonts w:ascii="Times New Roman" w:hAnsi="Times New Roman" w:cs="Times New Roman"/>
                <w:color w:val="000000" w:themeColor="text1"/>
              </w:rPr>
              <w:t>]</w:t>
            </w:r>
          </w:p>
        </w:tc>
      </w:tr>
      <w:tr w:rsidR="00A56D8E" w:rsidRPr="00A56D8E" w14:paraId="3EC419DC" w14:textId="77777777" w:rsidTr="00DA745C">
        <w:trPr>
          <w:trHeight w:val="320"/>
          <w:jc w:val="center"/>
        </w:trPr>
        <w:tc>
          <w:tcPr>
            <w:tcW w:w="2430" w:type="dxa"/>
            <w:noWrap/>
            <w:hideMark/>
          </w:tcPr>
          <w:p w14:paraId="4C1CD7A9" w14:textId="44DFE7B7"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 xml:space="preserve">Interpersonal Trust </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X</w:t>
            </w:r>
          </w:p>
        </w:tc>
        <w:tc>
          <w:tcPr>
            <w:tcW w:w="1885" w:type="dxa"/>
            <w:noWrap/>
            <w:hideMark/>
          </w:tcPr>
          <w:p w14:paraId="098A5008" w14:textId="20EF175C"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Year</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2006</w:t>
            </w:r>
          </w:p>
        </w:tc>
        <w:tc>
          <w:tcPr>
            <w:tcW w:w="1274" w:type="dxa"/>
            <w:noWrap/>
            <w:hideMark/>
          </w:tcPr>
          <w:p w14:paraId="1A2CEA05" w14:textId="387AA01B"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-0.332</w:t>
            </w:r>
            <w:r w:rsidRPr="00A56D8E">
              <w:rPr>
                <w:rFonts w:ascii="Times New Roman" w:hAnsi="Times New Roman" w:cs="Times New Roman"/>
                <w:color w:val="000000" w:themeColor="text1"/>
                <w:vertAlign w:val="superscript"/>
              </w:rPr>
              <w:t>**</w:t>
            </w:r>
          </w:p>
        </w:tc>
        <w:tc>
          <w:tcPr>
            <w:tcW w:w="1885" w:type="dxa"/>
            <w:noWrap/>
            <w:hideMark/>
          </w:tcPr>
          <w:p w14:paraId="481A949D" w14:textId="32B43315"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w:t>
            </w:r>
            <w:r w:rsidRPr="00A56D8E">
              <w:rPr>
                <w:rFonts w:ascii="Times New Roman" w:hAnsi="Times New Roman" w:cs="Times New Roman"/>
                <w:color w:val="000000" w:themeColor="text1"/>
              </w:rPr>
              <w:t>0.016</w:t>
            </w:r>
            <w:r w:rsidRPr="00A56D8E">
              <w:rPr>
                <w:rFonts w:ascii="Times New Roman" w:hAnsi="Times New Roman" w:cs="Times New Roman"/>
                <w:color w:val="000000" w:themeColor="text1"/>
              </w:rPr>
              <w:t>]</w:t>
            </w:r>
          </w:p>
        </w:tc>
      </w:tr>
      <w:tr w:rsidR="00A56D8E" w:rsidRPr="00A56D8E" w14:paraId="61910D00" w14:textId="77777777" w:rsidTr="00DA745C">
        <w:trPr>
          <w:trHeight w:val="320"/>
          <w:jc w:val="center"/>
        </w:trPr>
        <w:tc>
          <w:tcPr>
            <w:tcW w:w="2430" w:type="dxa"/>
            <w:noWrap/>
            <w:hideMark/>
          </w:tcPr>
          <w:p w14:paraId="0420EA10" w14:textId="5CC93584"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 xml:space="preserve">Interpersonal Trust </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X</w:t>
            </w:r>
          </w:p>
        </w:tc>
        <w:tc>
          <w:tcPr>
            <w:tcW w:w="1885" w:type="dxa"/>
            <w:noWrap/>
            <w:hideMark/>
          </w:tcPr>
          <w:p w14:paraId="7DC012D1" w14:textId="6AAB2712"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Year</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2008</w:t>
            </w:r>
          </w:p>
        </w:tc>
        <w:tc>
          <w:tcPr>
            <w:tcW w:w="1274" w:type="dxa"/>
            <w:noWrap/>
            <w:hideMark/>
          </w:tcPr>
          <w:p w14:paraId="4C9EE62B" w14:textId="535D0BB7"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0.153</w:t>
            </w:r>
            <w:r w:rsidRPr="00A56D8E">
              <w:rPr>
                <w:rFonts w:ascii="Times New Roman" w:hAnsi="Times New Roman" w:cs="Times New Roman"/>
                <w:color w:val="000000" w:themeColor="text1"/>
                <w:vertAlign w:val="superscript"/>
              </w:rPr>
              <w:t>**</w:t>
            </w:r>
          </w:p>
        </w:tc>
        <w:tc>
          <w:tcPr>
            <w:tcW w:w="1885" w:type="dxa"/>
            <w:noWrap/>
            <w:hideMark/>
          </w:tcPr>
          <w:p w14:paraId="06F0DE69" w14:textId="461883D8"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w:t>
            </w:r>
            <w:r w:rsidRPr="00A56D8E">
              <w:rPr>
                <w:rFonts w:ascii="Times New Roman" w:hAnsi="Times New Roman" w:cs="Times New Roman"/>
                <w:color w:val="000000" w:themeColor="text1"/>
              </w:rPr>
              <w:t>0.020</w:t>
            </w:r>
            <w:r w:rsidRPr="00A56D8E">
              <w:rPr>
                <w:rFonts w:ascii="Times New Roman" w:hAnsi="Times New Roman" w:cs="Times New Roman"/>
                <w:color w:val="000000" w:themeColor="text1"/>
              </w:rPr>
              <w:t>]</w:t>
            </w:r>
          </w:p>
        </w:tc>
      </w:tr>
      <w:tr w:rsidR="00A56D8E" w:rsidRPr="00A56D8E" w14:paraId="47AFAEF7" w14:textId="77777777" w:rsidTr="00DA745C">
        <w:trPr>
          <w:trHeight w:val="320"/>
          <w:jc w:val="center"/>
        </w:trPr>
        <w:tc>
          <w:tcPr>
            <w:tcW w:w="2430" w:type="dxa"/>
            <w:noWrap/>
            <w:hideMark/>
          </w:tcPr>
          <w:p w14:paraId="14ACB54F" w14:textId="2E16E138"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 xml:space="preserve">Interpersonal Trust </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X</w:t>
            </w:r>
          </w:p>
        </w:tc>
        <w:tc>
          <w:tcPr>
            <w:tcW w:w="1885" w:type="dxa"/>
            <w:noWrap/>
            <w:hideMark/>
          </w:tcPr>
          <w:p w14:paraId="40B4584A" w14:textId="75BB3EA1"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Year</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2009</w:t>
            </w:r>
          </w:p>
        </w:tc>
        <w:tc>
          <w:tcPr>
            <w:tcW w:w="1274" w:type="dxa"/>
            <w:noWrap/>
            <w:hideMark/>
          </w:tcPr>
          <w:p w14:paraId="61ABD863" w14:textId="33975881"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-0.072</w:t>
            </w:r>
            <w:r w:rsidRPr="00A56D8E">
              <w:rPr>
                <w:rFonts w:ascii="Times New Roman" w:hAnsi="Times New Roman" w:cs="Times New Roman"/>
                <w:color w:val="000000" w:themeColor="text1"/>
                <w:vertAlign w:val="superscript"/>
              </w:rPr>
              <w:t>**</w:t>
            </w:r>
          </w:p>
        </w:tc>
        <w:tc>
          <w:tcPr>
            <w:tcW w:w="1885" w:type="dxa"/>
            <w:noWrap/>
            <w:hideMark/>
          </w:tcPr>
          <w:p w14:paraId="18992F13" w14:textId="3586DFCB"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w:t>
            </w:r>
            <w:r w:rsidRPr="00A56D8E">
              <w:rPr>
                <w:rFonts w:ascii="Times New Roman" w:hAnsi="Times New Roman" w:cs="Times New Roman"/>
                <w:color w:val="000000" w:themeColor="text1"/>
              </w:rPr>
              <w:t>0.016</w:t>
            </w:r>
            <w:r w:rsidRPr="00A56D8E">
              <w:rPr>
                <w:rFonts w:ascii="Times New Roman" w:hAnsi="Times New Roman" w:cs="Times New Roman"/>
                <w:color w:val="000000" w:themeColor="text1"/>
              </w:rPr>
              <w:t>]</w:t>
            </w:r>
          </w:p>
        </w:tc>
      </w:tr>
      <w:tr w:rsidR="00A56D8E" w:rsidRPr="00A56D8E" w14:paraId="7C021A57" w14:textId="77777777" w:rsidTr="00DA745C">
        <w:trPr>
          <w:trHeight w:val="320"/>
          <w:jc w:val="center"/>
        </w:trPr>
        <w:tc>
          <w:tcPr>
            <w:tcW w:w="2430" w:type="dxa"/>
            <w:noWrap/>
            <w:hideMark/>
          </w:tcPr>
          <w:p w14:paraId="39D80303" w14:textId="3ECAFA22"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 xml:space="preserve">Interpersonal Trust </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X</w:t>
            </w:r>
          </w:p>
        </w:tc>
        <w:tc>
          <w:tcPr>
            <w:tcW w:w="1885" w:type="dxa"/>
            <w:noWrap/>
            <w:hideMark/>
          </w:tcPr>
          <w:p w14:paraId="2EF8564B" w14:textId="672DFD11"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Year</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2010</w:t>
            </w:r>
          </w:p>
        </w:tc>
        <w:tc>
          <w:tcPr>
            <w:tcW w:w="1274" w:type="dxa"/>
            <w:noWrap/>
            <w:hideMark/>
          </w:tcPr>
          <w:p w14:paraId="08134AAC" w14:textId="502B0B5A"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0.531</w:t>
            </w:r>
            <w:r w:rsidRPr="00A56D8E">
              <w:rPr>
                <w:rFonts w:ascii="Times New Roman" w:hAnsi="Times New Roman" w:cs="Times New Roman"/>
                <w:color w:val="000000" w:themeColor="text1"/>
                <w:vertAlign w:val="superscript"/>
              </w:rPr>
              <w:t>**</w:t>
            </w:r>
          </w:p>
        </w:tc>
        <w:tc>
          <w:tcPr>
            <w:tcW w:w="1885" w:type="dxa"/>
            <w:noWrap/>
            <w:hideMark/>
          </w:tcPr>
          <w:p w14:paraId="672470A3" w14:textId="12443EEC"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w:t>
            </w:r>
            <w:r w:rsidRPr="00A56D8E">
              <w:rPr>
                <w:rFonts w:ascii="Times New Roman" w:hAnsi="Times New Roman" w:cs="Times New Roman"/>
                <w:color w:val="000000" w:themeColor="text1"/>
              </w:rPr>
              <w:t>0.048</w:t>
            </w:r>
            <w:r w:rsidRPr="00A56D8E">
              <w:rPr>
                <w:rFonts w:ascii="Times New Roman" w:hAnsi="Times New Roman" w:cs="Times New Roman"/>
                <w:color w:val="000000" w:themeColor="text1"/>
              </w:rPr>
              <w:t>]</w:t>
            </w:r>
          </w:p>
        </w:tc>
      </w:tr>
      <w:tr w:rsidR="00A56D8E" w:rsidRPr="00A56D8E" w14:paraId="3BD7C7FE" w14:textId="77777777" w:rsidTr="00DA745C">
        <w:trPr>
          <w:trHeight w:val="320"/>
          <w:jc w:val="center"/>
        </w:trPr>
        <w:tc>
          <w:tcPr>
            <w:tcW w:w="2430" w:type="dxa"/>
            <w:noWrap/>
            <w:hideMark/>
          </w:tcPr>
          <w:p w14:paraId="77B988D8" w14:textId="0BEACD8F"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 xml:space="preserve">Interpersonal Trust </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X</w:t>
            </w:r>
          </w:p>
        </w:tc>
        <w:tc>
          <w:tcPr>
            <w:tcW w:w="1885" w:type="dxa"/>
            <w:noWrap/>
            <w:hideMark/>
          </w:tcPr>
          <w:p w14:paraId="23C3AF72" w14:textId="745A6ADA"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Year</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2011</w:t>
            </w:r>
          </w:p>
        </w:tc>
        <w:tc>
          <w:tcPr>
            <w:tcW w:w="1274" w:type="dxa"/>
            <w:noWrap/>
            <w:hideMark/>
          </w:tcPr>
          <w:p w14:paraId="252E6E53" w14:textId="1E5F6845"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0.235</w:t>
            </w:r>
            <w:r w:rsidRPr="00A56D8E">
              <w:rPr>
                <w:rFonts w:ascii="Times New Roman" w:hAnsi="Times New Roman" w:cs="Times New Roman"/>
                <w:color w:val="000000" w:themeColor="text1"/>
                <w:vertAlign w:val="superscript"/>
              </w:rPr>
              <w:t>**</w:t>
            </w:r>
          </w:p>
        </w:tc>
        <w:tc>
          <w:tcPr>
            <w:tcW w:w="1885" w:type="dxa"/>
            <w:noWrap/>
            <w:hideMark/>
          </w:tcPr>
          <w:p w14:paraId="014B2BB1" w14:textId="5F2EA4D8"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w:t>
            </w:r>
            <w:r w:rsidRPr="00A56D8E">
              <w:rPr>
                <w:rFonts w:ascii="Times New Roman" w:hAnsi="Times New Roman" w:cs="Times New Roman"/>
                <w:color w:val="000000" w:themeColor="text1"/>
              </w:rPr>
              <w:t>0.030</w:t>
            </w:r>
            <w:r w:rsidRPr="00A56D8E">
              <w:rPr>
                <w:rFonts w:ascii="Times New Roman" w:hAnsi="Times New Roman" w:cs="Times New Roman"/>
                <w:color w:val="000000" w:themeColor="text1"/>
              </w:rPr>
              <w:t>]</w:t>
            </w:r>
          </w:p>
        </w:tc>
      </w:tr>
      <w:tr w:rsidR="00A56D8E" w:rsidRPr="00A56D8E" w14:paraId="44C52D37" w14:textId="77777777" w:rsidTr="00DA745C">
        <w:trPr>
          <w:trHeight w:val="320"/>
          <w:jc w:val="center"/>
        </w:trPr>
        <w:tc>
          <w:tcPr>
            <w:tcW w:w="2430" w:type="dxa"/>
            <w:noWrap/>
            <w:hideMark/>
          </w:tcPr>
          <w:p w14:paraId="602038EF" w14:textId="49DCAD4E"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 xml:space="preserve">Interpersonal Trust </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X</w:t>
            </w:r>
          </w:p>
        </w:tc>
        <w:tc>
          <w:tcPr>
            <w:tcW w:w="1885" w:type="dxa"/>
            <w:noWrap/>
            <w:hideMark/>
          </w:tcPr>
          <w:p w14:paraId="4F351013" w14:textId="733A950A"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Year</w:t>
            </w:r>
            <w:r w:rsidRPr="00A56D8E">
              <w:rPr>
                <w:rFonts w:ascii="Times New Roman" w:hAnsi="Times New Roman" w:cs="Times New Roman"/>
                <w:color w:val="000000" w:themeColor="text1"/>
              </w:rPr>
              <w:t xml:space="preserve"> </w:t>
            </w:r>
            <w:r w:rsidRPr="00A56D8E">
              <w:rPr>
                <w:rFonts w:ascii="Times New Roman" w:hAnsi="Times New Roman" w:cs="Times New Roman"/>
                <w:color w:val="000000" w:themeColor="text1"/>
              </w:rPr>
              <w:t>2012</w:t>
            </w:r>
          </w:p>
        </w:tc>
        <w:tc>
          <w:tcPr>
            <w:tcW w:w="1274" w:type="dxa"/>
            <w:noWrap/>
            <w:hideMark/>
          </w:tcPr>
          <w:p w14:paraId="41B68E48" w14:textId="77777777"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0.031</w:t>
            </w:r>
          </w:p>
        </w:tc>
        <w:tc>
          <w:tcPr>
            <w:tcW w:w="1885" w:type="dxa"/>
            <w:noWrap/>
            <w:hideMark/>
          </w:tcPr>
          <w:p w14:paraId="137D30C8" w14:textId="1B76ECC1"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w:t>
            </w:r>
            <w:r w:rsidRPr="00A56D8E">
              <w:rPr>
                <w:rFonts w:ascii="Times New Roman" w:hAnsi="Times New Roman" w:cs="Times New Roman"/>
                <w:color w:val="000000" w:themeColor="text1"/>
              </w:rPr>
              <w:t>0.042</w:t>
            </w:r>
            <w:r w:rsidRPr="00A56D8E">
              <w:rPr>
                <w:rFonts w:ascii="Times New Roman" w:hAnsi="Times New Roman" w:cs="Times New Roman"/>
                <w:color w:val="000000" w:themeColor="text1"/>
              </w:rPr>
              <w:t>]</w:t>
            </w:r>
          </w:p>
        </w:tc>
      </w:tr>
      <w:tr w:rsidR="00A56D8E" w:rsidRPr="00A56D8E" w14:paraId="04AF8F27" w14:textId="77777777" w:rsidTr="00DA745C">
        <w:trPr>
          <w:trHeight w:val="320"/>
          <w:jc w:val="center"/>
        </w:trPr>
        <w:tc>
          <w:tcPr>
            <w:tcW w:w="2430" w:type="dxa"/>
            <w:noWrap/>
            <w:hideMark/>
          </w:tcPr>
          <w:p w14:paraId="5B647889" w14:textId="77777777"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Constant</w:t>
            </w:r>
          </w:p>
        </w:tc>
        <w:tc>
          <w:tcPr>
            <w:tcW w:w="1885" w:type="dxa"/>
            <w:noWrap/>
            <w:hideMark/>
          </w:tcPr>
          <w:p w14:paraId="38710CA4" w14:textId="77777777" w:rsidR="00DA745C" w:rsidRPr="00A56D8E" w:rsidRDefault="00DA745C">
            <w:pPr>
              <w:rPr>
                <w:rFonts w:ascii="Times New Roman" w:hAnsi="Times New Roman" w:cs="Times New Roman"/>
                <w:color w:val="000000" w:themeColor="text1"/>
              </w:rPr>
            </w:pPr>
          </w:p>
        </w:tc>
        <w:tc>
          <w:tcPr>
            <w:tcW w:w="1274" w:type="dxa"/>
            <w:noWrap/>
            <w:hideMark/>
          </w:tcPr>
          <w:p w14:paraId="63FEC67E" w14:textId="4D2FDA1C"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-1.640</w:t>
            </w:r>
            <w:r w:rsidRPr="00A56D8E">
              <w:rPr>
                <w:rFonts w:ascii="Times New Roman" w:hAnsi="Times New Roman" w:cs="Times New Roman"/>
                <w:color w:val="000000" w:themeColor="text1"/>
                <w:vertAlign w:val="superscript"/>
              </w:rPr>
              <w:t>**</w:t>
            </w:r>
          </w:p>
        </w:tc>
        <w:tc>
          <w:tcPr>
            <w:tcW w:w="1885" w:type="dxa"/>
            <w:noWrap/>
            <w:hideMark/>
          </w:tcPr>
          <w:p w14:paraId="4011C496" w14:textId="3C656C60"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w:t>
            </w:r>
            <w:r w:rsidRPr="00A56D8E">
              <w:rPr>
                <w:rFonts w:ascii="Times New Roman" w:hAnsi="Times New Roman" w:cs="Times New Roman"/>
                <w:color w:val="000000" w:themeColor="text1"/>
              </w:rPr>
              <w:t>0.297</w:t>
            </w:r>
            <w:r w:rsidRPr="00A56D8E">
              <w:rPr>
                <w:rFonts w:ascii="Times New Roman" w:hAnsi="Times New Roman" w:cs="Times New Roman"/>
                <w:color w:val="000000" w:themeColor="text1"/>
              </w:rPr>
              <w:t>]</w:t>
            </w:r>
          </w:p>
        </w:tc>
      </w:tr>
      <w:tr w:rsidR="00A56D8E" w:rsidRPr="00A56D8E" w14:paraId="171B602F" w14:textId="77777777" w:rsidTr="00DA745C">
        <w:trPr>
          <w:trHeight w:val="320"/>
          <w:jc w:val="center"/>
        </w:trPr>
        <w:tc>
          <w:tcPr>
            <w:tcW w:w="2430" w:type="dxa"/>
            <w:noWrap/>
            <w:hideMark/>
          </w:tcPr>
          <w:p w14:paraId="5E138AC8" w14:textId="77777777"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Observations</w:t>
            </w:r>
          </w:p>
        </w:tc>
        <w:tc>
          <w:tcPr>
            <w:tcW w:w="1885" w:type="dxa"/>
            <w:noWrap/>
            <w:hideMark/>
          </w:tcPr>
          <w:p w14:paraId="2EBFFCAA" w14:textId="77777777" w:rsidR="00DA745C" w:rsidRPr="00A56D8E" w:rsidRDefault="00DA745C">
            <w:pPr>
              <w:rPr>
                <w:rFonts w:ascii="Times New Roman" w:hAnsi="Times New Roman" w:cs="Times New Roman"/>
                <w:color w:val="000000" w:themeColor="text1"/>
              </w:rPr>
            </w:pPr>
          </w:p>
        </w:tc>
        <w:tc>
          <w:tcPr>
            <w:tcW w:w="1274" w:type="dxa"/>
            <w:noWrap/>
            <w:hideMark/>
          </w:tcPr>
          <w:p w14:paraId="164CCFB7" w14:textId="77777777"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7047</w:t>
            </w:r>
          </w:p>
        </w:tc>
        <w:tc>
          <w:tcPr>
            <w:tcW w:w="1885" w:type="dxa"/>
            <w:noWrap/>
            <w:hideMark/>
          </w:tcPr>
          <w:p w14:paraId="1BC95DAC" w14:textId="77777777" w:rsidR="00DA745C" w:rsidRPr="00A56D8E" w:rsidRDefault="00DA745C" w:rsidP="00DA745C">
            <w:pPr>
              <w:rPr>
                <w:rFonts w:ascii="Times New Roman" w:hAnsi="Times New Roman" w:cs="Times New Roman"/>
                <w:color w:val="000000" w:themeColor="text1"/>
              </w:rPr>
            </w:pPr>
          </w:p>
        </w:tc>
      </w:tr>
    </w:tbl>
    <w:p w14:paraId="0825A6E5" w14:textId="6CBA285F"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 p &lt; 0.05, ** p &lt; 0.01. Logit estimates with robust standard errors in brackets. The results for other covariates and Year are abbreviated to spare space. The data for 2007 is not included as it lacks core covariates.</w:t>
      </w:r>
    </w:p>
    <w:p w14:paraId="3CABC3F7" w14:textId="2489B386"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br w:type="page"/>
      </w:r>
    </w:p>
    <w:p w14:paraId="77410139" w14:textId="3E8A2CB7" w:rsidR="00DA745C" w:rsidRPr="00A56D8E" w:rsidRDefault="00DA745C" w:rsidP="00DA745C">
      <w:pPr>
        <w:pStyle w:val="Caption"/>
        <w:keepNext/>
        <w:rPr>
          <w:rFonts w:ascii="Times New Roman" w:hAnsi="Times New Roman" w:cs="Times New Roman"/>
          <w:color w:val="000000" w:themeColor="text1"/>
          <w:sz w:val="24"/>
          <w:szCs w:val="24"/>
        </w:rPr>
      </w:pPr>
      <w:r w:rsidRPr="00A56D8E">
        <w:rPr>
          <w:rFonts w:ascii="Times New Roman" w:hAnsi="Times New Roman" w:cs="Times New Roman"/>
          <w:color w:val="000000" w:themeColor="text1"/>
          <w:sz w:val="24"/>
          <w:szCs w:val="24"/>
        </w:rPr>
        <w:lastRenderedPageBreak/>
        <w:t>Table A</w:t>
      </w:r>
      <w:r w:rsidRPr="00A56D8E">
        <w:rPr>
          <w:rFonts w:ascii="Times New Roman" w:hAnsi="Times New Roman" w:cs="Times New Roman"/>
          <w:color w:val="000000" w:themeColor="text1"/>
          <w:sz w:val="24"/>
          <w:szCs w:val="24"/>
        </w:rPr>
        <w:fldChar w:fldCharType="begin"/>
      </w:r>
      <w:r w:rsidRPr="00A56D8E">
        <w:rPr>
          <w:rFonts w:ascii="Times New Roman" w:hAnsi="Times New Roman" w:cs="Times New Roman"/>
          <w:color w:val="000000" w:themeColor="text1"/>
          <w:sz w:val="24"/>
          <w:szCs w:val="24"/>
        </w:rPr>
        <w:instrText xml:space="preserve"> SEQ Table \* ARABIC </w:instrText>
      </w:r>
      <w:r w:rsidRPr="00A56D8E">
        <w:rPr>
          <w:rFonts w:ascii="Times New Roman" w:hAnsi="Times New Roman" w:cs="Times New Roman"/>
          <w:color w:val="000000" w:themeColor="text1"/>
          <w:sz w:val="24"/>
          <w:szCs w:val="24"/>
        </w:rPr>
        <w:fldChar w:fldCharType="separate"/>
      </w:r>
      <w:r w:rsidRPr="00A56D8E">
        <w:rPr>
          <w:rFonts w:ascii="Times New Roman" w:hAnsi="Times New Roman" w:cs="Times New Roman"/>
          <w:noProof/>
          <w:color w:val="000000" w:themeColor="text1"/>
          <w:sz w:val="24"/>
          <w:szCs w:val="24"/>
        </w:rPr>
        <w:t>4</w:t>
      </w:r>
      <w:r w:rsidRPr="00A56D8E">
        <w:rPr>
          <w:rFonts w:ascii="Times New Roman" w:hAnsi="Times New Roman" w:cs="Times New Roman"/>
          <w:color w:val="000000" w:themeColor="text1"/>
          <w:sz w:val="24"/>
          <w:szCs w:val="24"/>
        </w:rPr>
        <w:fldChar w:fldCharType="end"/>
      </w:r>
      <w:r w:rsidRPr="00A56D8E">
        <w:rPr>
          <w:rFonts w:ascii="Times New Roman" w:hAnsi="Times New Roman" w:cs="Times New Roman"/>
          <w:color w:val="000000" w:themeColor="text1"/>
          <w:sz w:val="24"/>
          <w:szCs w:val="24"/>
        </w:rPr>
        <w:t>. Korean General Social Survey, Multilevel Ordered Logit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663"/>
        <w:gridCol w:w="1664"/>
        <w:gridCol w:w="1664"/>
        <w:gridCol w:w="1664"/>
      </w:tblGrid>
      <w:tr w:rsidR="00A56D8E" w:rsidRPr="00A56D8E" w14:paraId="4B9E30F1" w14:textId="77777777" w:rsidTr="00DA745C">
        <w:tc>
          <w:tcPr>
            <w:tcW w:w="2695" w:type="dxa"/>
            <w:tcBorders>
              <w:top w:val="single" w:sz="4" w:space="0" w:color="auto"/>
              <w:bottom w:val="nil"/>
            </w:tcBorders>
          </w:tcPr>
          <w:p w14:paraId="68199675" w14:textId="77777777" w:rsidR="00DA745C" w:rsidRPr="00A56D8E" w:rsidRDefault="00DA745C">
            <w:pPr>
              <w:rPr>
                <w:rFonts w:ascii="Times New Roman" w:hAnsi="Times New Roman" w:cs="Times New Roman"/>
                <w:color w:val="000000" w:themeColor="text1"/>
              </w:rPr>
            </w:pPr>
          </w:p>
        </w:tc>
        <w:tc>
          <w:tcPr>
            <w:tcW w:w="3327" w:type="dxa"/>
            <w:gridSpan w:val="2"/>
            <w:tcBorders>
              <w:top w:val="single" w:sz="4" w:space="0" w:color="auto"/>
              <w:bottom w:val="nil"/>
            </w:tcBorders>
          </w:tcPr>
          <w:p w14:paraId="04530150" w14:textId="3AFC6033"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(1)</w:t>
            </w:r>
          </w:p>
        </w:tc>
        <w:tc>
          <w:tcPr>
            <w:tcW w:w="3328" w:type="dxa"/>
            <w:gridSpan w:val="2"/>
            <w:tcBorders>
              <w:top w:val="single" w:sz="4" w:space="0" w:color="auto"/>
              <w:bottom w:val="nil"/>
            </w:tcBorders>
          </w:tcPr>
          <w:p w14:paraId="09E5B004" w14:textId="50071F3A"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(2)</w:t>
            </w:r>
          </w:p>
        </w:tc>
      </w:tr>
      <w:tr w:rsidR="00A56D8E" w:rsidRPr="00A56D8E" w14:paraId="027642C7" w14:textId="77777777" w:rsidTr="00DA745C">
        <w:tc>
          <w:tcPr>
            <w:tcW w:w="2695" w:type="dxa"/>
            <w:tcBorders>
              <w:top w:val="nil"/>
              <w:bottom w:val="single" w:sz="4" w:space="0" w:color="auto"/>
            </w:tcBorders>
          </w:tcPr>
          <w:p w14:paraId="0EC85CD4" w14:textId="77777777" w:rsidR="00DA745C" w:rsidRPr="00A56D8E" w:rsidRDefault="00DA745C">
            <w:pPr>
              <w:rPr>
                <w:rFonts w:ascii="Times New Roman" w:hAnsi="Times New Roman" w:cs="Times New Roman"/>
                <w:color w:val="000000" w:themeColor="text1"/>
              </w:rPr>
            </w:pPr>
          </w:p>
        </w:tc>
        <w:tc>
          <w:tcPr>
            <w:tcW w:w="3327" w:type="dxa"/>
            <w:gridSpan w:val="2"/>
            <w:tcBorders>
              <w:top w:val="nil"/>
              <w:bottom w:val="single" w:sz="4" w:space="0" w:color="auto"/>
            </w:tcBorders>
          </w:tcPr>
          <w:p w14:paraId="40563BCE" w14:textId="1E2E6DB9"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with controls</w:t>
            </w:r>
          </w:p>
        </w:tc>
        <w:tc>
          <w:tcPr>
            <w:tcW w:w="3328" w:type="dxa"/>
            <w:gridSpan w:val="2"/>
            <w:tcBorders>
              <w:top w:val="nil"/>
              <w:bottom w:val="single" w:sz="4" w:space="0" w:color="auto"/>
            </w:tcBorders>
          </w:tcPr>
          <w:p w14:paraId="2B735450" w14:textId="21D0557A"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matching</w:t>
            </w:r>
          </w:p>
        </w:tc>
      </w:tr>
      <w:tr w:rsidR="00A56D8E" w:rsidRPr="00A56D8E" w14:paraId="05AB1552" w14:textId="77777777" w:rsidTr="00DA745C">
        <w:tc>
          <w:tcPr>
            <w:tcW w:w="2695" w:type="dxa"/>
            <w:tcBorders>
              <w:top w:val="single" w:sz="4" w:space="0" w:color="auto"/>
            </w:tcBorders>
          </w:tcPr>
          <w:p w14:paraId="0DEC8B3C" w14:textId="650A8D86"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Trust</w:t>
            </w:r>
          </w:p>
        </w:tc>
        <w:tc>
          <w:tcPr>
            <w:tcW w:w="1663" w:type="dxa"/>
            <w:tcBorders>
              <w:top w:val="single" w:sz="4" w:space="0" w:color="auto"/>
            </w:tcBorders>
          </w:tcPr>
          <w:p w14:paraId="46A64674" w14:textId="318615EC"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0.045</w:t>
            </w:r>
            <w:r w:rsidRPr="00A56D8E">
              <w:rPr>
                <w:rFonts w:ascii="Times New Roman" w:hAnsi="Times New Roman" w:cs="Times New Roman"/>
                <w:color w:val="000000" w:themeColor="text1"/>
                <w:vertAlign w:val="superscript"/>
              </w:rPr>
              <w:t>**</w:t>
            </w:r>
          </w:p>
        </w:tc>
        <w:tc>
          <w:tcPr>
            <w:tcW w:w="1664" w:type="dxa"/>
            <w:tcBorders>
              <w:top w:val="single" w:sz="4" w:space="0" w:color="auto"/>
            </w:tcBorders>
          </w:tcPr>
          <w:p w14:paraId="73E9AFD2" w14:textId="650C52E3"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[0.012]</w:t>
            </w:r>
          </w:p>
        </w:tc>
        <w:tc>
          <w:tcPr>
            <w:tcW w:w="1664" w:type="dxa"/>
            <w:tcBorders>
              <w:top w:val="single" w:sz="4" w:space="0" w:color="auto"/>
            </w:tcBorders>
          </w:tcPr>
          <w:p w14:paraId="670B09C4" w14:textId="562AFC25"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0.056</w:t>
            </w:r>
          </w:p>
        </w:tc>
        <w:tc>
          <w:tcPr>
            <w:tcW w:w="1664" w:type="dxa"/>
            <w:tcBorders>
              <w:top w:val="single" w:sz="4" w:space="0" w:color="auto"/>
            </w:tcBorders>
          </w:tcPr>
          <w:p w14:paraId="2D82956C" w14:textId="4E29D209"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[0.053]</w:t>
            </w:r>
          </w:p>
        </w:tc>
      </w:tr>
      <w:tr w:rsidR="00A56D8E" w:rsidRPr="00A56D8E" w14:paraId="1E24A952" w14:textId="77777777" w:rsidTr="00DA745C">
        <w:tc>
          <w:tcPr>
            <w:tcW w:w="2695" w:type="dxa"/>
          </w:tcPr>
          <w:p w14:paraId="0F5DB067" w14:textId="50B4E9F3"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Left Government</w:t>
            </w:r>
          </w:p>
        </w:tc>
        <w:tc>
          <w:tcPr>
            <w:tcW w:w="1663" w:type="dxa"/>
          </w:tcPr>
          <w:p w14:paraId="18450915" w14:textId="578B5DE9"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-0.288</w:t>
            </w:r>
            <w:r w:rsidRPr="00A56D8E">
              <w:rPr>
                <w:rFonts w:ascii="Times New Roman" w:hAnsi="Times New Roman" w:cs="Times New Roman"/>
                <w:color w:val="000000" w:themeColor="text1"/>
                <w:vertAlign w:val="superscript"/>
              </w:rPr>
              <w:t>**</w:t>
            </w:r>
          </w:p>
        </w:tc>
        <w:tc>
          <w:tcPr>
            <w:tcW w:w="1664" w:type="dxa"/>
          </w:tcPr>
          <w:p w14:paraId="2B7A1DCE" w14:textId="6EEF152D"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[0.007]</w:t>
            </w:r>
          </w:p>
        </w:tc>
        <w:tc>
          <w:tcPr>
            <w:tcW w:w="1664" w:type="dxa"/>
          </w:tcPr>
          <w:p w14:paraId="06D64400" w14:textId="315CC7C8"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-0.172</w:t>
            </w:r>
            <w:r w:rsidRPr="00A56D8E">
              <w:rPr>
                <w:rFonts w:ascii="Times New Roman" w:hAnsi="Times New Roman" w:cs="Times New Roman"/>
                <w:color w:val="000000" w:themeColor="text1"/>
                <w:vertAlign w:val="superscript"/>
              </w:rPr>
              <w:t>*</w:t>
            </w:r>
          </w:p>
        </w:tc>
        <w:tc>
          <w:tcPr>
            <w:tcW w:w="1664" w:type="dxa"/>
          </w:tcPr>
          <w:p w14:paraId="64FB7782" w14:textId="6BB06514"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[0.090]</w:t>
            </w:r>
          </w:p>
        </w:tc>
      </w:tr>
      <w:tr w:rsidR="00A56D8E" w:rsidRPr="00A56D8E" w14:paraId="3277E841" w14:textId="77777777" w:rsidTr="00DA745C">
        <w:tc>
          <w:tcPr>
            <w:tcW w:w="2695" w:type="dxa"/>
          </w:tcPr>
          <w:p w14:paraId="7F806243" w14:textId="1379FA39"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Trust X Left Government</w:t>
            </w:r>
          </w:p>
        </w:tc>
        <w:tc>
          <w:tcPr>
            <w:tcW w:w="1663" w:type="dxa"/>
          </w:tcPr>
          <w:p w14:paraId="7B469C5F" w14:textId="2975B8D9"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0.336</w:t>
            </w:r>
            <w:r w:rsidRPr="00A56D8E">
              <w:rPr>
                <w:rFonts w:ascii="Times New Roman" w:hAnsi="Times New Roman" w:cs="Times New Roman"/>
                <w:color w:val="000000" w:themeColor="text1"/>
                <w:vertAlign w:val="superscript"/>
              </w:rPr>
              <w:t>**</w:t>
            </w:r>
          </w:p>
        </w:tc>
        <w:tc>
          <w:tcPr>
            <w:tcW w:w="1664" w:type="dxa"/>
          </w:tcPr>
          <w:p w14:paraId="5EE9E86A" w14:textId="335F6D41"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[0.007]</w:t>
            </w:r>
          </w:p>
        </w:tc>
        <w:tc>
          <w:tcPr>
            <w:tcW w:w="1664" w:type="dxa"/>
          </w:tcPr>
          <w:p w14:paraId="4E8606BE" w14:textId="0C41F3F7"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0.196</w:t>
            </w:r>
            <w:r w:rsidRPr="00A56D8E">
              <w:rPr>
                <w:rFonts w:ascii="Times New Roman" w:hAnsi="Times New Roman" w:cs="Times New Roman"/>
                <w:color w:val="000000" w:themeColor="text1"/>
                <w:vertAlign w:val="superscript"/>
              </w:rPr>
              <w:t>*</w:t>
            </w:r>
          </w:p>
        </w:tc>
        <w:tc>
          <w:tcPr>
            <w:tcW w:w="1664" w:type="dxa"/>
          </w:tcPr>
          <w:p w14:paraId="06BD97DF" w14:textId="02AE4C79"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[0.114]</w:t>
            </w:r>
          </w:p>
        </w:tc>
      </w:tr>
      <w:tr w:rsidR="00A56D8E" w:rsidRPr="00A56D8E" w14:paraId="5D3C28E6" w14:textId="77777777" w:rsidTr="00DA745C">
        <w:tc>
          <w:tcPr>
            <w:tcW w:w="2695" w:type="dxa"/>
          </w:tcPr>
          <w:p w14:paraId="4D69AE19" w14:textId="47A32049"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t>Control variables</w:t>
            </w:r>
          </w:p>
        </w:tc>
        <w:tc>
          <w:tcPr>
            <w:tcW w:w="3327" w:type="dxa"/>
            <w:gridSpan w:val="2"/>
          </w:tcPr>
          <w:p w14:paraId="053A10CA" w14:textId="0FA39162"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V</w:t>
            </w:r>
          </w:p>
        </w:tc>
        <w:tc>
          <w:tcPr>
            <w:tcW w:w="3328" w:type="dxa"/>
            <w:gridSpan w:val="2"/>
          </w:tcPr>
          <w:p w14:paraId="458A145E" w14:textId="404A7C03"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V</w:t>
            </w:r>
          </w:p>
        </w:tc>
      </w:tr>
      <w:tr w:rsidR="00A56D8E" w:rsidRPr="00A56D8E" w14:paraId="7773A17C" w14:textId="77777777" w:rsidTr="00DA745C">
        <w:tc>
          <w:tcPr>
            <w:tcW w:w="2695" w:type="dxa"/>
          </w:tcPr>
          <w:p w14:paraId="005164AA" w14:textId="4344563F" w:rsidR="00DA745C" w:rsidRPr="00A56D8E" w:rsidRDefault="00DA745C" w:rsidP="009C609F">
            <w:pPr>
              <w:rPr>
                <w:rFonts w:ascii="Times New Roman" w:hAnsi="Times New Roman" w:cs="Times New Roman"/>
                <w:color w:val="000000" w:themeColor="text1"/>
              </w:rPr>
            </w:pPr>
            <w:proofErr w:type="spellStart"/>
            <w:r w:rsidRPr="00A56D8E">
              <w:rPr>
                <w:rFonts w:ascii="Times New Roman" w:hAnsi="Times New Roman" w:cs="Times New Roman"/>
                <w:color w:val="000000" w:themeColor="text1"/>
              </w:rPr>
              <w:t>Obs</w:t>
            </w:r>
            <w:proofErr w:type="spellEnd"/>
          </w:p>
        </w:tc>
        <w:tc>
          <w:tcPr>
            <w:tcW w:w="1663" w:type="dxa"/>
          </w:tcPr>
          <w:p w14:paraId="4D8F9038" w14:textId="2A657663"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7567</w:t>
            </w:r>
          </w:p>
        </w:tc>
        <w:tc>
          <w:tcPr>
            <w:tcW w:w="1664" w:type="dxa"/>
          </w:tcPr>
          <w:p w14:paraId="179C929C" w14:textId="77777777" w:rsidR="00DA745C" w:rsidRPr="00A56D8E" w:rsidRDefault="00DA745C" w:rsidP="00DA745C">
            <w:pPr>
              <w:jc w:val="center"/>
              <w:rPr>
                <w:rFonts w:ascii="Times New Roman" w:hAnsi="Times New Roman" w:cs="Times New Roman"/>
                <w:color w:val="000000" w:themeColor="text1"/>
              </w:rPr>
            </w:pPr>
          </w:p>
        </w:tc>
        <w:tc>
          <w:tcPr>
            <w:tcW w:w="1664" w:type="dxa"/>
          </w:tcPr>
          <w:p w14:paraId="6CB11980" w14:textId="77725D1E"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8344</w:t>
            </w:r>
          </w:p>
        </w:tc>
        <w:tc>
          <w:tcPr>
            <w:tcW w:w="1664" w:type="dxa"/>
          </w:tcPr>
          <w:p w14:paraId="612C317E" w14:textId="77777777" w:rsidR="00DA745C" w:rsidRPr="00A56D8E" w:rsidRDefault="00DA745C" w:rsidP="00DA745C">
            <w:pPr>
              <w:jc w:val="center"/>
              <w:rPr>
                <w:rFonts w:ascii="Times New Roman" w:hAnsi="Times New Roman" w:cs="Times New Roman"/>
                <w:color w:val="000000" w:themeColor="text1"/>
              </w:rPr>
            </w:pPr>
          </w:p>
        </w:tc>
      </w:tr>
      <w:tr w:rsidR="00A56D8E" w:rsidRPr="00A56D8E" w14:paraId="5363A560" w14:textId="77777777" w:rsidTr="00DA745C">
        <w:tc>
          <w:tcPr>
            <w:tcW w:w="2695" w:type="dxa"/>
          </w:tcPr>
          <w:p w14:paraId="2A0715C6" w14:textId="75EF1F6E" w:rsidR="00DA745C" w:rsidRPr="00A56D8E" w:rsidRDefault="00DA745C" w:rsidP="009C609F">
            <w:pPr>
              <w:rPr>
                <w:rFonts w:ascii="Times New Roman" w:hAnsi="Times New Roman" w:cs="Times New Roman"/>
                <w:color w:val="000000" w:themeColor="text1"/>
              </w:rPr>
            </w:pPr>
            <w:r w:rsidRPr="00A56D8E">
              <w:rPr>
                <w:rFonts w:ascii="Times New Roman" w:hAnsi="Times New Roman" w:cs="Times New Roman"/>
                <w:color w:val="000000" w:themeColor="text1"/>
              </w:rPr>
              <w:t>Random Effect</w:t>
            </w:r>
          </w:p>
        </w:tc>
        <w:tc>
          <w:tcPr>
            <w:tcW w:w="1663" w:type="dxa"/>
          </w:tcPr>
          <w:p w14:paraId="6CDB0CFE" w14:textId="7C3D88DE"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0.003</w:t>
            </w:r>
          </w:p>
        </w:tc>
        <w:tc>
          <w:tcPr>
            <w:tcW w:w="1664" w:type="dxa"/>
          </w:tcPr>
          <w:p w14:paraId="2A8E51BA" w14:textId="19AF7E49"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[0.000]</w:t>
            </w:r>
          </w:p>
        </w:tc>
        <w:tc>
          <w:tcPr>
            <w:tcW w:w="1664" w:type="dxa"/>
          </w:tcPr>
          <w:p w14:paraId="30E22450" w14:textId="6508B7C2"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0.003</w:t>
            </w:r>
          </w:p>
        </w:tc>
        <w:tc>
          <w:tcPr>
            <w:tcW w:w="1664" w:type="dxa"/>
          </w:tcPr>
          <w:p w14:paraId="6E97DF6F" w14:textId="71B54C87"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color w:val="000000" w:themeColor="text1"/>
              </w:rPr>
              <w:t>[0.004]</w:t>
            </w:r>
          </w:p>
        </w:tc>
      </w:tr>
    </w:tbl>
    <w:p w14:paraId="4EECC26B" w14:textId="147496B7" w:rsidR="00DA745C" w:rsidRPr="00A56D8E" w:rsidRDefault="00DA745C" w:rsidP="00DA745C">
      <w:pPr>
        <w:rPr>
          <w:rFonts w:ascii="Times New Roman" w:hAnsi="Times New Roman" w:cs="Times New Roman"/>
          <w:color w:val="000000" w:themeColor="text1"/>
        </w:rPr>
      </w:pPr>
      <w:r w:rsidRPr="00DA745C">
        <w:rPr>
          <w:rFonts w:ascii="Times New Roman" w:hAnsi="Times New Roman" w:cs="Times New Roman"/>
          <w:color w:val="000000" w:themeColor="text1"/>
        </w:rPr>
        <w:t>* p &lt; 0.05, ** p &lt; 0.01. Multilevel ordered logit estimates with robust standard errors in brackets. In the first model, all the control variables used for the benchmark model are included. Coarsened exact matching is used for the second model. (</w:t>
      </w:r>
      <w:proofErr w:type="spellStart"/>
      <w:r w:rsidRPr="00DA745C">
        <w:rPr>
          <w:rFonts w:ascii="Times New Roman" w:hAnsi="Times New Roman" w:cs="Times New Roman"/>
          <w:color w:val="000000" w:themeColor="text1"/>
        </w:rPr>
        <w:t>Iacus</w:t>
      </w:r>
      <w:proofErr w:type="spellEnd"/>
      <w:r w:rsidRPr="00DA745C">
        <w:rPr>
          <w:rFonts w:ascii="Times New Roman" w:hAnsi="Times New Roman" w:cs="Times New Roman"/>
          <w:color w:val="000000" w:themeColor="text1"/>
        </w:rPr>
        <w:t xml:space="preserve">, King and </w:t>
      </w:r>
      <w:proofErr w:type="spellStart"/>
      <w:r w:rsidRPr="00DA745C">
        <w:rPr>
          <w:rFonts w:ascii="Times New Roman" w:hAnsi="Times New Roman" w:cs="Times New Roman"/>
          <w:color w:val="000000" w:themeColor="text1"/>
        </w:rPr>
        <w:t>Porro</w:t>
      </w:r>
      <w:proofErr w:type="spellEnd"/>
      <w:r w:rsidRPr="00DA745C">
        <w:rPr>
          <w:rFonts w:ascii="Times New Roman" w:hAnsi="Times New Roman" w:cs="Times New Roman"/>
          <w:color w:val="000000" w:themeColor="text1"/>
        </w:rPr>
        <w:t xml:space="preserve"> 2012). </w:t>
      </w:r>
    </w:p>
    <w:p w14:paraId="57C6B927" w14:textId="77777777"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br w:type="page"/>
      </w:r>
    </w:p>
    <w:p w14:paraId="60A77D08" w14:textId="77777777" w:rsidR="00DA745C" w:rsidRPr="00DA745C" w:rsidRDefault="00DA745C" w:rsidP="00DA745C">
      <w:pPr>
        <w:rPr>
          <w:rFonts w:ascii="Times New Roman" w:hAnsi="Times New Roman" w:cs="Times New Roman"/>
          <w:color w:val="000000" w:themeColor="text1"/>
        </w:rPr>
      </w:pPr>
    </w:p>
    <w:p w14:paraId="559A2251" w14:textId="62ED8C5B" w:rsidR="00DA745C" w:rsidRPr="00A56D8E" w:rsidRDefault="00DA745C" w:rsidP="00DA745C">
      <w:pPr>
        <w:pStyle w:val="Caption"/>
        <w:keepNext/>
        <w:jc w:val="center"/>
        <w:rPr>
          <w:rFonts w:ascii="Times New Roman" w:hAnsi="Times New Roman" w:cs="Times New Roman"/>
          <w:color w:val="000000" w:themeColor="text1"/>
        </w:rPr>
      </w:pPr>
      <w:r w:rsidRPr="00A56D8E">
        <w:rPr>
          <w:rFonts w:ascii="Times New Roman" w:hAnsi="Times New Roman" w:cs="Times New Roman"/>
          <w:color w:val="000000" w:themeColor="text1"/>
        </w:rPr>
        <w:t>Figure A</w:t>
      </w:r>
      <w:r w:rsidRPr="00A56D8E">
        <w:rPr>
          <w:rFonts w:ascii="Times New Roman" w:hAnsi="Times New Roman" w:cs="Times New Roman"/>
          <w:color w:val="000000" w:themeColor="text1"/>
        </w:rPr>
        <w:fldChar w:fldCharType="begin"/>
      </w:r>
      <w:r w:rsidRPr="00A56D8E">
        <w:rPr>
          <w:rFonts w:ascii="Times New Roman" w:hAnsi="Times New Roman" w:cs="Times New Roman"/>
          <w:color w:val="000000" w:themeColor="text1"/>
        </w:rPr>
        <w:instrText xml:space="preserve"> SEQ Figure \* ARABIC </w:instrText>
      </w:r>
      <w:r w:rsidRPr="00A56D8E">
        <w:rPr>
          <w:rFonts w:ascii="Times New Roman" w:hAnsi="Times New Roman" w:cs="Times New Roman"/>
          <w:color w:val="000000" w:themeColor="text1"/>
        </w:rPr>
        <w:fldChar w:fldCharType="separate"/>
      </w:r>
      <w:r w:rsidR="00EA2F5E" w:rsidRPr="00A56D8E">
        <w:rPr>
          <w:rFonts w:ascii="Times New Roman" w:hAnsi="Times New Roman" w:cs="Times New Roman"/>
          <w:noProof/>
          <w:color w:val="000000" w:themeColor="text1"/>
        </w:rPr>
        <w:t>1</w:t>
      </w:r>
      <w:r w:rsidRPr="00A56D8E">
        <w:rPr>
          <w:rFonts w:ascii="Times New Roman" w:hAnsi="Times New Roman" w:cs="Times New Roman"/>
          <w:color w:val="000000" w:themeColor="text1"/>
        </w:rPr>
        <w:fldChar w:fldCharType="end"/>
      </w:r>
      <w:r w:rsidRPr="00A56D8E">
        <w:rPr>
          <w:rFonts w:ascii="Times New Roman" w:hAnsi="Times New Roman" w:cs="Times New Roman"/>
          <w:color w:val="000000" w:themeColor="text1"/>
        </w:rPr>
        <w:t>. Marginal Effects of Control Variables</w:t>
      </w:r>
    </w:p>
    <w:p w14:paraId="51B8D885" w14:textId="3EA7AF6F" w:rsidR="00DA745C" w:rsidRPr="00A56D8E" w:rsidRDefault="00DA745C" w:rsidP="00DA745C">
      <w:pPr>
        <w:jc w:val="center"/>
        <w:rPr>
          <w:rFonts w:ascii="Times New Roman" w:hAnsi="Times New Roman" w:cs="Times New Roman"/>
          <w:color w:val="000000" w:themeColor="text1"/>
        </w:rPr>
      </w:pPr>
      <w:r w:rsidRPr="00A56D8E">
        <w:rPr>
          <w:rFonts w:ascii="Times New Roman" w:hAnsi="Times New Roman" w:cs="Times New Roman"/>
          <w:noProof/>
          <w:color w:val="000000" w:themeColor="text1"/>
        </w:rPr>
        <w:drawing>
          <wp:inline distT="0" distB="0" distL="0" distR="0" wp14:anchorId="36C2FBDC" wp14:editId="7EB3F096">
            <wp:extent cx="54864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eps"/>
                    <pic:cNvPicPr/>
                  </pic:nvPicPr>
                  <pic:blipFill>
                    <a:blip r:embed="rId4">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420217D1" w14:textId="51973545" w:rsidR="00DA745C" w:rsidRPr="00A56D8E" w:rsidRDefault="00DA745C" w:rsidP="00DA745C">
      <w:pPr>
        <w:rPr>
          <w:rFonts w:ascii="Times New Roman" w:hAnsi="Times New Roman" w:cs="Times New Roman"/>
          <w:color w:val="000000" w:themeColor="text1"/>
        </w:rPr>
      </w:pPr>
      <w:r w:rsidRPr="00A56D8E">
        <w:rPr>
          <w:rFonts w:ascii="Times New Roman" w:hAnsi="Times New Roman" w:cs="Times New Roman"/>
          <w:color w:val="000000" w:themeColor="text1"/>
        </w:rPr>
        <w:t>Note: Marginal effects (probabilities of each indicator of the dependent variable) of control variables based on the benchmark model. Only statistically significant results are report.</w:t>
      </w:r>
    </w:p>
    <w:p w14:paraId="30E37EFB" w14:textId="228B3C5A" w:rsidR="00DA745C" w:rsidRPr="00A56D8E" w:rsidRDefault="00DA745C" w:rsidP="00DA745C">
      <w:pPr>
        <w:rPr>
          <w:rFonts w:ascii="Times New Roman" w:hAnsi="Times New Roman" w:cs="Times New Roman"/>
          <w:color w:val="000000" w:themeColor="text1"/>
        </w:rPr>
      </w:pPr>
    </w:p>
    <w:p w14:paraId="52970204" w14:textId="06352B93" w:rsidR="00DA745C" w:rsidRPr="00A56D8E" w:rsidRDefault="00DA745C">
      <w:pPr>
        <w:rPr>
          <w:rFonts w:ascii="Times New Roman" w:hAnsi="Times New Roman" w:cs="Times New Roman"/>
          <w:color w:val="000000" w:themeColor="text1"/>
        </w:rPr>
      </w:pPr>
      <w:r w:rsidRPr="00A56D8E">
        <w:rPr>
          <w:rFonts w:ascii="Times New Roman" w:hAnsi="Times New Roman" w:cs="Times New Roman"/>
          <w:color w:val="000000" w:themeColor="text1"/>
        </w:rPr>
        <w:br w:type="page"/>
      </w:r>
    </w:p>
    <w:p w14:paraId="14A38FED" w14:textId="5B4D1314" w:rsidR="00EA2F5E" w:rsidRPr="00A56D8E" w:rsidRDefault="00EA2F5E" w:rsidP="00EA2F5E">
      <w:pPr>
        <w:pStyle w:val="Caption"/>
        <w:keepNext/>
        <w:jc w:val="center"/>
        <w:rPr>
          <w:rFonts w:ascii="Times New Roman" w:hAnsi="Times New Roman" w:cs="Times New Roman"/>
          <w:color w:val="000000" w:themeColor="text1"/>
          <w:sz w:val="24"/>
          <w:szCs w:val="24"/>
        </w:rPr>
      </w:pPr>
      <w:r w:rsidRPr="00A56D8E">
        <w:rPr>
          <w:rFonts w:ascii="Times New Roman" w:hAnsi="Times New Roman" w:cs="Times New Roman"/>
          <w:color w:val="000000" w:themeColor="text1"/>
          <w:sz w:val="24"/>
          <w:szCs w:val="24"/>
        </w:rPr>
        <w:lastRenderedPageBreak/>
        <w:t>Figure A</w:t>
      </w:r>
      <w:r w:rsidRPr="00A56D8E">
        <w:rPr>
          <w:rFonts w:ascii="Times New Roman" w:hAnsi="Times New Roman" w:cs="Times New Roman"/>
          <w:color w:val="000000" w:themeColor="text1"/>
          <w:sz w:val="24"/>
          <w:szCs w:val="24"/>
        </w:rPr>
        <w:fldChar w:fldCharType="begin"/>
      </w:r>
      <w:r w:rsidRPr="00A56D8E">
        <w:rPr>
          <w:rFonts w:ascii="Times New Roman" w:hAnsi="Times New Roman" w:cs="Times New Roman"/>
          <w:color w:val="000000" w:themeColor="text1"/>
          <w:sz w:val="24"/>
          <w:szCs w:val="24"/>
        </w:rPr>
        <w:instrText xml:space="preserve"> SEQ Figure \* ARABIC </w:instrText>
      </w:r>
      <w:r w:rsidRPr="00A56D8E">
        <w:rPr>
          <w:rFonts w:ascii="Times New Roman" w:hAnsi="Times New Roman" w:cs="Times New Roman"/>
          <w:color w:val="000000" w:themeColor="text1"/>
          <w:sz w:val="24"/>
          <w:szCs w:val="24"/>
        </w:rPr>
        <w:fldChar w:fldCharType="separate"/>
      </w:r>
      <w:r w:rsidRPr="00A56D8E">
        <w:rPr>
          <w:rFonts w:ascii="Times New Roman" w:hAnsi="Times New Roman" w:cs="Times New Roman"/>
          <w:noProof/>
          <w:color w:val="000000" w:themeColor="text1"/>
          <w:sz w:val="24"/>
          <w:szCs w:val="24"/>
        </w:rPr>
        <w:t>2</w:t>
      </w:r>
      <w:r w:rsidRPr="00A56D8E">
        <w:rPr>
          <w:rFonts w:ascii="Times New Roman" w:hAnsi="Times New Roman" w:cs="Times New Roman"/>
          <w:color w:val="000000" w:themeColor="text1"/>
          <w:sz w:val="24"/>
          <w:szCs w:val="24"/>
        </w:rPr>
        <w:fldChar w:fldCharType="end"/>
      </w:r>
      <w:r w:rsidRPr="00A56D8E">
        <w:rPr>
          <w:rFonts w:ascii="Times New Roman" w:hAnsi="Times New Roman" w:cs="Times New Roman"/>
          <w:color w:val="000000" w:themeColor="text1"/>
          <w:sz w:val="24"/>
          <w:szCs w:val="24"/>
        </w:rPr>
        <w:t>. Korean General Social Survey, Difference-in-Difference</w:t>
      </w:r>
    </w:p>
    <w:p w14:paraId="40D54AE5" w14:textId="2EBFF0CC" w:rsidR="00DA745C" w:rsidRPr="00A56D8E" w:rsidRDefault="00EA2F5E" w:rsidP="00EA2F5E">
      <w:pPr>
        <w:jc w:val="center"/>
        <w:rPr>
          <w:rFonts w:ascii="Times New Roman" w:hAnsi="Times New Roman" w:cs="Times New Roman"/>
          <w:color w:val="000000" w:themeColor="text1"/>
        </w:rPr>
      </w:pPr>
      <w:r w:rsidRPr="00A56D8E">
        <w:rPr>
          <w:rFonts w:ascii="Times New Roman" w:hAnsi="Times New Roman" w:cs="Times New Roman"/>
          <w:noProof/>
          <w:color w:val="000000" w:themeColor="text1"/>
        </w:rPr>
        <w:drawing>
          <wp:inline distT="0" distB="0" distL="0" distR="0" wp14:anchorId="64F4B0DC" wp14:editId="0683723C">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gssdid.eps"/>
                    <pic:cNvPicPr/>
                  </pic:nvPicPr>
                  <pic:blipFill>
                    <a:blip r:embed="rId5">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148590DD" w14:textId="1D8C4260" w:rsidR="00EA2F5E" w:rsidRPr="00A56D8E" w:rsidRDefault="00EA2F5E" w:rsidP="00EA2F5E">
      <w:pPr>
        <w:rPr>
          <w:rFonts w:ascii="Times New Roman" w:hAnsi="Times New Roman" w:cs="Times New Roman"/>
          <w:color w:val="000000" w:themeColor="text1"/>
        </w:rPr>
      </w:pPr>
      <w:r w:rsidRPr="00A56D8E">
        <w:rPr>
          <w:rFonts w:ascii="Times New Roman" w:hAnsi="Times New Roman" w:cs="Times New Roman"/>
          <w:color w:val="000000" w:themeColor="text1"/>
        </w:rPr>
        <w:t xml:space="preserve">Note: </w:t>
      </w:r>
      <w:r w:rsidRPr="00A56D8E">
        <w:rPr>
          <w:rFonts w:ascii="Times New Roman" w:hAnsi="Times New Roman" w:cs="Times New Roman"/>
          <w:color w:val="000000" w:themeColor="text1"/>
        </w:rPr>
        <w:t>Plotted are the coefficient of the interaction between the trust and year variables as reported in Appendix Table A3. The data for 2007 is not included as it lacks core covariates. Bars indicate 95% confidence intervals.</w:t>
      </w:r>
    </w:p>
    <w:p w14:paraId="28DB2C9A" w14:textId="7B4ACD9C" w:rsidR="00EA2F5E" w:rsidRPr="00A56D8E" w:rsidRDefault="00EA2F5E" w:rsidP="00EA2F5E">
      <w:pPr>
        <w:rPr>
          <w:rFonts w:ascii="Times New Roman" w:hAnsi="Times New Roman" w:cs="Times New Roman"/>
          <w:color w:val="000000" w:themeColor="text1"/>
        </w:rPr>
      </w:pPr>
    </w:p>
    <w:p w14:paraId="7FBEC650" w14:textId="54CAF9F3" w:rsidR="00EA2F5E" w:rsidRPr="00A56D8E" w:rsidRDefault="00EA2F5E">
      <w:pPr>
        <w:rPr>
          <w:rFonts w:ascii="Times New Roman" w:hAnsi="Times New Roman" w:cs="Times New Roman"/>
          <w:color w:val="000000" w:themeColor="text1"/>
        </w:rPr>
      </w:pPr>
      <w:r w:rsidRPr="00A56D8E">
        <w:rPr>
          <w:rFonts w:ascii="Times New Roman" w:hAnsi="Times New Roman" w:cs="Times New Roman"/>
          <w:color w:val="000000" w:themeColor="text1"/>
        </w:rPr>
        <w:br w:type="page"/>
      </w:r>
    </w:p>
    <w:p w14:paraId="2EE25EDA" w14:textId="0327A5FA" w:rsidR="00EA2F5E" w:rsidRPr="00A56D8E" w:rsidRDefault="00EA2F5E" w:rsidP="00EA2F5E">
      <w:pPr>
        <w:pStyle w:val="Caption"/>
        <w:keepNext/>
        <w:jc w:val="center"/>
        <w:rPr>
          <w:rFonts w:ascii="Times New Roman" w:hAnsi="Times New Roman" w:cs="Times New Roman"/>
          <w:color w:val="000000" w:themeColor="text1"/>
          <w:sz w:val="24"/>
          <w:szCs w:val="24"/>
        </w:rPr>
      </w:pPr>
      <w:r w:rsidRPr="00A56D8E">
        <w:rPr>
          <w:rFonts w:ascii="Times New Roman" w:hAnsi="Times New Roman" w:cs="Times New Roman"/>
          <w:color w:val="000000" w:themeColor="text1"/>
          <w:sz w:val="24"/>
          <w:szCs w:val="24"/>
        </w:rPr>
        <w:lastRenderedPageBreak/>
        <w:t>Figure A</w:t>
      </w:r>
      <w:r w:rsidRPr="00A56D8E">
        <w:rPr>
          <w:rFonts w:ascii="Times New Roman" w:hAnsi="Times New Roman" w:cs="Times New Roman"/>
          <w:color w:val="000000" w:themeColor="text1"/>
          <w:sz w:val="24"/>
          <w:szCs w:val="24"/>
        </w:rPr>
        <w:fldChar w:fldCharType="begin"/>
      </w:r>
      <w:r w:rsidRPr="00A56D8E">
        <w:rPr>
          <w:rFonts w:ascii="Times New Roman" w:hAnsi="Times New Roman" w:cs="Times New Roman"/>
          <w:color w:val="000000" w:themeColor="text1"/>
          <w:sz w:val="24"/>
          <w:szCs w:val="24"/>
        </w:rPr>
        <w:instrText xml:space="preserve"> SEQ Figure \* ARABIC </w:instrText>
      </w:r>
      <w:r w:rsidRPr="00A56D8E">
        <w:rPr>
          <w:rFonts w:ascii="Times New Roman" w:hAnsi="Times New Roman" w:cs="Times New Roman"/>
          <w:color w:val="000000" w:themeColor="text1"/>
          <w:sz w:val="24"/>
          <w:szCs w:val="24"/>
        </w:rPr>
        <w:fldChar w:fldCharType="separate"/>
      </w:r>
      <w:r w:rsidRPr="00A56D8E">
        <w:rPr>
          <w:rFonts w:ascii="Times New Roman" w:hAnsi="Times New Roman" w:cs="Times New Roman"/>
          <w:noProof/>
          <w:color w:val="000000" w:themeColor="text1"/>
          <w:sz w:val="24"/>
          <w:szCs w:val="24"/>
        </w:rPr>
        <w:t>3</w:t>
      </w:r>
      <w:r w:rsidRPr="00A56D8E">
        <w:rPr>
          <w:rFonts w:ascii="Times New Roman" w:hAnsi="Times New Roman" w:cs="Times New Roman"/>
          <w:color w:val="000000" w:themeColor="text1"/>
          <w:sz w:val="24"/>
          <w:szCs w:val="24"/>
        </w:rPr>
        <w:fldChar w:fldCharType="end"/>
      </w:r>
      <w:r w:rsidRPr="00A56D8E">
        <w:rPr>
          <w:rFonts w:ascii="Times New Roman" w:hAnsi="Times New Roman" w:cs="Times New Roman"/>
          <w:color w:val="000000" w:themeColor="text1"/>
          <w:sz w:val="24"/>
          <w:szCs w:val="24"/>
        </w:rPr>
        <w:t>. Perceived Militancy of Labor Unions, High- and Low-Trust Individuals</w:t>
      </w:r>
    </w:p>
    <w:p w14:paraId="09E3C81B" w14:textId="338B982C" w:rsidR="00EA2F5E" w:rsidRPr="00A56D8E" w:rsidRDefault="00EA2F5E" w:rsidP="00EA2F5E">
      <w:pPr>
        <w:jc w:val="center"/>
        <w:rPr>
          <w:rFonts w:ascii="Times New Roman" w:hAnsi="Times New Roman" w:cs="Times New Roman"/>
          <w:color w:val="000000" w:themeColor="text1"/>
        </w:rPr>
      </w:pPr>
      <w:r w:rsidRPr="00A56D8E">
        <w:rPr>
          <w:rFonts w:ascii="Times New Roman" w:hAnsi="Times New Roman" w:cs="Times New Roman"/>
          <w:noProof/>
          <w:color w:val="000000" w:themeColor="text1"/>
        </w:rPr>
        <w:drawing>
          <wp:inline distT="0" distB="0" distL="0" distR="0" wp14:anchorId="44DB1B83" wp14:editId="420ED085">
            <wp:extent cx="54864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eps"/>
                    <pic:cNvPicPr/>
                  </pic:nvPicPr>
                  <pic:blipFill>
                    <a:blip r:embed="rId6">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0D59AF42" w14:textId="2152748F" w:rsidR="00EA2F5E" w:rsidRPr="00A56D8E" w:rsidRDefault="00EA2F5E" w:rsidP="00EA2F5E">
      <w:pPr>
        <w:rPr>
          <w:rFonts w:ascii="Times New Roman" w:hAnsi="Times New Roman" w:cs="Times New Roman"/>
          <w:color w:val="000000" w:themeColor="text1"/>
        </w:rPr>
      </w:pPr>
      <w:r w:rsidRPr="00A56D8E">
        <w:rPr>
          <w:rFonts w:ascii="Times New Roman" w:hAnsi="Times New Roman" w:cs="Times New Roman"/>
          <w:color w:val="000000" w:themeColor="text1"/>
        </w:rPr>
        <w:t>Note: Average levels of perceived militancy of labor unions each year using the KGSS data (Kim et al. 2019).</w:t>
      </w:r>
    </w:p>
    <w:p w14:paraId="734E57C8" w14:textId="1F8A7896" w:rsidR="00EA2F5E" w:rsidRPr="00A56D8E" w:rsidRDefault="00EA2F5E" w:rsidP="00EA2F5E">
      <w:pPr>
        <w:rPr>
          <w:rFonts w:ascii="Times New Roman" w:hAnsi="Times New Roman" w:cs="Times New Roman"/>
          <w:color w:val="000000" w:themeColor="text1"/>
        </w:rPr>
      </w:pPr>
    </w:p>
    <w:p w14:paraId="1E40DFBF" w14:textId="39D46047" w:rsidR="00EA2F5E" w:rsidRPr="00A56D8E" w:rsidRDefault="00EA2F5E">
      <w:pPr>
        <w:rPr>
          <w:rFonts w:ascii="Times New Roman" w:hAnsi="Times New Roman" w:cs="Times New Roman"/>
          <w:color w:val="000000" w:themeColor="text1"/>
        </w:rPr>
      </w:pPr>
      <w:r w:rsidRPr="00A56D8E">
        <w:rPr>
          <w:rFonts w:ascii="Times New Roman" w:hAnsi="Times New Roman" w:cs="Times New Roman"/>
          <w:color w:val="000000" w:themeColor="text1"/>
        </w:rPr>
        <w:br w:type="page"/>
      </w:r>
    </w:p>
    <w:p w14:paraId="0624BA65" w14:textId="36132E27" w:rsidR="00EA2F5E" w:rsidRPr="00A56D8E" w:rsidRDefault="00EA2F5E" w:rsidP="00EA2F5E">
      <w:pPr>
        <w:pStyle w:val="Caption"/>
        <w:keepNext/>
        <w:jc w:val="center"/>
        <w:rPr>
          <w:rFonts w:ascii="Times New Roman" w:hAnsi="Times New Roman" w:cs="Times New Roman"/>
          <w:color w:val="000000" w:themeColor="text1"/>
          <w:sz w:val="24"/>
          <w:szCs w:val="24"/>
        </w:rPr>
      </w:pPr>
      <w:r w:rsidRPr="00A56D8E">
        <w:rPr>
          <w:rFonts w:ascii="Times New Roman" w:hAnsi="Times New Roman" w:cs="Times New Roman"/>
          <w:color w:val="000000" w:themeColor="text1"/>
          <w:sz w:val="24"/>
          <w:szCs w:val="24"/>
        </w:rPr>
        <w:lastRenderedPageBreak/>
        <w:t>Figure A</w:t>
      </w:r>
      <w:r w:rsidRPr="00A56D8E">
        <w:rPr>
          <w:rFonts w:ascii="Times New Roman" w:hAnsi="Times New Roman" w:cs="Times New Roman"/>
          <w:color w:val="000000" w:themeColor="text1"/>
          <w:sz w:val="24"/>
          <w:szCs w:val="24"/>
        </w:rPr>
        <w:fldChar w:fldCharType="begin"/>
      </w:r>
      <w:r w:rsidRPr="00A56D8E">
        <w:rPr>
          <w:rFonts w:ascii="Times New Roman" w:hAnsi="Times New Roman" w:cs="Times New Roman"/>
          <w:color w:val="000000" w:themeColor="text1"/>
          <w:sz w:val="24"/>
          <w:szCs w:val="24"/>
        </w:rPr>
        <w:instrText xml:space="preserve"> SEQ Figure \* ARABIC </w:instrText>
      </w:r>
      <w:r w:rsidRPr="00A56D8E">
        <w:rPr>
          <w:rFonts w:ascii="Times New Roman" w:hAnsi="Times New Roman" w:cs="Times New Roman"/>
          <w:color w:val="000000" w:themeColor="text1"/>
          <w:sz w:val="24"/>
          <w:szCs w:val="24"/>
        </w:rPr>
        <w:fldChar w:fldCharType="separate"/>
      </w:r>
      <w:r w:rsidRPr="00A56D8E">
        <w:rPr>
          <w:rFonts w:ascii="Times New Roman" w:hAnsi="Times New Roman" w:cs="Times New Roman"/>
          <w:noProof/>
          <w:color w:val="000000" w:themeColor="text1"/>
          <w:sz w:val="24"/>
          <w:szCs w:val="24"/>
        </w:rPr>
        <w:t>4</w:t>
      </w:r>
      <w:r w:rsidRPr="00A56D8E">
        <w:rPr>
          <w:rFonts w:ascii="Times New Roman" w:hAnsi="Times New Roman" w:cs="Times New Roman"/>
          <w:color w:val="000000" w:themeColor="text1"/>
          <w:sz w:val="24"/>
          <w:szCs w:val="24"/>
        </w:rPr>
        <w:fldChar w:fldCharType="end"/>
      </w:r>
      <w:r w:rsidRPr="00A56D8E">
        <w:rPr>
          <w:rFonts w:ascii="Times New Roman" w:hAnsi="Times New Roman" w:cs="Times New Roman"/>
          <w:color w:val="000000" w:themeColor="text1"/>
          <w:sz w:val="24"/>
          <w:szCs w:val="24"/>
        </w:rPr>
        <w:t>. Confidence in Labor: A Global Comparison</w:t>
      </w:r>
    </w:p>
    <w:p w14:paraId="237E5EFC" w14:textId="2314E811" w:rsidR="00EA2F5E" w:rsidRPr="00A56D8E" w:rsidRDefault="00EA2F5E" w:rsidP="00EA2F5E">
      <w:pPr>
        <w:jc w:val="center"/>
        <w:rPr>
          <w:rFonts w:ascii="Times New Roman" w:hAnsi="Times New Roman" w:cs="Times New Roman"/>
          <w:color w:val="000000" w:themeColor="text1"/>
        </w:rPr>
      </w:pPr>
      <w:r w:rsidRPr="00A56D8E">
        <w:rPr>
          <w:rFonts w:ascii="Times New Roman" w:hAnsi="Times New Roman" w:cs="Times New Roman"/>
          <w:noProof/>
          <w:color w:val="000000" w:themeColor="text1"/>
        </w:rPr>
        <w:drawing>
          <wp:inline distT="0" distB="0" distL="0" distR="0" wp14:anchorId="6368504C" wp14:editId="4C4D024F">
            <wp:extent cx="54864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re.eps"/>
                    <pic:cNvPicPr/>
                  </pic:nvPicPr>
                  <pic:blipFill>
                    <a:blip r:embed="rId7">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074B626C" w14:textId="7B974D1B" w:rsidR="00EA2F5E" w:rsidRPr="00A56D8E" w:rsidRDefault="00EA2F5E" w:rsidP="00EA2F5E">
      <w:pPr>
        <w:rPr>
          <w:rFonts w:ascii="Times New Roman" w:hAnsi="Times New Roman" w:cs="Times New Roman"/>
          <w:color w:val="000000" w:themeColor="text1"/>
        </w:rPr>
      </w:pPr>
      <w:r w:rsidRPr="00EA2F5E">
        <w:rPr>
          <w:rFonts w:ascii="Times New Roman" w:hAnsi="Times New Roman" w:cs="Times New Roman"/>
          <w:color w:val="000000" w:themeColor="text1"/>
        </w:rPr>
        <w:t xml:space="preserve">Note: Average country-year level confidence in labor unions using the World Value Survey data (WVS 2015). Blue circles indicate the cases of South Korea and red, Argentina. The dashed line indicates the global average, which is 1.0262. </w:t>
      </w:r>
    </w:p>
    <w:p w14:paraId="7675F7F8" w14:textId="77777777" w:rsidR="00EA2F5E" w:rsidRPr="00A56D8E" w:rsidRDefault="00EA2F5E">
      <w:pPr>
        <w:rPr>
          <w:rFonts w:ascii="Times New Roman" w:hAnsi="Times New Roman" w:cs="Times New Roman"/>
          <w:color w:val="000000" w:themeColor="text1"/>
        </w:rPr>
      </w:pPr>
      <w:r w:rsidRPr="00A56D8E">
        <w:rPr>
          <w:rFonts w:ascii="Times New Roman" w:hAnsi="Times New Roman" w:cs="Times New Roman"/>
          <w:color w:val="000000" w:themeColor="text1"/>
        </w:rPr>
        <w:br w:type="page"/>
      </w:r>
    </w:p>
    <w:p w14:paraId="2B01B55C" w14:textId="77777777" w:rsidR="00EA2F5E" w:rsidRPr="00EA2F5E" w:rsidRDefault="00EA2F5E" w:rsidP="00EA2F5E">
      <w:pPr>
        <w:rPr>
          <w:rFonts w:ascii="Times New Roman" w:hAnsi="Times New Roman" w:cs="Times New Roman"/>
          <w:color w:val="000000" w:themeColor="text1"/>
        </w:rPr>
      </w:pPr>
    </w:p>
    <w:p w14:paraId="6BE7B1A4" w14:textId="1999B86E" w:rsidR="00EA2F5E" w:rsidRPr="00A56D8E" w:rsidRDefault="00EA2F5E" w:rsidP="00EA2F5E">
      <w:pPr>
        <w:pStyle w:val="Caption"/>
        <w:keepNext/>
        <w:jc w:val="center"/>
        <w:rPr>
          <w:rFonts w:ascii="Times New Roman" w:hAnsi="Times New Roman" w:cs="Times New Roman"/>
          <w:color w:val="000000" w:themeColor="text1"/>
          <w:sz w:val="24"/>
          <w:szCs w:val="24"/>
        </w:rPr>
      </w:pPr>
      <w:r w:rsidRPr="00A56D8E">
        <w:rPr>
          <w:rFonts w:ascii="Times New Roman" w:hAnsi="Times New Roman" w:cs="Times New Roman"/>
          <w:color w:val="000000" w:themeColor="text1"/>
          <w:sz w:val="24"/>
          <w:szCs w:val="24"/>
        </w:rPr>
        <w:t>Figure A</w:t>
      </w:r>
      <w:r w:rsidRPr="00A56D8E">
        <w:rPr>
          <w:rFonts w:ascii="Times New Roman" w:hAnsi="Times New Roman" w:cs="Times New Roman"/>
          <w:color w:val="000000" w:themeColor="text1"/>
          <w:sz w:val="24"/>
          <w:szCs w:val="24"/>
        </w:rPr>
        <w:fldChar w:fldCharType="begin"/>
      </w:r>
      <w:r w:rsidRPr="00A56D8E">
        <w:rPr>
          <w:rFonts w:ascii="Times New Roman" w:hAnsi="Times New Roman" w:cs="Times New Roman"/>
          <w:color w:val="000000" w:themeColor="text1"/>
          <w:sz w:val="24"/>
          <w:szCs w:val="24"/>
        </w:rPr>
        <w:instrText xml:space="preserve"> SEQ Figure \* ARABIC </w:instrText>
      </w:r>
      <w:r w:rsidRPr="00A56D8E">
        <w:rPr>
          <w:rFonts w:ascii="Times New Roman" w:hAnsi="Times New Roman" w:cs="Times New Roman"/>
          <w:color w:val="000000" w:themeColor="text1"/>
          <w:sz w:val="24"/>
          <w:szCs w:val="24"/>
        </w:rPr>
        <w:fldChar w:fldCharType="separate"/>
      </w:r>
      <w:r w:rsidRPr="00A56D8E">
        <w:rPr>
          <w:rFonts w:ascii="Times New Roman" w:hAnsi="Times New Roman" w:cs="Times New Roman"/>
          <w:noProof/>
          <w:color w:val="000000" w:themeColor="text1"/>
          <w:sz w:val="24"/>
          <w:szCs w:val="24"/>
        </w:rPr>
        <w:t>5</w:t>
      </w:r>
      <w:r w:rsidRPr="00A56D8E">
        <w:rPr>
          <w:rFonts w:ascii="Times New Roman" w:hAnsi="Times New Roman" w:cs="Times New Roman"/>
          <w:color w:val="000000" w:themeColor="text1"/>
          <w:sz w:val="24"/>
          <w:szCs w:val="24"/>
        </w:rPr>
        <w:fldChar w:fldCharType="end"/>
      </w:r>
      <w:r w:rsidRPr="00A56D8E">
        <w:rPr>
          <w:rFonts w:ascii="Times New Roman" w:hAnsi="Times New Roman" w:cs="Times New Roman"/>
          <w:color w:val="000000" w:themeColor="text1"/>
          <w:sz w:val="24"/>
          <w:szCs w:val="24"/>
        </w:rPr>
        <w:t>. Causal Mediation</w:t>
      </w:r>
    </w:p>
    <w:p w14:paraId="741787F3" w14:textId="77CB2BAC" w:rsidR="00EA2F5E" w:rsidRPr="00A56D8E" w:rsidRDefault="00EA2F5E" w:rsidP="00EA2F5E">
      <w:pPr>
        <w:jc w:val="center"/>
        <w:rPr>
          <w:rFonts w:ascii="Times New Roman" w:hAnsi="Times New Roman" w:cs="Times New Roman"/>
          <w:color w:val="000000" w:themeColor="text1"/>
        </w:rPr>
      </w:pPr>
      <w:r w:rsidRPr="00A56D8E">
        <w:rPr>
          <w:rFonts w:ascii="Times New Roman" w:hAnsi="Times New Roman" w:cs="Times New Roman"/>
          <w:noProof/>
          <w:color w:val="000000" w:themeColor="text1"/>
        </w:rPr>
        <w:drawing>
          <wp:inline distT="0" distB="0" distL="0" distR="0" wp14:anchorId="4857635D" wp14:editId="312601C1">
            <wp:extent cx="5943600" cy="4498975"/>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1-09 at 2.18.44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498975"/>
                    </a:xfrm>
                    <a:prstGeom prst="rect">
                      <a:avLst/>
                    </a:prstGeom>
                  </pic:spPr>
                </pic:pic>
              </a:graphicData>
            </a:graphic>
          </wp:inline>
        </w:drawing>
      </w:r>
    </w:p>
    <w:sectPr w:rsidR="00EA2F5E" w:rsidRPr="00A56D8E" w:rsidSect="007E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5C"/>
    <w:rsid w:val="00040A23"/>
    <w:rsid w:val="007E06CF"/>
    <w:rsid w:val="00A56D8E"/>
    <w:rsid w:val="00DA745C"/>
    <w:rsid w:val="00EA2F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5A33"/>
  <w15:chartTrackingRefBased/>
  <w15:docId w15:val="{E442DC62-63F9-E747-A3BA-87B39744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A745C"/>
    <w:pPr>
      <w:spacing w:after="200"/>
    </w:pPr>
    <w:rPr>
      <w:i/>
      <w:iCs/>
      <w:color w:val="44546A" w:themeColor="text2"/>
      <w:sz w:val="18"/>
      <w:szCs w:val="18"/>
    </w:rPr>
  </w:style>
  <w:style w:type="table" w:styleId="TableGrid">
    <w:name w:val="Table Grid"/>
    <w:basedOn w:val="TableNormal"/>
    <w:uiPriority w:val="39"/>
    <w:rsid w:val="00DA7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8894">
      <w:bodyDiv w:val="1"/>
      <w:marLeft w:val="0"/>
      <w:marRight w:val="0"/>
      <w:marTop w:val="0"/>
      <w:marBottom w:val="0"/>
      <w:divBdr>
        <w:top w:val="none" w:sz="0" w:space="0" w:color="auto"/>
        <w:left w:val="none" w:sz="0" w:space="0" w:color="auto"/>
        <w:bottom w:val="none" w:sz="0" w:space="0" w:color="auto"/>
        <w:right w:val="none" w:sz="0" w:space="0" w:color="auto"/>
      </w:divBdr>
      <w:divsChild>
        <w:div w:id="254443055">
          <w:marLeft w:val="0"/>
          <w:marRight w:val="0"/>
          <w:marTop w:val="0"/>
          <w:marBottom w:val="0"/>
          <w:divBdr>
            <w:top w:val="none" w:sz="0" w:space="0" w:color="auto"/>
            <w:left w:val="none" w:sz="0" w:space="0" w:color="auto"/>
            <w:bottom w:val="none" w:sz="0" w:space="0" w:color="auto"/>
            <w:right w:val="none" w:sz="0" w:space="0" w:color="auto"/>
          </w:divBdr>
          <w:divsChild>
            <w:div w:id="1810628822">
              <w:marLeft w:val="0"/>
              <w:marRight w:val="0"/>
              <w:marTop w:val="0"/>
              <w:marBottom w:val="0"/>
              <w:divBdr>
                <w:top w:val="none" w:sz="0" w:space="0" w:color="auto"/>
                <w:left w:val="none" w:sz="0" w:space="0" w:color="auto"/>
                <w:bottom w:val="none" w:sz="0" w:space="0" w:color="auto"/>
                <w:right w:val="none" w:sz="0" w:space="0" w:color="auto"/>
              </w:divBdr>
              <w:divsChild>
                <w:div w:id="363866107">
                  <w:marLeft w:val="0"/>
                  <w:marRight w:val="0"/>
                  <w:marTop w:val="0"/>
                  <w:marBottom w:val="0"/>
                  <w:divBdr>
                    <w:top w:val="none" w:sz="0" w:space="0" w:color="auto"/>
                    <w:left w:val="none" w:sz="0" w:space="0" w:color="auto"/>
                    <w:bottom w:val="none" w:sz="0" w:space="0" w:color="auto"/>
                    <w:right w:val="none" w:sz="0" w:space="0" w:color="auto"/>
                  </w:divBdr>
                </w:div>
                <w:div w:id="1472594316">
                  <w:marLeft w:val="0"/>
                  <w:marRight w:val="0"/>
                  <w:marTop w:val="0"/>
                  <w:marBottom w:val="0"/>
                  <w:divBdr>
                    <w:top w:val="none" w:sz="0" w:space="0" w:color="auto"/>
                    <w:left w:val="none" w:sz="0" w:space="0" w:color="auto"/>
                    <w:bottom w:val="none" w:sz="0" w:space="0" w:color="auto"/>
                    <w:right w:val="none" w:sz="0" w:space="0" w:color="auto"/>
                  </w:divBdr>
                </w:div>
                <w:div w:id="1533956650">
                  <w:marLeft w:val="0"/>
                  <w:marRight w:val="0"/>
                  <w:marTop w:val="0"/>
                  <w:marBottom w:val="0"/>
                  <w:divBdr>
                    <w:top w:val="none" w:sz="0" w:space="0" w:color="auto"/>
                    <w:left w:val="none" w:sz="0" w:space="0" w:color="auto"/>
                    <w:bottom w:val="none" w:sz="0" w:space="0" w:color="auto"/>
                    <w:right w:val="none" w:sz="0" w:space="0" w:color="auto"/>
                  </w:divBdr>
                </w:div>
                <w:div w:id="1106000345">
                  <w:marLeft w:val="0"/>
                  <w:marRight w:val="0"/>
                  <w:marTop w:val="0"/>
                  <w:marBottom w:val="0"/>
                  <w:divBdr>
                    <w:top w:val="none" w:sz="0" w:space="0" w:color="auto"/>
                    <w:left w:val="none" w:sz="0" w:space="0" w:color="auto"/>
                    <w:bottom w:val="none" w:sz="0" w:space="0" w:color="auto"/>
                    <w:right w:val="none" w:sz="0" w:space="0" w:color="auto"/>
                  </w:divBdr>
                </w:div>
                <w:div w:id="1409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7337">
      <w:bodyDiv w:val="1"/>
      <w:marLeft w:val="0"/>
      <w:marRight w:val="0"/>
      <w:marTop w:val="0"/>
      <w:marBottom w:val="0"/>
      <w:divBdr>
        <w:top w:val="none" w:sz="0" w:space="0" w:color="auto"/>
        <w:left w:val="none" w:sz="0" w:space="0" w:color="auto"/>
        <w:bottom w:val="none" w:sz="0" w:space="0" w:color="auto"/>
        <w:right w:val="none" w:sz="0" w:space="0" w:color="auto"/>
      </w:divBdr>
      <w:divsChild>
        <w:div w:id="431974738">
          <w:marLeft w:val="0"/>
          <w:marRight w:val="0"/>
          <w:marTop w:val="0"/>
          <w:marBottom w:val="0"/>
          <w:divBdr>
            <w:top w:val="none" w:sz="0" w:space="0" w:color="auto"/>
            <w:left w:val="none" w:sz="0" w:space="0" w:color="auto"/>
            <w:bottom w:val="none" w:sz="0" w:space="0" w:color="auto"/>
            <w:right w:val="none" w:sz="0" w:space="0" w:color="auto"/>
          </w:divBdr>
          <w:divsChild>
            <w:div w:id="910307562">
              <w:marLeft w:val="0"/>
              <w:marRight w:val="0"/>
              <w:marTop w:val="0"/>
              <w:marBottom w:val="0"/>
              <w:divBdr>
                <w:top w:val="none" w:sz="0" w:space="0" w:color="auto"/>
                <w:left w:val="none" w:sz="0" w:space="0" w:color="auto"/>
                <w:bottom w:val="none" w:sz="0" w:space="0" w:color="auto"/>
                <w:right w:val="none" w:sz="0" w:space="0" w:color="auto"/>
              </w:divBdr>
              <w:divsChild>
                <w:div w:id="11896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37484">
      <w:bodyDiv w:val="1"/>
      <w:marLeft w:val="0"/>
      <w:marRight w:val="0"/>
      <w:marTop w:val="0"/>
      <w:marBottom w:val="0"/>
      <w:divBdr>
        <w:top w:val="none" w:sz="0" w:space="0" w:color="auto"/>
        <w:left w:val="none" w:sz="0" w:space="0" w:color="auto"/>
        <w:bottom w:val="none" w:sz="0" w:space="0" w:color="auto"/>
        <w:right w:val="none" w:sz="0" w:space="0" w:color="auto"/>
      </w:divBdr>
      <w:divsChild>
        <w:div w:id="207686637">
          <w:marLeft w:val="0"/>
          <w:marRight w:val="0"/>
          <w:marTop w:val="0"/>
          <w:marBottom w:val="0"/>
          <w:divBdr>
            <w:top w:val="none" w:sz="0" w:space="0" w:color="auto"/>
            <w:left w:val="none" w:sz="0" w:space="0" w:color="auto"/>
            <w:bottom w:val="none" w:sz="0" w:space="0" w:color="auto"/>
            <w:right w:val="none" w:sz="0" w:space="0" w:color="auto"/>
          </w:divBdr>
          <w:divsChild>
            <w:div w:id="1842040654">
              <w:marLeft w:val="0"/>
              <w:marRight w:val="0"/>
              <w:marTop w:val="0"/>
              <w:marBottom w:val="0"/>
              <w:divBdr>
                <w:top w:val="none" w:sz="0" w:space="0" w:color="auto"/>
                <w:left w:val="none" w:sz="0" w:space="0" w:color="auto"/>
                <w:bottom w:val="none" w:sz="0" w:space="0" w:color="auto"/>
                <w:right w:val="none" w:sz="0" w:space="0" w:color="auto"/>
              </w:divBdr>
              <w:divsChild>
                <w:div w:id="1912496446">
                  <w:marLeft w:val="0"/>
                  <w:marRight w:val="0"/>
                  <w:marTop w:val="0"/>
                  <w:marBottom w:val="0"/>
                  <w:divBdr>
                    <w:top w:val="none" w:sz="0" w:space="0" w:color="auto"/>
                    <w:left w:val="none" w:sz="0" w:space="0" w:color="auto"/>
                    <w:bottom w:val="none" w:sz="0" w:space="0" w:color="auto"/>
                    <w:right w:val="none" w:sz="0" w:space="0" w:color="auto"/>
                  </w:divBdr>
                </w:div>
                <w:div w:id="883520496">
                  <w:marLeft w:val="0"/>
                  <w:marRight w:val="0"/>
                  <w:marTop w:val="0"/>
                  <w:marBottom w:val="0"/>
                  <w:divBdr>
                    <w:top w:val="none" w:sz="0" w:space="0" w:color="auto"/>
                    <w:left w:val="none" w:sz="0" w:space="0" w:color="auto"/>
                    <w:bottom w:val="none" w:sz="0" w:space="0" w:color="auto"/>
                    <w:right w:val="none" w:sz="0" w:space="0" w:color="auto"/>
                  </w:divBdr>
                </w:div>
                <w:div w:id="1978293641">
                  <w:marLeft w:val="0"/>
                  <w:marRight w:val="0"/>
                  <w:marTop w:val="0"/>
                  <w:marBottom w:val="0"/>
                  <w:divBdr>
                    <w:top w:val="none" w:sz="0" w:space="0" w:color="auto"/>
                    <w:left w:val="none" w:sz="0" w:space="0" w:color="auto"/>
                    <w:bottom w:val="none" w:sz="0" w:space="0" w:color="auto"/>
                    <w:right w:val="none" w:sz="0" w:space="0" w:color="auto"/>
                  </w:divBdr>
                </w:div>
                <w:div w:id="80101452">
                  <w:marLeft w:val="0"/>
                  <w:marRight w:val="0"/>
                  <w:marTop w:val="0"/>
                  <w:marBottom w:val="0"/>
                  <w:divBdr>
                    <w:top w:val="none" w:sz="0" w:space="0" w:color="auto"/>
                    <w:left w:val="none" w:sz="0" w:space="0" w:color="auto"/>
                    <w:bottom w:val="none" w:sz="0" w:space="0" w:color="auto"/>
                    <w:right w:val="none" w:sz="0" w:space="0" w:color="auto"/>
                  </w:divBdr>
                </w:div>
                <w:div w:id="13508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40254">
      <w:bodyDiv w:val="1"/>
      <w:marLeft w:val="0"/>
      <w:marRight w:val="0"/>
      <w:marTop w:val="0"/>
      <w:marBottom w:val="0"/>
      <w:divBdr>
        <w:top w:val="none" w:sz="0" w:space="0" w:color="auto"/>
        <w:left w:val="none" w:sz="0" w:space="0" w:color="auto"/>
        <w:bottom w:val="none" w:sz="0" w:space="0" w:color="auto"/>
        <w:right w:val="none" w:sz="0" w:space="0" w:color="auto"/>
      </w:divBdr>
      <w:divsChild>
        <w:div w:id="2081172493">
          <w:marLeft w:val="0"/>
          <w:marRight w:val="0"/>
          <w:marTop w:val="0"/>
          <w:marBottom w:val="0"/>
          <w:divBdr>
            <w:top w:val="none" w:sz="0" w:space="0" w:color="auto"/>
            <w:left w:val="none" w:sz="0" w:space="0" w:color="auto"/>
            <w:bottom w:val="none" w:sz="0" w:space="0" w:color="auto"/>
            <w:right w:val="none" w:sz="0" w:space="0" w:color="auto"/>
          </w:divBdr>
          <w:divsChild>
            <w:div w:id="668410969">
              <w:marLeft w:val="0"/>
              <w:marRight w:val="0"/>
              <w:marTop w:val="0"/>
              <w:marBottom w:val="0"/>
              <w:divBdr>
                <w:top w:val="none" w:sz="0" w:space="0" w:color="auto"/>
                <w:left w:val="none" w:sz="0" w:space="0" w:color="auto"/>
                <w:bottom w:val="none" w:sz="0" w:space="0" w:color="auto"/>
                <w:right w:val="none" w:sz="0" w:space="0" w:color="auto"/>
              </w:divBdr>
              <w:divsChild>
                <w:div w:id="13109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85698">
      <w:bodyDiv w:val="1"/>
      <w:marLeft w:val="0"/>
      <w:marRight w:val="0"/>
      <w:marTop w:val="0"/>
      <w:marBottom w:val="0"/>
      <w:divBdr>
        <w:top w:val="none" w:sz="0" w:space="0" w:color="auto"/>
        <w:left w:val="none" w:sz="0" w:space="0" w:color="auto"/>
        <w:bottom w:val="none" w:sz="0" w:space="0" w:color="auto"/>
        <w:right w:val="none" w:sz="0" w:space="0" w:color="auto"/>
      </w:divBdr>
      <w:divsChild>
        <w:div w:id="1282300434">
          <w:marLeft w:val="0"/>
          <w:marRight w:val="0"/>
          <w:marTop w:val="0"/>
          <w:marBottom w:val="0"/>
          <w:divBdr>
            <w:top w:val="none" w:sz="0" w:space="0" w:color="auto"/>
            <w:left w:val="none" w:sz="0" w:space="0" w:color="auto"/>
            <w:bottom w:val="none" w:sz="0" w:space="0" w:color="auto"/>
            <w:right w:val="none" w:sz="0" w:space="0" w:color="auto"/>
          </w:divBdr>
          <w:divsChild>
            <w:div w:id="270554777">
              <w:marLeft w:val="0"/>
              <w:marRight w:val="0"/>
              <w:marTop w:val="0"/>
              <w:marBottom w:val="0"/>
              <w:divBdr>
                <w:top w:val="none" w:sz="0" w:space="0" w:color="auto"/>
                <w:left w:val="none" w:sz="0" w:space="0" w:color="auto"/>
                <w:bottom w:val="none" w:sz="0" w:space="0" w:color="auto"/>
                <w:right w:val="none" w:sz="0" w:space="0" w:color="auto"/>
              </w:divBdr>
              <w:divsChild>
                <w:div w:id="10780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4302">
      <w:bodyDiv w:val="1"/>
      <w:marLeft w:val="0"/>
      <w:marRight w:val="0"/>
      <w:marTop w:val="0"/>
      <w:marBottom w:val="0"/>
      <w:divBdr>
        <w:top w:val="none" w:sz="0" w:space="0" w:color="auto"/>
        <w:left w:val="none" w:sz="0" w:space="0" w:color="auto"/>
        <w:bottom w:val="none" w:sz="0" w:space="0" w:color="auto"/>
        <w:right w:val="none" w:sz="0" w:space="0" w:color="auto"/>
      </w:divBdr>
    </w:div>
    <w:div w:id="824930691">
      <w:bodyDiv w:val="1"/>
      <w:marLeft w:val="0"/>
      <w:marRight w:val="0"/>
      <w:marTop w:val="0"/>
      <w:marBottom w:val="0"/>
      <w:divBdr>
        <w:top w:val="none" w:sz="0" w:space="0" w:color="auto"/>
        <w:left w:val="none" w:sz="0" w:space="0" w:color="auto"/>
        <w:bottom w:val="none" w:sz="0" w:space="0" w:color="auto"/>
        <w:right w:val="none" w:sz="0" w:space="0" w:color="auto"/>
      </w:divBdr>
      <w:divsChild>
        <w:div w:id="1275944267">
          <w:marLeft w:val="0"/>
          <w:marRight w:val="0"/>
          <w:marTop w:val="0"/>
          <w:marBottom w:val="0"/>
          <w:divBdr>
            <w:top w:val="none" w:sz="0" w:space="0" w:color="auto"/>
            <w:left w:val="none" w:sz="0" w:space="0" w:color="auto"/>
            <w:bottom w:val="none" w:sz="0" w:space="0" w:color="auto"/>
            <w:right w:val="none" w:sz="0" w:space="0" w:color="auto"/>
          </w:divBdr>
          <w:divsChild>
            <w:div w:id="1448427463">
              <w:marLeft w:val="0"/>
              <w:marRight w:val="0"/>
              <w:marTop w:val="0"/>
              <w:marBottom w:val="0"/>
              <w:divBdr>
                <w:top w:val="none" w:sz="0" w:space="0" w:color="auto"/>
                <w:left w:val="none" w:sz="0" w:space="0" w:color="auto"/>
                <w:bottom w:val="none" w:sz="0" w:space="0" w:color="auto"/>
                <w:right w:val="none" w:sz="0" w:space="0" w:color="auto"/>
              </w:divBdr>
              <w:divsChild>
                <w:div w:id="10025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08499">
      <w:bodyDiv w:val="1"/>
      <w:marLeft w:val="0"/>
      <w:marRight w:val="0"/>
      <w:marTop w:val="0"/>
      <w:marBottom w:val="0"/>
      <w:divBdr>
        <w:top w:val="none" w:sz="0" w:space="0" w:color="auto"/>
        <w:left w:val="none" w:sz="0" w:space="0" w:color="auto"/>
        <w:bottom w:val="none" w:sz="0" w:space="0" w:color="auto"/>
        <w:right w:val="none" w:sz="0" w:space="0" w:color="auto"/>
      </w:divBdr>
      <w:divsChild>
        <w:div w:id="1365713333">
          <w:marLeft w:val="0"/>
          <w:marRight w:val="0"/>
          <w:marTop w:val="0"/>
          <w:marBottom w:val="0"/>
          <w:divBdr>
            <w:top w:val="none" w:sz="0" w:space="0" w:color="auto"/>
            <w:left w:val="none" w:sz="0" w:space="0" w:color="auto"/>
            <w:bottom w:val="none" w:sz="0" w:space="0" w:color="auto"/>
            <w:right w:val="none" w:sz="0" w:space="0" w:color="auto"/>
          </w:divBdr>
          <w:divsChild>
            <w:div w:id="1412316994">
              <w:marLeft w:val="0"/>
              <w:marRight w:val="0"/>
              <w:marTop w:val="0"/>
              <w:marBottom w:val="0"/>
              <w:divBdr>
                <w:top w:val="none" w:sz="0" w:space="0" w:color="auto"/>
                <w:left w:val="none" w:sz="0" w:space="0" w:color="auto"/>
                <w:bottom w:val="none" w:sz="0" w:space="0" w:color="auto"/>
                <w:right w:val="none" w:sz="0" w:space="0" w:color="auto"/>
              </w:divBdr>
              <w:divsChild>
                <w:div w:id="12735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9244">
      <w:bodyDiv w:val="1"/>
      <w:marLeft w:val="0"/>
      <w:marRight w:val="0"/>
      <w:marTop w:val="0"/>
      <w:marBottom w:val="0"/>
      <w:divBdr>
        <w:top w:val="none" w:sz="0" w:space="0" w:color="auto"/>
        <w:left w:val="none" w:sz="0" w:space="0" w:color="auto"/>
        <w:bottom w:val="none" w:sz="0" w:space="0" w:color="auto"/>
        <w:right w:val="none" w:sz="0" w:space="0" w:color="auto"/>
      </w:divBdr>
    </w:div>
    <w:div w:id="1117258210">
      <w:bodyDiv w:val="1"/>
      <w:marLeft w:val="0"/>
      <w:marRight w:val="0"/>
      <w:marTop w:val="0"/>
      <w:marBottom w:val="0"/>
      <w:divBdr>
        <w:top w:val="none" w:sz="0" w:space="0" w:color="auto"/>
        <w:left w:val="none" w:sz="0" w:space="0" w:color="auto"/>
        <w:bottom w:val="none" w:sz="0" w:space="0" w:color="auto"/>
        <w:right w:val="none" w:sz="0" w:space="0" w:color="auto"/>
      </w:divBdr>
      <w:divsChild>
        <w:div w:id="981888163">
          <w:marLeft w:val="0"/>
          <w:marRight w:val="0"/>
          <w:marTop w:val="0"/>
          <w:marBottom w:val="0"/>
          <w:divBdr>
            <w:top w:val="none" w:sz="0" w:space="0" w:color="auto"/>
            <w:left w:val="none" w:sz="0" w:space="0" w:color="auto"/>
            <w:bottom w:val="none" w:sz="0" w:space="0" w:color="auto"/>
            <w:right w:val="none" w:sz="0" w:space="0" w:color="auto"/>
          </w:divBdr>
          <w:divsChild>
            <w:div w:id="2057120439">
              <w:marLeft w:val="0"/>
              <w:marRight w:val="0"/>
              <w:marTop w:val="0"/>
              <w:marBottom w:val="0"/>
              <w:divBdr>
                <w:top w:val="none" w:sz="0" w:space="0" w:color="auto"/>
                <w:left w:val="none" w:sz="0" w:space="0" w:color="auto"/>
                <w:bottom w:val="none" w:sz="0" w:space="0" w:color="auto"/>
                <w:right w:val="none" w:sz="0" w:space="0" w:color="auto"/>
              </w:divBdr>
              <w:divsChild>
                <w:div w:id="6559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0396">
      <w:bodyDiv w:val="1"/>
      <w:marLeft w:val="0"/>
      <w:marRight w:val="0"/>
      <w:marTop w:val="0"/>
      <w:marBottom w:val="0"/>
      <w:divBdr>
        <w:top w:val="none" w:sz="0" w:space="0" w:color="auto"/>
        <w:left w:val="none" w:sz="0" w:space="0" w:color="auto"/>
        <w:bottom w:val="none" w:sz="0" w:space="0" w:color="auto"/>
        <w:right w:val="none" w:sz="0" w:space="0" w:color="auto"/>
      </w:divBdr>
      <w:divsChild>
        <w:div w:id="1186402824">
          <w:marLeft w:val="0"/>
          <w:marRight w:val="0"/>
          <w:marTop w:val="0"/>
          <w:marBottom w:val="0"/>
          <w:divBdr>
            <w:top w:val="none" w:sz="0" w:space="0" w:color="auto"/>
            <w:left w:val="none" w:sz="0" w:space="0" w:color="auto"/>
            <w:bottom w:val="none" w:sz="0" w:space="0" w:color="auto"/>
            <w:right w:val="none" w:sz="0" w:space="0" w:color="auto"/>
          </w:divBdr>
          <w:divsChild>
            <w:div w:id="410808273">
              <w:marLeft w:val="0"/>
              <w:marRight w:val="0"/>
              <w:marTop w:val="0"/>
              <w:marBottom w:val="0"/>
              <w:divBdr>
                <w:top w:val="none" w:sz="0" w:space="0" w:color="auto"/>
                <w:left w:val="none" w:sz="0" w:space="0" w:color="auto"/>
                <w:bottom w:val="none" w:sz="0" w:space="0" w:color="auto"/>
                <w:right w:val="none" w:sz="0" w:space="0" w:color="auto"/>
              </w:divBdr>
              <w:divsChild>
                <w:div w:id="2947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70959">
      <w:bodyDiv w:val="1"/>
      <w:marLeft w:val="0"/>
      <w:marRight w:val="0"/>
      <w:marTop w:val="0"/>
      <w:marBottom w:val="0"/>
      <w:divBdr>
        <w:top w:val="none" w:sz="0" w:space="0" w:color="auto"/>
        <w:left w:val="none" w:sz="0" w:space="0" w:color="auto"/>
        <w:bottom w:val="none" w:sz="0" w:space="0" w:color="auto"/>
        <w:right w:val="none" w:sz="0" w:space="0" w:color="auto"/>
      </w:divBdr>
      <w:divsChild>
        <w:div w:id="1511751608">
          <w:marLeft w:val="0"/>
          <w:marRight w:val="0"/>
          <w:marTop w:val="0"/>
          <w:marBottom w:val="0"/>
          <w:divBdr>
            <w:top w:val="none" w:sz="0" w:space="0" w:color="auto"/>
            <w:left w:val="none" w:sz="0" w:space="0" w:color="auto"/>
            <w:bottom w:val="none" w:sz="0" w:space="0" w:color="auto"/>
            <w:right w:val="none" w:sz="0" w:space="0" w:color="auto"/>
          </w:divBdr>
          <w:divsChild>
            <w:div w:id="1767916771">
              <w:marLeft w:val="0"/>
              <w:marRight w:val="0"/>
              <w:marTop w:val="0"/>
              <w:marBottom w:val="0"/>
              <w:divBdr>
                <w:top w:val="none" w:sz="0" w:space="0" w:color="auto"/>
                <w:left w:val="none" w:sz="0" w:space="0" w:color="auto"/>
                <w:bottom w:val="none" w:sz="0" w:space="0" w:color="auto"/>
                <w:right w:val="none" w:sz="0" w:space="0" w:color="auto"/>
              </w:divBdr>
              <w:divsChild>
                <w:div w:id="20903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505788">
      <w:bodyDiv w:val="1"/>
      <w:marLeft w:val="0"/>
      <w:marRight w:val="0"/>
      <w:marTop w:val="0"/>
      <w:marBottom w:val="0"/>
      <w:divBdr>
        <w:top w:val="none" w:sz="0" w:space="0" w:color="auto"/>
        <w:left w:val="none" w:sz="0" w:space="0" w:color="auto"/>
        <w:bottom w:val="none" w:sz="0" w:space="0" w:color="auto"/>
        <w:right w:val="none" w:sz="0" w:space="0" w:color="auto"/>
      </w:divBdr>
      <w:divsChild>
        <w:div w:id="1220673959">
          <w:marLeft w:val="0"/>
          <w:marRight w:val="0"/>
          <w:marTop w:val="0"/>
          <w:marBottom w:val="0"/>
          <w:divBdr>
            <w:top w:val="none" w:sz="0" w:space="0" w:color="auto"/>
            <w:left w:val="none" w:sz="0" w:space="0" w:color="auto"/>
            <w:bottom w:val="none" w:sz="0" w:space="0" w:color="auto"/>
            <w:right w:val="none" w:sz="0" w:space="0" w:color="auto"/>
          </w:divBdr>
          <w:divsChild>
            <w:div w:id="1054622543">
              <w:marLeft w:val="0"/>
              <w:marRight w:val="0"/>
              <w:marTop w:val="0"/>
              <w:marBottom w:val="0"/>
              <w:divBdr>
                <w:top w:val="none" w:sz="0" w:space="0" w:color="auto"/>
                <w:left w:val="none" w:sz="0" w:space="0" w:color="auto"/>
                <w:bottom w:val="none" w:sz="0" w:space="0" w:color="auto"/>
                <w:right w:val="none" w:sz="0" w:space="0" w:color="auto"/>
              </w:divBdr>
              <w:divsChild>
                <w:div w:id="47437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63393">
      <w:bodyDiv w:val="1"/>
      <w:marLeft w:val="0"/>
      <w:marRight w:val="0"/>
      <w:marTop w:val="0"/>
      <w:marBottom w:val="0"/>
      <w:divBdr>
        <w:top w:val="none" w:sz="0" w:space="0" w:color="auto"/>
        <w:left w:val="none" w:sz="0" w:space="0" w:color="auto"/>
        <w:bottom w:val="none" w:sz="0" w:space="0" w:color="auto"/>
        <w:right w:val="none" w:sz="0" w:space="0" w:color="auto"/>
      </w:divBdr>
      <w:divsChild>
        <w:div w:id="1761028818">
          <w:marLeft w:val="0"/>
          <w:marRight w:val="0"/>
          <w:marTop w:val="0"/>
          <w:marBottom w:val="0"/>
          <w:divBdr>
            <w:top w:val="none" w:sz="0" w:space="0" w:color="auto"/>
            <w:left w:val="none" w:sz="0" w:space="0" w:color="auto"/>
            <w:bottom w:val="none" w:sz="0" w:space="0" w:color="auto"/>
            <w:right w:val="none" w:sz="0" w:space="0" w:color="auto"/>
          </w:divBdr>
          <w:divsChild>
            <w:div w:id="188688873">
              <w:marLeft w:val="0"/>
              <w:marRight w:val="0"/>
              <w:marTop w:val="0"/>
              <w:marBottom w:val="0"/>
              <w:divBdr>
                <w:top w:val="none" w:sz="0" w:space="0" w:color="auto"/>
                <w:left w:val="none" w:sz="0" w:space="0" w:color="auto"/>
                <w:bottom w:val="none" w:sz="0" w:space="0" w:color="auto"/>
                <w:right w:val="none" w:sz="0" w:space="0" w:color="auto"/>
              </w:divBdr>
              <w:divsChild>
                <w:div w:id="37272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43507">
      <w:bodyDiv w:val="1"/>
      <w:marLeft w:val="0"/>
      <w:marRight w:val="0"/>
      <w:marTop w:val="0"/>
      <w:marBottom w:val="0"/>
      <w:divBdr>
        <w:top w:val="none" w:sz="0" w:space="0" w:color="auto"/>
        <w:left w:val="none" w:sz="0" w:space="0" w:color="auto"/>
        <w:bottom w:val="none" w:sz="0" w:space="0" w:color="auto"/>
        <w:right w:val="none" w:sz="0" w:space="0" w:color="auto"/>
      </w:divBdr>
      <w:divsChild>
        <w:div w:id="459616182">
          <w:marLeft w:val="0"/>
          <w:marRight w:val="0"/>
          <w:marTop w:val="0"/>
          <w:marBottom w:val="0"/>
          <w:divBdr>
            <w:top w:val="none" w:sz="0" w:space="0" w:color="auto"/>
            <w:left w:val="none" w:sz="0" w:space="0" w:color="auto"/>
            <w:bottom w:val="none" w:sz="0" w:space="0" w:color="auto"/>
            <w:right w:val="none" w:sz="0" w:space="0" w:color="auto"/>
          </w:divBdr>
          <w:divsChild>
            <w:div w:id="163517195">
              <w:marLeft w:val="0"/>
              <w:marRight w:val="0"/>
              <w:marTop w:val="0"/>
              <w:marBottom w:val="0"/>
              <w:divBdr>
                <w:top w:val="none" w:sz="0" w:space="0" w:color="auto"/>
                <w:left w:val="none" w:sz="0" w:space="0" w:color="auto"/>
                <w:bottom w:val="none" w:sz="0" w:space="0" w:color="auto"/>
                <w:right w:val="none" w:sz="0" w:space="0" w:color="auto"/>
              </w:divBdr>
              <w:divsChild>
                <w:div w:id="83377186">
                  <w:marLeft w:val="0"/>
                  <w:marRight w:val="0"/>
                  <w:marTop w:val="0"/>
                  <w:marBottom w:val="0"/>
                  <w:divBdr>
                    <w:top w:val="none" w:sz="0" w:space="0" w:color="auto"/>
                    <w:left w:val="none" w:sz="0" w:space="0" w:color="auto"/>
                    <w:bottom w:val="none" w:sz="0" w:space="0" w:color="auto"/>
                    <w:right w:val="none" w:sz="0" w:space="0" w:color="auto"/>
                  </w:divBdr>
                  <w:divsChild>
                    <w:div w:id="6657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6616">
      <w:bodyDiv w:val="1"/>
      <w:marLeft w:val="0"/>
      <w:marRight w:val="0"/>
      <w:marTop w:val="0"/>
      <w:marBottom w:val="0"/>
      <w:divBdr>
        <w:top w:val="none" w:sz="0" w:space="0" w:color="auto"/>
        <w:left w:val="none" w:sz="0" w:space="0" w:color="auto"/>
        <w:bottom w:val="none" w:sz="0" w:space="0" w:color="auto"/>
        <w:right w:val="none" w:sz="0" w:space="0" w:color="auto"/>
      </w:divBdr>
      <w:divsChild>
        <w:div w:id="256401161">
          <w:marLeft w:val="0"/>
          <w:marRight w:val="0"/>
          <w:marTop w:val="0"/>
          <w:marBottom w:val="0"/>
          <w:divBdr>
            <w:top w:val="none" w:sz="0" w:space="0" w:color="auto"/>
            <w:left w:val="none" w:sz="0" w:space="0" w:color="auto"/>
            <w:bottom w:val="none" w:sz="0" w:space="0" w:color="auto"/>
            <w:right w:val="none" w:sz="0" w:space="0" w:color="auto"/>
          </w:divBdr>
          <w:divsChild>
            <w:div w:id="825635243">
              <w:marLeft w:val="0"/>
              <w:marRight w:val="0"/>
              <w:marTop w:val="0"/>
              <w:marBottom w:val="0"/>
              <w:divBdr>
                <w:top w:val="none" w:sz="0" w:space="0" w:color="auto"/>
                <w:left w:val="none" w:sz="0" w:space="0" w:color="auto"/>
                <w:bottom w:val="none" w:sz="0" w:space="0" w:color="auto"/>
                <w:right w:val="none" w:sz="0" w:space="0" w:color="auto"/>
              </w:divBdr>
              <w:divsChild>
                <w:div w:id="1831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68339">
      <w:bodyDiv w:val="1"/>
      <w:marLeft w:val="0"/>
      <w:marRight w:val="0"/>
      <w:marTop w:val="0"/>
      <w:marBottom w:val="0"/>
      <w:divBdr>
        <w:top w:val="none" w:sz="0" w:space="0" w:color="auto"/>
        <w:left w:val="none" w:sz="0" w:space="0" w:color="auto"/>
        <w:bottom w:val="none" w:sz="0" w:space="0" w:color="auto"/>
        <w:right w:val="none" w:sz="0" w:space="0" w:color="auto"/>
      </w:divBdr>
      <w:divsChild>
        <w:div w:id="1725567851">
          <w:marLeft w:val="0"/>
          <w:marRight w:val="0"/>
          <w:marTop w:val="0"/>
          <w:marBottom w:val="0"/>
          <w:divBdr>
            <w:top w:val="none" w:sz="0" w:space="0" w:color="auto"/>
            <w:left w:val="none" w:sz="0" w:space="0" w:color="auto"/>
            <w:bottom w:val="none" w:sz="0" w:space="0" w:color="auto"/>
            <w:right w:val="none" w:sz="0" w:space="0" w:color="auto"/>
          </w:divBdr>
          <w:divsChild>
            <w:div w:id="1825511095">
              <w:marLeft w:val="0"/>
              <w:marRight w:val="0"/>
              <w:marTop w:val="0"/>
              <w:marBottom w:val="0"/>
              <w:divBdr>
                <w:top w:val="none" w:sz="0" w:space="0" w:color="auto"/>
                <w:left w:val="none" w:sz="0" w:space="0" w:color="auto"/>
                <w:bottom w:val="none" w:sz="0" w:space="0" w:color="auto"/>
                <w:right w:val="none" w:sz="0" w:space="0" w:color="auto"/>
              </w:divBdr>
              <w:divsChild>
                <w:div w:id="1972784827">
                  <w:marLeft w:val="0"/>
                  <w:marRight w:val="0"/>
                  <w:marTop w:val="0"/>
                  <w:marBottom w:val="0"/>
                  <w:divBdr>
                    <w:top w:val="none" w:sz="0" w:space="0" w:color="auto"/>
                    <w:left w:val="none" w:sz="0" w:space="0" w:color="auto"/>
                    <w:bottom w:val="none" w:sz="0" w:space="0" w:color="auto"/>
                    <w:right w:val="none" w:sz="0" w:space="0" w:color="auto"/>
                  </w:divBdr>
                  <w:divsChild>
                    <w:div w:id="14907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301623">
      <w:bodyDiv w:val="1"/>
      <w:marLeft w:val="0"/>
      <w:marRight w:val="0"/>
      <w:marTop w:val="0"/>
      <w:marBottom w:val="0"/>
      <w:divBdr>
        <w:top w:val="none" w:sz="0" w:space="0" w:color="auto"/>
        <w:left w:val="none" w:sz="0" w:space="0" w:color="auto"/>
        <w:bottom w:val="none" w:sz="0" w:space="0" w:color="auto"/>
        <w:right w:val="none" w:sz="0" w:space="0" w:color="auto"/>
      </w:divBdr>
      <w:divsChild>
        <w:div w:id="1996716917">
          <w:marLeft w:val="0"/>
          <w:marRight w:val="0"/>
          <w:marTop w:val="0"/>
          <w:marBottom w:val="0"/>
          <w:divBdr>
            <w:top w:val="none" w:sz="0" w:space="0" w:color="auto"/>
            <w:left w:val="none" w:sz="0" w:space="0" w:color="auto"/>
            <w:bottom w:val="none" w:sz="0" w:space="0" w:color="auto"/>
            <w:right w:val="none" w:sz="0" w:space="0" w:color="auto"/>
          </w:divBdr>
          <w:divsChild>
            <w:div w:id="1865363709">
              <w:marLeft w:val="0"/>
              <w:marRight w:val="0"/>
              <w:marTop w:val="0"/>
              <w:marBottom w:val="0"/>
              <w:divBdr>
                <w:top w:val="none" w:sz="0" w:space="0" w:color="auto"/>
                <w:left w:val="none" w:sz="0" w:space="0" w:color="auto"/>
                <w:bottom w:val="none" w:sz="0" w:space="0" w:color="auto"/>
                <w:right w:val="none" w:sz="0" w:space="0" w:color="auto"/>
              </w:divBdr>
              <w:divsChild>
                <w:div w:id="17551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Byunghwan Son</dc:creator>
  <cp:keywords/>
  <dc:description/>
  <cp:lastModifiedBy>Byunghwan Son</cp:lastModifiedBy>
  <cp:revision>3</cp:revision>
  <dcterms:created xsi:type="dcterms:W3CDTF">2020-01-09T18:38:00Z</dcterms:created>
  <dcterms:modified xsi:type="dcterms:W3CDTF">2020-01-09T19:19:00Z</dcterms:modified>
</cp:coreProperties>
</file>