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CCF" w:rsidRDefault="006F5CCF" w:rsidP="006F5CCF">
      <w:pPr>
        <w:pStyle w:val="Heading1"/>
        <w:jc w:val="center"/>
        <w:rPr>
          <w:rFonts w:eastAsia="Calibri"/>
        </w:rPr>
      </w:pPr>
      <w:r w:rsidRPr="001B2201">
        <w:rPr>
          <w:rFonts w:eastAsia="Calibri"/>
        </w:rPr>
        <w:t>The Influence of Pinochet on the Chilean Miracle</w:t>
      </w:r>
    </w:p>
    <w:p w:rsidR="006F5CCF" w:rsidRDefault="006F5CCF" w:rsidP="006F5CCF">
      <w:pPr>
        <w:jc w:val="center"/>
        <w:rPr>
          <w:rFonts w:eastAsia="Calibri" w:cs="Times New Roman"/>
          <w:b/>
          <w:szCs w:val="24"/>
        </w:rPr>
      </w:pPr>
      <w:proofErr w:type="spellStart"/>
      <w:r w:rsidRPr="00031543">
        <w:t>Edwar</w:t>
      </w:r>
      <w:proofErr w:type="spellEnd"/>
      <w:r w:rsidRPr="00031543">
        <w:t xml:space="preserve"> E. Escalante</w:t>
      </w:r>
    </w:p>
    <w:p w:rsidR="00336ED2" w:rsidRDefault="00336ED2" w:rsidP="006F5CCF">
      <w:pPr>
        <w:jc w:val="both"/>
        <w:rPr>
          <w:rFonts w:eastAsia="Calibri" w:cs="Times New Roman"/>
          <w:b/>
          <w:szCs w:val="24"/>
        </w:rPr>
      </w:pPr>
      <w:r w:rsidRPr="00826A20">
        <w:rPr>
          <w:rFonts w:eastAsia="Calibri" w:cs="Times New Roman"/>
          <w:b/>
          <w:szCs w:val="24"/>
        </w:rPr>
        <w:t xml:space="preserve">Appendix. </w:t>
      </w:r>
    </w:p>
    <w:p w:rsidR="00336ED2" w:rsidRDefault="00336ED2" w:rsidP="00336ED2">
      <w:pPr>
        <w:jc w:val="both"/>
        <w:rPr>
          <w:rFonts w:eastAsia="Calibri" w:cs="Times New Roman"/>
          <w:b/>
          <w:szCs w:val="24"/>
        </w:rPr>
      </w:pPr>
      <w:r w:rsidRPr="00DF5A28">
        <w:rPr>
          <w:rFonts w:eastAsia="Calibri" w:cs="Times New Roman"/>
          <w:b/>
          <w:szCs w:val="24"/>
        </w:rPr>
        <w:t>A.</w:t>
      </w:r>
      <w:r>
        <w:rPr>
          <w:rFonts w:eastAsia="Calibri" w:cs="Times New Roman"/>
          <w:b/>
          <w:szCs w:val="24"/>
        </w:rPr>
        <w:t xml:space="preserve"> </w:t>
      </w:r>
      <w:r w:rsidRPr="00826A20">
        <w:rPr>
          <w:rFonts w:eastAsia="Calibri" w:cs="Times New Roman"/>
          <w:b/>
          <w:szCs w:val="24"/>
        </w:rPr>
        <w:t>Robustness Checks</w:t>
      </w:r>
    </w:p>
    <w:p w:rsidR="00336ED2" w:rsidRPr="008138D8" w:rsidRDefault="00336ED2" w:rsidP="00336ED2">
      <w:pPr>
        <w:jc w:val="both"/>
        <w:rPr>
          <w:rFonts w:eastAsia="Calibri" w:cs="Times New Roman"/>
          <w:b/>
          <w:bCs/>
          <w:i/>
          <w:szCs w:val="24"/>
        </w:rPr>
      </w:pPr>
      <w:r w:rsidRPr="008138D8">
        <w:rPr>
          <w:rFonts w:eastAsia="Calibri" w:cs="Times New Roman"/>
          <w:b/>
          <w:bCs/>
          <w:i/>
          <w:szCs w:val="24"/>
        </w:rPr>
        <w:t>A.1 Alternative Donor Units</w:t>
      </w:r>
    </w:p>
    <w:p w:rsidR="00336ED2" w:rsidRDefault="00336ED2" w:rsidP="006F5CCF">
      <w:pPr>
        <w:jc w:val="both"/>
      </w:pPr>
      <w:bookmarkStart w:id="0" w:name="_Hlk67004216"/>
      <w:r w:rsidRPr="00826A20">
        <w:t xml:space="preserve">The execution of the </w:t>
      </w:r>
      <w:r>
        <w:t xml:space="preserve">method </w:t>
      </w:r>
      <w:r w:rsidRPr="00826A20">
        <w:t xml:space="preserve">considers two alternative </w:t>
      </w:r>
      <w:r>
        <w:t xml:space="preserve">group of donors </w:t>
      </w:r>
      <w:r w:rsidRPr="00826A20">
        <w:t>for the GDP per capita</w:t>
      </w:r>
      <w:r>
        <w:t xml:space="preserve"> with different data sets</w:t>
      </w:r>
      <w:r w:rsidRPr="00826A20">
        <w:t xml:space="preserve">. </w:t>
      </w:r>
      <w:r>
        <w:t xml:space="preserve">I focus on the first experiment only to run additional robustness checks. </w:t>
      </w:r>
      <w:r w:rsidRPr="00826A20">
        <w:t xml:space="preserve">A </w:t>
      </w:r>
      <w:r w:rsidRPr="00826A20">
        <w:rPr>
          <w:noProof/>
        </w:rPr>
        <w:t>first counterfactual</w:t>
      </w:r>
      <w:r w:rsidRPr="00826A20">
        <w:t xml:space="preserve"> </w:t>
      </w:r>
      <w:r>
        <w:t xml:space="preserve">was </w:t>
      </w:r>
      <w:r w:rsidRPr="00826A20">
        <w:t>built with a restricted sample and the second one with an expanded sample</w:t>
      </w:r>
      <w:r>
        <w:t>.</w:t>
      </w:r>
      <w:r>
        <w:rPr>
          <w:rStyle w:val="FootnoteReference"/>
          <w:rFonts w:eastAsia="Calibri" w:cs="Times New Roman"/>
          <w:szCs w:val="24"/>
        </w:rPr>
        <w:footnoteReference w:id="1"/>
      </w:r>
      <w:r w:rsidRPr="00826A20">
        <w:t xml:space="preserve"> Table 5 presents the weights</w:t>
      </w:r>
      <w:r>
        <w:t xml:space="preserve"> for each country. The RSMPE between Chile and its synthetic counterfactual was 0.096, which is smaller than 0.109, which is the RMSPE using the expanded sample</w:t>
      </w:r>
      <w:r w:rsidRPr="00826A20">
        <w:t xml:space="preserve">. Table 6 includes the fit of the predictors for each case. The first alternative synthetic counterfactual includes only Latin American countries and two </w:t>
      </w:r>
      <w:r w:rsidRPr="00826A20">
        <w:rPr>
          <w:noProof/>
        </w:rPr>
        <w:t>former European</w:t>
      </w:r>
      <w:r w:rsidRPr="00826A20">
        <w:t xml:space="preserve"> colonizers (Spain and Portugal). It also contains three noticeable copper producers, Peru, Brazil, </w:t>
      </w:r>
      <w:r w:rsidRPr="00826A20">
        <w:rPr>
          <w:noProof/>
        </w:rPr>
        <w:t>and</w:t>
      </w:r>
      <w:r w:rsidRPr="00826A20">
        <w:t xml:space="preserve"> Mexico. The second alternative dataset adds nine countries. They are the most relevant copper producers with adequate data during the period of examination. Only Zambia, which had GDP per capita information but lacked information on openness indicators, has been removed from those potential countries.</w:t>
      </w:r>
      <w:r w:rsidRPr="00826A20">
        <w:rPr>
          <w:rStyle w:val="FootnoteReference"/>
          <w:rFonts w:eastAsia="Calibri" w:cs="Times New Roman"/>
          <w:szCs w:val="24"/>
        </w:rPr>
        <w:footnoteReference w:id="2"/>
      </w:r>
      <w:r w:rsidR="006F5CCF">
        <w:t xml:space="preserve"> </w:t>
      </w:r>
      <w:r>
        <w:t>W</w:t>
      </w:r>
      <w:r w:rsidRPr="00826A20">
        <w:t xml:space="preserve">ith the change in donor countries, the pre-treatment fit is worse, as a considerable weight </w:t>
      </w:r>
      <w:r w:rsidRPr="00826A20">
        <w:rPr>
          <w:noProof/>
        </w:rPr>
        <w:t xml:space="preserve">is now </w:t>
      </w:r>
      <w:r>
        <w:rPr>
          <w:noProof/>
        </w:rPr>
        <w:t xml:space="preserve">assigned to </w:t>
      </w:r>
      <w:r w:rsidRPr="00826A20">
        <w:t xml:space="preserve">China, which is </w:t>
      </w:r>
      <w:r w:rsidRPr="00826A20">
        <w:rPr>
          <w:noProof/>
        </w:rPr>
        <w:t>a very poor</w:t>
      </w:r>
      <w:r w:rsidRPr="00826A20">
        <w:t xml:space="preserve"> match for Chile’s </w:t>
      </w:r>
      <w:r w:rsidRPr="00826A20">
        <w:rPr>
          <w:noProof/>
        </w:rPr>
        <w:t>initial</w:t>
      </w:r>
      <w:r w:rsidRPr="00826A20">
        <w:t xml:space="preserve"> GDP per capita.</w:t>
      </w:r>
    </w:p>
    <w:p w:rsidR="00500424" w:rsidRDefault="00500424">
      <w:pPr>
        <w:spacing w:after="160" w:line="259" w:lineRule="auto"/>
        <w:ind w:firstLine="0"/>
        <w:rPr>
          <w:rFonts w:eastAsia="Calibri" w:cs="Times New Roman"/>
          <w:szCs w:val="24"/>
        </w:rPr>
      </w:pPr>
      <w:r>
        <w:rPr>
          <w:rFonts w:eastAsia="Calibri" w:cs="Times New Roman"/>
          <w:szCs w:val="24"/>
        </w:rPr>
        <w:br w:type="page"/>
      </w:r>
    </w:p>
    <w:p w:rsidR="00336ED2" w:rsidRPr="002924FD" w:rsidRDefault="00336ED2" w:rsidP="00336ED2">
      <w:pPr>
        <w:spacing w:line="240" w:lineRule="auto"/>
        <w:rPr>
          <w:rFonts w:eastAsia="Calibri" w:cs="Times New Roman"/>
          <w:sz w:val="20"/>
          <w:szCs w:val="16"/>
        </w:rPr>
      </w:pPr>
      <w:bookmarkStart w:id="1" w:name="_Hlk36149550"/>
      <w:r w:rsidRPr="002924FD">
        <w:rPr>
          <w:rFonts w:eastAsia="Calibri" w:cs="Times New Roman"/>
          <w:b/>
          <w:sz w:val="20"/>
          <w:szCs w:val="16"/>
        </w:rPr>
        <w:lastRenderedPageBreak/>
        <w:t>Table 5.</w:t>
      </w:r>
      <w:r w:rsidRPr="002924FD">
        <w:rPr>
          <w:rFonts w:eastAsia="Calibri" w:cs="Times New Roman"/>
          <w:sz w:val="20"/>
          <w:szCs w:val="16"/>
        </w:rPr>
        <w:t xml:space="preserve"> Estimated synthetic control weights, change in donors.</w:t>
      </w:r>
    </w:p>
    <w:p w:rsidR="00336ED2" w:rsidRPr="002924FD" w:rsidRDefault="00336ED2" w:rsidP="00336ED2">
      <w:pPr>
        <w:spacing w:line="240" w:lineRule="auto"/>
        <w:ind w:left="720"/>
        <w:rPr>
          <w:rFonts w:eastAsia="Calibri" w:cs="Times New Roman"/>
          <w:sz w:val="16"/>
          <w:szCs w:val="16"/>
        </w:rPr>
      </w:pPr>
    </w:p>
    <w:tbl>
      <w:tblPr>
        <w:tblW w:w="0" w:type="auto"/>
        <w:tblInd w:w="720" w:type="dxa"/>
        <w:tblLayout w:type="fixed"/>
        <w:tblCellMar>
          <w:left w:w="0" w:type="dxa"/>
          <w:right w:w="0" w:type="dxa"/>
        </w:tblCellMar>
        <w:tblLook w:val="01E0" w:firstRow="1" w:lastRow="1" w:firstColumn="1" w:lastColumn="1" w:noHBand="0" w:noVBand="0"/>
      </w:tblPr>
      <w:tblGrid>
        <w:gridCol w:w="2475"/>
        <w:gridCol w:w="1933"/>
        <w:gridCol w:w="1532"/>
      </w:tblGrid>
      <w:tr w:rsidR="00336ED2" w:rsidRPr="002924FD" w:rsidTr="006F5CCF">
        <w:trPr>
          <w:trHeight w:val="253"/>
        </w:trPr>
        <w:tc>
          <w:tcPr>
            <w:tcW w:w="2475" w:type="dxa"/>
            <w:tcBorders>
              <w:top w:val="single" w:sz="4" w:space="0" w:color="231F20"/>
              <w:bottom w:val="single" w:sz="4" w:space="0" w:color="231F20"/>
            </w:tcBorders>
          </w:tcPr>
          <w:p w:rsidR="00336ED2" w:rsidRPr="002924FD" w:rsidRDefault="00336ED2" w:rsidP="006F5CCF">
            <w:pPr>
              <w:spacing w:line="240" w:lineRule="auto"/>
              <w:rPr>
                <w:rFonts w:eastAsia="Calibri" w:cs="Times New Roman"/>
                <w:sz w:val="16"/>
                <w:szCs w:val="16"/>
              </w:rPr>
            </w:pPr>
          </w:p>
        </w:tc>
        <w:tc>
          <w:tcPr>
            <w:tcW w:w="1933" w:type="dxa"/>
            <w:tcBorders>
              <w:top w:val="single" w:sz="4" w:space="0" w:color="231F20"/>
              <w:bottom w:val="single" w:sz="4" w:space="0" w:color="231F20"/>
            </w:tcBorders>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Restricted</w:t>
            </w:r>
          </w:p>
        </w:tc>
        <w:tc>
          <w:tcPr>
            <w:tcW w:w="1532" w:type="dxa"/>
            <w:tcBorders>
              <w:top w:val="single" w:sz="4" w:space="0" w:color="231F20"/>
              <w:bottom w:val="single" w:sz="4" w:space="0" w:color="231F20"/>
            </w:tcBorders>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Expanded</w:t>
            </w:r>
          </w:p>
        </w:tc>
      </w:tr>
      <w:tr w:rsidR="00336ED2" w:rsidRPr="002924FD" w:rsidTr="006F5CCF">
        <w:trPr>
          <w:trHeight w:val="211"/>
        </w:trPr>
        <w:tc>
          <w:tcPr>
            <w:tcW w:w="2475" w:type="dxa"/>
            <w:tcBorders>
              <w:top w:val="single" w:sz="4" w:space="0" w:color="231F20"/>
            </w:tcBorders>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Argentina</w:t>
            </w:r>
          </w:p>
        </w:tc>
        <w:tc>
          <w:tcPr>
            <w:tcW w:w="1933" w:type="dxa"/>
            <w:tcBorders>
              <w:top w:val="single" w:sz="4" w:space="0" w:color="231F20"/>
            </w:tcBorders>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3.20</w:t>
            </w:r>
          </w:p>
        </w:tc>
        <w:tc>
          <w:tcPr>
            <w:tcW w:w="1532" w:type="dxa"/>
            <w:tcBorders>
              <w:top w:val="single" w:sz="4" w:space="0" w:color="231F20"/>
            </w:tcBorders>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31.8</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Australia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Bolivia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Brazil</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Canada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China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10.6</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Colombia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 xml:space="preserve">Congo De. Rep. </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Costa Rica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Dominican Rep.</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Ecuador</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Guatemala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Honduras</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Indonesia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Mexico</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Nicaragua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Panama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53.2</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1.80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Peru</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44.0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Philippines</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Portugal</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South Africa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Spain</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United States</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Uruguay</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43.6</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11.8</w:t>
            </w:r>
          </w:p>
        </w:tc>
      </w:tr>
      <w:tr w:rsidR="00336ED2" w:rsidRPr="002924FD" w:rsidTr="006F5CCF">
        <w:trPr>
          <w:trHeight w:val="171"/>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Venezuela</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0.00</w:t>
            </w:r>
          </w:p>
        </w:tc>
      </w:tr>
      <w:tr w:rsidR="00336ED2" w:rsidRPr="002924FD" w:rsidTr="006F5CCF">
        <w:trPr>
          <w:trHeight w:val="222"/>
        </w:trPr>
        <w:tc>
          <w:tcPr>
            <w:tcW w:w="2475" w:type="dxa"/>
          </w:tcPr>
          <w:p w:rsidR="00336ED2" w:rsidRPr="002924FD" w:rsidRDefault="00336ED2" w:rsidP="006F5CCF">
            <w:pPr>
              <w:spacing w:line="240" w:lineRule="auto"/>
              <w:rPr>
                <w:rFonts w:eastAsia="Calibri" w:cs="Times New Roman"/>
                <w:sz w:val="16"/>
                <w:szCs w:val="16"/>
              </w:rPr>
            </w:pPr>
          </w:p>
        </w:tc>
        <w:tc>
          <w:tcPr>
            <w:tcW w:w="1933" w:type="dxa"/>
          </w:tcPr>
          <w:p w:rsidR="00336ED2" w:rsidRPr="002924FD" w:rsidRDefault="00336ED2" w:rsidP="006F5CCF">
            <w:pPr>
              <w:spacing w:line="240" w:lineRule="auto"/>
              <w:rPr>
                <w:rFonts w:eastAsia="Calibri" w:cs="Times New Roman"/>
                <w:sz w:val="16"/>
                <w:szCs w:val="16"/>
              </w:rPr>
            </w:pPr>
          </w:p>
        </w:tc>
        <w:tc>
          <w:tcPr>
            <w:tcW w:w="1532" w:type="dxa"/>
          </w:tcPr>
          <w:p w:rsidR="00336ED2" w:rsidRPr="002924FD" w:rsidRDefault="00336ED2" w:rsidP="006F5CCF">
            <w:pPr>
              <w:spacing w:line="240" w:lineRule="auto"/>
              <w:rPr>
                <w:rFonts w:eastAsia="Calibri" w:cs="Times New Roman"/>
                <w:sz w:val="16"/>
                <w:szCs w:val="16"/>
              </w:rPr>
            </w:pPr>
          </w:p>
        </w:tc>
      </w:tr>
      <w:tr w:rsidR="00336ED2" w:rsidRPr="002924FD" w:rsidTr="006F5CCF">
        <w:trPr>
          <w:trHeight w:val="219"/>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Model ﬁt pre-intervention</w:t>
            </w:r>
          </w:p>
        </w:tc>
        <w:tc>
          <w:tcPr>
            <w:tcW w:w="1933" w:type="dxa"/>
          </w:tcPr>
          <w:p w:rsidR="00336ED2" w:rsidRPr="002924FD" w:rsidRDefault="00336ED2" w:rsidP="006F5CCF">
            <w:pPr>
              <w:spacing w:line="240" w:lineRule="auto"/>
              <w:rPr>
                <w:rFonts w:eastAsia="Calibri" w:cs="Times New Roman"/>
                <w:sz w:val="16"/>
                <w:szCs w:val="16"/>
              </w:rPr>
            </w:pPr>
          </w:p>
        </w:tc>
        <w:tc>
          <w:tcPr>
            <w:tcW w:w="1532" w:type="dxa"/>
          </w:tcPr>
          <w:p w:rsidR="00336ED2" w:rsidRPr="002924FD" w:rsidRDefault="00336ED2" w:rsidP="006F5CCF">
            <w:pPr>
              <w:spacing w:line="240" w:lineRule="auto"/>
              <w:rPr>
                <w:rFonts w:eastAsia="Calibri" w:cs="Times New Roman"/>
                <w:sz w:val="16"/>
                <w:szCs w:val="16"/>
              </w:rPr>
            </w:pPr>
          </w:p>
        </w:tc>
      </w:tr>
      <w:tr w:rsidR="00336ED2" w:rsidRPr="002924FD" w:rsidTr="006F5CCF">
        <w:trPr>
          <w:trHeight w:val="172"/>
        </w:trPr>
        <w:tc>
          <w:tcPr>
            <w:tcW w:w="2475"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RMSPE</w:t>
            </w:r>
          </w:p>
        </w:tc>
        <w:tc>
          <w:tcPr>
            <w:tcW w:w="1933"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0.096</w:t>
            </w:r>
          </w:p>
        </w:tc>
        <w:tc>
          <w:tcPr>
            <w:tcW w:w="1532" w:type="dxa"/>
          </w:tcPr>
          <w:p w:rsidR="00336ED2" w:rsidRPr="002924FD" w:rsidRDefault="00336ED2" w:rsidP="006F5CCF">
            <w:pPr>
              <w:spacing w:line="240" w:lineRule="auto"/>
              <w:rPr>
                <w:rFonts w:eastAsia="Calibri" w:cs="Times New Roman"/>
                <w:sz w:val="16"/>
                <w:szCs w:val="16"/>
              </w:rPr>
            </w:pPr>
            <w:r w:rsidRPr="002924FD">
              <w:rPr>
                <w:rFonts w:eastAsia="Calibri" w:cs="Times New Roman"/>
                <w:sz w:val="16"/>
                <w:szCs w:val="16"/>
              </w:rPr>
              <w:t>0.109</w:t>
            </w:r>
          </w:p>
        </w:tc>
      </w:tr>
      <w:tr w:rsidR="00336ED2" w:rsidRPr="002924FD" w:rsidTr="006F5CCF">
        <w:trPr>
          <w:trHeight w:val="172"/>
        </w:trPr>
        <w:tc>
          <w:tcPr>
            <w:tcW w:w="2475" w:type="dxa"/>
            <w:tcBorders>
              <w:bottom w:val="single" w:sz="4" w:space="0" w:color="auto"/>
            </w:tcBorders>
          </w:tcPr>
          <w:p w:rsidR="00336ED2" w:rsidRPr="002924FD" w:rsidRDefault="00336ED2" w:rsidP="006F5CCF">
            <w:pPr>
              <w:spacing w:line="240" w:lineRule="auto"/>
              <w:rPr>
                <w:rFonts w:eastAsia="Calibri" w:cs="Times New Roman"/>
                <w:sz w:val="16"/>
                <w:szCs w:val="16"/>
              </w:rPr>
            </w:pPr>
          </w:p>
        </w:tc>
        <w:tc>
          <w:tcPr>
            <w:tcW w:w="1933" w:type="dxa"/>
            <w:tcBorders>
              <w:bottom w:val="single" w:sz="4" w:space="0" w:color="auto"/>
            </w:tcBorders>
          </w:tcPr>
          <w:p w:rsidR="00336ED2" w:rsidRPr="002924FD" w:rsidRDefault="00336ED2" w:rsidP="006F5CCF">
            <w:pPr>
              <w:spacing w:line="240" w:lineRule="auto"/>
              <w:rPr>
                <w:rFonts w:eastAsia="Calibri" w:cs="Times New Roman"/>
                <w:sz w:val="16"/>
                <w:szCs w:val="16"/>
              </w:rPr>
            </w:pPr>
          </w:p>
        </w:tc>
        <w:tc>
          <w:tcPr>
            <w:tcW w:w="1532" w:type="dxa"/>
            <w:tcBorders>
              <w:bottom w:val="single" w:sz="4" w:space="0" w:color="auto"/>
            </w:tcBorders>
          </w:tcPr>
          <w:p w:rsidR="00336ED2" w:rsidRPr="002924FD" w:rsidRDefault="00336ED2" w:rsidP="006F5CCF">
            <w:pPr>
              <w:spacing w:line="240" w:lineRule="auto"/>
              <w:rPr>
                <w:rFonts w:eastAsia="Calibri" w:cs="Times New Roman"/>
                <w:sz w:val="16"/>
                <w:szCs w:val="16"/>
              </w:rPr>
            </w:pPr>
          </w:p>
        </w:tc>
      </w:tr>
    </w:tbl>
    <w:p w:rsidR="00336ED2" w:rsidRPr="002924FD" w:rsidRDefault="00336ED2" w:rsidP="00336ED2">
      <w:pPr>
        <w:spacing w:line="240" w:lineRule="auto"/>
        <w:ind w:left="720"/>
        <w:rPr>
          <w:rFonts w:eastAsia="Calibri" w:cs="Times New Roman"/>
          <w:sz w:val="16"/>
          <w:szCs w:val="16"/>
        </w:rPr>
      </w:pPr>
      <w:r w:rsidRPr="002924FD">
        <w:rPr>
          <w:rFonts w:eastAsia="Calibri" w:cs="Times New Roman"/>
          <w:sz w:val="16"/>
          <w:szCs w:val="16"/>
        </w:rPr>
        <w:t xml:space="preserve">Note: Columns show the weight assigned to each country in the synthetic controls for Chile </w:t>
      </w:r>
    </w:p>
    <w:p w:rsidR="00336ED2" w:rsidRPr="002924FD" w:rsidRDefault="00336ED2" w:rsidP="00336ED2">
      <w:pPr>
        <w:spacing w:line="240" w:lineRule="auto"/>
        <w:ind w:left="720"/>
        <w:rPr>
          <w:rFonts w:eastAsia="Calibri" w:cs="Times New Roman"/>
          <w:sz w:val="16"/>
          <w:szCs w:val="16"/>
        </w:rPr>
      </w:pPr>
      <w:r w:rsidRPr="002924FD">
        <w:rPr>
          <w:rFonts w:eastAsia="Calibri" w:cs="Times New Roman"/>
          <w:sz w:val="16"/>
          <w:szCs w:val="16"/>
        </w:rPr>
        <w:t xml:space="preserve">for both, the restricted and expanded sample. A dash (–) specifies that the donor is not available </w:t>
      </w:r>
    </w:p>
    <w:p w:rsidR="00336ED2" w:rsidRPr="002924FD" w:rsidRDefault="00336ED2" w:rsidP="00336ED2">
      <w:pPr>
        <w:spacing w:line="240" w:lineRule="auto"/>
        <w:ind w:left="720"/>
        <w:rPr>
          <w:rFonts w:eastAsia="Calibri" w:cs="Times New Roman"/>
          <w:sz w:val="16"/>
          <w:szCs w:val="16"/>
        </w:rPr>
      </w:pPr>
      <w:r w:rsidRPr="002924FD">
        <w:rPr>
          <w:rFonts w:eastAsia="Calibri" w:cs="Times New Roman"/>
          <w:sz w:val="16"/>
          <w:szCs w:val="16"/>
        </w:rPr>
        <w:t xml:space="preserve">in the dataset. Weights are in percentage points. Rounding errors may prevent columns from </w:t>
      </w:r>
    </w:p>
    <w:p w:rsidR="00336ED2" w:rsidRDefault="00336ED2" w:rsidP="00336ED2">
      <w:pPr>
        <w:spacing w:line="240" w:lineRule="auto"/>
        <w:ind w:left="720"/>
        <w:rPr>
          <w:rFonts w:eastAsia="Calibri" w:cs="Times New Roman"/>
          <w:sz w:val="16"/>
          <w:szCs w:val="16"/>
        </w:rPr>
      </w:pPr>
      <w:r w:rsidRPr="002924FD">
        <w:rPr>
          <w:rFonts w:eastAsia="Calibri" w:cs="Times New Roman"/>
          <w:sz w:val="16"/>
          <w:szCs w:val="16"/>
        </w:rPr>
        <w:t>summing to 100.</w:t>
      </w:r>
      <w:r>
        <w:rPr>
          <w:rFonts w:eastAsia="Calibri" w:cs="Times New Roman"/>
          <w:sz w:val="16"/>
          <w:szCs w:val="16"/>
        </w:rPr>
        <w:t xml:space="preserve"> Data World Bank 2010 US$. The RMSPE reports the error of the unit of </w:t>
      </w:r>
    </w:p>
    <w:p w:rsidR="00336ED2" w:rsidRPr="002924FD" w:rsidRDefault="00336ED2" w:rsidP="00336ED2">
      <w:pPr>
        <w:spacing w:line="240" w:lineRule="auto"/>
        <w:ind w:left="720"/>
        <w:rPr>
          <w:rFonts w:eastAsia="Calibri" w:cs="Times New Roman"/>
          <w:sz w:val="16"/>
          <w:szCs w:val="16"/>
        </w:rPr>
      </w:pPr>
      <w:r>
        <w:rPr>
          <w:rFonts w:eastAsia="Calibri" w:cs="Times New Roman"/>
          <w:sz w:val="16"/>
          <w:szCs w:val="16"/>
        </w:rPr>
        <w:t>comparison for each case.</w:t>
      </w:r>
    </w:p>
    <w:p w:rsidR="00336ED2" w:rsidRDefault="00336ED2" w:rsidP="00336ED2">
      <w:pPr>
        <w:jc w:val="both"/>
        <w:rPr>
          <w:rFonts w:eastAsia="Calibri" w:cs="Times New Roman"/>
          <w:szCs w:val="24"/>
        </w:rPr>
      </w:pPr>
    </w:p>
    <w:bookmarkEnd w:id="1"/>
    <w:p w:rsidR="00336ED2" w:rsidRPr="002924FD" w:rsidRDefault="00336ED2" w:rsidP="00336ED2">
      <w:pPr>
        <w:spacing w:line="0" w:lineRule="atLeast"/>
        <w:rPr>
          <w:rFonts w:eastAsia="Times New Roman" w:cs="Arial"/>
          <w:sz w:val="20"/>
          <w:szCs w:val="16"/>
        </w:rPr>
      </w:pPr>
      <w:r w:rsidRPr="002924FD">
        <w:rPr>
          <w:rFonts w:eastAsia="Times New Roman" w:cs="Arial"/>
          <w:b/>
          <w:sz w:val="20"/>
          <w:szCs w:val="16"/>
        </w:rPr>
        <w:t>Table 6.</w:t>
      </w:r>
      <w:r w:rsidRPr="002924FD">
        <w:rPr>
          <w:rFonts w:eastAsia="Times New Roman" w:cs="Arial"/>
          <w:sz w:val="20"/>
          <w:szCs w:val="16"/>
        </w:rPr>
        <w:t xml:space="preserve"> Indicator fits, GDP per capita, change in donors.</w:t>
      </w:r>
    </w:p>
    <w:p w:rsidR="00336ED2" w:rsidRPr="002924FD" w:rsidRDefault="00336ED2" w:rsidP="00336ED2">
      <w:pPr>
        <w:spacing w:line="141" w:lineRule="exact"/>
        <w:rPr>
          <w:rFonts w:eastAsia="Times New Roman" w:cs="Arial"/>
          <w:sz w:val="16"/>
          <w:szCs w:val="16"/>
        </w:rPr>
      </w:pPr>
      <w:r w:rsidRPr="002924FD">
        <w:rPr>
          <w:rFonts w:eastAsia="Times New Roman" w:cs="Arial"/>
          <w:noProof/>
          <w:sz w:val="16"/>
          <w:szCs w:val="16"/>
        </w:rPr>
        <mc:AlternateContent>
          <mc:Choice Requires="wps">
            <w:drawing>
              <wp:anchor distT="0" distB="0" distL="114300" distR="114300" simplePos="0" relativeHeight="251659264" behindDoc="1" locked="0" layoutInCell="0" allowOverlap="1" wp14:anchorId="63C6467B" wp14:editId="488AC31C">
                <wp:simplePos x="0" y="0"/>
                <wp:positionH relativeFrom="column">
                  <wp:posOffset>442595</wp:posOffset>
                </wp:positionH>
                <wp:positionV relativeFrom="paragraph">
                  <wp:posOffset>17780</wp:posOffset>
                </wp:positionV>
                <wp:extent cx="4224337" cy="23495"/>
                <wp:effectExtent l="0" t="0" r="24130" b="3365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4337" cy="23495"/>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9DDA1" id="Straight Connector 3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4pt" to="367.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" o:allowincell="f" strokeweight="2pt">
                <v:stroke linestyle="thinThin"/>
              </v:line>
            </w:pict>
          </mc:Fallback>
        </mc:AlternateContent>
      </w:r>
    </w:p>
    <w:tbl>
      <w:tblPr>
        <w:tblW w:w="0" w:type="auto"/>
        <w:tblInd w:w="720" w:type="dxa"/>
        <w:tblLayout w:type="fixed"/>
        <w:tblCellMar>
          <w:left w:w="0" w:type="dxa"/>
          <w:right w:w="0" w:type="dxa"/>
        </w:tblCellMar>
        <w:tblLook w:val="0000" w:firstRow="0" w:lastRow="0" w:firstColumn="0" w:lastColumn="0" w:noHBand="0" w:noVBand="0"/>
      </w:tblPr>
      <w:tblGrid>
        <w:gridCol w:w="2007"/>
        <w:gridCol w:w="1552"/>
        <w:gridCol w:w="1552"/>
        <w:gridCol w:w="1552"/>
      </w:tblGrid>
      <w:tr w:rsidR="00336ED2" w:rsidRPr="002924FD" w:rsidTr="006F5CCF">
        <w:trPr>
          <w:trHeight w:val="163"/>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Variables</w:t>
            </w:r>
          </w:p>
        </w:tc>
        <w:tc>
          <w:tcPr>
            <w:tcW w:w="1552" w:type="dxa"/>
            <w:shd w:val="clear" w:color="auto" w:fill="auto"/>
            <w:vAlign w:val="bottom"/>
          </w:tcPr>
          <w:p w:rsidR="00336ED2" w:rsidRPr="002924FD" w:rsidRDefault="00336ED2" w:rsidP="006F5CCF">
            <w:pPr>
              <w:spacing w:line="276" w:lineRule="auto"/>
              <w:ind w:right="356"/>
              <w:jc w:val="center"/>
              <w:rPr>
                <w:rFonts w:eastAsia="Times New Roman" w:cs="Arial"/>
                <w:sz w:val="16"/>
                <w:szCs w:val="16"/>
              </w:rPr>
            </w:pPr>
            <w:r w:rsidRPr="002924FD">
              <w:rPr>
                <w:rFonts w:eastAsia="Times New Roman" w:cs="Arial"/>
                <w:sz w:val="16"/>
                <w:szCs w:val="16"/>
              </w:rPr>
              <w:t>Actual Chile</w:t>
            </w:r>
          </w:p>
        </w:tc>
        <w:tc>
          <w:tcPr>
            <w:tcW w:w="1552" w:type="dxa"/>
            <w:tcBorders>
              <w:bottom w:val="single" w:sz="4" w:space="0" w:color="auto"/>
            </w:tcBorders>
            <w:shd w:val="clear" w:color="auto" w:fill="auto"/>
            <w:vAlign w:val="bottom"/>
          </w:tcPr>
          <w:p w:rsidR="00336ED2" w:rsidRPr="002924FD" w:rsidRDefault="00336ED2" w:rsidP="006F5CCF">
            <w:pPr>
              <w:spacing w:line="276" w:lineRule="auto"/>
              <w:jc w:val="center"/>
              <w:rPr>
                <w:rFonts w:eastAsia="Calibri" w:cs="Times New Roman"/>
                <w:sz w:val="16"/>
                <w:szCs w:val="16"/>
              </w:rPr>
            </w:pPr>
            <w:r w:rsidRPr="002924FD">
              <w:rPr>
                <w:rFonts w:eastAsia="Calibri" w:cs="Times New Roman"/>
                <w:sz w:val="16"/>
                <w:szCs w:val="16"/>
              </w:rPr>
              <w:t>Restricted</w:t>
            </w:r>
          </w:p>
        </w:tc>
        <w:tc>
          <w:tcPr>
            <w:tcW w:w="1552" w:type="dxa"/>
            <w:tcBorders>
              <w:bottom w:val="single" w:sz="4" w:space="0" w:color="auto"/>
            </w:tcBorders>
          </w:tcPr>
          <w:p w:rsidR="00336ED2" w:rsidRPr="002924FD" w:rsidRDefault="00336ED2" w:rsidP="006F5CCF">
            <w:pPr>
              <w:spacing w:line="276" w:lineRule="auto"/>
              <w:jc w:val="center"/>
              <w:rPr>
                <w:rFonts w:eastAsia="Calibri" w:cs="Times New Roman"/>
                <w:sz w:val="16"/>
                <w:szCs w:val="16"/>
              </w:rPr>
            </w:pPr>
            <w:r w:rsidRPr="002924FD">
              <w:rPr>
                <w:rFonts w:eastAsia="Calibri" w:cs="Times New Roman"/>
                <w:sz w:val="16"/>
                <w:szCs w:val="16"/>
              </w:rPr>
              <w:t>Expanded</w:t>
            </w:r>
          </w:p>
        </w:tc>
      </w:tr>
      <w:tr w:rsidR="00336ED2" w:rsidRPr="002924FD" w:rsidTr="006F5CCF">
        <w:trPr>
          <w:trHeight w:val="204"/>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p>
        </w:tc>
        <w:tc>
          <w:tcPr>
            <w:tcW w:w="1552" w:type="dxa"/>
            <w:tcBorders>
              <w:top w:val="single" w:sz="4" w:space="0" w:color="auto"/>
            </w:tcBorders>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Synth. Chile</w:t>
            </w:r>
          </w:p>
        </w:tc>
        <w:tc>
          <w:tcPr>
            <w:tcW w:w="1552" w:type="dxa"/>
            <w:tcBorders>
              <w:top w:val="single" w:sz="4" w:space="0" w:color="auto"/>
            </w:tcBorders>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Synth. Chile</w:t>
            </w:r>
          </w:p>
        </w:tc>
      </w:tr>
      <w:tr w:rsidR="00336ED2" w:rsidRPr="002924FD" w:rsidTr="006F5CCF">
        <w:trPr>
          <w:trHeight w:val="204"/>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Avg. GDP per capita</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4037.13</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4218.48</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4238.68</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Pop. growth rate</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2.10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1.97</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2.10</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Openness, 1960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29.17</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67.91</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29.2</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Openness, 1972</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23.06</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74.87</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23.10</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noProof/>
                <w:sz w:val="16"/>
                <w:szCs w:val="16"/>
              </w:rPr>
              <w:t>Total ed</w:t>
            </w:r>
            <w:r w:rsidRPr="002924FD">
              <w:rPr>
                <w:rFonts w:eastAsia="Times New Roman" w:cs="Arial"/>
                <w:sz w:val="16"/>
                <w:szCs w:val="16"/>
              </w:rPr>
              <w:t>., 15+, 1960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5.22</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4.75</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4.12</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Primary ed., 15+, 1960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3.98</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3.83</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3.30</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Total ed., 15+, 1970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6.09</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5.46</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5.07</w:t>
            </w:r>
          </w:p>
        </w:tc>
      </w:tr>
      <w:tr w:rsidR="00336ED2" w:rsidRPr="002924FD" w:rsidTr="006F5CCF">
        <w:trPr>
          <w:trHeight w:val="179"/>
        </w:trPr>
        <w:tc>
          <w:tcPr>
            <w:tcW w:w="2007" w:type="dxa"/>
            <w:shd w:val="clear" w:color="auto" w:fill="auto"/>
            <w:vAlign w:val="bottom"/>
          </w:tcPr>
          <w:p w:rsidR="00336ED2" w:rsidRPr="002924FD" w:rsidRDefault="00336ED2" w:rsidP="006F5CCF">
            <w:pPr>
              <w:spacing w:line="0" w:lineRule="atLeast"/>
              <w:ind w:left="120"/>
              <w:rPr>
                <w:rFonts w:eastAsia="Times New Roman" w:cs="Arial"/>
                <w:sz w:val="16"/>
                <w:szCs w:val="16"/>
              </w:rPr>
            </w:pPr>
            <w:r w:rsidRPr="002924FD">
              <w:rPr>
                <w:rFonts w:eastAsia="Times New Roman" w:cs="Arial"/>
                <w:sz w:val="16"/>
                <w:szCs w:val="16"/>
              </w:rPr>
              <w:t>Primary ed., 15+, 1970</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4.46</w:t>
            </w:r>
          </w:p>
        </w:tc>
        <w:tc>
          <w:tcPr>
            <w:tcW w:w="1552" w:type="dxa"/>
            <w:shd w:val="clear" w:color="auto" w:fill="auto"/>
            <w:vAlign w:val="bottom"/>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4.12</w:t>
            </w:r>
          </w:p>
        </w:tc>
        <w:tc>
          <w:tcPr>
            <w:tcW w:w="1552" w:type="dxa"/>
          </w:tcPr>
          <w:p w:rsidR="00336ED2" w:rsidRPr="002924FD" w:rsidRDefault="00336ED2" w:rsidP="006F5CCF">
            <w:pPr>
              <w:spacing w:line="240" w:lineRule="auto"/>
              <w:jc w:val="center"/>
              <w:rPr>
                <w:rFonts w:eastAsia="Calibri" w:cs="Times New Roman"/>
                <w:sz w:val="16"/>
                <w:szCs w:val="16"/>
              </w:rPr>
            </w:pPr>
            <w:r w:rsidRPr="002924FD">
              <w:rPr>
                <w:rFonts w:eastAsia="Calibri" w:cs="Times New Roman"/>
                <w:sz w:val="16"/>
                <w:szCs w:val="16"/>
              </w:rPr>
              <w:t>3.84</w:t>
            </w:r>
          </w:p>
        </w:tc>
      </w:tr>
    </w:tbl>
    <w:bookmarkEnd w:id="0"/>
    <w:p w:rsidR="00336ED2" w:rsidRPr="002924FD" w:rsidRDefault="00336ED2" w:rsidP="00336ED2">
      <w:pPr>
        <w:spacing w:line="101" w:lineRule="exact"/>
        <w:ind w:left="720"/>
        <w:rPr>
          <w:rFonts w:eastAsia="Times New Roman" w:cs="Arial"/>
          <w:sz w:val="32"/>
          <w:szCs w:val="20"/>
        </w:rPr>
      </w:pPr>
      <w:r w:rsidRPr="002924FD">
        <w:rPr>
          <w:rFonts w:eastAsia="Times New Roman" w:cs="Arial"/>
          <w:noProof/>
          <w:sz w:val="20"/>
          <w:szCs w:val="20"/>
        </w:rPr>
        <mc:AlternateContent>
          <mc:Choice Requires="wps">
            <w:drawing>
              <wp:anchor distT="0" distB="0" distL="114300" distR="114300" simplePos="0" relativeHeight="251660288" behindDoc="1" locked="0" layoutInCell="0" allowOverlap="1" wp14:anchorId="0E6BEEA1" wp14:editId="5DAE47B7">
                <wp:simplePos x="0" y="0"/>
                <wp:positionH relativeFrom="column">
                  <wp:posOffset>391795</wp:posOffset>
                </wp:positionH>
                <wp:positionV relativeFrom="paragraph">
                  <wp:posOffset>3175</wp:posOffset>
                </wp:positionV>
                <wp:extent cx="4243387" cy="25400"/>
                <wp:effectExtent l="0" t="0" r="24130" b="317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3387" cy="2540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DA9E5" id="Straight Connector 3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25pt" to="36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" o:allowincell="f" strokeweight=".14039mm"/>
            </w:pict>
          </mc:Fallback>
        </mc:AlternateContent>
      </w:r>
    </w:p>
    <w:p w:rsidR="00336ED2" w:rsidRPr="002924FD" w:rsidRDefault="00336ED2" w:rsidP="00336ED2">
      <w:pPr>
        <w:spacing w:line="240" w:lineRule="auto"/>
        <w:rPr>
          <w:rFonts w:eastAsia="Calibri" w:cs="Times New Roman"/>
          <w:sz w:val="16"/>
          <w:szCs w:val="16"/>
        </w:rPr>
      </w:pPr>
      <w:r w:rsidRPr="002924FD">
        <w:rPr>
          <w:rFonts w:eastAsia="Calibri" w:cs="Times New Roman"/>
          <w:sz w:val="16"/>
          <w:szCs w:val="16"/>
        </w:rPr>
        <w:t xml:space="preserve">Note: Table shows the results of indicator variables and the average pre-Pinochet outcome variable for </w:t>
      </w:r>
    </w:p>
    <w:p w:rsidR="00336ED2" w:rsidRPr="002924FD" w:rsidRDefault="00336ED2" w:rsidP="00336ED2">
      <w:pPr>
        <w:spacing w:line="240" w:lineRule="auto"/>
        <w:rPr>
          <w:rFonts w:eastAsia="Calibri" w:cs="Times New Roman"/>
          <w:sz w:val="16"/>
          <w:szCs w:val="16"/>
        </w:rPr>
      </w:pPr>
      <w:r w:rsidRPr="002924FD">
        <w:rPr>
          <w:rFonts w:eastAsia="Calibri" w:cs="Times New Roman"/>
          <w:sz w:val="16"/>
          <w:szCs w:val="16"/>
        </w:rPr>
        <w:t xml:space="preserve">actual and synthetic Chile for both, the restricted and expanded sample. Average GDP is an average over </w:t>
      </w:r>
    </w:p>
    <w:p w:rsidR="00336ED2" w:rsidRPr="002924FD" w:rsidRDefault="00336ED2" w:rsidP="00336ED2">
      <w:pPr>
        <w:spacing w:line="240" w:lineRule="auto"/>
        <w:rPr>
          <w:rFonts w:eastAsia="Calibri" w:cs="Times New Roman"/>
          <w:sz w:val="16"/>
          <w:szCs w:val="16"/>
        </w:rPr>
      </w:pPr>
      <w:r w:rsidRPr="002924FD">
        <w:rPr>
          <w:rFonts w:eastAsia="Calibri" w:cs="Times New Roman"/>
          <w:sz w:val="16"/>
          <w:szCs w:val="16"/>
        </w:rPr>
        <w:t xml:space="preserve">the pre-Pinochet period, 1960–1973. GDP per capita is measured in 2010 dollars. Population growth is in </w:t>
      </w:r>
    </w:p>
    <w:p w:rsidR="00336ED2" w:rsidRPr="002924FD" w:rsidRDefault="00336ED2" w:rsidP="00336ED2">
      <w:pPr>
        <w:spacing w:line="240" w:lineRule="auto"/>
        <w:rPr>
          <w:rFonts w:eastAsia="Calibri" w:cs="Times New Roman"/>
          <w:sz w:val="16"/>
          <w:szCs w:val="16"/>
        </w:rPr>
      </w:pPr>
      <w:r w:rsidRPr="002924FD">
        <w:rPr>
          <w:rFonts w:eastAsia="Calibri" w:cs="Times New Roman"/>
          <w:sz w:val="16"/>
          <w:szCs w:val="16"/>
        </w:rPr>
        <w:t xml:space="preserve">percentage points. Openness is a share fraction of GDP, in percentage points. The education variables are </w:t>
      </w:r>
    </w:p>
    <w:p w:rsidR="00336ED2" w:rsidRPr="002924FD" w:rsidRDefault="00336ED2" w:rsidP="00336ED2">
      <w:pPr>
        <w:spacing w:line="240" w:lineRule="auto"/>
        <w:rPr>
          <w:rFonts w:eastAsia="Calibri" w:cs="Times New Roman"/>
          <w:sz w:val="16"/>
          <w:szCs w:val="16"/>
        </w:rPr>
      </w:pPr>
      <w:r w:rsidRPr="002924FD">
        <w:rPr>
          <w:rFonts w:eastAsia="Calibri" w:cs="Times New Roman"/>
          <w:sz w:val="16"/>
          <w:szCs w:val="16"/>
        </w:rPr>
        <w:t>measured in years.</w:t>
      </w:r>
    </w:p>
    <w:p w:rsidR="00500424" w:rsidRDefault="00500424">
      <w:pPr>
        <w:spacing w:after="160" w:line="259" w:lineRule="auto"/>
        <w:ind w:firstLine="0"/>
        <w:rPr>
          <w:rFonts w:eastAsia="Calibri" w:cs="Times New Roman"/>
          <w:szCs w:val="24"/>
        </w:rPr>
      </w:pPr>
      <w:r>
        <w:rPr>
          <w:rFonts w:eastAsia="Calibri" w:cs="Times New Roman"/>
          <w:szCs w:val="24"/>
        </w:rPr>
        <w:br w:type="page"/>
      </w:r>
    </w:p>
    <w:p w:rsidR="00336ED2" w:rsidRPr="008138D8" w:rsidRDefault="00336ED2" w:rsidP="00336ED2">
      <w:pPr>
        <w:jc w:val="both"/>
        <w:rPr>
          <w:rFonts w:eastAsia="Calibri" w:cs="Times New Roman"/>
          <w:b/>
          <w:bCs/>
          <w:i/>
          <w:iCs/>
          <w:szCs w:val="24"/>
        </w:rPr>
      </w:pPr>
      <w:r w:rsidRPr="008138D8">
        <w:rPr>
          <w:rFonts w:eastAsia="Calibri" w:cs="Times New Roman"/>
          <w:b/>
          <w:bCs/>
          <w:i/>
          <w:iCs/>
          <w:szCs w:val="24"/>
        </w:rPr>
        <w:lastRenderedPageBreak/>
        <w:t>A.2 Autocracy</w:t>
      </w:r>
    </w:p>
    <w:p w:rsidR="00336ED2" w:rsidRDefault="00336ED2" w:rsidP="00336ED2">
      <w:pPr>
        <w:jc w:val="both"/>
        <w:rPr>
          <w:rFonts w:eastAsia="Calibri" w:cs="Times New Roman"/>
          <w:szCs w:val="24"/>
        </w:rPr>
      </w:pPr>
      <w:r w:rsidRPr="00DF5A28">
        <w:rPr>
          <w:rFonts w:eastAsia="Calibri" w:cs="Times New Roman"/>
          <w:szCs w:val="24"/>
        </w:rPr>
        <w:t>A potential objection to the synthetic control is that the regime had spillovers representing an autocratic trend in the region. To see the relevance of this claim, I have elaborated a synthetic control with similar countries that did not go through an autocracy during this period: Colombia, Costa Rica, Dominican Republic, Mexico, and Venezuela. Predictably there is a poorer lack of fit in the pre-treatment period due to the restriction. However, the results are similar. The real Chile underperformed the synthetic “democratic”</w:t>
      </w:r>
      <w:r w:rsidR="006F5CCF">
        <w:rPr>
          <w:rFonts w:eastAsia="Calibri" w:cs="Times New Roman"/>
          <w:szCs w:val="24"/>
        </w:rPr>
        <w:t xml:space="preserve"> </w:t>
      </w:r>
      <w:r>
        <w:rPr>
          <w:rFonts w:eastAsia="Calibri" w:cs="Times New Roman"/>
          <w:szCs w:val="24"/>
        </w:rPr>
        <w:t xml:space="preserve"> </w:t>
      </w:r>
      <w:r w:rsidRPr="00DF5A28">
        <w:rPr>
          <w:rFonts w:eastAsia="Calibri" w:cs="Times New Roman"/>
          <w:szCs w:val="24"/>
        </w:rPr>
        <w:t>Chile during the Pinochet’s regime. Figure 5 shows the trends and table 7 and 8, the weights and the indicator fits, respectively.</w:t>
      </w:r>
      <w:r w:rsidR="006F5CCF">
        <w:rPr>
          <w:rFonts w:eastAsia="Calibri" w:cs="Times New Roman"/>
          <w:szCs w:val="24"/>
        </w:rPr>
        <w:t xml:space="preserve"> </w:t>
      </w:r>
    </w:p>
    <w:p w:rsidR="00336ED2" w:rsidRDefault="00336ED2" w:rsidP="00336ED2">
      <w:pPr>
        <w:jc w:val="both"/>
        <w:rPr>
          <w:rFonts w:eastAsia="Calibri" w:cs="Times New Roman"/>
          <w:szCs w:val="24"/>
        </w:rPr>
      </w:pPr>
      <w:r>
        <w:rPr>
          <w:noProof/>
        </w:rPr>
        <w:drawing>
          <wp:anchor distT="0" distB="0" distL="114300" distR="114300" simplePos="0" relativeHeight="251661312" behindDoc="0" locked="0" layoutInCell="1" allowOverlap="1" wp14:anchorId="02021E49" wp14:editId="26509217">
            <wp:simplePos x="0" y="0"/>
            <wp:positionH relativeFrom="margin">
              <wp:posOffset>515620</wp:posOffset>
            </wp:positionH>
            <wp:positionV relativeFrom="paragraph">
              <wp:posOffset>151765</wp:posOffset>
            </wp:positionV>
            <wp:extent cx="4483735" cy="3215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83735" cy="3215640"/>
                    </a:xfrm>
                    <a:prstGeom prst="rect">
                      <a:avLst/>
                    </a:prstGeom>
                  </pic:spPr>
                </pic:pic>
              </a:graphicData>
            </a:graphic>
            <wp14:sizeRelH relativeFrom="page">
              <wp14:pctWidth>0</wp14:pctWidth>
            </wp14:sizeRelH>
            <wp14:sizeRelV relativeFrom="page">
              <wp14:pctHeight>0</wp14:pctHeight>
            </wp14:sizeRelV>
          </wp:anchor>
        </w:drawing>
      </w:r>
    </w:p>
    <w:p w:rsidR="00336ED2" w:rsidRDefault="00336ED2" w:rsidP="00336ED2">
      <w:pPr>
        <w:jc w:val="both"/>
        <w:rPr>
          <w:rFonts w:eastAsia="Calibri" w:cs="Times New Roman"/>
          <w:szCs w:val="24"/>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Default="00336ED2" w:rsidP="00336ED2">
      <w:pPr>
        <w:tabs>
          <w:tab w:val="left" w:pos="240"/>
        </w:tabs>
        <w:spacing w:line="197" w:lineRule="auto"/>
        <w:ind w:left="240" w:hanging="179"/>
        <w:jc w:val="center"/>
        <w:rPr>
          <w:rFonts w:eastAsia="Times New Roman" w:cs="Arial"/>
          <w:b/>
          <w:sz w:val="16"/>
          <w:szCs w:val="20"/>
        </w:rPr>
      </w:pPr>
    </w:p>
    <w:p w:rsidR="00336ED2" w:rsidRPr="00DF5A28" w:rsidRDefault="00336ED2" w:rsidP="00336ED2">
      <w:pPr>
        <w:tabs>
          <w:tab w:val="left" w:pos="240"/>
        </w:tabs>
        <w:spacing w:line="197" w:lineRule="auto"/>
        <w:ind w:left="240" w:hanging="179"/>
        <w:jc w:val="center"/>
        <w:rPr>
          <w:rFonts w:eastAsia="Times New Roman" w:cs="Arial"/>
          <w:b/>
          <w:sz w:val="16"/>
          <w:szCs w:val="20"/>
        </w:rPr>
      </w:pPr>
      <w:r w:rsidRPr="00DF5A28">
        <w:rPr>
          <w:rFonts w:eastAsia="Times New Roman" w:cs="Arial"/>
          <w:b/>
          <w:sz w:val="16"/>
          <w:szCs w:val="20"/>
        </w:rPr>
        <w:t>Fig</w:t>
      </w:r>
      <w:r>
        <w:rPr>
          <w:rFonts w:eastAsia="Times New Roman" w:cs="Arial"/>
          <w:b/>
          <w:sz w:val="16"/>
          <w:szCs w:val="20"/>
        </w:rPr>
        <w:t>ure</w:t>
      </w:r>
      <w:r w:rsidRPr="00DF5A28">
        <w:rPr>
          <w:rFonts w:eastAsia="Times New Roman" w:cs="Arial"/>
          <w:b/>
          <w:sz w:val="16"/>
          <w:szCs w:val="20"/>
        </w:rPr>
        <w:t xml:space="preserve"> 5. </w:t>
      </w:r>
      <w:r w:rsidRPr="00DF5A28">
        <w:rPr>
          <w:rFonts w:eastAsia="Times New Roman" w:cs="Arial"/>
          <w:noProof/>
          <w:sz w:val="16"/>
          <w:szCs w:val="20"/>
        </w:rPr>
        <w:t>GDP</w:t>
      </w:r>
      <w:r w:rsidRPr="00DF5A28">
        <w:rPr>
          <w:rFonts w:eastAsia="Times New Roman" w:cs="Arial"/>
          <w:sz w:val="16"/>
          <w:szCs w:val="20"/>
        </w:rPr>
        <w:t xml:space="preserve"> per capita.</w:t>
      </w:r>
      <w:r w:rsidRPr="00DF5A28">
        <w:rPr>
          <w:rFonts w:eastAsia="Times New Roman" w:cs="Arial"/>
          <w:b/>
          <w:sz w:val="16"/>
          <w:szCs w:val="20"/>
        </w:rPr>
        <w:t xml:space="preserve"> </w:t>
      </w:r>
    </w:p>
    <w:p w:rsidR="00336ED2" w:rsidRDefault="00336ED2" w:rsidP="00336ED2">
      <w:pPr>
        <w:tabs>
          <w:tab w:val="left" w:pos="240"/>
        </w:tabs>
        <w:spacing w:line="197" w:lineRule="auto"/>
        <w:ind w:left="240" w:hanging="179"/>
        <w:jc w:val="center"/>
        <w:rPr>
          <w:rFonts w:eastAsia="Times New Roman" w:cs="Arial"/>
          <w:sz w:val="16"/>
          <w:szCs w:val="20"/>
        </w:rPr>
      </w:pPr>
      <w:r w:rsidRPr="00DF5A28">
        <w:rPr>
          <w:rFonts w:eastAsia="Times New Roman" w:cs="Arial"/>
          <w:sz w:val="16"/>
          <w:szCs w:val="20"/>
        </w:rPr>
        <w:t>Note: The solid line represents observed per capita income in Chile, 1960–88; the dashed line represents the</w:t>
      </w:r>
      <w:r w:rsidRPr="00DF5A28">
        <w:rPr>
          <w:rFonts w:eastAsia="Times New Roman" w:cs="Arial"/>
          <w:b/>
          <w:sz w:val="16"/>
          <w:szCs w:val="20"/>
        </w:rPr>
        <w:t xml:space="preserve"> </w:t>
      </w:r>
      <w:r w:rsidRPr="00DF5A28">
        <w:rPr>
          <w:rFonts w:eastAsia="Times New Roman" w:cs="Arial"/>
          <w:sz w:val="16"/>
          <w:szCs w:val="20"/>
        </w:rPr>
        <w:t>synthetic control for the same period. World Bank Data are in constant 2010 U.S. Dollars.</w:t>
      </w:r>
      <w:r>
        <w:rPr>
          <w:rFonts w:eastAsia="Times New Roman" w:cs="Arial"/>
          <w:sz w:val="16"/>
          <w:szCs w:val="20"/>
        </w:rPr>
        <w:t xml:space="preserve"> </w:t>
      </w:r>
    </w:p>
    <w:p w:rsidR="00500424" w:rsidRDefault="00500424">
      <w:pPr>
        <w:spacing w:after="160" w:line="259" w:lineRule="auto"/>
        <w:ind w:firstLine="0"/>
        <w:rPr>
          <w:rFonts w:eastAsia="Calibri" w:cs="Times New Roman"/>
          <w:szCs w:val="24"/>
        </w:rPr>
      </w:pPr>
      <w:r>
        <w:rPr>
          <w:rFonts w:eastAsia="Calibri" w:cs="Times New Roman"/>
          <w:szCs w:val="24"/>
        </w:rPr>
        <w:br w:type="page"/>
      </w:r>
    </w:p>
    <w:p w:rsidR="00336ED2" w:rsidRPr="008138D8" w:rsidRDefault="00336ED2" w:rsidP="00336ED2">
      <w:pPr>
        <w:jc w:val="both"/>
        <w:rPr>
          <w:rFonts w:eastAsia="Calibri" w:cs="Times New Roman"/>
          <w:b/>
          <w:bCs/>
          <w:i/>
          <w:szCs w:val="24"/>
        </w:rPr>
      </w:pPr>
      <w:r w:rsidRPr="008138D8">
        <w:rPr>
          <w:rFonts w:eastAsia="Calibri" w:cs="Times New Roman"/>
          <w:b/>
          <w:bCs/>
          <w:i/>
          <w:szCs w:val="24"/>
        </w:rPr>
        <w:lastRenderedPageBreak/>
        <w:t>A.3 Jackknife Resampling</w:t>
      </w:r>
    </w:p>
    <w:p w:rsidR="00336ED2" w:rsidRDefault="00336ED2" w:rsidP="00336ED2">
      <w:pPr>
        <w:jc w:val="both"/>
        <w:rPr>
          <w:rFonts w:eastAsia="Calibri" w:cs="Times New Roman"/>
          <w:szCs w:val="24"/>
        </w:rPr>
      </w:pPr>
      <w:r w:rsidRPr="00826A20">
        <w:rPr>
          <w:rFonts w:eastAsia="Calibri" w:cs="Times New Roman"/>
          <w:noProof/>
          <w:szCs w:val="24"/>
        </w:rPr>
        <w:t>I</w:t>
      </w:r>
      <w:r w:rsidRPr="00826A20">
        <w:rPr>
          <w:rFonts w:eastAsia="Calibri" w:cs="Times New Roman"/>
          <w:szCs w:val="24"/>
        </w:rPr>
        <w:t xml:space="preserve"> consider the baseline model for GDP per capita while dropping each donor that received a weight in the synthetic counterfactual. Table 7 presents the results of these models</w:t>
      </w:r>
      <w:r>
        <w:rPr>
          <w:rFonts w:eastAsia="Calibri" w:cs="Times New Roman"/>
          <w:szCs w:val="24"/>
        </w:rPr>
        <w:t>,</w:t>
      </w:r>
      <w:r w:rsidRPr="00826A20">
        <w:rPr>
          <w:rFonts w:eastAsia="Calibri" w:cs="Times New Roman"/>
          <w:szCs w:val="24"/>
        </w:rPr>
        <w:t xml:space="preserve"> which exclude, Argentina, Panama, </w:t>
      </w:r>
      <w:r w:rsidRPr="00826A20">
        <w:rPr>
          <w:rFonts w:eastAsia="Calibri" w:cs="Times New Roman"/>
          <w:noProof/>
          <w:szCs w:val="24"/>
        </w:rPr>
        <w:t>and</w:t>
      </w:r>
      <w:r w:rsidRPr="00826A20">
        <w:rPr>
          <w:rFonts w:eastAsia="Calibri" w:cs="Times New Roman"/>
          <w:szCs w:val="24"/>
        </w:rPr>
        <w:t xml:space="preserve"> Uruguay. Excluding Panama and Uruguay </w:t>
      </w:r>
      <w:r w:rsidRPr="00826A20">
        <w:rPr>
          <w:rFonts w:eastAsia="Calibri" w:cs="Times New Roman"/>
          <w:noProof/>
          <w:szCs w:val="24"/>
        </w:rPr>
        <w:t>produce</w:t>
      </w:r>
      <w:r w:rsidRPr="00826A20">
        <w:rPr>
          <w:rFonts w:eastAsia="Calibri" w:cs="Times New Roman"/>
          <w:szCs w:val="24"/>
        </w:rPr>
        <w:t xml:space="preserve"> new members for the </w:t>
      </w:r>
      <w:r w:rsidRPr="00826A20">
        <w:rPr>
          <w:rFonts w:eastAsia="Calibri" w:cs="Times New Roman"/>
          <w:noProof/>
          <w:szCs w:val="24"/>
        </w:rPr>
        <w:t>compositions of the synthetic</w:t>
      </w:r>
      <w:r w:rsidRPr="00826A20">
        <w:rPr>
          <w:rFonts w:eastAsia="Calibri" w:cs="Times New Roman"/>
          <w:szCs w:val="24"/>
        </w:rPr>
        <w:t xml:space="preserve"> controls such </w:t>
      </w:r>
      <w:r w:rsidRPr="00826A20">
        <w:rPr>
          <w:rFonts w:eastAsia="Calibri" w:cs="Times New Roman"/>
          <w:noProof/>
          <w:szCs w:val="24"/>
        </w:rPr>
        <w:t>as</w:t>
      </w:r>
      <w:r w:rsidRPr="00826A20">
        <w:rPr>
          <w:rFonts w:eastAsia="Calibri" w:cs="Times New Roman"/>
          <w:szCs w:val="24"/>
        </w:rPr>
        <w:t xml:space="preserve"> Bolivia and Ecuador. However, none of these </w:t>
      </w:r>
      <w:r w:rsidRPr="00826A20">
        <w:rPr>
          <w:rFonts w:eastAsia="Calibri" w:cs="Times New Roman"/>
          <w:noProof/>
          <w:szCs w:val="24"/>
        </w:rPr>
        <w:t xml:space="preserve">different </w:t>
      </w:r>
      <w:r w:rsidRPr="00826A20">
        <w:rPr>
          <w:rFonts w:eastAsia="Calibri" w:cs="Times New Roman"/>
          <w:szCs w:val="24"/>
        </w:rPr>
        <w:t>controls produces a better fit pre-intervention than the initial construction. Their RMSPE is 0.144 and 0.155</w:t>
      </w:r>
      <w:r>
        <w:rPr>
          <w:rFonts w:eastAsia="Calibri" w:cs="Times New Roman"/>
          <w:szCs w:val="24"/>
        </w:rPr>
        <w:t>,</w:t>
      </w:r>
      <w:r w:rsidRPr="00826A20">
        <w:rPr>
          <w:rFonts w:eastAsia="Calibri" w:cs="Times New Roman"/>
          <w:szCs w:val="24"/>
        </w:rPr>
        <w:t xml:space="preserve"> respectively. The </w:t>
      </w:r>
      <w:r w:rsidRPr="00826A20">
        <w:rPr>
          <w:rFonts w:eastAsia="Calibri" w:cs="Times New Roman"/>
          <w:noProof/>
          <w:szCs w:val="24"/>
        </w:rPr>
        <w:t xml:space="preserve">counterfactual </w:t>
      </w:r>
      <w:r w:rsidRPr="00826A20">
        <w:rPr>
          <w:rFonts w:eastAsia="Calibri" w:cs="Times New Roman"/>
          <w:szCs w:val="24"/>
        </w:rPr>
        <w:t xml:space="preserve">that drops Argentina is a close approximation to the opening results but still maintains a higher root square error. Table 8 reports </w:t>
      </w:r>
      <w:bookmarkStart w:id="2" w:name="_Hlk526890170"/>
      <w:r w:rsidRPr="00826A20">
        <w:rPr>
          <w:rFonts w:eastAsia="Calibri" w:cs="Times New Roman"/>
          <w:szCs w:val="24"/>
        </w:rPr>
        <w:t>the indicators of these versions of the model and compare them to those of actual Chile.</w:t>
      </w:r>
      <w:bookmarkEnd w:id="2"/>
    </w:p>
    <w:p w:rsidR="00500424" w:rsidRDefault="00500424" w:rsidP="00336ED2">
      <w:pPr>
        <w:spacing w:line="240" w:lineRule="auto"/>
        <w:rPr>
          <w:rFonts w:eastAsia="Calibri" w:cs="Times New Roman"/>
          <w:b/>
          <w:bCs/>
          <w:sz w:val="20"/>
        </w:rPr>
      </w:pPr>
    </w:p>
    <w:p w:rsidR="00336ED2" w:rsidRPr="001A60B7" w:rsidRDefault="00336ED2" w:rsidP="00336ED2">
      <w:pPr>
        <w:spacing w:line="240" w:lineRule="auto"/>
        <w:rPr>
          <w:rFonts w:eastAsia="Calibri" w:cs="Times New Roman"/>
          <w:bCs/>
          <w:sz w:val="16"/>
        </w:rPr>
      </w:pPr>
      <w:bookmarkStart w:id="3" w:name="_GoBack"/>
      <w:bookmarkEnd w:id="3"/>
      <w:r w:rsidRPr="001A60B7">
        <w:rPr>
          <w:rFonts w:eastAsia="Calibri" w:cs="Times New Roman"/>
          <w:b/>
          <w:bCs/>
          <w:sz w:val="20"/>
        </w:rPr>
        <w:t xml:space="preserve">Table 7. </w:t>
      </w:r>
      <w:r w:rsidRPr="001A60B7">
        <w:rPr>
          <w:rFonts w:eastAsia="Calibri" w:cs="Times New Roman"/>
          <w:bCs/>
          <w:sz w:val="20"/>
        </w:rPr>
        <w:t>Synthetic Control Weights, Jackknife Resampling</w:t>
      </w:r>
    </w:p>
    <w:tbl>
      <w:tblPr>
        <w:tblW w:w="8255" w:type="dxa"/>
        <w:tblInd w:w="205"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5"/>
        <w:gridCol w:w="1800"/>
        <w:gridCol w:w="1170"/>
        <w:gridCol w:w="1620"/>
        <w:gridCol w:w="1530"/>
      </w:tblGrid>
      <w:tr w:rsidR="00336ED2" w:rsidRPr="001A60B7" w:rsidTr="0027006F">
        <w:trPr>
          <w:trHeight w:val="253"/>
        </w:trPr>
        <w:tc>
          <w:tcPr>
            <w:tcW w:w="2135" w:type="dxa"/>
            <w:tcBorders>
              <w:bottom w:val="single" w:sz="4" w:space="0" w:color="auto"/>
              <w:right w:val="nil"/>
            </w:tcBorders>
          </w:tcPr>
          <w:p w:rsidR="00336ED2" w:rsidRPr="001A60B7" w:rsidRDefault="00336ED2" w:rsidP="0027006F">
            <w:pPr>
              <w:spacing w:line="240" w:lineRule="auto"/>
              <w:rPr>
                <w:rFonts w:eastAsia="Calibri" w:cs="Times New Roman"/>
                <w:bCs/>
                <w:sz w:val="16"/>
              </w:rPr>
            </w:pPr>
          </w:p>
        </w:tc>
        <w:tc>
          <w:tcPr>
            <w:tcW w:w="1800" w:type="dxa"/>
            <w:tcBorders>
              <w:left w:val="nil"/>
              <w:bottom w:val="single" w:sz="4" w:space="0" w:color="auto"/>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Drop Argentina</w:t>
            </w:r>
          </w:p>
        </w:tc>
        <w:tc>
          <w:tcPr>
            <w:tcW w:w="1170" w:type="dxa"/>
            <w:tcBorders>
              <w:left w:val="nil"/>
              <w:bottom w:val="single" w:sz="4" w:space="0" w:color="auto"/>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Drop Panama</w:t>
            </w:r>
          </w:p>
        </w:tc>
        <w:tc>
          <w:tcPr>
            <w:tcW w:w="1620" w:type="dxa"/>
            <w:tcBorders>
              <w:left w:val="nil"/>
              <w:bottom w:val="single" w:sz="4" w:space="0" w:color="auto"/>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Drop Uruguay</w:t>
            </w:r>
          </w:p>
        </w:tc>
        <w:tc>
          <w:tcPr>
            <w:tcW w:w="1530" w:type="dxa"/>
            <w:tcBorders>
              <w:left w:val="nil"/>
              <w:bottom w:val="single" w:sz="4" w:space="0" w:color="auto"/>
            </w:tcBorders>
          </w:tcPr>
          <w:p w:rsidR="00336ED2" w:rsidRPr="001A60B7" w:rsidRDefault="00336ED2" w:rsidP="0027006F">
            <w:pPr>
              <w:spacing w:line="240" w:lineRule="auto"/>
              <w:jc w:val="center"/>
              <w:rPr>
                <w:rFonts w:eastAsia="Calibri" w:cs="Times New Roman"/>
                <w:bCs/>
                <w:sz w:val="16"/>
              </w:rPr>
            </w:pPr>
            <w:r w:rsidRPr="00DF5A28">
              <w:rPr>
                <w:rFonts w:eastAsia="Calibri" w:cs="Times New Roman"/>
                <w:bCs/>
                <w:sz w:val="16"/>
              </w:rPr>
              <w:t>Drop Autocracies</w:t>
            </w:r>
          </w:p>
        </w:tc>
      </w:tr>
      <w:tr w:rsidR="00336ED2" w:rsidRPr="001A60B7" w:rsidTr="0027006F">
        <w:trPr>
          <w:trHeight w:val="211"/>
        </w:trPr>
        <w:tc>
          <w:tcPr>
            <w:tcW w:w="2135" w:type="dxa"/>
            <w:tcBorders>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Argentina</w:t>
            </w:r>
            <w:r w:rsidRPr="001A60B7">
              <w:rPr>
                <w:rFonts w:eastAsia="Calibri" w:cs="Times New Roman"/>
                <w:bCs/>
                <w:sz w:val="16"/>
              </w:rPr>
              <w:tab/>
            </w:r>
          </w:p>
        </w:tc>
        <w:tc>
          <w:tcPr>
            <w:tcW w:w="1800" w:type="dxa"/>
            <w:tcBorders>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w:t>
            </w:r>
          </w:p>
        </w:tc>
        <w:tc>
          <w:tcPr>
            <w:tcW w:w="1170" w:type="dxa"/>
            <w:tcBorders>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37.10</w:t>
            </w:r>
          </w:p>
        </w:tc>
        <w:tc>
          <w:tcPr>
            <w:tcW w:w="1620" w:type="dxa"/>
            <w:tcBorders>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45.7</w:t>
            </w:r>
          </w:p>
        </w:tc>
        <w:tc>
          <w:tcPr>
            <w:tcW w:w="1530" w:type="dxa"/>
            <w:tcBorders>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67"/>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 xml:space="preserve">Bolivia </w:t>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5.20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6.00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Brazil</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5"/>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Colombia</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70.4</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 xml:space="preserve">Costa Rica </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0.00</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Dominican Republic</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0.00</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Ecuador</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47.00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48.3</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Guatemala</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Honduras</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Mexico</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18.5</w:t>
            </w:r>
          </w:p>
        </w:tc>
      </w:tr>
      <w:tr w:rsidR="00336ED2" w:rsidRPr="001A60B7" w:rsidTr="0027006F">
        <w:trPr>
          <w:trHeight w:val="167"/>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Nicaragua</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5"/>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Panama</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52.30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5"/>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Peru</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Portugal</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1"/>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Spain</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67"/>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Uruguay</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47.70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10.80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w:t>
            </w:r>
          </w:p>
        </w:tc>
      </w:tr>
      <w:tr w:rsidR="00336ED2" w:rsidRPr="001A60B7" w:rsidTr="0027006F">
        <w:trPr>
          <w:trHeight w:val="175"/>
        </w:trPr>
        <w:tc>
          <w:tcPr>
            <w:tcW w:w="2135" w:type="dxa"/>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Venezuela</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17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620" w:type="dxa"/>
            <w:tcBorders>
              <w:top w:val="nil"/>
              <w:left w:val="nil"/>
              <w:bottom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0.00</w:t>
            </w:r>
          </w:p>
        </w:tc>
        <w:tc>
          <w:tcPr>
            <w:tcW w:w="1530" w:type="dxa"/>
            <w:tcBorders>
              <w:top w:val="nil"/>
              <w:left w:val="nil"/>
              <w:bottom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11.1</w:t>
            </w:r>
          </w:p>
        </w:tc>
      </w:tr>
      <w:tr w:rsidR="00336ED2" w:rsidRPr="001A60B7" w:rsidTr="0027006F">
        <w:trPr>
          <w:trHeight w:val="222"/>
        </w:trPr>
        <w:tc>
          <w:tcPr>
            <w:tcW w:w="2135" w:type="dxa"/>
            <w:tcBorders>
              <w:top w:val="nil"/>
              <w:bottom w:val="nil"/>
              <w:right w:val="nil"/>
            </w:tcBorders>
          </w:tcPr>
          <w:p w:rsidR="00336ED2" w:rsidRPr="001A60B7" w:rsidRDefault="00336ED2" w:rsidP="0027006F">
            <w:pPr>
              <w:tabs>
                <w:tab w:val="left" w:pos="720"/>
                <w:tab w:val="left" w:pos="1400"/>
              </w:tabs>
              <w:spacing w:line="240" w:lineRule="auto"/>
              <w:rPr>
                <w:rFonts w:eastAsia="Calibri" w:cs="Times New Roman"/>
                <w:bCs/>
                <w:sz w:val="16"/>
              </w:rPr>
            </w:pPr>
            <w:r w:rsidRPr="001A60B7">
              <w:rPr>
                <w:rFonts w:eastAsia="Calibri" w:cs="Times New Roman"/>
                <w:bCs/>
                <w:sz w:val="16"/>
              </w:rPr>
              <w:tab/>
            </w:r>
            <w:r>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17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62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530" w:type="dxa"/>
            <w:tcBorders>
              <w:top w:val="nil"/>
              <w:left w:val="nil"/>
              <w:bottom w:val="nil"/>
            </w:tcBorders>
          </w:tcPr>
          <w:p w:rsidR="00336ED2" w:rsidRPr="001A60B7" w:rsidRDefault="00336ED2" w:rsidP="0027006F">
            <w:pPr>
              <w:spacing w:line="240" w:lineRule="auto"/>
              <w:rPr>
                <w:rFonts w:eastAsia="Calibri" w:cs="Times New Roman"/>
                <w:bCs/>
                <w:sz w:val="16"/>
              </w:rPr>
            </w:pPr>
          </w:p>
        </w:tc>
      </w:tr>
      <w:tr w:rsidR="00336ED2" w:rsidRPr="001A60B7" w:rsidTr="0027006F">
        <w:trPr>
          <w:trHeight w:val="219"/>
        </w:trPr>
        <w:tc>
          <w:tcPr>
            <w:tcW w:w="2135" w:type="dxa"/>
            <w:vMerge w:val="restart"/>
            <w:tcBorders>
              <w:top w:val="nil"/>
              <w:bottom w:val="nil"/>
              <w:right w:val="nil"/>
            </w:tcBorders>
          </w:tcPr>
          <w:p w:rsidR="00336ED2" w:rsidRPr="001A60B7" w:rsidRDefault="00336ED2" w:rsidP="0027006F">
            <w:pPr>
              <w:spacing w:line="240" w:lineRule="auto"/>
              <w:rPr>
                <w:rFonts w:eastAsia="Calibri" w:cs="Times New Roman"/>
                <w:bCs/>
                <w:sz w:val="16"/>
              </w:rPr>
            </w:pPr>
            <w:r w:rsidRPr="001A60B7">
              <w:rPr>
                <w:rFonts w:eastAsia="Calibri" w:cs="Times New Roman"/>
                <w:bCs/>
                <w:sz w:val="16"/>
              </w:rPr>
              <w:t>Model ﬁt pre-intervention</w:t>
            </w:r>
          </w:p>
          <w:p w:rsidR="00336ED2" w:rsidRPr="001A60B7" w:rsidRDefault="00336ED2" w:rsidP="0027006F">
            <w:pPr>
              <w:spacing w:line="240" w:lineRule="auto"/>
              <w:rPr>
                <w:rFonts w:eastAsia="Calibri" w:cs="Times New Roman"/>
                <w:bCs/>
                <w:sz w:val="16"/>
              </w:rPr>
            </w:pPr>
            <w:r w:rsidRPr="001A60B7">
              <w:rPr>
                <w:rFonts w:eastAsia="Calibri" w:cs="Times New Roman"/>
                <w:bCs/>
                <w:sz w:val="16"/>
              </w:rPr>
              <w:t>RMSPE</w:t>
            </w:r>
            <w:r w:rsidRPr="001A60B7">
              <w:rPr>
                <w:rFonts w:eastAsia="Calibri" w:cs="Times New Roman"/>
                <w:bCs/>
                <w:sz w:val="16"/>
              </w:rPr>
              <w:tab/>
            </w:r>
          </w:p>
        </w:tc>
        <w:tc>
          <w:tcPr>
            <w:tcW w:w="180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17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620" w:type="dxa"/>
            <w:tcBorders>
              <w:top w:val="nil"/>
              <w:left w:val="nil"/>
              <w:bottom w:val="nil"/>
              <w:right w:val="nil"/>
            </w:tcBorders>
          </w:tcPr>
          <w:p w:rsidR="00336ED2" w:rsidRPr="001A60B7" w:rsidRDefault="00336ED2" w:rsidP="0027006F">
            <w:pPr>
              <w:spacing w:line="240" w:lineRule="auto"/>
              <w:rPr>
                <w:rFonts w:eastAsia="Calibri" w:cs="Times New Roman"/>
                <w:bCs/>
                <w:sz w:val="16"/>
              </w:rPr>
            </w:pPr>
          </w:p>
        </w:tc>
        <w:tc>
          <w:tcPr>
            <w:tcW w:w="1530" w:type="dxa"/>
            <w:tcBorders>
              <w:top w:val="nil"/>
              <w:left w:val="nil"/>
              <w:bottom w:val="nil"/>
            </w:tcBorders>
          </w:tcPr>
          <w:p w:rsidR="00336ED2" w:rsidRPr="001A60B7" w:rsidRDefault="00336ED2" w:rsidP="0027006F">
            <w:pPr>
              <w:spacing w:line="240" w:lineRule="auto"/>
              <w:rPr>
                <w:rFonts w:eastAsia="Calibri" w:cs="Times New Roman"/>
                <w:bCs/>
                <w:sz w:val="16"/>
              </w:rPr>
            </w:pPr>
          </w:p>
        </w:tc>
      </w:tr>
      <w:tr w:rsidR="00336ED2" w:rsidRPr="001A60B7" w:rsidTr="0027006F">
        <w:trPr>
          <w:trHeight w:val="172"/>
        </w:trPr>
        <w:tc>
          <w:tcPr>
            <w:tcW w:w="2135" w:type="dxa"/>
            <w:vMerge/>
            <w:tcBorders>
              <w:top w:val="nil"/>
              <w:right w:val="nil"/>
            </w:tcBorders>
          </w:tcPr>
          <w:p w:rsidR="00336ED2" w:rsidRPr="001A60B7" w:rsidRDefault="00336ED2" w:rsidP="0027006F">
            <w:pPr>
              <w:spacing w:line="240" w:lineRule="auto"/>
              <w:rPr>
                <w:rFonts w:eastAsia="Calibri" w:cs="Times New Roman"/>
                <w:bCs/>
                <w:sz w:val="16"/>
              </w:rPr>
            </w:pPr>
          </w:p>
        </w:tc>
        <w:tc>
          <w:tcPr>
            <w:tcW w:w="1800" w:type="dxa"/>
            <w:tcBorders>
              <w:top w:val="nil"/>
              <w:left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0.099</w:t>
            </w:r>
          </w:p>
        </w:tc>
        <w:tc>
          <w:tcPr>
            <w:tcW w:w="1170" w:type="dxa"/>
            <w:tcBorders>
              <w:top w:val="nil"/>
              <w:left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0.144</w:t>
            </w:r>
          </w:p>
        </w:tc>
        <w:tc>
          <w:tcPr>
            <w:tcW w:w="1620" w:type="dxa"/>
            <w:tcBorders>
              <w:top w:val="nil"/>
              <w:left w:val="nil"/>
              <w:right w:val="nil"/>
            </w:tcBorders>
          </w:tcPr>
          <w:p w:rsidR="00336ED2" w:rsidRPr="001A60B7" w:rsidRDefault="00336ED2" w:rsidP="0027006F">
            <w:pPr>
              <w:spacing w:line="240" w:lineRule="auto"/>
              <w:jc w:val="center"/>
              <w:rPr>
                <w:rFonts w:eastAsia="Calibri" w:cs="Times New Roman"/>
                <w:bCs/>
                <w:sz w:val="16"/>
              </w:rPr>
            </w:pPr>
            <w:r w:rsidRPr="001A60B7">
              <w:rPr>
                <w:rFonts w:eastAsia="Calibri" w:cs="Times New Roman"/>
                <w:bCs/>
                <w:sz w:val="16"/>
              </w:rPr>
              <w:t>0.155</w:t>
            </w:r>
          </w:p>
        </w:tc>
        <w:tc>
          <w:tcPr>
            <w:tcW w:w="1530" w:type="dxa"/>
            <w:tcBorders>
              <w:top w:val="nil"/>
              <w:left w:val="nil"/>
            </w:tcBorders>
          </w:tcPr>
          <w:p w:rsidR="00336ED2" w:rsidRPr="001A60B7" w:rsidRDefault="00336ED2" w:rsidP="0027006F">
            <w:pPr>
              <w:spacing w:line="240" w:lineRule="auto"/>
              <w:jc w:val="center"/>
              <w:rPr>
                <w:rFonts w:eastAsia="Calibri" w:cs="Times New Roman"/>
                <w:bCs/>
                <w:sz w:val="16"/>
              </w:rPr>
            </w:pPr>
            <w:r>
              <w:rPr>
                <w:rFonts w:eastAsia="Calibri" w:cs="Times New Roman"/>
                <w:bCs/>
                <w:sz w:val="16"/>
              </w:rPr>
              <w:t>0.0.98</w:t>
            </w:r>
          </w:p>
        </w:tc>
      </w:tr>
    </w:tbl>
    <w:p w:rsidR="00336ED2" w:rsidRPr="001A60B7" w:rsidRDefault="00336ED2" w:rsidP="00336ED2">
      <w:pPr>
        <w:spacing w:line="240" w:lineRule="auto"/>
        <w:rPr>
          <w:rFonts w:eastAsia="Calibri" w:cs="Times New Roman"/>
          <w:bCs/>
          <w:sz w:val="14"/>
        </w:rPr>
      </w:pPr>
      <w:r w:rsidRPr="001A60B7">
        <w:rPr>
          <w:rFonts w:eastAsia="Calibri" w:cs="Times New Roman"/>
          <w:bCs/>
          <w:sz w:val="14"/>
        </w:rPr>
        <w:t>Note: Columns present the weights assigned to each country in the synthetic controls for Chile. Each column includes a synthetic</w:t>
      </w:r>
      <w:r>
        <w:rPr>
          <w:rFonts w:eastAsia="Calibri" w:cs="Times New Roman"/>
          <w:bCs/>
          <w:sz w:val="14"/>
        </w:rPr>
        <w:t xml:space="preserve"> </w:t>
      </w:r>
      <w:r w:rsidRPr="001A60B7">
        <w:rPr>
          <w:rFonts w:eastAsia="Calibri" w:cs="Times New Roman"/>
          <w:bCs/>
          <w:sz w:val="14"/>
        </w:rPr>
        <w:t>control for a different outcome variable. A dash (–) indicates that the country is not available in the dataset for the given comparison.</w:t>
      </w:r>
      <w:r>
        <w:rPr>
          <w:rFonts w:eastAsia="Calibri" w:cs="Times New Roman"/>
          <w:bCs/>
          <w:sz w:val="14"/>
        </w:rPr>
        <w:t xml:space="preserve"> </w:t>
      </w:r>
      <w:r w:rsidRPr="001A60B7">
        <w:rPr>
          <w:rFonts w:eastAsia="Calibri" w:cs="Times New Roman"/>
          <w:bCs/>
          <w:sz w:val="14"/>
        </w:rPr>
        <w:t>Weights are in percentage points</w:t>
      </w:r>
      <w:r>
        <w:rPr>
          <w:rFonts w:eastAsia="Calibri" w:cs="Times New Roman"/>
          <w:bCs/>
          <w:sz w:val="14"/>
        </w:rPr>
        <w:t>.</w:t>
      </w:r>
      <w:r w:rsidR="006F5CCF">
        <w:rPr>
          <w:rFonts w:eastAsia="Calibri" w:cs="Times New Roman"/>
          <w:bCs/>
          <w:sz w:val="14"/>
        </w:rPr>
        <w:t xml:space="preserve">  </w:t>
      </w:r>
      <w:r w:rsidRPr="001A60B7">
        <w:rPr>
          <w:rFonts w:eastAsia="Calibri" w:cs="Times New Roman"/>
          <w:bCs/>
          <w:sz w:val="14"/>
        </w:rPr>
        <w:t>Rounding errors may prevent columns from summing to 100.</w:t>
      </w:r>
      <w:r w:rsidR="006F5CCF">
        <w:rPr>
          <w:rFonts w:eastAsia="Calibri" w:cs="Times New Roman"/>
          <w:bCs/>
          <w:sz w:val="14"/>
        </w:rPr>
        <w:t xml:space="preserve"> </w:t>
      </w:r>
      <w:r w:rsidRPr="001A60B7">
        <w:rPr>
          <w:rFonts w:eastAsia="Calibri" w:cs="Times New Roman"/>
          <w:bCs/>
          <w:sz w:val="14"/>
        </w:rPr>
        <w:t>The root square error (RMSPE) indicates the average pre-intervention prediction error.</w:t>
      </w:r>
    </w:p>
    <w:p w:rsidR="00336ED2" w:rsidRDefault="00336ED2" w:rsidP="00336ED2">
      <w:pPr>
        <w:jc w:val="both"/>
        <w:rPr>
          <w:rFonts w:eastAsia="Calibri" w:cs="Times New Roman"/>
          <w:bCs/>
          <w:sz w:val="14"/>
        </w:rPr>
      </w:pPr>
      <w:r w:rsidRPr="001A60B7">
        <w:rPr>
          <w:rFonts w:eastAsia="Calibri" w:cs="Times New Roman"/>
          <w:bCs/>
          <w:sz w:val="14"/>
        </w:rPr>
        <w:t>* These donors have been excluded in order to show the effect on the weights and ﬁt of the model</w:t>
      </w:r>
    </w:p>
    <w:p w:rsidR="00500424" w:rsidRDefault="00500424">
      <w:pPr>
        <w:spacing w:after="160" w:line="259" w:lineRule="auto"/>
        <w:ind w:firstLine="0"/>
        <w:rPr>
          <w:rFonts w:eastAsia="Calibri" w:cs="Times New Roman"/>
          <w:bCs/>
          <w:sz w:val="14"/>
        </w:rPr>
      </w:pPr>
      <w:r>
        <w:rPr>
          <w:rFonts w:eastAsia="Calibri" w:cs="Times New Roman"/>
          <w:bCs/>
          <w:sz w:val="14"/>
        </w:rPr>
        <w:br w:type="page"/>
      </w:r>
    </w:p>
    <w:tbl>
      <w:tblPr>
        <w:tblW w:w="0" w:type="auto"/>
        <w:tblInd w:w="119" w:type="dxa"/>
        <w:tblLayout w:type="fixed"/>
        <w:tblCellMar>
          <w:left w:w="0" w:type="dxa"/>
          <w:right w:w="0" w:type="dxa"/>
        </w:tblCellMar>
        <w:tblLook w:val="01E0" w:firstRow="1" w:lastRow="1" w:firstColumn="1" w:lastColumn="1" w:noHBand="0" w:noVBand="0"/>
      </w:tblPr>
      <w:tblGrid>
        <w:gridCol w:w="1526"/>
        <w:gridCol w:w="1685"/>
        <w:gridCol w:w="1350"/>
        <w:gridCol w:w="1080"/>
        <w:gridCol w:w="1440"/>
        <w:gridCol w:w="1260"/>
      </w:tblGrid>
      <w:tr w:rsidR="00336ED2" w:rsidRPr="001A60B7" w:rsidTr="006F5CCF">
        <w:trPr>
          <w:trHeight w:val="211"/>
        </w:trPr>
        <w:tc>
          <w:tcPr>
            <w:tcW w:w="7081" w:type="dxa"/>
            <w:gridSpan w:val="5"/>
            <w:tcBorders>
              <w:bottom w:val="single" w:sz="4" w:space="0" w:color="231F20"/>
            </w:tcBorders>
          </w:tcPr>
          <w:p w:rsidR="00336ED2" w:rsidRPr="001A60B7" w:rsidRDefault="00336ED2" w:rsidP="0027006F">
            <w:pPr>
              <w:rPr>
                <w:rFonts w:eastAsia="Calibri" w:cs="Times New Roman"/>
                <w:bCs/>
                <w:sz w:val="16"/>
              </w:rPr>
            </w:pPr>
            <w:r w:rsidRPr="001A60B7">
              <w:rPr>
                <w:rFonts w:eastAsia="Calibri" w:cs="Times New Roman"/>
                <w:b/>
                <w:sz w:val="20"/>
                <w:szCs w:val="20"/>
              </w:rPr>
              <w:lastRenderedPageBreak/>
              <w:t xml:space="preserve">Table 8. </w:t>
            </w:r>
            <w:r w:rsidRPr="001A60B7">
              <w:rPr>
                <w:rFonts w:eastAsia="Calibri" w:cs="Times New Roman"/>
                <w:sz w:val="20"/>
                <w:szCs w:val="20"/>
              </w:rPr>
              <w:t>Indicator ﬁts, Jackknife Resampling</w:t>
            </w:r>
          </w:p>
        </w:tc>
        <w:tc>
          <w:tcPr>
            <w:tcW w:w="1260" w:type="dxa"/>
            <w:tcBorders>
              <w:bottom w:val="single" w:sz="4" w:space="0" w:color="231F20"/>
            </w:tcBorders>
          </w:tcPr>
          <w:p w:rsidR="00336ED2" w:rsidRPr="001A60B7" w:rsidRDefault="00336ED2" w:rsidP="006F5CCF">
            <w:pPr>
              <w:rPr>
                <w:rFonts w:eastAsia="Calibri" w:cs="Times New Roman"/>
                <w:b/>
                <w:sz w:val="20"/>
                <w:szCs w:val="20"/>
              </w:rPr>
            </w:pPr>
          </w:p>
        </w:tc>
      </w:tr>
      <w:tr w:rsidR="00336ED2" w:rsidRPr="001A60B7" w:rsidTr="006F5CCF">
        <w:trPr>
          <w:trHeight w:val="211"/>
        </w:trPr>
        <w:tc>
          <w:tcPr>
            <w:tcW w:w="1526" w:type="dxa"/>
            <w:tcBorders>
              <w:top w:val="single" w:sz="4" w:space="0" w:color="231F20"/>
            </w:tcBorders>
          </w:tcPr>
          <w:p w:rsidR="00336ED2" w:rsidRPr="001A60B7" w:rsidRDefault="00336ED2" w:rsidP="006F5CCF">
            <w:pPr>
              <w:spacing w:line="240" w:lineRule="auto"/>
              <w:rPr>
                <w:rFonts w:eastAsia="Calibri" w:cs="Times New Roman"/>
                <w:bCs/>
                <w:sz w:val="16"/>
              </w:rPr>
            </w:pPr>
          </w:p>
        </w:tc>
        <w:tc>
          <w:tcPr>
            <w:tcW w:w="1685"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p>
        </w:tc>
        <w:tc>
          <w:tcPr>
            <w:tcW w:w="135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Drop Argentina</w:t>
            </w:r>
          </w:p>
        </w:tc>
        <w:tc>
          <w:tcPr>
            <w:tcW w:w="108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Drop Panama</w:t>
            </w:r>
          </w:p>
        </w:tc>
        <w:tc>
          <w:tcPr>
            <w:tcW w:w="144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Drop Uruguay</w:t>
            </w:r>
          </w:p>
        </w:tc>
        <w:tc>
          <w:tcPr>
            <w:tcW w:w="126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D223FB">
              <w:rPr>
                <w:rFonts w:eastAsia="Calibri" w:cs="Times New Roman"/>
                <w:bCs/>
                <w:sz w:val="16"/>
              </w:rPr>
              <w:t>Drop Autocracies</w:t>
            </w:r>
            <w:r>
              <w:rPr>
                <w:rFonts w:eastAsia="Calibri" w:cs="Times New Roman"/>
                <w:bCs/>
                <w:sz w:val="16"/>
              </w:rPr>
              <w:t xml:space="preserve"> </w:t>
            </w:r>
          </w:p>
        </w:tc>
      </w:tr>
      <w:tr w:rsidR="00336ED2" w:rsidRPr="001A60B7" w:rsidTr="006F5CCF">
        <w:trPr>
          <w:trHeight w:val="212"/>
        </w:trPr>
        <w:tc>
          <w:tcPr>
            <w:tcW w:w="1526"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Variables</w:t>
            </w:r>
          </w:p>
        </w:tc>
        <w:tc>
          <w:tcPr>
            <w:tcW w:w="1685"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Actual Chile</w:t>
            </w:r>
          </w:p>
        </w:tc>
        <w:tc>
          <w:tcPr>
            <w:tcW w:w="135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Synth. Chile</w:t>
            </w:r>
          </w:p>
        </w:tc>
        <w:tc>
          <w:tcPr>
            <w:tcW w:w="108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Synth. Chile</w:t>
            </w:r>
          </w:p>
        </w:tc>
        <w:tc>
          <w:tcPr>
            <w:tcW w:w="144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Synth. Chile</w:t>
            </w:r>
          </w:p>
        </w:tc>
        <w:tc>
          <w:tcPr>
            <w:tcW w:w="126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p>
        </w:tc>
      </w:tr>
      <w:tr w:rsidR="00336ED2" w:rsidRPr="001A60B7" w:rsidTr="006F5CCF">
        <w:trPr>
          <w:trHeight w:val="211"/>
        </w:trPr>
        <w:tc>
          <w:tcPr>
            <w:tcW w:w="1526"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avg. GDP per capita</w:t>
            </w:r>
          </w:p>
        </w:tc>
        <w:tc>
          <w:tcPr>
            <w:tcW w:w="1685"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4037.13</w:t>
            </w:r>
          </w:p>
        </w:tc>
        <w:tc>
          <w:tcPr>
            <w:tcW w:w="135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4207.55</w:t>
            </w:r>
          </w:p>
        </w:tc>
        <w:tc>
          <w:tcPr>
            <w:tcW w:w="108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4294.78</w:t>
            </w:r>
          </w:p>
        </w:tc>
        <w:tc>
          <w:tcPr>
            <w:tcW w:w="144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4307.84</w:t>
            </w:r>
          </w:p>
        </w:tc>
        <w:tc>
          <w:tcPr>
            <w:tcW w:w="1260"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4264.40</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Pop. Growth Rate</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2.10</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1.93</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2.12</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2.22</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2.93</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Openness 1960</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29.17</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67.85</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27.92</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26.46</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29.91</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Openness 1972</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23.06</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74.62</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23.97</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22.62</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27.76</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Total ed. 15+, 1960</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5.22</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4.72</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4.30</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4.33</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2.88</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Primary ed. 15+, 1960</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3.98</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3.80</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3.60</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3.64</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2.29</w:t>
            </w:r>
          </w:p>
        </w:tc>
      </w:tr>
      <w:tr w:rsidR="00336ED2" w:rsidRPr="001A60B7" w:rsidTr="006F5CCF">
        <w:trPr>
          <w:trHeight w:val="171"/>
        </w:trPr>
        <w:tc>
          <w:tcPr>
            <w:tcW w:w="1526"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Total ed. 15+, 1970</w:t>
            </w:r>
          </w:p>
        </w:tc>
        <w:tc>
          <w:tcPr>
            <w:tcW w:w="1685"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6.09</w:t>
            </w:r>
          </w:p>
        </w:tc>
        <w:tc>
          <w:tcPr>
            <w:tcW w:w="135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5.44</w:t>
            </w:r>
          </w:p>
        </w:tc>
        <w:tc>
          <w:tcPr>
            <w:tcW w:w="108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5.24</w:t>
            </w:r>
          </w:p>
        </w:tc>
        <w:tc>
          <w:tcPr>
            <w:tcW w:w="1440"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5.26</w:t>
            </w:r>
          </w:p>
        </w:tc>
        <w:tc>
          <w:tcPr>
            <w:tcW w:w="1260" w:type="dxa"/>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3.74</w:t>
            </w:r>
          </w:p>
        </w:tc>
      </w:tr>
      <w:tr w:rsidR="00336ED2" w:rsidRPr="001A60B7" w:rsidTr="006F5CCF">
        <w:trPr>
          <w:trHeight w:val="211"/>
        </w:trPr>
        <w:tc>
          <w:tcPr>
            <w:tcW w:w="1526"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Primary ed. 15+, 1970</w:t>
            </w:r>
          </w:p>
        </w:tc>
        <w:tc>
          <w:tcPr>
            <w:tcW w:w="1685"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4.46</w:t>
            </w:r>
          </w:p>
        </w:tc>
        <w:tc>
          <w:tcPr>
            <w:tcW w:w="135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4.10</w:t>
            </w:r>
          </w:p>
        </w:tc>
        <w:tc>
          <w:tcPr>
            <w:tcW w:w="108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4.23</w:t>
            </w:r>
          </w:p>
        </w:tc>
        <w:tc>
          <w:tcPr>
            <w:tcW w:w="144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4.27</w:t>
            </w:r>
          </w:p>
        </w:tc>
        <w:tc>
          <w:tcPr>
            <w:tcW w:w="1260" w:type="dxa"/>
            <w:tcBorders>
              <w:bottom w:val="single" w:sz="4" w:space="0" w:color="231F20"/>
            </w:tcBorders>
          </w:tcPr>
          <w:p w:rsidR="00336ED2" w:rsidRPr="001A60B7" w:rsidRDefault="00336ED2" w:rsidP="006F5CCF">
            <w:pPr>
              <w:spacing w:line="240" w:lineRule="auto"/>
              <w:jc w:val="center"/>
              <w:rPr>
                <w:rFonts w:eastAsia="Calibri" w:cs="Times New Roman"/>
                <w:bCs/>
                <w:sz w:val="16"/>
              </w:rPr>
            </w:pPr>
            <w:r>
              <w:rPr>
                <w:rFonts w:eastAsia="Calibri" w:cs="Times New Roman"/>
                <w:bCs/>
                <w:sz w:val="16"/>
              </w:rPr>
              <w:t>2.76</w:t>
            </w:r>
          </w:p>
        </w:tc>
      </w:tr>
    </w:tbl>
    <w:p w:rsidR="00336ED2" w:rsidRPr="001A60B7" w:rsidRDefault="00336ED2" w:rsidP="00336ED2">
      <w:pPr>
        <w:spacing w:line="240" w:lineRule="auto"/>
        <w:rPr>
          <w:rFonts w:eastAsia="Calibri" w:cs="Times New Roman"/>
          <w:sz w:val="14"/>
        </w:rPr>
      </w:pPr>
      <w:r w:rsidRPr="001A60B7">
        <w:rPr>
          <w:rFonts w:eastAsia="Calibri" w:cs="Times New Roman"/>
          <w:sz w:val="14"/>
        </w:rPr>
        <w:t xml:space="preserve">Note: Table shows the values of indicator variables and the average pre-Pinochet outcome variable for real and synthetic Chile. Average GDP </w:t>
      </w:r>
    </w:p>
    <w:p w:rsidR="00336ED2" w:rsidRPr="001A60B7" w:rsidRDefault="00336ED2" w:rsidP="00336ED2">
      <w:pPr>
        <w:spacing w:line="240" w:lineRule="auto"/>
        <w:rPr>
          <w:rFonts w:eastAsia="Calibri" w:cs="Times New Roman"/>
          <w:sz w:val="14"/>
        </w:rPr>
      </w:pPr>
      <w:r w:rsidRPr="001A60B7">
        <w:rPr>
          <w:rFonts w:eastAsia="Calibri" w:cs="Times New Roman"/>
          <w:sz w:val="14"/>
        </w:rPr>
        <w:t xml:space="preserve">is an average over the pre-Pinochet years chosen for the control. GDP per capita </w:t>
      </w:r>
      <w:r w:rsidRPr="001A60B7">
        <w:rPr>
          <w:rFonts w:eastAsia="Calibri" w:cs="Times New Roman"/>
          <w:noProof/>
          <w:sz w:val="14"/>
        </w:rPr>
        <w:t>is measured</w:t>
      </w:r>
      <w:r w:rsidRPr="001A60B7">
        <w:rPr>
          <w:rFonts w:eastAsia="Calibri" w:cs="Times New Roman"/>
          <w:sz w:val="14"/>
        </w:rPr>
        <w:t xml:space="preserve"> in 2010 dollars. Population growth is in percentage </w:t>
      </w:r>
    </w:p>
    <w:p w:rsidR="00336ED2" w:rsidRPr="001A60B7" w:rsidRDefault="00336ED2" w:rsidP="00336ED2">
      <w:pPr>
        <w:spacing w:line="240" w:lineRule="auto"/>
        <w:rPr>
          <w:rFonts w:eastAsia="Calibri" w:cs="Times New Roman"/>
          <w:sz w:val="14"/>
        </w:rPr>
      </w:pPr>
      <w:r w:rsidRPr="001A60B7">
        <w:rPr>
          <w:rFonts w:eastAsia="Calibri" w:cs="Times New Roman"/>
          <w:sz w:val="14"/>
        </w:rPr>
        <w:t xml:space="preserve">points. Government share is a fraction of GDP, in percentage points. Polity and Executive Constraints </w:t>
      </w:r>
      <w:r w:rsidRPr="001A60B7">
        <w:rPr>
          <w:rFonts w:eastAsia="Calibri" w:cs="Times New Roman"/>
          <w:noProof/>
          <w:sz w:val="14"/>
        </w:rPr>
        <w:t>follow</w:t>
      </w:r>
      <w:r w:rsidRPr="001A60B7">
        <w:rPr>
          <w:rFonts w:eastAsia="Calibri" w:cs="Times New Roman"/>
          <w:sz w:val="14"/>
        </w:rPr>
        <w:t xml:space="preserve"> the polity scores scale. The measure </w:t>
      </w:r>
    </w:p>
    <w:p w:rsidR="00336ED2" w:rsidRPr="001A60B7" w:rsidRDefault="00336ED2" w:rsidP="00336ED2">
      <w:pPr>
        <w:spacing w:line="240" w:lineRule="auto"/>
        <w:rPr>
          <w:rFonts w:eastAsia="Calibri" w:cs="Times New Roman"/>
          <w:sz w:val="14"/>
        </w:rPr>
      </w:pPr>
      <w:r w:rsidRPr="001A60B7">
        <w:rPr>
          <w:rFonts w:eastAsia="Calibri" w:cs="Times New Roman"/>
          <w:sz w:val="14"/>
        </w:rPr>
        <w:t>of durability and the education variables is years.</w:t>
      </w:r>
    </w:p>
    <w:p w:rsidR="00336ED2" w:rsidRDefault="00336ED2" w:rsidP="00336ED2">
      <w:pPr>
        <w:jc w:val="both"/>
        <w:rPr>
          <w:rFonts w:eastAsia="Calibri" w:cs="Times New Roman"/>
          <w:b/>
          <w:bCs/>
          <w:i/>
          <w:szCs w:val="24"/>
        </w:rPr>
      </w:pPr>
    </w:p>
    <w:p w:rsidR="00336ED2" w:rsidRPr="00CF38CC" w:rsidRDefault="00336ED2" w:rsidP="00336ED2">
      <w:pPr>
        <w:jc w:val="both"/>
        <w:rPr>
          <w:rFonts w:eastAsia="Calibri" w:cs="Times New Roman"/>
          <w:b/>
          <w:bCs/>
          <w:i/>
          <w:szCs w:val="24"/>
        </w:rPr>
      </w:pPr>
      <w:r w:rsidRPr="00CF38CC">
        <w:rPr>
          <w:rFonts w:eastAsia="Calibri" w:cs="Times New Roman"/>
          <w:b/>
          <w:bCs/>
          <w:i/>
          <w:szCs w:val="24"/>
        </w:rPr>
        <w:t>A.4 Change in Indicators</w:t>
      </w:r>
    </w:p>
    <w:p w:rsidR="00336ED2" w:rsidRDefault="00336ED2" w:rsidP="00336ED2">
      <w:pPr>
        <w:jc w:val="both"/>
        <w:rPr>
          <w:rFonts w:eastAsia="Calibri" w:cs="Times New Roman"/>
          <w:szCs w:val="24"/>
        </w:rPr>
      </w:pPr>
      <w:r w:rsidRPr="00826A20">
        <w:rPr>
          <w:rFonts w:eastAsia="Calibri" w:cs="Times New Roman"/>
          <w:noProof/>
          <w:szCs w:val="24"/>
        </w:rPr>
        <w:t>Here, I</w:t>
      </w:r>
      <w:r w:rsidRPr="00826A20">
        <w:rPr>
          <w:rFonts w:eastAsia="Calibri" w:cs="Times New Roman"/>
          <w:szCs w:val="24"/>
        </w:rPr>
        <w:t xml:space="preserve"> consider three different sets of predictors. They provide a good fit </w:t>
      </w:r>
      <w:r>
        <w:rPr>
          <w:rFonts w:eastAsia="Calibri" w:cs="Times New Roman"/>
          <w:szCs w:val="24"/>
        </w:rPr>
        <w:t>for the covariates used to distribute the weights for each control and</w:t>
      </w:r>
      <w:r w:rsidRPr="00826A20">
        <w:rPr>
          <w:rFonts w:eastAsia="Calibri" w:cs="Times New Roman"/>
          <w:szCs w:val="24"/>
        </w:rPr>
        <w:t xml:space="preserve"> the pre-Pinochet </w:t>
      </w:r>
      <w:r>
        <w:rPr>
          <w:rFonts w:eastAsia="Calibri" w:cs="Times New Roman"/>
          <w:szCs w:val="24"/>
        </w:rPr>
        <w:t xml:space="preserve">observations on </w:t>
      </w:r>
      <w:r w:rsidRPr="00826A20">
        <w:rPr>
          <w:rFonts w:eastAsia="Calibri" w:cs="Times New Roman"/>
          <w:szCs w:val="24"/>
        </w:rPr>
        <w:t>GDP per capita according to the root mean squared error.</w:t>
      </w:r>
      <w:r w:rsidR="006F5CCF">
        <w:rPr>
          <w:rFonts w:eastAsia="Calibri" w:cs="Times New Roman"/>
          <w:szCs w:val="24"/>
        </w:rPr>
        <w:t xml:space="preserve"> </w:t>
      </w:r>
      <w:r w:rsidRPr="00826A20">
        <w:rPr>
          <w:rFonts w:eastAsia="Calibri" w:cs="Times New Roman"/>
          <w:noProof/>
          <w:szCs w:val="24"/>
        </w:rPr>
        <w:t>Table</w:t>
      </w:r>
      <w:r w:rsidRPr="00826A20">
        <w:rPr>
          <w:rFonts w:eastAsia="Calibri" w:cs="Times New Roman"/>
          <w:szCs w:val="24"/>
        </w:rPr>
        <w:t xml:space="preserve"> 9 presents </w:t>
      </w:r>
      <w:r>
        <w:rPr>
          <w:rFonts w:eastAsia="Calibri" w:cs="Times New Roman"/>
          <w:szCs w:val="24"/>
        </w:rPr>
        <w:t>the results of the t</w:t>
      </w:r>
      <w:r w:rsidRPr="00826A20">
        <w:rPr>
          <w:rFonts w:eastAsia="Calibri" w:cs="Times New Roman"/>
          <w:szCs w:val="24"/>
        </w:rPr>
        <w:t xml:space="preserve">hree-alternative set of covariates. The alternative model 1 considers average population growth 1960-72, and education variables of the primary synthetic control, but removes the indicators on openness for both 1960 and </w:t>
      </w:r>
      <w:r w:rsidRPr="00826A20">
        <w:rPr>
          <w:rFonts w:eastAsia="Calibri" w:cs="Times New Roman"/>
          <w:noProof/>
          <w:szCs w:val="24"/>
        </w:rPr>
        <w:t>1972</w:t>
      </w:r>
      <w:r w:rsidRPr="00826A20">
        <w:rPr>
          <w:rFonts w:eastAsia="Calibri" w:cs="Times New Roman"/>
          <w:szCs w:val="24"/>
        </w:rPr>
        <w:t xml:space="preserve"> and adds average GDP per capita from the four years chosen for the original </w:t>
      </w:r>
      <w:r w:rsidRPr="00826A20">
        <w:rPr>
          <w:rFonts w:eastAsia="Calibri" w:cs="Times New Roman"/>
          <w:noProof/>
          <w:szCs w:val="24"/>
        </w:rPr>
        <w:t>control</w:t>
      </w:r>
      <w:r w:rsidRPr="00826A20">
        <w:rPr>
          <w:rFonts w:eastAsia="Calibri" w:cs="Times New Roman"/>
          <w:szCs w:val="24"/>
        </w:rPr>
        <w:t xml:space="preserve">, and measures of government and investment shares of GDP from 1960 and 1972. Alternative model 2 includes the same indicators than Alternative 1 and adds openness indicators and </w:t>
      </w:r>
      <w:r>
        <w:rPr>
          <w:rFonts w:eastAsia="Calibri" w:cs="Times New Roman"/>
          <w:szCs w:val="24"/>
        </w:rPr>
        <w:t>indicators from</w:t>
      </w:r>
      <w:r w:rsidRPr="00826A20">
        <w:rPr>
          <w:rFonts w:eastAsia="Calibri" w:cs="Times New Roman"/>
          <w:szCs w:val="24"/>
        </w:rPr>
        <w:t xml:space="preserve"> Polity IV. However, it removes the four educational variables. </w:t>
      </w:r>
      <w:r>
        <w:rPr>
          <w:rFonts w:eastAsia="Calibri" w:cs="Times New Roman"/>
          <w:szCs w:val="24"/>
        </w:rPr>
        <w:t>A</w:t>
      </w:r>
      <w:r w:rsidRPr="00826A20">
        <w:rPr>
          <w:rFonts w:eastAsia="Calibri" w:cs="Times New Roman"/>
          <w:szCs w:val="24"/>
        </w:rPr>
        <w:t xml:space="preserve">lternative model 3 includes the same </w:t>
      </w:r>
      <w:r w:rsidRPr="00826A20">
        <w:rPr>
          <w:rFonts w:eastAsia="Calibri" w:cs="Times New Roman"/>
          <w:noProof/>
          <w:szCs w:val="24"/>
        </w:rPr>
        <w:t>indicators</w:t>
      </w:r>
      <w:r w:rsidRPr="00826A20">
        <w:rPr>
          <w:rFonts w:eastAsia="Calibri" w:cs="Times New Roman"/>
          <w:szCs w:val="24"/>
        </w:rPr>
        <w:t xml:space="preserve"> than alternative 2, </w:t>
      </w:r>
      <w:r w:rsidRPr="00826A20">
        <w:rPr>
          <w:rFonts w:eastAsia="Calibri" w:cs="Times New Roman"/>
          <w:noProof/>
          <w:szCs w:val="24"/>
        </w:rPr>
        <w:t>but</w:t>
      </w:r>
      <w:r w:rsidRPr="00826A20">
        <w:rPr>
          <w:rFonts w:eastAsia="Calibri" w:cs="Times New Roman"/>
          <w:szCs w:val="24"/>
        </w:rPr>
        <w:t xml:space="preserve"> it adds three more covariates from Polity IV which refer to 1960. The results of the alternative models 2 and 3 show that the removal of the educational variables and the inclusion of the polity V has a positive influence on the pre-Pinochet fit. </w:t>
      </w:r>
      <w:r w:rsidRPr="00826A20">
        <w:rPr>
          <w:rFonts w:eastAsia="Calibri" w:cs="Times New Roman"/>
          <w:noProof/>
          <w:szCs w:val="24"/>
        </w:rPr>
        <w:t>Alternative</w:t>
      </w:r>
      <w:r w:rsidRPr="00826A20">
        <w:rPr>
          <w:rFonts w:eastAsia="Calibri" w:cs="Times New Roman"/>
          <w:szCs w:val="24"/>
        </w:rPr>
        <w:t xml:space="preserve"> model 1 has a pre-Pinochet fit almost as good as the baseline model</w:t>
      </w:r>
      <w:r w:rsidRPr="00826A20">
        <w:rPr>
          <w:rFonts w:eastAsia="Calibri" w:cs="Times New Roman"/>
          <w:noProof/>
          <w:szCs w:val="24"/>
        </w:rPr>
        <w:t xml:space="preserve">, the </w:t>
      </w:r>
      <w:r w:rsidRPr="00826A20">
        <w:rPr>
          <w:rFonts w:eastAsia="Calibri" w:cs="Times New Roman"/>
          <w:noProof/>
          <w:szCs w:val="24"/>
        </w:rPr>
        <w:lastRenderedPageBreak/>
        <w:t xml:space="preserve">algorithm </w:t>
      </w:r>
      <w:r w:rsidRPr="00826A20">
        <w:rPr>
          <w:rFonts w:eastAsia="Calibri" w:cs="Times New Roman"/>
          <w:szCs w:val="24"/>
        </w:rPr>
        <w:t>does not change the distribution of weights of the countries that compose the control. Table 10 reports the indicators of the alternative models and compare them to those of actual Chile.</w:t>
      </w:r>
      <w:r>
        <w:rPr>
          <w:rFonts w:eastAsia="Calibri" w:cs="Times New Roman"/>
          <w:szCs w:val="24"/>
        </w:rPr>
        <w:t xml:space="preserve"> As we can see lower errors for alternative models come at the cost of not having traditional predictors of the GDP per capita. </w:t>
      </w:r>
    </w:p>
    <w:p w:rsidR="00336ED2" w:rsidRPr="001A60B7" w:rsidRDefault="00336ED2" w:rsidP="00336ED2">
      <w:pPr>
        <w:spacing w:line="240" w:lineRule="auto"/>
        <w:rPr>
          <w:rFonts w:eastAsia="Calibri" w:cs="Times New Roman"/>
          <w:b/>
          <w:bCs/>
          <w:sz w:val="20"/>
        </w:rPr>
      </w:pPr>
      <w:r w:rsidRPr="001A60B7">
        <w:rPr>
          <w:rFonts w:eastAsia="Calibri" w:cs="Times New Roman"/>
          <w:b/>
          <w:bCs/>
          <w:sz w:val="20"/>
        </w:rPr>
        <w:t xml:space="preserve">Table 9. </w:t>
      </w:r>
      <w:r w:rsidRPr="001A60B7">
        <w:rPr>
          <w:rFonts w:eastAsia="Calibri" w:cs="Times New Roman"/>
          <w:bCs/>
          <w:sz w:val="20"/>
        </w:rPr>
        <w:t>Synthetic Control Weights, Alternative Models</w:t>
      </w:r>
    </w:p>
    <w:tbl>
      <w:tblPr>
        <w:tblW w:w="8431" w:type="dxa"/>
        <w:tblInd w:w="119" w:type="dxa"/>
        <w:tblLayout w:type="fixed"/>
        <w:tblCellMar>
          <w:left w:w="0" w:type="dxa"/>
          <w:right w:w="0" w:type="dxa"/>
        </w:tblCellMar>
        <w:tblLook w:val="01E0" w:firstRow="1" w:lastRow="1" w:firstColumn="1" w:lastColumn="1" w:noHBand="0" w:noVBand="0"/>
      </w:tblPr>
      <w:tblGrid>
        <w:gridCol w:w="2475"/>
        <w:gridCol w:w="1752"/>
        <w:gridCol w:w="2127"/>
        <w:gridCol w:w="2077"/>
      </w:tblGrid>
      <w:tr w:rsidR="00336ED2" w:rsidRPr="001A60B7" w:rsidTr="006F5CCF">
        <w:trPr>
          <w:trHeight w:val="252"/>
        </w:trPr>
        <w:tc>
          <w:tcPr>
            <w:tcW w:w="2475"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p>
        </w:tc>
        <w:tc>
          <w:tcPr>
            <w:tcW w:w="1752" w:type="dxa"/>
            <w:tcBorders>
              <w:top w:val="single" w:sz="4" w:space="0" w:color="231F20"/>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Alt. 1</w:t>
            </w:r>
          </w:p>
        </w:tc>
        <w:tc>
          <w:tcPr>
            <w:tcW w:w="2127" w:type="dxa"/>
            <w:tcBorders>
              <w:top w:val="single" w:sz="4" w:space="0" w:color="231F20"/>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Alt. 2</w:t>
            </w:r>
          </w:p>
        </w:tc>
        <w:tc>
          <w:tcPr>
            <w:tcW w:w="2077" w:type="dxa"/>
            <w:tcBorders>
              <w:top w:val="single" w:sz="4" w:space="0" w:color="231F20"/>
              <w:bottom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Alt. 3</w:t>
            </w:r>
          </w:p>
        </w:tc>
      </w:tr>
      <w:tr w:rsidR="00336ED2" w:rsidRPr="001A60B7" w:rsidTr="006F5CCF">
        <w:trPr>
          <w:trHeight w:val="211"/>
        </w:trPr>
        <w:tc>
          <w:tcPr>
            <w:tcW w:w="2475"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Argentina</w:t>
            </w:r>
          </w:p>
        </w:tc>
        <w:tc>
          <w:tcPr>
            <w:tcW w:w="1752"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3.20</w:t>
            </w:r>
          </w:p>
        </w:tc>
        <w:tc>
          <w:tcPr>
            <w:tcW w:w="2127"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Borders>
              <w:top w:val="single" w:sz="4" w:space="0" w:color="231F20"/>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Bolivia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Brazil</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Colombia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Costa Rica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45.00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45.00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Dominican Republic</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Ecuador</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Guatemala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Honduras</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Mexico</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Nicaragua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Panama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53.20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38.10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Peru</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38.10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Portugal</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Spain</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9.38</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Uruguay</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43.60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10.60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10.70</w:t>
            </w:r>
          </w:p>
        </w:tc>
      </w:tr>
      <w:tr w:rsidR="00336ED2" w:rsidRPr="001A60B7" w:rsidTr="006F5CCF">
        <w:trPr>
          <w:trHeight w:val="171"/>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Venezuela</w:t>
            </w:r>
          </w:p>
        </w:tc>
        <w:tc>
          <w:tcPr>
            <w:tcW w:w="1752"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0.00</w:t>
            </w:r>
          </w:p>
        </w:tc>
        <w:tc>
          <w:tcPr>
            <w:tcW w:w="212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6.30</w:t>
            </w:r>
          </w:p>
        </w:tc>
        <w:tc>
          <w:tcPr>
            <w:tcW w:w="2077" w:type="dxa"/>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6.30</w:t>
            </w:r>
          </w:p>
        </w:tc>
      </w:tr>
      <w:tr w:rsidR="00336ED2" w:rsidRPr="001A60B7" w:rsidTr="006F5CCF">
        <w:trPr>
          <w:trHeight w:val="219"/>
        </w:trPr>
        <w:tc>
          <w:tcPr>
            <w:tcW w:w="24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Model ﬁt pre-intervention</w:t>
            </w:r>
          </w:p>
        </w:tc>
        <w:tc>
          <w:tcPr>
            <w:tcW w:w="1752" w:type="dxa"/>
          </w:tcPr>
          <w:p w:rsidR="00336ED2" w:rsidRPr="001A60B7" w:rsidRDefault="00336ED2" w:rsidP="006F5CCF">
            <w:pPr>
              <w:spacing w:line="240" w:lineRule="auto"/>
              <w:jc w:val="center"/>
              <w:rPr>
                <w:rFonts w:eastAsia="Calibri" w:cs="Times New Roman"/>
                <w:bCs/>
                <w:sz w:val="16"/>
              </w:rPr>
            </w:pPr>
          </w:p>
        </w:tc>
        <w:tc>
          <w:tcPr>
            <w:tcW w:w="2127" w:type="dxa"/>
          </w:tcPr>
          <w:p w:rsidR="00336ED2" w:rsidRPr="001A60B7" w:rsidRDefault="00336ED2" w:rsidP="006F5CCF">
            <w:pPr>
              <w:spacing w:line="240" w:lineRule="auto"/>
              <w:jc w:val="center"/>
              <w:rPr>
                <w:rFonts w:eastAsia="Calibri" w:cs="Times New Roman"/>
                <w:bCs/>
                <w:sz w:val="16"/>
              </w:rPr>
            </w:pPr>
          </w:p>
        </w:tc>
        <w:tc>
          <w:tcPr>
            <w:tcW w:w="2077" w:type="dxa"/>
          </w:tcPr>
          <w:p w:rsidR="00336ED2" w:rsidRPr="001A60B7" w:rsidRDefault="00336ED2" w:rsidP="006F5CCF">
            <w:pPr>
              <w:spacing w:line="240" w:lineRule="auto"/>
              <w:jc w:val="center"/>
              <w:rPr>
                <w:rFonts w:eastAsia="Calibri" w:cs="Times New Roman"/>
                <w:bCs/>
                <w:sz w:val="16"/>
              </w:rPr>
            </w:pPr>
          </w:p>
        </w:tc>
      </w:tr>
      <w:tr w:rsidR="00336ED2" w:rsidRPr="001A60B7" w:rsidTr="006F5CCF">
        <w:trPr>
          <w:trHeight w:val="172"/>
        </w:trPr>
        <w:tc>
          <w:tcPr>
            <w:tcW w:w="2475" w:type="dxa"/>
            <w:tcBorders>
              <w:bottom w:val="single" w:sz="4" w:space="0" w:color="auto"/>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RMSPE</w:t>
            </w:r>
          </w:p>
        </w:tc>
        <w:tc>
          <w:tcPr>
            <w:tcW w:w="1752" w:type="dxa"/>
            <w:tcBorders>
              <w:bottom w:val="single" w:sz="4" w:space="0" w:color="auto"/>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0.097</w:t>
            </w:r>
          </w:p>
        </w:tc>
        <w:tc>
          <w:tcPr>
            <w:tcW w:w="2127" w:type="dxa"/>
            <w:tcBorders>
              <w:bottom w:val="single" w:sz="4" w:space="0" w:color="auto"/>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0.079</w:t>
            </w:r>
          </w:p>
        </w:tc>
        <w:tc>
          <w:tcPr>
            <w:tcW w:w="2077" w:type="dxa"/>
            <w:tcBorders>
              <w:bottom w:val="single" w:sz="4" w:space="0" w:color="auto"/>
            </w:tcBorders>
          </w:tcPr>
          <w:p w:rsidR="00336ED2" w:rsidRPr="001A60B7" w:rsidRDefault="00336ED2" w:rsidP="006F5CCF">
            <w:pPr>
              <w:spacing w:line="240" w:lineRule="auto"/>
              <w:jc w:val="center"/>
              <w:rPr>
                <w:rFonts w:eastAsia="Calibri" w:cs="Times New Roman"/>
                <w:bCs/>
                <w:sz w:val="16"/>
              </w:rPr>
            </w:pPr>
            <w:r w:rsidRPr="001A60B7">
              <w:rPr>
                <w:rFonts w:eastAsia="Calibri" w:cs="Times New Roman"/>
                <w:bCs/>
                <w:sz w:val="16"/>
              </w:rPr>
              <w:t>0.079</w:t>
            </w:r>
          </w:p>
        </w:tc>
      </w:tr>
    </w:tbl>
    <w:p w:rsidR="00336ED2" w:rsidRPr="001A60B7" w:rsidRDefault="00336ED2" w:rsidP="00336ED2">
      <w:pPr>
        <w:spacing w:line="240" w:lineRule="auto"/>
        <w:rPr>
          <w:rFonts w:eastAsia="Calibri" w:cs="Times New Roman"/>
          <w:sz w:val="14"/>
          <w:szCs w:val="14"/>
        </w:rPr>
      </w:pPr>
      <w:r w:rsidRPr="001A60B7">
        <w:rPr>
          <w:rFonts w:eastAsia="Calibri" w:cs="Times New Roman"/>
          <w:bCs/>
          <w:sz w:val="14"/>
          <w:szCs w:val="14"/>
        </w:rPr>
        <w:t xml:space="preserve">Note: Columns present the weights assigned to each country in the synthetic controls for Chile. Each column includes a synthetic control </w:t>
      </w:r>
      <w:r w:rsidRPr="001A60B7">
        <w:rPr>
          <w:rFonts w:eastAsia="Calibri" w:cs="Times New Roman"/>
          <w:bCs/>
          <w:noProof/>
          <w:sz w:val="14"/>
          <w:szCs w:val="14"/>
        </w:rPr>
        <w:t>for</w:t>
      </w:r>
      <w:r w:rsidR="006F5CCF">
        <w:rPr>
          <w:rFonts w:eastAsia="Calibri" w:cs="Times New Roman"/>
          <w:bCs/>
          <w:noProof/>
          <w:sz w:val="14"/>
          <w:szCs w:val="14"/>
        </w:rPr>
        <w:t xml:space="preserve"> </w:t>
      </w:r>
      <w:r w:rsidRPr="001A60B7">
        <w:rPr>
          <w:rFonts w:eastAsia="Calibri" w:cs="Times New Roman"/>
          <w:bCs/>
          <w:noProof/>
          <w:sz w:val="14"/>
          <w:szCs w:val="14"/>
        </w:rPr>
        <w:t>a</w:t>
      </w:r>
      <w:r w:rsidRPr="001A60B7">
        <w:rPr>
          <w:rFonts w:eastAsia="Calibri" w:cs="Times New Roman"/>
          <w:bCs/>
          <w:sz w:val="14"/>
          <w:szCs w:val="14"/>
        </w:rPr>
        <w:t xml:space="preserve"> different outcome variable. A dash (–) indicates that the country is not available in the dataset for the given comparison. Weights are in percentage points. Rounding errors may prevent columns from summing to 100. </w:t>
      </w:r>
      <w:r w:rsidRPr="001A60B7">
        <w:rPr>
          <w:rFonts w:eastAsia="Calibri" w:cs="Times New Roman"/>
          <w:sz w:val="14"/>
          <w:szCs w:val="14"/>
        </w:rPr>
        <w:t>The root square error (RMSPE) indicates the average pre-intervention prediction error</w:t>
      </w:r>
      <w:r>
        <w:rPr>
          <w:rFonts w:eastAsia="Calibri" w:cs="Times New Roman"/>
          <w:sz w:val="14"/>
          <w:szCs w:val="14"/>
        </w:rPr>
        <w:t xml:space="preserve"> for the unit of comparison specific to each control. </w:t>
      </w:r>
    </w:p>
    <w:p w:rsidR="00500424" w:rsidRDefault="00500424">
      <w:pPr>
        <w:spacing w:after="160" w:line="259" w:lineRule="auto"/>
        <w:ind w:firstLine="0"/>
        <w:rPr>
          <w:rFonts w:eastAsia="Calibri" w:cs="Times New Roman"/>
          <w:b/>
          <w:bCs/>
          <w:sz w:val="20"/>
        </w:rPr>
      </w:pPr>
      <w:r>
        <w:rPr>
          <w:rFonts w:eastAsia="Calibri" w:cs="Times New Roman"/>
          <w:b/>
          <w:bCs/>
          <w:sz w:val="20"/>
        </w:rPr>
        <w:br w:type="page"/>
      </w:r>
    </w:p>
    <w:p w:rsidR="00336ED2" w:rsidRPr="001A60B7" w:rsidRDefault="00336ED2" w:rsidP="00336ED2">
      <w:pPr>
        <w:spacing w:line="240" w:lineRule="auto"/>
        <w:rPr>
          <w:rFonts w:eastAsia="Calibri" w:cs="Times New Roman"/>
          <w:b/>
          <w:bCs/>
          <w:sz w:val="20"/>
        </w:rPr>
      </w:pPr>
      <w:r w:rsidRPr="001A60B7">
        <w:rPr>
          <w:rFonts w:eastAsia="Calibri" w:cs="Times New Roman"/>
          <w:b/>
          <w:bCs/>
          <w:sz w:val="20"/>
        </w:rPr>
        <w:lastRenderedPageBreak/>
        <w:t xml:space="preserve">Table 10. </w:t>
      </w:r>
      <w:r w:rsidRPr="001A60B7">
        <w:rPr>
          <w:rFonts w:eastAsia="Calibri" w:cs="Times New Roman"/>
          <w:bCs/>
          <w:sz w:val="20"/>
        </w:rPr>
        <w:t>Indicator ﬁts, alternative models.</w:t>
      </w:r>
    </w:p>
    <w:p w:rsidR="00336ED2" w:rsidRPr="001A60B7" w:rsidRDefault="00336ED2" w:rsidP="00336ED2">
      <w:pPr>
        <w:widowControl w:val="0"/>
        <w:autoSpaceDE w:val="0"/>
        <w:autoSpaceDN w:val="0"/>
        <w:spacing w:before="6" w:line="240" w:lineRule="auto"/>
        <w:rPr>
          <w:rFonts w:eastAsia="Times New Roman" w:cs="Times New Roman"/>
          <w:sz w:val="7"/>
          <w:szCs w:val="16"/>
          <w:lang w:bidi="en-US"/>
        </w:rPr>
      </w:pPr>
    </w:p>
    <w:tbl>
      <w:tblPr>
        <w:tblW w:w="0" w:type="auto"/>
        <w:tblInd w:w="205" w:type="dxa"/>
        <w:tblLayout w:type="fixed"/>
        <w:tblCellMar>
          <w:left w:w="0" w:type="dxa"/>
          <w:right w:w="0" w:type="dxa"/>
        </w:tblCellMar>
        <w:tblLook w:val="01E0" w:firstRow="1" w:lastRow="1" w:firstColumn="1" w:lastColumn="1" w:noHBand="0" w:noVBand="0"/>
      </w:tblPr>
      <w:tblGrid>
        <w:gridCol w:w="2045"/>
        <w:gridCol w:w="1275"/>
        <w:gridCol w:w="864"/>
        <w:gridCol w:w="418"/>
        <w:gridCol w:w="864"/>
        <w:gridCol w:w="417"/>
        <w:gridCol w:w="863"/>
        <w:gridCol w:w="119"/>
      </w:tblGrid>
      <w:tr w:rsidR="00336ED2" w:rsidRPr="001A60B7" w:rsidTr="006F5CCF">
        <w:trPr>
          <w:trHeight w:val="275"/>
        </w:trPr>
        <w:tc>
          <w:tcPr>
            <w:tcW w:w="3320" w:type="dxa"/>
            <w:gridSpan w:val="2"/>
            <w:tcBorders>
              <w:top w:val="single" w:sz="4" w:space="0" w:color="231F20"/>
            </w:tcBorders>
          </w:tcPr>
          <w:p w:rsidR="00336ED2" w:rsidRPr="001A60B7" w:rsidRDefault="00336ED2" w:rsidP="006F5CCF">
            <w:pPr>
              <w:spacing w:line="240" w:lineRule="auto"/>
              <w:rPr>
                <w:rFonts w:eastAsia="Calibri" w:cs="Times New Roman"/>
                <w:bCs/>
                <w:sz w:val="16"/>
              </w:rPr>
            </w:pPr>
          </w:p>
        </w:tc>
        <w:tc>
          <w:tcPr>
            <w:tcW w:w="864"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Alt. 1</w:t>
            </w:r>
          </w:p>
        </w:tc>
        <w:tc>
          <w:tcPr>
            <w:tcW w:w="418" w:type="dxa"/>
            <w:tcBorders>
              <w:top w:val="single" w:sz="4" w:space="0" w:color="231F20"/>
            </w:tcBorders>
          </w:tcPr>
          <w:p w:rsidR="00336ED2" w:rsidRPr="001A60B7" w:rsidRDefault="00336ED2" w:rsidP="006F5CCF">
            <w:pPr>
              <w:spacing w:line="240" w:lineRule="auto"/>
              <w:rPr>
                <w:rFonts w:eastAsia="Calibri" w:cs="Times New Roman"/>
                <w:bCs/>
                <w:sz w:val="16"/>
              </w:rPr>
            </w:pPr>
          </w:p>
        </w:tc>
        <w:tc>
          <w:tcPr>
            <w:tcW w:w="864"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Alt. 2</w:t>
            </w:r>
          </w:p>
        </w:tc>
        <w:tc>
          <w:tcPr>
            <w:tcW w:w="417" w:type="dxa"/>
            <w:tcBorders>
              <w:top w:val="single" w:sz="4" w:space="0" w:color="231F20"/>
            </w:tcBorders>
          </w:tcPr>
          <w:p w:rsidR="00336ED2" w:rsidRPr="001A60B7" w:rsidRDefault="00336ED2" w:rsidP="006F5CCF">
            <w:pPr>
              <w:spacing w:line="240" w:lineRule="auto"/>
              <w:rPr>
                <w:rFonts w:eastAsia="Calibri" w:cs="Times New Roman"/>
                <w:bCs/>
                <w:sz w:val="16"/>
              </w:rPr>
            </w:pPr>
          </w:p>
        </w:tc>
        <w:tc>
          <w:tcPr>
            <w:tcW w:w="863"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Alt. 3</w:t>
            </w:r>
          </w:p>
        </w:tc>
        <w:tc>
          <w:tcPr>
            <w:tcW w:w="119" w:type="dxa"/>
            <w:vMerge w:val="restart"/>
            <w:tcBorders>
              <w:top w:val="single" w:sz="4" w:space="0" w:color="231F20"/>
              <w:bottom w:val="single" w:sz="4" w:space="0" w:color="231F20"/>
            </w:tcBorders>
          </w:tcPr>
          <w:p w:rsidR="00336ED2" w:rsidRPr="001A60B7" w:rsidRDefault="00336ED2" w:rsidP="006F5CCF">
            <w:pPr>
              <w:widowControl w:val="0"/>
              <w:autoSpaceDE w:val="0"/>
              <w:autoSpaceDN w:val="0"/>
              <w:spacing w:line="240" w:lineRule="auto"/>
              <w:rPr>
                <w:rFonts w:eastAsia="Times New Roman" w:cs="Times New Roman"/>
                <w:sz w:val="12"/>
                <w:lang w:bidi="en-US"/>
              </w:rPr>
            </w:pPr>
          </w:p>
        </w:tc>
      </w:tr>
      <w:tr w:rsidR="00336ED2" w:rsidRPr="001A60B7" w:rsidTr="006F5CCF">
        <w:trPr>
          <w:trHeight w:val="250"/>
        </w:trPr>
        <w:tc>
          <w:tcPr>
            <w:tcW w:w="2045"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Variables</w:t>
            </w:r>
          </w:p>
        </w:tc>
        <w:tc>
          <w:tcPr>
            <w:tcW w:w="1275"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Actual Chile</w:t>
            </w:r>
          </w:p>
        </w:tc>
        <w:tc>
          <w:tcPr>
            <w:tcW w:w="864"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Synth. Chile</w:t>
            </w:r>
          </w:p>
        </w:tc>
        <w:tc>
          <w:tcPr>
            <w:tcW w:w="418" w:type="dxa"/>
            <w:tcBorders>
              <w:bottom w:val="single" w:sz="4" w:space="0" w:color="231F20"/>
            </w:tcBorders>
          </w:tcPr>
          <w:p w:rsidR="00336ED2" w:rsidRPr="001A60B7" w:rsidRDefault="00336ED2" w:rsidP="006F5CCF">
            <w:pPr>
              <w:spacing w:line="240" w:lineRule="auto"/>
              <w:rPr>
                <w:rFonts w:eastAsia="Calibri" w:cs="Times New Roman"/>
                <w:bCs/>
                <w:sz w:val="16"/>
              </w:rPr>
            </w:pPr>
          </w:p>
        </w:tc>
        <w:tc>
          <w:tcPr>
            <w:tcW w:w="864"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Synth. Chile</w:t>
            </w:r>
          </w:p>
        </w:tc>
        <w:tc>
          <w:tcPr>
            <w:tcW w:w="417" w:type="dxa"/>
            <w:tcBorders>
              <w:bottom w:val="single" w:sz="4" w:space="0" w:color="231F20"/>
            </w:tcBorders>
          </w:tcPr>
          <w:p w:rsidR="00336ED2" w:rsidRPr="001A60B7" w:rsidRDefault="00336ED2" w:rsidP="006F5CCF">
            <w:pPr>
              <w:spacing w:line="240" w:lineRule="auto"/>
              <w:rPr>
                <w:rFonts w:eastAsia="Calibri" w:cs="Times New Roman"/>
                <w:bCs/>
                <w:sz w:val="16"/>
              </w:rPr>
            </w:pPr>
          </w:p>
        </w:tc>
        <w:tc>
          <w:tcPr>
            <w:tcW w:w="863" w:type="dxa"/>
            <w:tcBorders>
              <w:top w:val="single" w:sz="4" w:space="0" w:color="231F20"/>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Synth. Chile</w:t>
            </w:r>
          </w:p>
        </w:tc>
        <w:tc>
          <w:tcPr>
            <w:tcW w:w="119" w:type="dxa"/>
            <w:vMerge/>
            <w:tcBorders>
              <w:top w:val="nil"/>
              <w:bottom w:val="single" w:sz="4" w:space="0" w:color="231F20"/>
            </w:tcBorders>
          </w:tcPr>
          <w:p w:rsidR="00336ED2" w:rsidRPr="001A60B7" w:rsidRDefault="00336ED2" w:rsidP="006F5CCF">
            <w:pPr>
              <w:widowControl w:val="0"/>
              <w:autoSpaceDE w:val="0"/>
              <w:autoSpaceDN w:val="0"/>
              <w:spacing w:line="240" w:lineRule="auto"/>
              <w:rPr>
                <w:rFonts w:eastAsia="Times New Roman" w:cs="Times New Roman"/>
                <w:sz w:val="2"/>
                <w:szCs w:val="2"/>
                <w:lang w:bidi="en-US"/>
              </w:rPr>
            </w:pPr>
          </w:p>
        </w:tc>
      </w:tr>
      <w:tr w:rsidR="00336ED2" w:rsidRPr="001A60B7" w:rsidTr="006F5CCF">
        <w:trPr>
          <w:trHeight w:val="211"/>
        </w:trPr>
        <w:tc>
          <w:tcPr>
            <w:tcW w:w="2045"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Avg. GDP per capita</w:t>
            </w:r>
          </w:p>
        </w:tc>
        <w:tc>
          <w:tcPr>
            <w:tcW w:w="1275"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4037.13</w:t>
            </w:r>
          </w:p>
        </w:tc>
        <w:tc>
          <w:tcPr>
            <w:tcW w:w="864"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4218.48</w:t>
            </w:r>
          </w:p>
        </w:tc>
        <w:tc>
          <w:tcPr>
            <w:tcW w:w="418" w:type="dxa"/>
            <w:tcBorders>
              <w:top w:val="single" w:sz="4" w:space="0" w:color="231F20"/>
            </w:tcBorders>
          </w:tcPr>
          <w:p w:rsidR="00336ED2" w:rsidRPr="001A60B7" w:rsidRDefault="00336ED2" w:rsidP="006F5CCF">
            <w:pPr>
              <w:spacing w:line="240" w:lineRule="auto"/>
              <w:rPr>
                <w:rFonts w:eastAsia="Calibri" w:cs="Times New Roman"/>
                <w:bCs/>
                <w:sz w:val="16"/>
              </w:rPr>
            </w:pPr>
          </w:p>
        </w:tc>
        <w:tc>
          <w:tcPr>
            <w:tcW w:w="864"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4248.00</w:t>
            </w:r>
          </w:p>
        </w:tc>
        <w:tc>
          <w:tcPr>
            <w:tcW w:w="417" w:type="dxa"/>
            <w:tcBorders>
              <w:top w:val="single" w:sz="4" w:space="0" w:color="231F20"/>
            </w:tcBorders>
          </w:tcPr>
          <w:p w:rsidR="00336ED2" w:rsidRPr="001A60B7" w:rsidRDefault="00336ED2" w:rsidP="006F5CCF">
            <w:pPr>
              <w:spacing w:line="240" w:lineRule="auto"/>
              <w:rPr>
                <w:rFonts w:eastAsia="Calibri" w:cs="Times New Roman"/>
                <w:bCs/>
                <w:sz w:val="16"/>
              </w:rPr>
            </w:pPr>
          </w:p>
        </w:tc>
        <w:tc>
          <w:tcPr>
            <w:tcW w:w="863" w:type="dxa"/>
            <w:tcBorders>
              <w:top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4253.54</w:t>
            </w:r>
          </w:p>
        </w:tc>
        <w:tc>
          <w:tcPr>
            <w:tcW w:w="119" w:type="dxa"/>
            <w:tcBorders>
              <w:top w:val="single" w:sz="4" w:space="0" w:color="231F20"/>
            </w:tcBorders>
          </w:tcPr>
          <w:p w:rsidR="00336ED2" w:rsidRPr="001A60B7" w:rsidRDefault="00336ED2" w:rsidP="006F5CCF">
            <w:pPr>
              <w:widowControl w:val="0"/>
              <w:autoSpaceDE w:val="0"/>
              <w:autoSpaceDN w:val="0"/>
              <w:spacing w:line="240" w:lineRule="auto"/>
              <w:rPr>
                <w:rFonts w:eastAsia="Times New Roman" w:cs="Times New Roman"/>
                <w:sz w:val="12"/>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 xml:space="preserve">Pop. Growth Rate </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2.10</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1.97</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2.78</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2.78</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Openness,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29.17</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43.00</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43.03</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Openness,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23.06</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46.83</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46.86</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noProof/>
                <w:sz w:val="16"/>
              </w:rPr>
              <w:t>Total ed</w:t>
            </w:r>
            <w:r w:rsidRPr="001A60B7">
              <w:rPr>
                <w:rFonts w:eastAsia="Calibri" w:cs="Times New Roman"/>
                <w:bCs/>
                <w:sz w:val="16"/>
              </w:rPr>
              <w:t>., 15+,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5.22</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4.75</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Primary ed., 15+,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3.98</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3.83</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Total ed., 15+, 1970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6.09</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5.46</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Primary ed., 15+, 1970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4.46</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4.12</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GDP per capita Growth Rate</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2.26</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1.75</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1.16</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1.16</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Inv. Share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0.12</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0.17</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0.14</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0.14</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Inv. Share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0.10</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0.22</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0.12</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0.12</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Gov. Share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0.18</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0.13</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0.15</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0.15</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Gov. Share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0.21</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0.18</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0.20</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0.20</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Polity II,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6</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2.08</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2.08</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Durability,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17</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25.56</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25.56</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Exec. Constraints, 1972</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5</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4.23</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4.23</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Polity II,1960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9</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7.64</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171"/>
        </w:trPr>
        <w:tc>
          <w:tcPr>
            <w:tcW w:w="204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Durability, 1960</w:t>
            </w:r>
          </w:p>
        </w:tc>
        <w:tc>
          <w:tcPr>
            <w:tcW w:w="1275"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1</w:t>
            </w: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Pr>
          <w:p w:rsidR="00336ED2" w:rsidRPr="001A60B7" w:rsidRDefault="00336ED2" w:rsidP="006F5CCF">
            <w:pPr>
              <w:spacing w:line="240" w:lineRule="auto"/>
              <w:rPr>
                <w:rFonts w:eastAsia="Calibri" w:cs="Times New Roman"/>
                <w:bCs/>
                <w:sz w:val="16"/>
              </w:rPr>
            </w:pPr>
          </w:p>
        </w:tc>
        <w:tc>
          <w:tcPr>
            <w:tcW w:w="864"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Pr>
          <w:p w:rsidR="00336ED2" w:rsidRPr="001A60B7" w:rsidRDefault="00336ED2" w:rsidP="006F5CCF">
            <w:pPr>
              <w:spacing w:line="240" w:lineRule="auto"/>
              <w:rPr>
                <w:rFonts w:eastAsia="Calibri" w:cs="Times New Roman"/>
                <w:bCs/>
                <w:sz w:val="16"/>
              </w:rPr>
            </w:pPr>
          </w:p>
        </w:tc>
        <w:tc>
          <w:tcPr>
            <w:tcW w:w="863" w:type="dxa"/>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20.96</w:t>
            </w:r>
          </w:p>
        </w:tc>
        <w:tc>
          <w:tcPr>
            <w:tcW w:w="119" w:type="dxa"/>
          </w:tcPr>
          <w:p w:rsidR="00336ED2" w:rsidRPr="001A60B7" w:rsidRDefault="00336ED2" w:rsidP="006F5CCF">
            <w:pPr>
              <w:widowControl w:val="0"/>
              <w:autoSpaceDE w:val="0"/>
              <w:autoSpaceDN w:val="0"/>
              <w:spacing w:line="240" w:lineRule="auto"/>
              <w:rPr>
                <w:rFonts w:eastAsia="Times New Roman" w:cs="Times New Roman"/>
                <w:sz w:val="10"/>
                <w:lang w:bidi="en-US"/>
              </w:rPr>
            </w:pPr>
          </w:p>
        </w:tc>
      </w:tr>
      <w:tr w:rsidR="00336ED2" w:rsidRPr="001A60B7" w:rsidTr="006F5CCF">
        <w:trPr>
          <w:trHeight w:val="211"/>
        </w:trPr>
        <w:tc>
          <w:tcPr>
            <w:tcW w:w="2045"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Exec. Constraints, 1960</w:t>
            </w:r>
          </w:p>
        </w:tc>
        <w:tc>
          <w:tcPr>
            <w:tcW w:w="1275"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6</w:t>
            </w:r>
          </w:p>
        </w:tc>
        <w:tc>
          <w:tcPr>
            <w:tcW w:w="864"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8" w:type="dxa"/>
            <w:tcBorders>
              <w:bottom w:val="single" w:sz="4" w:space="0" w:color="231F20"/>
            </w:tcBorders>
          </w:tcPr>
          <w:p w:rsidR="00336ED2" w:rsidRPr="001A60B7" w:rsidRDefault="00336ED2" w:rsidP="006F5CCF">
            <w:pPr>
              <w:spacing w:line="240" w:lineRule="auto"/>
              <w:rPr>
                <w:rFonts w:eastAsia="Calibri" w:cs="Times New Roman"/>
                <w:bCs/>
                <w:sz w:val="16"/>
              </w:rPr>
            </w:pPr>
          </w:p>
        </w:tc>
        <w:tc>
          <w:tcPr>
            <w:tcW w:w="864"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w:t>
            </w:r>
          </w:p>
        </w:tc>
        <w:tc>
          <w:tcPr>
            <w:tcW w:w="417" w:type="dxa"/>
            <w:tcBorders>
              <w:bottom w:val="single" w:sz="4" w:space="0" w:color="231F20"/>
            </w:tcBorders>
          </w:tcPr>
          <w:p w:rsidR="00336ED2" w:rsidRPr="001A60B7" w:rsidRDefault="00336ED2" w:rsidP="006F5CCF">
            <w:pPr>
              <w:spacing w:line="240" w:lineRule="auto"/>
              <w:rPr>
                <w:rFonts w:eastAsia="Calibri" w:cs="Times New Roman"/>
                <w:bCs/>
                <w:sz w:val="16"/>
              </w:rPr>
            </w:pPr>
          </w:p>
        </w:tc>
        <w:tc>
          <w:tcPr>
            <w:tcW w:w="863" w:type="dxa"/>
            <w:tcBorders>
              <w:bottom w:val="single" w:sz="4" w:space="0" w:color="231F20"/>
            </w:tcBorders>
          </w:tcPr>
          <w:p w:rsidR="00336ED2" w:rsidRPr="001A60B7" w:rsidRDefault="00336ED2" w:rsidP="006F5CCF">
            <w:pPr>
              <w:spacing w:line="240" w:lineRule="auto"/>
              <w:rPr>
                <w:rFonts w:eastAsia="Calibri" w:cs="Times New Roman"/>
                <w:bCs/>
                <w:sz w:val="16"/>
              </w:rPr>
            </w:pPr>
            <w:r w:rsidRPr="001A60B7">
              <w:rPr>
                <w:rFonts w:eastAsia="Calibri" w:cs="Times New Roman"/>
                <w:bCs/>
                <w:sz w:val="16"/>
              </w:rPr>
              <w:t>5.90</w:t>
            </w:r>
          </w:p>
        </w:tc>
        <w:tc>
          <w:tcPr>
            <w:tcW w:w="119" w:type="dxa"/>
            <w:tcBorders>
              <w:bottom w:val="single" w:sz="4" w:space="0" w:color="231F20"/>
            </w:tcBorders>
          </w:tcPr>
          <w:p w:rsidR="00336ED2" w:rsidRPr="001A60B7" w:rsidRDefault="00336ED2" w:rsidP="006F5CCF">
            <w:pPr>
              <w:widowControl w:val="0"/>
              <w:autoSpaceDE w:val="0"/>
              <w:autoSpaceDN w:val="0"/>
              <w:spacing w:line="240" w:lineRule="auto"/>
              <w:rPr>
                <w:rFonts w:eastAsia="Times New Roman" w:cs="Times New Roman"/>
                <w:sz w:val="12"/>
                <w:lang w:bidi="en-US"/>
              </w:rPr>
            </w:pPr>
          </w:p>
        </w:tc>
      </w:tr>
    </w:tbl>
    <w:p w:rsidR="00336ED2" w:rsidRPr="001A60B7" w:rsidRDefault="00336ED2" w:rsidP="00336ED2">
      <w:pPr>
        <w:spacing w:line="240" w:lineRule="auto"/>
        <w:rPr>
          <w:rFonts w:eastAsia="Calibri" w:cs="Times New Roman"/>
          <w:bCs/>
          <w:sz w:val="14"/>
        </w:rPr>
      </w:pPr>
      <w:r w:rsidRPr="001A60B7">
        <w:rPr>
          <w:rFonts w:eastAsia="Calibri" w:cs="Times New Roman"/>
          <w:bCs/>
          <w:sz w:val="14"/>
        </w:rPr>
        <w:t xml:space="preserve">Note: Table presents the values of indicator variables and the average pre-Pinochet outcome variable for real and synthetic Chile. </w:t>
      </w:r>
    </w:p>
    <w:p w:rsidR="00336ED2" w:rsidRPr="001A60B7" w:rsidRDefault="00336ED2" w:rsidP="00336ED2">
      <w:pPr>
        <w:spacing w:line="240" w:lineRule="auto"/>
        <w:rPr>
          <w:rFonts w:eastAsia="Calibri" w:cs="Times New Roman"/>
          <w:bCs/>
          <w:sz w:val="14"/>
        </w:rPr>
      </w:pPr>
      <w:r w:rsidRPr="001A60B7">
        <w:rPr>
          <w:rFonts w:eastAsia="Calibri" w:cs="Times New Roman"/>
          <w:bCs/>
          <w:sz w:val="14"/>
        </w:rPr>
        <w:t xml:space="preserve">Average GDP is an average over the pre-Pinochet period, 1960–72. GDP per capita </w:t>
      </w:r>
      <w:r w:rsidRPr="001A60B7">
        <w:rPr>
          <w:rFonts w:eastAsia="Calibri" w:cs="Times New Roman"/>
          <w:bCs/>
          <w:noProof/>
          <w:sz w:val="14"/>
        </w:rPr>
        <w:t>is measured</w:t>
      </w:r>
      <w:r w:rsidRPr="001A60B7">
        <w:rPr>
          <w:rFonts w:eastAsia="Calibri" w:cs="Times New Roman"/>
          <w:bCs/>
          <w:sz w:val="14"/>
        </w:rPr>
        <w:t xml:space="preserve"> in 2010 dollars. Population growth </w:t>
      </w:r>
    </w:p>
    <w:p w:rsidR="00336ED2" w:rsidRPr="001A60B7" w:rsidRDefault="00336ED2" w:rsidP="00336ED2">
      <w:pPr>
        <w:spacing w:line="240" w:lineRule="auto"/>
        <w:rPr>
          <w:rFonts w:eastAsia="Calibri" w:cs="Times New Roman"/>
          <w:bCs/>
          <w:sz w:val="14"/>
        </w:rPr>
      </w:pPr>
      <w:r w:rsidRPr="001A60B7">
        <w:rPr>
          <w:rFonts w:eastAsia="Calibri" w:cs="Times New Roman"/>
          <w:bCs/>
          <w:sz w:val="14"/>
        </w:rPr>
        <w:t xml:space="preserve">is in percentage points. Government share is a fraction of GDP, in percentage points. Polity and Executive Constraints </w:t>
      </w:r>
      <w:r w:rsidRPr="001A60B7">
        <w:rPr>
          <w:rFonts w:eastAsia="Calibri" w:cs="Times New Roman"/>
          <w:bCs/>
          <w:noProof/>
          <w:sz w:val="14"/>
        </w:rPr>
        <w:t>follow</w:t>
      </w:r>
      <w:r w:rsidRPr="001A60B7">
        <w:rPr>
          <w:rFonts w:eastAsia="Calibri" w:cs="Times New Roman"/>
          <w:bCs/>
          <w:sz w:val="14"/>
        </w:rPr>
        <w:t xml:space="preserve"> the </w:t>
      </w:r>
    </w:p>
    <w:p w:rsidR="00336ED2" w:rsidRPr="001A60B7" w:rsidRDefault="00336ED2" w:rsidP="00336ED2">
      <w:pPr>
        <w:spacing w:line="240" w:lineRule="auto"/>
        <w:rPr>
          <w:rFonts w:eastAsia="Calibri" w:cs="Times New Roman"/>
          <w:bCs/>
          <w:sz w:val="14"/>
        </w:rPr>
      </w:pPr>
      <w:r w:rsidRPr="001A60B7">
        <w:rPr>
          <w:rFonts w:eastAsia="Calibri" w:cs="Times New Roman"/>
          <w:bCs/>
          <w:sz w:val="14"/>
        </w:rPr>
        <w:t xml:space="preserve">polity scores scale. The measure of durability and the education variables </w:t>
      </w:r>
      <w:r w:rsidRPr="001A60B7">
        <w:rPr>
          <w:rFonts w:eastAsia="Calibri" w:cs="Times New Roman"/>
          <w:bCs/>
          <w:noProof/>
          <w:sz w:val="14"/>
        </w:rPr>
        <w:t xml:space="preserve">is </w:t>
      </w:r>
      <w:r w:rsidRPr="001A60B7">
        <w:rPr>
          <w:rFonts w:eastAsia="Calibri" w:cs="Times New Roman"/>
          <w:bCs/>
          <w:sz w:val="14"/>
        </w:rPr>
        <w:t>years.</w:t>
      </w:r>
    </w:p>
    <w:p w:rsidR="00336ED2" w:rsidRDefault="00336ED2" w:rsidP="00336ED2">
      <w:pPr>
        <w:widowControl w:val="0"/>
        <w:autoSpaceDE w:val="0"/>
        <w:autoSpaceDN w:val="0"/>
        <w:adjustRightInd w:val="0"/>
        <w:ind w:left="480" w:hanging="480"/>
        <w:rPr>
          <w:rFonts w:eastAsia="Calibri" w:cs="Times New Roman"/>
          <w:b/>
          <w:szCs w:val="24"/>
        </w:rPr>
      </w:pPr>
    </w:p>
    <w:p w:rsidR="00336ED2" w:rsidRDefault="00336ED2" w:rsidP="00336ED2">
      <w:pPr>
        <w:jc w:val="both"/>
        <w:rPr>
          <w:rFonts w:eastAsia="Times New Roman" w:cs="Arial"/>
          <w:b/>
          <w:bCs/>
          <w:iCs/>
          <w:szCs w:val="24"/>
        </w:rPr>
      </w:pPr>
      <w:r w:rsidRPr="008F07AF">
        <w:rPr>
          <w:rFonts w:eastAsia="Times New Roman" w:cs="Arial"/>
          <w:b/>
          <w:bCs/>
          <w:iCs/>
          <w:szCs w:val="24"/>
        </w:rPr>
        <w:t>Appendix B:</w:t>
      </w:r>
      <w:r w:rsidR="006F5CCF">
        <w:rPr>
          <w:rFonts w:eastAsia="Times New Roman" w:cs="Arial"/>
          <w:b/>
          <w:bCs/>
          <w:iCs/>
          <w:szCs w:val="24"/>
        </w:rPr>
        <w:t xml:space="preserve"> </w:t>
      </w:r>
    </w:p>
    <w:p w:rsidR="00336ED2" w:rsidRPr="00CF38CC" w:rsidRDefault="00336ED2" w:rsidP="00336ED2">
      <w:pPr>
        <w:jc w:val="both"/>
        <w:rPr>
          <w:rFonts w:eastAsia="Times New Roman" w:cs="Arial"/>
          <w:b/>
          <w:bCs/>
          <w:i/>
          <w:szCs w:val="24"/>
        </w:rPr>
      </w:pPr>
      <w:r w:rsidRPr="00CF38CC">
        <w:rPr>
          <w:rFonts w:eastAsia="Times New Roman" w:cs="Arial"/>
          <w:b/>
          <w:bCs/>
          <w:i/>
          <w:szCs w:val="24"/>
        </w:rPr>
        <w:t xml:space="preserve">B.1 Results </w:t>
      </w:r>
      <w:r w:rsidRPr="00CF38CC">
        <w:rPr>
          <w:rFonts w:eastAsia="Times New Roman" w:cs="Arial"/>
          <w:b/>
          <w:bCs/>
          <w:i/>
          <w:noProof/>
          <w:szCs w:val="24"/>
        </w:rPr>
        <w:t>in</w:t>
      </w:r>
      <w:r w:rsidRPr="00CF38CC">
        <w:rPr>
          <w:rFonts w:eastAsia="Times New Roman" w:cs="Arial"/>
          <w:b/>
          <w:bCs/>
          <w:i/>
          <w:szCs w:val="24"/>
        </w:rPr>
        <w:t xml:space="preserve"> Life Expectancy</w:t>
      </w:r>
    </w:p>
    <w:p w:rsidR="00336ED2" w:rsidRDefault="00336ED2" w:rsidP="00336ED2">
      <w:pPr>
        <w:jc w:val="both"/>
        <w:rPr>
          <w:rFonts w:eastAsia="Times New Roman" w:cs="Arial"/>
          <w:szCs w:val="24"/>
        </w:rPr>
      </w:pPr>
      <w:r>
        <w:rPr>
          <w:rFonts w:eastAsia="Times New Roman" w:cs="Arial"/>
          <w:szCs w:val="24"/>
        </w:rPr>
        <w:t>An</w:t>
      </w:r>
      <w:r w:rsidRPr="00826A20">
        <w:rPr>
          <w:rFonts w:eastAsia="Times New Roman" w:cs="Arial"/>
          <w:szCs w:val="24"/>
        </w:rPr>
        <w:t xml:space="preserve">other </w:t>
      </w:r>
      <w:r w:rsidRPr="00826A20">
        <w:rPr>
          <w:rFonts w:eastAsia="Times New Roman" w:cs="Arial"/>
          <w:noProof/>
          <w:szCs w:val="24"/>
        </w:rPr>
        <w:t>vital</w:t>
      </w:r>
      <w:r w:rsidRPr="00826A20">
        <w:rPr>
          <w:rFonts w:eastAsia="Times New Roman" w:cs="Arial"/>
          <w:szCs w:val="24"/>
        </w:rPr>
        <w:t xml:space="preserve"> dimension on which to evaluate the effect of Pinochet on the Chilean economy is life expectancy, which should provide a good overall indicator of social well-being. The effect of Pinochet’s regime on health outcomes is given by annual observations from the period 1960–88. Again, countries with more reliable data </w:t>
      </w:r>
      <w:r w:rsidRPr="00826A20">
        <w:rPr>
          <w:rFonts w:eastAsia="Times New Roman" w:cs="Arial"/>
          <w:noProof/>
          <w:szCs w:val="24"/>
        </w:rPr>
        <w:t xml:space="preserve">are considered </w:t>
      </w:r>
      <w:r w:rsidRPr="00826A20">
        <w:rPr>
          <w:rFonts w:eastAsia="Times New Roman" w:cs="Arial"/>
          <w:szCs w:val="24"/>
        </w:rPr>
        <w:t xml:space="preserve">as well as </w:t>
      </w:r>
      <w:r w:rsidRPr="00826A20">
        <w:rPr>
          <w:rFonts w:eastAsia="Times New Roman" w:cs="Arial"/>
          <w:noProof/>
          <w:szCs w:val="24"/>
        </w:rPr>
        <w:t>countries</w:t>
      </w:r>
      <w:r w:rsidRPr="00826A20">
        <w:rPr>
          <w:rFonts w:eastAsia="Times New Roman" w:cs="Arial"/>
          <w:szCs w:val="24"/>
        </w:rPr>
        <w:t xml:space="preserve"> with similar institutional conditions. Consequently, the eighteen control countries for life expectancy </w:t>
      </w:r>
      <w:r w:rsidRPr="00826A20">
        <w:rPr>
          <w:rFonts w:eastAsia="Times New Roman" w:cs="Arial"/>
          <w:szCs w:val="24"/>
        </w:rPr>
        <w:lastRenderedPageBreak/>
        <w:t xml:space="preserve">are basically </w:t>
      </w:r>
      <w:r>
        <w:rPr>
          <w:rFonts w:eastAsia="Times New Roman" w:cs="Arial"/>
          <w:szCs w:val="24"/>
        </w:rPr>
        <w:t xml:space="preserve">the </w:t>
      </w:r>
      <w:r w:rsidRPr="00826A20">
        <w:rPr>
          <w:rFonts w:eastAsia="Times New Roman" w:cs="Arial"/>
          <w:szCs w:val="24"/>
        </w:rPr>
        <w:t xml:space="preserve">same as those for the income per capita control. The configuration of the synthetic </w:t>
      </w:r>
      <w:r w:rsidRPr="00826A20">
        <w:rPr>
          <w:rFonts w:eastAsia="Times New Roman" w:cs="Arial"/>
          <w:noProof/>
          <w:szCs w:val="24"/>
        </w:rPr>
        <w:t>control</w:t>
      </w:r>
      <w:r w:rsidRPr="00826A20">
        <w:rPr>
          <w:rFonts w:eastAsia="Times New Roman" w:cs="Arial"/>
          <w:szCs w:val="24"/>
        </w:rPr>
        <w:t xml:space="preserve"> on life expectancy </w:t>
      </w:r>
      <w:r w:rsidRPr="00826A20">
        <w:rPr>
          <w:rFonts w:eastAsia="Times New Roman" w:cs="Arial"/>
          <w:noProof/>
          <w:szCs w:val="24"/>
        </w:rPr>
        <w:t xml:space="preserve">is </w:t>
      </w:r>
      <w:r>
        <w:rPr>
          <w:rFonts w:eastAsia="Times New Roman" w:cs="Arial"/>
          <w:noProof/>
          <w:szCs w:val="24"/>
        </w:rPr>
        <w:t xml:space="preserve">shown </w:t>
      </w:r>
      <w:r w:rsidRPr="00826A20">
        <w:rPr>
          <w:rFonts w:eastAsia="Times New Roman" w:cs="Arial"/>
          <w:szCs w:val="24"/>
        </w:rPr>
        <w:t xml:space="preserve">in table </w:t>
      </w:r>
      <w:r>
        <w:rPr>
          <w:rFonts w:eastAsia="Times New Roman" w:cs="Arial"/>
          <w:szCs w:val="24"/>
        </w:rPr>
        <w:t>11</w:t>
      </w:r>
      <w:r w:rsidRPr="00826A20">
        <w:rPr>
          <w:rFonts w:eastAsia="Times New Roman" w:cs="Arial"/>
          <w:szCs w:val="24"/>
        </w:rPr>
        <w:t xml:space="preserve">. </w:t>
      </w:r>
    </w:p>
    <w:p w:rsidR="00336ED2" w:rsidRDefault="00336ED2" w:rsidP="00336ED2">
      <w:pPr>
        <w:spacing w:line="360" w:lineRule="auto"/>
        <w:jc w:val="both"/>
        <w:rPr>
          <w:rFonts w:eastAsia="Calibri" w:cs="Times New Roman"/>
          <w:b/>
          <w:szCs w:val="24"/>
        </w:rPr>
      </w:pPr>
    </w:p>
    <w:p w:rsidR="00336ED2" w:rsidRPr="002924FD" w:rsidRDefault="00336ED2" w:rsidP="00336ED2">
      <w:pPr>
        <w:spacing w:line="0" w:lineRule="atLeast"/>
        <w:rPr>
          <w:rFonts w:eastAsia="Times New Roman" w:cs="Arial"/>
          <w:sz w:val="20"/>
          <w:szCs w:val="20"/>
        </w:rPr>
      </w:pPr>
      <w:r w:rsidRPr="002924FD">
        <w:rPr>
          <w:rFonts w:eastAsia="Times New Roman" w:cs="Arial"/>
          <w:b/>
          <w:sz w:val="20"/>
          <w:szCs w:val="20"/>
        </w:rPr>
        <w:t xml:space="preserve">Table </w:t>
      </w:r>
      <w:r>
        <w:rPr>
          <w:rFonts w:eastAsia="Times New Roman" w:cs="Arial"/>
          <w:b/>
          <w:sz w:val="20"/>
          <w:szCs w:val="20"/>
        </w:rPr>
        <w:t>11</w:t>
      </w:r>
      <w:r w:rsidRPr="002924FD">
        <w:rPr>
          <w:rFonts w:eastAsia="Times New Roman" w:cs="Arial"/>
          <w:b/>
          <w:sz w:val="20"/>
          <w:szCs w:val="20"/>
        </w:rPr>
        <w:t>.</w:t>
      </w:r>
      <w:r w:rsidRPr="002924FD">
        <w:rPr>
          <w:rFonts w:eastAsia="Times New Roman" w:cs="Arial"/>
          <w:sz w:val="20"/>
          <w:szCs w:val="20"/>
        </w:rPr>
        <w:t xml:space="preserve"> Indicator fits, life expectancy</w:t>
      </w:r>
    </w:p>
    <w:p w:rsidR="00336ED2" w:rsidRPr="002924FD" w:rsidRDefault="00336ED2" w:rsidP="00336ED2">
      <w:pPr>
        <w:spacing w:line="141" w:lineRule="exact"/>
        <w:rPr>
          <w:rFonts w:eastAsia="Times New Roman" w:cs="Arial"/>
          <w:sz w:val="28"/>
          <w:szCs w:val="20"/>
        </w:rPr>
      </w:pPr>
      <w:r w:rsidRPr="002924FD">
        <w:rPr>
          <w:rFonts w:eastAsia="Times New Roman" w:cs="Arial"/>
          <w:noProof/>
          <w:sz w:val="18"/>
          <w:szCs w:val="20"/>
        </w:rPr>
        <mc:AlternateContent>
          <mc:Choice Requires="wps">
            <w:drawing>
              <wp:anchor distT="0" distB="0" distL="114300" distR="114300" simplePos="0" relativeHeight="251662336" behindDoc="1" locked="0" layoutInCell="0" allowOverlap="1" wp14:anchorId="7C013F57" wp14:editId="56E7EC48">
                <wp:simplePos x="0" y="0"/>
                <wp:positionH relativeFrom="column">
                  <wp:posOffset>4763</wp:posOffset>
                </wp:positionH>
                <wp:positionV relativeFrom="paragraph">
                  <wp:posOffset>57150</wp:posOffset>
                </wp:positionV>
                <wp:extent cx="2500312" cy="0"/>
                <wp:effectExtent l="0" t="0" r="336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0312"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C28C1" id="Straight Connector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C/JAIAAEQEAAAOAAAAZHJzL2Uyb0RvYy54bWysU9uO2yAQfa/Uf0C8J76sN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" o:allowincell="f" strokeweight="2pt">
                <v:stroke linestyle="thinThin"/>
              </v:line>
            </w:pict>
          </mc:Fallback>
        </mc:AlternateContent>
      </w:r>
    </w:p>
    <w:tbl>
      <w:tblPr>
        <w:tblW w:w="0" w:type="auto"/>
        <w:tblCellMar>
          <w:left w:w="0" w:type="dxa"/>
          <w:right w:w="0" w:type="dxa"/>
        </w:tblCellMar>
        <w:tblLook w:val="0000" w:firstRow="0" w:lastRow="0" w:firstColumn="0" w:lastColumn="0" w:noHBand="0" w:noVBand="0"/>
      </w:tblPr>
      <w:tblGrid>
        <w:gridCol w:w="2587"/>
        <w:gridCol w:w="1737"/>
        <w:gridCol w:w="1771"/>
      </w:tblGrid>
      <w:tr w:rsidR="00336ED2" w:rsidRPr="002924FD" w:rsidTr="006F5CCF">
        <w:trPr>
          <w:trHeight w:val="156"/>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Variables</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Actual Chile</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 xml:space="preserve"> Synth. Chile</w:t>
            </w:r>
          </w:p>
        </w:tc>
      </w:tr>
      <w:tr w:rsidR="00336ED2" w:rsidRPr="002924FD" w:rsidTr="006F5CCF">
        <w:trPr>
          <w:trHeight w:val="194"/>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Log GDP per capita</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3.5599</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3.6704</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Inv. share 1960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0.1224</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0.2289</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Inv. share 1972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0.1041</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0.2307</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Gov. share 1960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0.1818</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0.1814</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Gov. share 1972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0.2102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0.2232</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Polity II 1972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6</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5.653</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Exec. constraints, 1972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5</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5.019</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Durability, 1972</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17</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17.738</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Polity II, 1960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5</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2.988</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Exec. constraints, 1960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4</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4.583</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Durability, 1960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5</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13.204</w:t>
            </w:r>
          </w:p>
        </w:tc>
      </w:tr>
      <w:tr w:rsidR="00336ED2" w:rsidRPr="002924FD" w:rsidTr="006F5CCF">
        <w:trPr>
          <w:trHeight w:val="171"/>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proofErr w:type="spellStart"/>
            <w:r w:rsidRPr="002924FD">
              <w:rPr>
                <w:rFonts w:eastAsia="Calibri" w:cs="Times New Roman"/>
                <w:sz w:val="20"/>
                <w:szCs w:val="20"/>
              </w:rPr>
              <w:t>Adol</w:t>
            </w:r>
            <w:proofErr w:type="spellEnd"/>
            <w:r w:rsidRPr="002924FD">
              <w:rPr>
                <w:rFonts w:eastAsia="Calibri" w:cs="Times New Roman"/>
                <w:sz w:val="20"/>
                <w:szCs w:val="20"/>
              </w:rPr>
              <w:t xml:space="preserve">. </w:t>
            </w:r>
            <w:r w:rsidRPr="002924FD">
              <w:rPr>
                <w:rFonts w:eastAsia="Calibri" w:cs="Times New Roman"/>
                <w:noProof/>
                <w:sz w:val="20"/>
                <w:szCs w:val="20"/>
              </w:rPr>
              <w:t>fert</w:t>
            </w:r>
            <w:r w:rsidRPr="002924FD">
              <w:rPr>
                <w:rFonts w:eastAsia="Calibri" w:cs="Times New Roman"/>
                <w:sz w:val="20"/>
                <w:szCs w:val="20"/>
              </w:rPr>
              <w:t>. rate, 1970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87.888</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110.639</w:t>
            </w:r>
          </w:p>
        </w:tc>
      </w:tr>
      <w:tr w:rsidR="00336ED2" w:rsidRPr="002924FD" w:rsidTr="006F5CCF">
        <w:trPr>
          <w:trHeight w:val="134"/>
        </w:trPr>
        <w:tc>
          <w:tcPr>
            <w:tcW w:w="0" w:type="auto"/>
            <w:shd w:val="clear" w:color="auto" w:fill="auto"/>
            <w:vAlign w:val="bottom"/>
          </w:tcPr>
          <w:p w:rsidR="00336ED2" w:rsidRPr="002924FD" w:rsidRDefault="00336ED2" w:rsidP="006F5CCF">
            <w:pPr>
              <w:spacing w:line="240" w:lineRule="auto"/>
              <w:rPr>
                <w:rFonts w:eastAsia="Calibri" w:cs="Times New Roman"/>
                <w:sz w:val="20"/>
                <w:szCs w:val="20"/>
              </w:rPr>
            </w:pPr>
            <w:r w:rsidRPr="002924FD">
              <w:rPr>
                <w:rFonts w:eastAsia="Calibri" w:cs="Times New Roman"/>
                <w:sz w:val="20"/>
                <w:szCs w:val="20"/>
              </w:rPr>
              <w:t>Crude birth rate, 1970</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29.6</w:t>
            </w:r>
          </w:p>
        </w:tc>
        <w:tc>
          <w:tcPr>
            <w:tcW w:w="0" w:type="auto"/>
            <w:shd w:val="clear" w:color="auto" w:fill="auto"/>
            <w:vAlign w:val="bottom"/>
          </w:tcPr>
          <w:p w:rsidR="00336ED2" w:rsidRPr="002924FD" w:rsidRDefault="00336ED2" w:rsidP="006F5CCF">
            <w:pPr>
              <w:spacing w:line="240" w:lineRule="auto"/>
              <w:jc w:val="right"/>
              <w:rPr>
                <w:rFonts w:eastAsia="Calibri" w:cs="Times New Roman"/>
                <w:sz w:val="20"/>
                <w:szCs w:val="20"/>
              </w:rPr>
            </w:pPr>
            <w:r w:rsidRPr="002924FD">
              <w:rPr>
                <w:rFonts w:eastAsia="Calibri" w:cs="Times New Roman"/>
                <w:sz w:val="20"/>
                <w:szCs w:val="20"/>
              </w:rPr>
              <w:t>36.817</w:t>
            </w:r>
          </w:p>
        </w:tc>
      </w:tr>
    </w:tbl>
    <w:p w:rsidR="00336ED2" w:rsidRPr="002924FD" w:rsidRDefault="00336ED2" w:rsidP="00336ED2">
      <w:pPr>
        <w:spacing w:line="101" w:lineRule="exact"/>
        <w:rPr>
          <w:rFonts w:eastAsia="Times New Roman" w:cs="Arial"/>
          <w:sz w:val="28"/>
          <w:szCs w:val="20"/>
        </w:rPr>
      </w:pPr>
      <w:r w:rsidRPr="002924FD">
        <w:rPr>
          <w:rFonts w:eastAsia="Times New Roman" w:cs="Arial"/>
          <w:noProof/>
          <w:sz w:val="18"/>
          <w:szCs w:val="20"/>
        </w:rPr>
        <mc:AlternateContent>
          <mc:Choice Requires="wps">
            <w:drawing>
              <wp:anchor distT="0" distB="0" distL="114300" distR="114300" simplePos="0" relativeHeight="251663360" behindDoc="1" locked="0" layoutInCell="0" allowOverlap="1" wp14:anchorId="1A6073C7" wp14:editId="0146692C">
                <wp:simplePos x="0" y="0"/>
                <wp:positionH relativeFrom="column">
                  <wp:posOffset>4763</wp:posOffset>
                </wp:positionH>
                <wp:positionV relativeFrom="paragraph">
                  <wp:posOffset>32703</wp:posOffset>
                </wp:positionV>
                <wp:extent cx="2481262" cy="0"/>
                <wp:effectExtent l="0" t="0" r="336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262" cy="0"/>
                        </a:xfrm>
                        <a:prstGeom prst="line">
                          <a:avLst/>
                        </a:prstGeom>
                        <a:noFill/>
                        <a:ln w="50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B336" id="Straight Connector 2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pt" to="195.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" o:allowincell="f" strokeweight=".14039mm"/>
            </w:pict>
          </mc:Fallback>
        </mc:AlternateContent>
      </w:r>
    </w:p>
    <w:p w:rsidR="00336ED2" w:rsidRPr="002924FD" w:rsidRDefault="00336ED2" w:rsidP="00336ED2">
      <w:pPr>
        <w:spacing w:line="261" w:lineRule="auto"/>
        <w:ind w:right="20"/>
        <w:jc w:val="both"/>
        <w:rPr>
          <w:rFonts w:eastAsia="Times New Roman" w:cs="Arial"/>
          <w:sz w:val="16"/>
          <w:szCs w:val="20"/>
        </w:rPr>
      </w:pPr>
      <w:r w:rsidRPr="002924FD">
        <w:rPr>
          <w:rFonts w:eastAsia="Times New Roman" w:cs="Arial"/>
          <w:sz w:val="16"/>
          <w:szCs w:val="20"/>
        </w:rPr>
        <w:t xml:space="preserve">Note: Table shows the values of indicator variables and the </w:t>
      </w:r>
    </w:p>
    <w:p w:rsidR="00336ED2" w:rsidRPr="002924FD" w:rsidRDefault="00336ED2" w:rsidP="00336ED2">
      <w:pPr>
        <w:spacing w:line="261" w:lineRule="auto"/>
        <w:ind w:right="20"/>
        <w:jc w:val="both"/>
        <w:rPr>
          <w:rFonts w:eastAsia="Times New Roman" w:cs="Arial"/>
          <w:sz w:val="16"/>
          <w:szCs w:val="20"/>
        </w:rPr>
      </w:pPr>
      <w:r w:rsidRPr="002924FD">
        <w:rPr>
          <w:rFonts w:eastAsia="Times New Roman" w:cs="Arial"/>
          <w:sz w:val="16"/>
          <w:szCs w:val="20"/>
        </w:rPr>
        <w:t xml:space="preserve">average pre-Pinochet outcome variable for actual Chile and </w:t>
      </w:r>
    </w:p>
    <w:p w:rsidR="00336ED2" w:rsidRPr="002924FD" w:rsidRDefault="00336ED2" w:rsidP="00336ED2">
      <w:pPr>
        <w:spacing w:line="261" w:lineRule="auto"/>
        <w:ind w:right="20"/>
        <w:jc w:val="both"/>
        <w:rPr>
          <w:rFonts w:eastAsia="Times New Roman" w:cs="Arial"/>
          <w:sz w:val="16"/>
          <w:szCs w:val="20"/>
        </w:rPr>
      </w:pPr>
      <w:r w:rsidRPr="002924FD">
        <w:rPr>
          <w:rFonts w:eastAsia="Times New Roman" w:cs="Arial"/>
          <w:sz w:val="16"/>
          <w:szCs w:val="20"/>
        </w:rPr>
        <w:t xml:space="preserve">synthetic Chile. </w:t>
      </w:r>
    </w:p>
    <w:p w:rsidR="00336ED2" w:rsidRPr="002924FD" w:rsidRDefault="00336ED2" w:rsidP="00336ED2">
      <w:pPr>
        <w:spacing w:line="248" w:lineRule="auto"/>
        <w:ind w:right="20"/>
        <w:jc w:val="both"/>
        <w:rPr>
          <w:rFonts w:eastAsia="Times New Roman" w:cs="Arial"/>
          <w:color w:val="0080AC"/>
          <w:szCs w:val="20"/>
        </w:rPr>
      </w:pPr>
    </w:p>
    <w:p w:rsidR="00336ED2" w:rsidRPr="00826A20" w:rsidRDefault="00336ED2" w:rsidP="00336ED2">
      <w:pPr>
        <w:jc w:val="both"/>
        <w:rPr>
          <w:rFonts w:eastAsia="Times New Roman" w:cs="Arial"/>
          <w:szCs w:val="24"/>
        </w:rPr>
      </w:pPr>
    </w:p>
    <w:p w:rsidR="00336ED2" w:rsidRDefault="00336ED2" w:rsidP="00336ED2">
      <w:pPr>
        <w:jc w:val="both"/>
        <w:rPr>
          <w:rFonts w:eastAsia="Times New Roman" w:cs="Arial"/>
          <w:szCs w:val="24"/>
        </w:rPr>
      </w:pPr>
      <w:r w:rsidRPr="00826A20">
        <w:rPr>
          <w:rFonts w:eastAsia="Times New Roman" w:cs="Arial"/>
          <w:szCs w:val="24"/>
        </w:rPr>
        <w:t xml:space="preserve">Figure </w:t>
      </w:r>
      <w:r>
        <w:rPr>
          <w:rFonts w:eastAsia="Times New Roman" w:cs="Arial"/>
          <w:szCs w:val="24"/>
        </w:rPr>
        <w:t>6</w:t>
      </w:r>
      <w:r w:rsidRPr="00826A20">
        <w:rPr>
          <w:rFonts w:eastAsia="Times New Roman" w:cs="Arial"/>
          <w:szCs w:val="24"/>
        </w:rPr>
        <w:t xml:space="preserve"> shows that the synthetic </w:t>
      </w:r>
      <w:r>
        <w:rPr>
          <w:rFonts w:eastAsia="Times New Roman" w:cs="Arial"/>
          <w:szCs w:val="24"/>
        </w:rPr>
        <w:t>counterfactual</w:t>
      </w:r>
      <w:r w:rsidRPr="00826A20">
        <w:rPr>
          <w:rFonts w:eastAsia="Times New Roman" w:cs="Arial"/>
          <w:szCs w:val="24"/>
        </w:rPr>
        <w:t xml:space="preserve"> captures the pre-Pinochet </w:t>
      </w:r>
      <w:r w:rsidRPr="00826A20">
        <w:rPr>
          <w:rFonts w:eastAsia="Times New Roman" w:cs="Arial"/>
          <w:noProof/>
          <w:szCs w:val="24"/>
        </w:rPr>
        <w:t>performance</w:t>
      </w:r>
      <w:r w:rsidRPr="00826A20">
        <w:rPr>
          <w:rFonts w:eastAsia="Times New Roman" w:cs="Arial"/>
          <w:szCs w:val="24"/>
        </w:rPr>
        <w:t xml:space="preserve"> almost </w:t>
      </w:r>
      <w:r w:rsidRPr="00826A20">
        <w:rPr>
          <w:rFonts w:eastAsia="Times New Roman" w:cs="Arial"/>
          <w:noProof/>
          <w:szCs w:val="24"/>
        </w:rPr>
        <w:t>precisely</w:t>
      </w:r>
      <w:r>
        <w:rPr>
          <w:rFonts w:eastAsia="Times New Roman" w:cs="Arial"/>
          <w:noProof/>
          <w:szCs w:val="24"/>
        </w:rPr>
        <w:t>,</w:t>
      </w:r>
      <w:r w:rsidRPr="00826A20">
        <w:rPr>
          <w:rFonts w:eastAsia="Times New Roman" w:cs="Arial"/>
          <w:szCs w:val="24"/>
        </w:rPr>
        <w:t xml:space="preserve"> and the </w:t>
      </w:r>
      <w:r w:rsidRPr="00826A20">
        <w:rPr>
          <w:rFonts w:eastAsia="Times New Roman" w:cs="Arial"/>
          <w:noProof/>
          <w:szCs w:val="24"/>
        </w:rPr>
        <w:t xml:space="preserve">post-Pinochet period presents </w:t>
      </w:r>
      <w:r w:rsidRPr="00826A20">
        <w:rPr>
          <w:rFonts w:eastAsia="Times New Roman" w:cs="Arial"/>
          <w:szCs w:val="24"/>
        </w:rPr>
        <w:t xml:space="preserve">a notable effect of Pinochet’s regime on life expectancy. The graph shows that both the actual and the synthetic trajectories of Chile’s life expectancy are quite similar. After applying the algorithm, the synthetic control consists of Costa Rica (23.2 percent), Guatemala (21.8 percent), Paraguay (5.40 percent), Spain (5.60 percent), Uruguay (0.10 percent), and Venezuela (43.8 percent). The error </w:t>
      </w:r>
      <w:r>
        <w:rPr>
          <w:rFonts w:eastAsia="Times New Roman" w:cs="Arial"/>
          <w:szCs w:val="24"/>
        </w:rPr>
        <w:t xml:space="preserve">for the pre-intervention fit </w:t>
      </w:r>
      <w:r w:rsidRPr="00826A20">
        <w:rPr>
          <w:rFonts w:eastAsia="Times New Roman" w:cs="Arial"/>
          <w:szCs w:val="24"/>
        </w:rPr>
        <w:t>(RMSPE) is 0.037.</w:t>
      </w:r>
    </w:p>
    <w:p w:rsidR="00336ED2" w:rsidRDefault="00336ED2" w:rsidP="00336ED2">
      <w:pPr>
        <w:jc w:val="both"/>
        <w:rPr>
          <w:rFonts w:eastAsia="Times New Roman" w:cs="Arial"/>
          <w:szCs w:val="24"/>
        </w:rPr>
      </w:pPr>
      <w:r w:rsidRPr="00826A20">
        <w:rPr>
          <w:rFonts w:eastAsia="Times New Roman" w:cs="Arial"/>
          <w:szCs w:val="24"/>
        </w:rPr>
        <w:t xml:space="preserve">The divergence starts at the year of the treatment, </w:t>
      </w:r>
      <w:r w:rsidRPr="00826A20">
        <w:rPr>
          <w:rFonts w:eastAsia="Times New Roman" w:cs="Arial"/>
          <w:noProof/>
          <w:szCs w:val="24"/>
        </w:rPr>
        <w:t>and</w:t>
      </w:r>
      <w:r w:rsidRPr="00826A20">
        <w:rPr>
          <w:rFonts w:eastAsia="Times New Roman" w:cs="Arial"/>
          <w:szCs w:val="24"/>
        </w:rPr>
        <w:t xml:space="preserve"> although it is not dramatic, there is a discernible but small effect of Pinochet’s regime on life expectancy, the gap becomes </w:t>
      </w:r>
      <w:r w:rsidRPr="00826A20">
        <w:rPr>
          <w:rFonts w:eastAsia="Times New Roman" w:cs="Arial"/>
          <w:noProof/>
          <w:szCs w:val="24"/>
        </w:rPr>
        <w:t>wider</w:t>
      </w:r>
      <w:r w:rsidRPr="00826A20">
        <w:rPr>
          <w:rFonts w:eastAsia="Times New Roman" w:cs="Arial"/>
          <w:szCs w:val="24"/>
        </w:rPr>
        <w:t xml:space="preserve"> over the following years. </w:t>
      </w:r>
      <w:bookmarkStart w:id="4" w:name="_Hlk58084829"/>
      <w:r w:rsidRPr="00826A20">
        <w:rPr>
          <w:rFonts w:eastAsia="Times New Roman" w:cs="Arial"/>
          <w:szCs w:val="24"/>
        </w:rPr>
        <w:t xml:space="preserve">Chile’s life expectancy roughly increases at a </w:t>
      </w:r>
      <w:r w:rsidRPr="00826A20">
        <w:rPr>
          <w:rFonts w:eastAsia="Times New Roman" w:cs="Arial"/>
          <w:noProof/>
          <w:szCs w:val="24"/>
        </w:rPr>
        <w:t>greater</w:t>
      </w:r>
      <w:r w:rsidRPr="00826A20">
        <w:rPr>
          <w:rFonts w:eastAsia="Times New Roman" w:cs="Arial"/>
          <w:szCs w:val="24"/>
        </w:rPr>
        <w:t xml:space="preserve"> rate than the contro</w:t>
      </w:r>
      <w:bookmarkEnd w:id="4"/>
      <w:r w:rsidRPr="00826A20">
        <w:rPr>
          <w:rFonts w:eastAsia="Times New Roman" w:cs="Arial"/>
          <w:szCs w:val="24"/>
        </w:rPr>
        <w:t xml:space="preserve">l. </w:t>
      </w:r>
      <w:r w:rsidRPr="00826A20">
        <w:rPr>
          <w:rFonts w:eastAsia="Times New Roman" w:cs="Arial"/>
          <w:noProof/>
          <w:szCs w:val="24"/>
        </w:rPr>
        <w:t xml:space="preserve">By </w:t>
      </w:r>
      <w:r w:rsidRPr="00826A20">
        <w:rPr>
          <w:rFonts w:eastAsia="Times New Roman" w:cs="Arial"/>
          <w:noProof/>
          <w:szCs w:val="24"/>
        </w:rPr>
        <w:lastRenderedPageBreak/>
        <w:t>the end of the period under study,</w:t>
      </w:r>
      <w:r w:rsidRPr="00826A20">
        <w:rPr>
          <w:rFonts w:eastAsia="Times New Roman" w:cs="Arial"/>
          <w:szCs w:val="24"/>
        </w:rPr>
        <w:t xml:space="preserve"> Chilean life expectancy is almost four years higher than what is predicted by the synthetic counterfactual.</w:t>
      </w:r>
    </w:p>
    <w:p w:rsidR="00336ED2" w:rsidRDefault="00336ED2" w:rsidP="00336ED2">
      <w:pPr>
        <w:jc w:val="both"/>
        <w:rPr>
          <w:rFonts w:eastAsia="Times New Roman" w:cs="Arial"/>
          <w:szCs w:val="24"/>
        </w:rPr>
      </w:pPr>
    </w:p>
    <w:p w:rsidR="00336ED2" w:rsidRPr="002924FD" w:rsidRDefault="00336ED2" w:rsidP="00336ED2">
      <w:pPr>
        <w:spacing w:line="267" w:lineRule="auto"/>
        <w:ind w:firstLine="239"/>
        <w:jc w:val="center"/>
        <w:rPr>
          <w:rFonts w:eastAsia="Times New Roman" w:cs="Arial"/>
          <w:sz w:val="16"/>
          <w:szCs w:val="20"/>
        </w:rPr>
      </w:pPr>
      <w:r w:rsidRPr="002924FD">
        <w:rPr>
          <w:rFonts w:ascii="Calibri" w:eastAsia="Calibri" w:hAnsi="Calibri" w:cs="Times New Roman"/>
          <w:noProof/>
        </w:rPr>
        <w:drawing>
          <wp:inline distT="0" distB="0" distL="0" distR="0" wp14:anchorId="053D623A" wp14:editId="1EEE091D">
            <wp:extent cx="3607666" cy="28017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4789" cy="2838318"/>
                    </a:xfrm>
                    <a:prstGeom prst="rect">
                      <a:avLst/>
                    </a:prstGeom>
                  </pic:spPr>
                </pic:pic>
              </a:graphicData>
            </a:graphic>
          </wp:inline>
        </w:drawing>
      </w:r>
    </w:p>
    <w:p w:rsidR="00336ED2" w:rsidRPr="002924FD" w:rsidRDefault="00336ED2" w:rsidP="00336ED2">
      <w:pPr>
        <w:spacing w:line="296" w:lineRule="auto"/>
        <w:ind w:right="20"/>
        <w:jc w:val="center"/>
        <w:rPr>
          <w:rFonts w:eastAsia="Times New Roman" w:cs="Arial"/>
          <w:sz w:val="15"/>
          <w:szCs w:val="20"/>
        </w:rPr>
      </w:pPr>
      <w:r w:rsidRPr="002924FD">
        <w:rPr>
          <w:rFonts w:eastAsia="Times New Roman" w:cs="Arial"/>
          <w:b/>
          <w:sz w:val="16"/>
          <w:szCs w:val="20"/>
        </w:rPr>
        <w:t>Fig</w:t>
      </w:r>
      <w:r>
        <w:rPr>
          <w:rFonts w:eastAsia="Times New Roman" w:cs="Arial"/>
          <w:b/>
          <w:sz w:val="16"/>
          <w:szCs w:val="20"/>
        </w:rPr>
        <w:t>ure</w:t>
      </w:r>
      <w:r w:rsidRPr="002924FD">
        <w:rPr>
          <w:rFonts w:eastAsia="Times New Roman" w:cs="Arial"/>
          <w:b/>
          <w:sz w:val="16"/>
          <w:szCs w:val="20"/>
        </w:rPr>
        <w:t xml:space="preserve"> </w:t>
      </w:r>
      <w:r>
        <w:rPr>
          <w:rFonts w:eastAsia="Times New Roman" w:cs="Arial"/>
          <w:b/>
          <w:sz w:val="16"/>
          <w:szCs w:val="20"/>
        </w:rPr>
        <w:t>6</w:t>
      </w:r>
      <w:r w:rsidRPr="002924FD">
        <w:rPr>
          <w:rFonts w:eastAsia="Times New Roman" w:cs="Arial"/>
          <w:b/>
          <w:sz w:val="16"/>
          <w:szCs w:val="20"/>
        </w:rPr>
        <w:t xml:space="preserve">. </w:t>
      </w:r>
      <w:r w:rsidRPr="002924FD">
        <w:rPr>
          <w:rFonts w:eastAsia="Times New Roman" w:cs="Arial"/>
          <w:sz w:val="16"/>
          <w:szCs w:val="20"/>
        </w:rPr>
        <w:t>Life expectancy.</w:t>
      </w:r>
      <w:r w:rsidRPr="002924FD">
        <w:rPr>
          <w:rFonts w:eastAsia="Times New Roman" w:cs="Arial"/>
          <w:b/>
          <w:sz w:val="16"/>
          <w:szCs w:val="20"/>
        </w:rPr>
        <w:t xml:space="preserve"> </w:t>
      </w:r>
      <w:r w:rsidRPr="002924FD">
        <w:rPr>
          <w:rFonts w:eastAsia="Times New Roman" w:cs="Arial"/>
          <w:sz w:val="16"/>
          <w:szCs w:val="20"/>
        </w:rPr>
        <w:t>Note: The solid line represents observed life expectancy in Chile, 1960–2010; the dashed line represents the</w:t>
      </w:r>
      <w:r w:rsidRPr="002924FD">
        <w:rPr>
          <w:rFonts w:eastAsia="Times New Roman" w:cs="Arial"/>
          <w:b/>
          <w:sz w:val="16"/>
          <w:szCs w:val="20"/>
        </w:rPr>
        <w:t xml:space="preserve"> </w:t>
      </w:r>
      <w:r w:rsidRPr="002924FD">
        <w:rPr>
          <w:rFonts w:eastAsia="Times New Roman" w:cs="Arial"/>
          <w:sz w:val="16"/>
          <w:szCs w:val="20"/>
        </w:rPr>
        <w:t>synthetic control.</w:t>
      </w:r>
    </w:p>
    <w:p w:rsidR="00336ED2" w:rsidRDefault="00336ED2" w:rsidP="00336ED2">
      <w:pPr>
        <w:spacing w:line="360" w:lineRule="auto"/>
        <w:jc w:val="both"/>
        <w:rPr>
          <w:rFonts w:eastAsia="Calibri" w:cs="Times New Roman"/>
          <w:b/>
          <w:szCs w:val="24"/>
        </w:rPr>
      </w:pPr>
    </w:p>
    <w:p w:rsidR="00336ED2" w:rsidRPr="00CF38CC" w:rsidRDefault="00336ED2" w:rsidP="00336ED2">
      <w:pPr>
        <w:jc w:val="both"/>
        <w:rPr>
          <w:rFonts w:eastAsia="Calibri" w:cs="Times New Roman"/>
          <w:b/>
          <w:i/>
          <w:iCs/>
          <w:szCs w:val="24"/>
        </w:rPr>
      </w:pPr>
      <w:r w:rsidRPr="00CF38CC">
        <w:rPr>
          <w:rFonts w:eastAsia="Calibri" w:cs="Times New Roman"/>
          <w:b/>
          <w:i/>
          <w:iCs/>
          <w:szCs w:val="24"/>
        </w:rPr>
        <w:t>B.2 Inference Test</w:t>
      </w:r>
    </w:p>
    <w:p w:rsidR="00336ED2" w:rsidRDefault="00336ED2" w:rsidP="00336ED2">
      <w:pPr>
        <w:jc w:val="both"/>
        <w:rPr>
          <w:rFonts w:eastAsia="Times New Roman" w:cs="Arial"/>
          <w:szCs w:val="24"/>
        </w:rPr>
      </w:pPr>
      <w:r w:rsidRPr="00826A20">
        <w:rPr>
          <w:rFonts w:eastAsia="Times New Roman" w:cs="Arial"/>
          <w:szCs w:val="24"/>
        </w:rPr>
        <w:t xml:space="preserve">Regarding the social outcomes, synthetic Chile consistently obtains higher life expectancy throughout the post-intervention period. However, </w:t>
      </w:r>
      <w:r w:rsidRPr="00826A20">
        <w:rPr>
          <w:rFonts w:eastAsia="Times New Roman" w:cs="Arial"/>
          <w:noProof/>
          <w:szCs w:val="24"/>
        </w:rPr>
        <w:t>the</w:t>
      </w:r>
      <w:r w:rsidRPr="00826A20">
        <w:rPr>
          <w:rFonts w:eastAsia="Times New Roman" w:cs="Arial"/>
          <w:szCs w:val="24"/>
        </w:rPr>
        <w:t xml:space="preserve"> divergence is not </w:t>
      </w:r>
      <w:r w:rsidRPr="00826A20">
        <w:rPr>
          <w:rFonts w:eastAsia="Times New Roman" w:cs="Arial"/>
          <w:noProof/>
          <w:szCs w:val="24"/>
        </w:rPr>
        <w:t>extensive, even though</w:t>
      </w:r>
      <w:r w:rsidRPr="00826A20">
        <w:rPr>
          <w:rFonts w:eastAsia="Times New Roman" w:cs="Arial"/>
          <w:szCs w:val="24"/>
        </w:rPr>
        <w:t xml:space="preserve"> the improvement is almost immediately noticeable. These results are expected considering the nature of the variable. The changes in life expectancy tend to be relatively small since the period under analysis is short</w:t>
      </w:r>
      <w:r w:rsidRPr="00826A20">
        <w:rPr>
          <w:rFonts w:eastAsia="Times New Roman" w:cs="Arial"/>
          <w:noProof/>
          <w:szCs w:val="24"/>
        </w:rPr>
        <w:t>.</w:t>
      </w:r>
      <w:r w:rsidRPr="00826A20">
        <w:rPr>
          <w:rFonts w:eastAsia="Times New Roman" w:cs="Arial"/>
          <w:szCs w:val="24"/>
        </w:rPr>
        <w:t xml:space="preserve"> Figure </w:t>
      </w:r>
      <w:r>
        <w:rPr>
          <w:rFonts w:eastAsia="Times New Roman" w:cs="Arial"/>
          <w:szCs w:val="24"/>
        </w:rPr>
        <w:t>7</w:t>
      </w:r>
      <w:r w:rsidRPr="00826A20">
        <w:rPr>
          <w:rFonts w:eastAsia="Times New Roman" w:cs="Arial"/>
          <w:szCs w:val="24"/>
        </w:rPr>
        <w:t xml:space="preserve"> shows the placebo tests with all the eighteen countries for the results on life expectancy. Just like the tests on </w:t>
      </w:r>
      <w:r w:rsidRPr="00826A20">
        <w:rPr>
          <w:rFonts w:eastAsia="Times New Roman" w:cs="Arial"/>
          <w:noProof/>
          <w:szCs w:val="24"/>
        </w:rPr>
        <w:t>income per capita,</w:t>
      </w:r>
      <w:r w:rsidRPr="00826A20">
        <w:rPr>
          <w:rFonts w:eastAsia="Times New Roman" w:cs="Arial"/>
          <w:szCs w:val="24"/>
        </w:rPr>
        <w:t xml:space="preserve"> the placebo tests use all </w:t>
      </w:r>
      <w:r w:rsidRPr="00826A20">
        <w:rPr>
          <w:rFonts w:eastAsia="Times New Roman" w:cs="Arial"/>
          <w:noProof/>
          <w:szCs w:val="24"/>
        </w:rPr>
        <w:t>countries</w:t>
      </w:r>
      <w:r w:rsidRPr="00826A20">
        <w:rPr>
          <w:rFonts w:eastAsia="Times New Roman" w:cs="Arial"/>
          <w:szCs w:val="24"/>
        </w:rPr>
        <w:t xml:space="preserve">. </w:t>
      </w:r>
      <w:r>
        <w:rPr>
          <w:rFonts w:eastAsia="Times New Roman" w:cs="Arial"/>
          <w:szCs w:val="24"/>
        </w:rPr>
        <w:t xml:space="preserve">Compared </w:t>
      </w:r>
      <w:r w:rsidRPr="00826A20">
        <w:rPr>
          <w:rFonts w:eastAsia="Times New Roman" w:cs="Arial"/>
          <w:szCs w:val="24"/>
        </w:rPr>
        <w:t xml:space="preserve">to other </w:t>
      </w:r>
      <w:r>
        <w:rPr>
          <w:rFonts w:eastAsia="Times New Roman" w:cs="Arial"/>
          <w:szCs w:val="24"/>
        </w:rPr>
        <w:t>donor</w:t>
      </w:r>
      <w:r w:rsidRPr="00826A20">
        <w:rPr>
          <w:rFonts w:eastAsia="Times New Roman" w:cs="Arial"/>
          <w:szCs w:val="24"/>
        </w:rPr>
        <w:t xml:space="preserve">’ synthetic controls, the control for Chile is </w:t>
      </w:r>
      <w:r w:rsidRPr="00826A20">
        <w:rPr>
          <w:rFonts w:eastAsia="Times New Roman" w:cs="Arial"/>
          <w:noProof/>
          <w:szCs w:val="24"/>
        </w:rPr>
        <w:t>reasonably</w:t>
      </w:r>
      <w:r w:rsidRPr="00826A20">
        <w:rPr>
          <w:rFonts w:eastAsia="Times New Roman" w:cs="Arial"/>
          <w:szCs w:val="24"/>
        </w:rPr>
        <w:t xml:space="preserve"> accurate during the </w:t>
      </w:r>
      <w:r w:rsidRPr="00826A20">
        <w:rPr>
          <w:rFonts w:eastAsia="Times New Roman" w:cs="Arial"/>
          <w:noProof/>
          <w:szCs w:val="24"/>
        </w:rPr>
        <w:t>pre-Pinochet</w:t>
      </w:r>
      <w:r w:rsidRPr="00826A20">
        <w:rPr>
          <w:rFonts w:eastAsia="Times New Roman" w:cs="Arial"/>
          <w:szCs w:val="24"/>
        </w:rPr>
        <w:t xml:space="preserve"> period. </w:t>
      </w:r>
      <w:bookmarkStart w:id="5" w:name="_Hlk511667099"/>
    </w:p>
    <w:p w:rsidR="00336ED2" w:rsidRDefault="00336ED2" w:rsidP="00336ED2">
      <w:pPr>
        <w:jc w:val="both"/>
        <w:rPr>
          <w:rFonts w:eastAsia="Times New Roman" w:cs="Arial"/>
          <w:szCs w:val="24"/>
        </w:rPr>
      </w:pPr>
    </w:p>
    <w:bookmarkEnd w:id="5"/>
    <w:p w:rsidR="00336ED2" w:rsidRPr="002924FD" w:rsidRDefault="00336ED2" w:rsidP="00336ED2">
      <w:pPr>
        <w:spacing w:line="360" w:lineRule="auto"/>
        <w:jc w:val="center"/>
        <w:rPr>
          <w:rFonts w:eastAsia="Times New Roman" w:cs="Arial"/>
          <w:b/>
          <w:sz w:val="20"/>
          <w:szCs w:val="20"/>
        </w:rPr>
      </w:pPr>
      <w:r w:rsidRPr="002924FD">
        <w:rPr>
          <w:rFonts w:ascii="Calibri" w:eastAsia="Calibri" w:hAnsi="Calibri" w:cs="Times New Roman"/>
          <w:noProof/>
        </w:rPr>
        <w:lastRenderedPageBreak/>
        <w:drawing>
          <wp:inline distT="0" distB="0" distL="0" distR="0" wp14:anchorId="2CE06BCB" wp14:editId="38942586">
            <wp:extent cx="3645397" cy="32010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3597" cy="3216997"/>
                    </a:xfrm>
                    <a:prstGeom prst="rect">
                      <a:avLst/>
                    </a:prstGeom>
                  </pic:spPr>
                </pic:pic>
              </a:graphicData>
            </a:graphic>
          </wp:inline>
        </w:drawing>
      </w:r>
    </w:p>
    <w:p w:rsidR="00336ED2" w:rsidRPr="002924FD" w:rsidRDefault="00336ED2" w:rsidP="00336ED2">
      <w:pPr>
        <w:spacing w:line="240" w:lineRule="auto"/>
        <w:jc w:val="center"/>
        <w:rPr>
          <w:rFonts w:eastAsia="Calibri" w:cs="Times New Roman"/>
          <w:sz w:val="16"/>
        </w:rPr>
      </w:pPr>
      <w:r w:rsidRPr="002924FD">
        <w:rPr>
          <w:rFonts w:eastAsia="Calibri" w:cs="Times New Roman"/>
          <w:b/>
          <w:sz w:val="16"/>
        </w:rPr>
        <w:t>Fig</w:t>
      </w:r>
      <w:r>
        <w:rPr>
          <w:rFonts w:eastAsia="Calibri" w:cs="Times New Roman"/>
          <w:b/>
          <w:sz w:val="16"/>
        </w:rPr>
        <w:t>ure</w:t>
      </w:r>
      <w:r w:rsidRPr="002924FD">
        <w:rPr>
          <w:rFonts w:eastAsia="Calibri" w:cs="Times New Roman"/>
          <w:b/>
          <w:sz w:val="16"/>
        </w:rPr>
        <w:t xml:space="preserve"> </w:t>
      </w:r>
      <w:r>
        <w:rPr>
          <w:rFonts w:eastAsia="Calibri" w:cs="Times New Roman"/>
          <w:b/>
          <w:sz w:val="16"/>
        </w:rPr>
        <w:t>7</w:t>
      </w:r>
      <w:r w:rsidRPr="002924FD">
        <w:rPr>
          <w:rFonts w:eastAsia="Calibri" w:cs="Times New Roman"/>
          <w:b/>
          <w:sz w:val="16"/>
        </w:rPr>
        <w:t>.</w:t>
      </w:r>
      <w:r w:rsidRPr="002924FD">
        <w:rPr>
          <w:rFonts w:eastAsia="Calibri" w:cs="Times New Roman"/>
          <w:sz w:val="16"/>
        </w:rPr>
        <w:t xml:space="preserve"> Life-expectancy placebo tests. </w:t>
      </w:r>
      <w:r w:rsidRPr="002924FD">
        <w:rPr>
          <w:rFonts w:eastAsia="Calibri" w:cs="Times New Roman"/>
          <w:noProof/>
          <w:sz w:val="16"/>
        </w:rPr>
        <w:t>The blue line characterizes the difference between the</w:t>
      </w:r>
      <w:r w:rsidRPr="002924FD">
        <w:rPr>
          <w:rFonts w:eastAsia="Calibri" w:cs="Times New Roman"/>
          <w:sz w:val="16"/>
        </w:rPr>
        <w:t xml:space="preserve"> observed life expectancy in Chile, 1960–88, and the synthetic control; the </w:t>
      </w:r>
      <w:r w:rsidRPr="002924FD">
        <w:rPr>
          <w:rFonts w:eastAsia="Calibri" w:cs="Times New Roman"/>
          <w:noProof/>
          <w:sz w:val="16"/>
        </w:rPr>
        <w:t>synthetic</w:t>
      </w:r>
      <w:r w:rsidRPr="002924FD">
        <w:rPr>
          <w:rFonts w:eastAsia="Calibri" w:cs="Times New Roman"/>
          <w:sz w:val="16"/>
        </w:rPr>
        <w:t xml:space="preserve"> </w:t>
      </w:r>
      <w:r w:rsidRPr="002924FD">
        <w:rPr>
          <w:rFonts w:eastAsia="Calibri" w:cs="Times New Roman"/>
          <w:noProof/>
          <w:sz w:val="16"/>
        </w:rPr>
        <w:t>control</w:t>
      </w:r>
      <w:r w:rsidRPr="002924FD">
        <w:rPr>
          <w:rFonts w:eastAsia="Calibri" w:cs="Times New Roman"/>
          <w:sz w:val="16"/>
        </w:rPr>
        <w:t xml:space="preserve"> </w:t>
      </w:r>
      <w:r w:rsidRPr="002924FD">
        <w:rPr>
          <w:rFonts w:eastAsia="Calibri" w:cs="Times New Roman"/>
          <w:noProof/>
          <w:sz w:val="16"/>
        </w:rPr>
        <w:t>is normalized</w:t>
      </w:r>
      <w:r w:rsidRPr="002924FD">
        <w:rPr>
          <w:rFonts w:eastAsia="Calibri" w:cs="Times New Roman"/>
          <w:sz w:val="16"/>
        </w:rPr>
        <w:t xml:space="preserve"> to zero. Gray lines represent placebo tests—i.e., deviations from the </w:t>
      </w:r>
      <w:r w:rsidRPr="002924FD">
        <w:rPr>
          <w:rFonts w:eastAsia="Calibri" w:cs="Times New Roman"/>
          <w:noProof/>
          <w:sz w:val="16"/>
        </w:rPr>
        <w:t>synthetic</w:t>
      </w:r>
      <w:r w:rsidRPr="002924FD">
        <w:rPr>
          <w:rFonts w:eastAsia="Calibri" w:cs="Times New Roman"/>
          <w:sz w:val="16"/>
        </w:rPr>
        <w:t xml:space="preserve"> </w:t>
      </w:r>
      <w:r w:rsidRPr="002924FD">
        <w:rPr>
          <w:rFonts w:eastAsia="Calibri" w:cs="Times New Roman"/>
          <w:noProof/>
          <w:sz w:val="16"/>
        </w:rPr>
        <w:t>control</w:t>
      </w:r>
      <w:r w:rsidRPr="002924FD">
        <w:rPr>
          <w:rFonts w:eastAsia="Calibri" w:cs="Times New Roman"/>
          <w:sz w:val="16"/>
        </w:rPr>
        <w:t xml:space="preserve"> for the other countries in the dataset.</w:t>
      </w:r>
    </w:p>
    <w:p w:rsidR="00336ED2" w:rsidRDefault="00336ED2" w:rsidP="00336ED2">
      <w:pPr>
        <w:jc w:val="both"/>
        <w:rPr>
          <w:rFonts w:eastAsia="Times New Roman" w:cs="Arial"/>
          <w:noProof/>
          <w:szCs w:val="24"/>
        </w:rPr>
      </w:pPr>
    </w:p>
    <w:p w:rsidR="00336ED2" w:rsidRDefault="00336ED2" w:rsidP="00336ED2">
      <w:pPr>
        <w:jc w:val="both"/>
        <w:rPr>
          <w:rFonts w:eastAsia="Times New Roman" w:cs="Arial"/>
          <w:szCs w:val="24"/>
        </w:rPr>
      </w:pPr>
      <w:r w:rsidRPr="00826A20">
        <w:rPr>
          <w:rFonts w:eastAsia="Times New Roman" w:cs="Arial"/>
          <w:noProof/>
          <w:szCs w:val="24"/>
        </w:rPr>
        <w:t>The calculation of the p-values for the synthetic-control results in life expectancy follows the same process as that for income per capita.</w:t>
      </w:r>
      <w:r w:rsidRPr="00826A20">
        <w:rPr>
          <w:rFonts w:eastAsia="Times New Roman" w:cs="Arial"/>
          <w:szCs w:val="24"/>
        </w:rPr>
        <w:t xml:space="preserve"> There are eighteen donors in this case, </w:t>
      </w:r>
      <w:r w:rsidRPr="00826A20">
        <w:rPr>
          <w:rFonts w:eastAsia="Times New Roman" w:cs="Arial"/>
          <w:noProof/>
          <w:szCs w:val="24"/>
        </w:rPr>
        <w:t>and</w:t>
      </w:r>
      <w:r w:rsidRPr="00826A20">
        <w:rPr>
          <w:rFonts w:eastAsia="Times New Roman" w:cs="Arial"/>
          <w:szCs w:val="24"/>
        </w:rPr>
        <w:t xml:space="preserve"> there is one single event: Pinochet’s autocracy. </w:t>
      </w:r>
      <w:r w:rsidRPr="00826A20">
        <w:rPr>
          <w:rFonts w:eastAsia="Times New Roman" w:cs="Arial"/>
          <w:noProof/>
          <w:szCs w:val="24"/>
        </w:rPr>
        <w:t>Likewise</w:t>
      </w:r>
      <w:r w:rsidRPr="00826A20">
        <w:rPr>
          <w:rFonts w:eastAsia="Times New Roman" w:cs="Arial"/>
          <w:szCs w:val="24"/>
        </w:rPr>
        <w:t xml:space="preserve">, the algorithm calculates eighteen placebo averages to compute each p-value. The results </w:t>
      </w:r>
      <w:r w:rsidRPr="00826A20">
        <w:rPr>
          <w:rFonts w:eastAsia="Times New Roman" w:cs="Arial"/>
          <w:noProof/>
          <w:szCs w:val="24"/>
        </w:rPr>
        <w:t>are shown</w:t>
      </w:r>
      <w:r w:rsidRPr="00826A20">
        <w:rPr>
          <w:rFonts w:eastAsia="Times New Roman" w:cs="Arial"/>
          <w:szCs w:val="24"/>
        </w:rPr>
        <w:t xml:space="preserve"> in figure </w:t>
      </w:r>
      <w:r>
        <w:rPr>
          <w:rFonts w:eastAsia="Times New Roman" w:cs="Arial"/>
          <w:szCs w:val="24"/>
        </w:rPr>
        <w:t>8</w:t>
      </w:r>
      <w:r w:rsidRPr="00826A20">
        <w:rPr>
          <w:rFonts w:eastAsia="Times New Roman" w:cs="Arial"/>
          <w:szCs w:val="24"/>
        </w:rPr>
        <w:t xml:space="preserve">. They confirm the results obtained with the synthetic control presented in figure </w:t>
      </w:r>
      <w:r>
        <w:rPr>
          <w:rFonts w:eastAsia="Times New Roman" w:cs="Arial"/>
          <w:szCs w:val="24"/>
        </w:rPr>
        <w:t>6</w:t>
      </w:r>
      <w:r w:rsidRPr="00826A20">
        <w:rPr>
          <w:rFonts w:eastAsia="Times New Roman" w:cs="Arial"/>
          <w:szCs w:val="24"/>
        </w:rPr>
        <w:t xml:space="preserve"> by providing a significant statistical increase in life expectancy for every year after the introduction of Pinochet’s autocracy. </w:t>
      </w:r>
    </w:p>
    <w:p w:rsidR="00336ED2" w:rsidRDefault="00336ED2" w:rsidP="00336ED2">
      <w:pPr>
        <w:jc w:val="both"/>
        <w:rPr>
          <w:rFonts w:cs="Times New Roman"/>
          <w:szCs w:val="24"/>
        </w:rPr>
      </w:pPr>
    </w:p>
    <w:p w:rsidR="00336ED2" w:rsidRPr="002924FD" w:rsidRDefault="00336ED2" w:rsidP="00336ED2">
      <w:pPr>
        <w:spacing w:line="360" w:lineRule="auto"/>
        <w:jc w:val="center"/>
        <w:rPr>
          <w:rFonts w:eastAsia="Times New Roman" w:cs="Arial"/>
          <w:szCs w:val="20"/>
        </w:rPr>
      </w:pPr>
      <w:r w:rsidRPr="002924FD">
        <w:rPr>
          <w:rFonts w:ascii="Calibri" w:eastAsia="Calibri" w:hAnsi="Calibri" w:cs="Times New Roman"/>
          <w:noProof/>
        </w:rPr>
        <w:lastRenderedPageBreak/>
        <w:drawing>
          <wp:inline distT="0" distB="0" distL="0" distR="0" wp14:anchorId="26704E8D" wp14:editId="3D823052">
            <wp:extent cx="5429121" cy="3053301"/>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0484" cy="3059692"/>
                    </a:xfrm>
                    <a:prstGeom prst="rect">
                      <a:avLst/>
                    </a:prstGeom>
                  </pic:spPr>
                </pic:pic>
              </a:graphicData>
            </a:graphic>
          </wp:inline>
        </w:drawing>
      </w:r>
    </w:p>
    <w:p w:rsidR="00336ED2" w:rsidRPr="002924FD" w:rsidRDefault="00336ED2" w:rsidP="00336ED2">
      <w:pPr>
        <w:spacing w:line="360" w:lineRule="auto"/>
        <w:jc w:val="center"/>
        <w:rPr>
          <w:rFonts w:eastAsia="Times New Roman" w:cs="Arial"/>
          <w:color w:val="5B9BD5"/>
          <w:sz w:val="20"/>
          <w:szCs w:val="20"/>
        </w:rPr>
      </w:pPr>
    </w:p>
    <w:p w:rsidR="00336ED2" w:rsidRPr="002924FD" w:rsidRDefault="00336ED2" w:rsidP="00336ED2">
      <w:pPr>
        <w:spacing w:line="240" w:lineRule="auto"/>
        <w:jc w:val="center"/>
        <w:rPr>
          <w:rFonts w:eastAsia="Calibri" w:cs="Times New Roman"/>
          <w:sz w:val="16"/>
        </w:rPr>
      </w:pPr>
      <w:r w:rsidRPr="002924FD">
        <w:rPr>
          <w:rFonts w:eastAsia="Calibri" w:cs="Times New Roman"/>
          <w:b/>
          <w:sz w:val="16"/>
        </w:rPr>
        <w:t>Fig</w:t>
      </w:r>
      <w:r>
        <w:rPr>
          <w:rFonts w:eastAsia="Calibri" w:cs="Times New Roman"/>
          <w:b/>
          <w:sz w:val="16"/>
        </w:rPr>
        <w:t>ure</w:t>
      </w:r>
      <w:r w:rsidRPr="002924FD">
        <w:rPr>
          <w:rFonts w:eastAsia="Calibri" w:cs="Times New Roman"/>
          <w:b/>
          <w:sz w:val="16"/>
        </w:rPr>
        <w:t xml:space="preserve"> </w:t>
      </w:r>
      <w:r>
        <w:rPr>
          <w:rFonts w:eastAsia="Calibri" w:cs="Times New Roman"/>
          <w:b/>
          <w:sz w:val="16"/>
        </w:rPr>
        <w:t>8</w:t>
      </w:r>
      <w:r w:rsidRPr="002924FD">
        <w:rPr>
          <w:rFonts w:eastAsia="Calibri" w:cs="Times New Roman"/>
          <w:sz w:val="16"/>
        </w:rPr>
        <w:t xml:space="preserve">: This figure shows the estimated treatment effects upon life expectancy for each period following the Pinochet treatment. The y-axis shows the difference in years between the synthetic control and the real Chile. Numbers above each bar display the p-value for each period. Effects in red are significant at the </w:t>
      </w:r>
      <w:r w:rsidRPr="002924FD">
        <w:rPr>
          <w:rFonts w:eastAsia="Calibri" w:cs="Times New Roman"/>
          <w:noProof/>
          <w:sz w:val="16"/>
        </w:rPr>
        <w:t>&lt; .</w:t>
      </w:r>
      <w:r w:rsidRPr="002924FD">
        <w:rPr>
          <w:rFonts w:eastAsia="Calibri" w:cs="Times New Roman"/>
          <w:sz w:val="16"/>
        </w:rPr>
        <w:t xml:space="preserve">0001 level, </w:t>
      </w:r>
      <w:r w:rsidRPr="002924FD">
        <w:rPr>
          <w:rFonts w:eastAsia="Calibri" w:cs="Times New Roman"/>
          <w:noProof/>
          <w:sz w:val="16"/>
        </w:rPr>
        <w:t>effects</w:t>
      </w:r>
      <w:r w:rsidRPr="002924FD">
        <w:rPr>
          <w:rFonts w:eastAsia="Calibri" w:cs="Times New Roman"/>
          <w:sz w:val="16"/>
        </w:rPr>
        <w:t xml:space="preserve"> in yellow are significant at the .06 level.</w:t>
      </w:r>
    </w:p>
    <w:p w:rsidR="00336ED2" w:rsidRDefault="00336ED2" w:rsidP="00336ED2">
      <w:pPr>
        <w:spacing w:line="360" w:lineRule="auto"/>
        <w:jc w:val="both"/>
        <w:rPr>
          <w:rFonts w:eastAsia="Calibri" w:cs="Times New Roman"/>
          <w:b/>
          <w:szCs w:val="24"/>
        </w:rPr>
      </w:pPr>
    </w:p>
    <w:p w:rsidR="00566309" w:rsidRDefault="00336ED2" w:rsidP="00336ED2">
      <w:r w:rsidRPr="00826A20">
        <w:rPr>
          <w:rFonts w:eastAsia="Times New Roman" w:cs="Arial"/>
          <w:szCs w:val="24"/>
        </w:rPr>
        <w:t xml:space="preserve">The results on life expectancy showed </w:t>
      </w:r>
      <w:r w:rsidRPr="00826A20">
        <w:rPr>
          <w:rFonts w:eastAsia="Times New Roman" w:cs="Arial"/>
          <w:noProof/>
          <w:szCs w:val="24"/>
        </w:rPr>
        <w:t xml:space="preserve">a positive </w:t>
      </w:r>
      <w:r w:rsidRPr="00826A20">
        <w:rPr>
          <w:rFonts w:eastAsia="Times New Roman" w:cs="Arial"/>
          <w:szCs w:val="24"/>
        </w:rPr>
        <w:t xml:space="preserve">influence of the autocracy. A small divergence expanded progressively from 1973 through the post-treatment period. My results coincide with Tapia Granados </w:t>
      </w:r>
      <w:r w:rsidRPr="004F4170">
        <w:rPr>
          <w:rFonts w:eastAsia="Times New Roman" w:cs="Arial"/>
          <w:noProof/>
          <w:szCs w:val="24"/>
        </w:rPr>
        <w:t>(2010)</w:t>
      </w:r>
      <w:r>
        <w:rPr>
          <w:rFonts w:eastAsia="Times New Roman" w:cs="Arial"/>
          <w:szCs w:val="24"/>
        </w:rPr>
        <w:t xml:space="preserve">, </w:t>
      </w:r>
      <w:r w:rsidRPr="00826A20">
        <w:rPr>
          <w:rFonts w:eastAsia="Times New Roman" w:cs="Arial"/>
          <w:szCs w:val="24"/>
        </w:rPr>
        <w:t>who found that longevity increased faster under right-wing autocracies in southern Europe than under social democracies in the Nordic countries. In contrast,</w:t>
      </w:r>
      <w:r w:rsidRPr="00C44EF6">
        <w:rPr>
          <w:rFonts w:eastAsia="Times New Roman" w:cs="Arial"/>
          <w:szCs w:val="24"/>
        </w:rPr>
        <w:t xml:space="preserve"> </w:t>
      </w:r>
      <w:proofErr w:type="spellStart"/>
      <w:r w:rsidRPr="00C44EF6">
        <w:rPr>
          <w:rFonts w:eastAsia="Times New Roman" w:cs="Arial"/>
          <w:szCs w:val="24"/>
        </w:rPr>
        <w:t>Besley</w:t>
      </w:r>
      <w:proofErr w:type="spellEnd"/>
      <w:r w:rsidRPr="00C44EF6">
        <w:rPr>
          <w:rFonts w:eastAsia="Times New Roman" w:cs="Arial"/>
          <w:szCs w:val="24"/>
        </w:rPr>
        <w:t xml:space="preserve"> and </w:t>
      </w:r>
      <w:proofErr w:type="spellStart"/>
      <w:r w:rsidRPr="00C44EF6">
        <w:rPr>
          <w:rFonts w:eastAsia="Times New Roman" w:cs="Arial"/>
          <w:szCs w:val="24"/>
        </w:rPr>
        <w:t>Kudamatsu</w:t>
      </w:r>
      <w:proofErr w:type="spellEnd"/>
      <w:r w:rsidRPr="00C44EF6">
        <w:rPr>
          <w:rFonts w:eastAsia="Times New Roman" w:cs="Arial"/>
          <w:szCs w:val="24"/>
        </w:rPr>
        <w:t xml:space="preserve"> </w:t>
      </w:r>
      <w:r w:rsidRPr="00C44EF6">
        <w:rPr>
          <w:rFonts w:eastAsia="Times New Roman" w:cs="Arial"/>
          <w:noProof/>
          <w:szCs w:val="24"/>
        </w:rPr>
        <w:t>(2006)</w:t>
      </w:r>
      <w:r>
        <w:rPr>
          <w:rFonts w:eastAsia="Times New Roman" w:cs="Arial"/>
          <w:szCs w:val="24"/>
        </w:rPr>
        <w:t xml:space="preserve"> </w:t>
      </w:r>
      <w:r w:rsidRPr="00826A20">
        <w:rPr>
          <w:rFonts w:eastAsia="Times New Roman" w:cs="Arial"/>
          <w:szCs w:val="24"/>
        </w:rPr>
        <w:t xml:space="preserve">find a robust correlation between democratic institutions and </w:t>
      </w:r>
      <w:r w:rsidRPr="00826A20">
        <w:rPr>
          <w:rFonts w:eastAsia="Times New Roman" w:cs="Arial"/>
          <w:noProof/>
          <w:szCs w:val="24"/>
        </w:rPr>
        <w:t>higher</w:t>
      </w:r>
      <w:r w:rsidRPr="00826A20">
        <w:rPr>
          <w:rFonts w:eastAsia="Times New Roman" w:cs="Arial"/>
          <w:szCs w:val="24"/>
        </w:rPr>
        <w:t xml:space="preserve"> life expectancy. This </w:t>
      </w:r>
      <w:r w:rsidRPr="00826A20">
        <w:rPr>
          <w:rFonts w:eastAsia="Times New Roman" w:cs="Arial"/>
          <w:noProof/>
          <w:szCs w:val="24"/>
        </w:rPr>
        <w:t>prevailing</w:t>
      </w:r>
      <w:r w:rsidRPr="00826A20">
        <w:rPr>
          <w:rFonts w:eastAsia="Times New Roman" w:cs="Arial"/>
          <w:szCs w:val="24"/>
        </w:rPr>
        <w:t xml:space="preserve"> thesis argues that democratic regimes allocate health-conducive resources more widely than their autocratic counterparts do. </w:t>
      </w:r>
      <w:r w:rsidRPr="00826A20">
        <w:rPr>
          <w:rFonts w:eastAsia="Times New Roman" w:cs="Arial"/>
          <w:noProof/>
          <w:szCs w:val="24"/>
        </w:rPr>
        <w:t>My</w:t>
      </w:r>
      <w:r w:rsidRPr="00826A20">
        <w:rPr>
          <w:rFonts w:eastAsia="Times New Roman" w:cs="Arial"/>
          <w:szCs w:val="24"/>
        </w:rPr>
        <w:t xml:space="preserve"> article does not attempt to challenge this thesis. Instead, it may serve to contribute to a </w:t>
      </w:r>
      <w:r w:rsidRPr="00826A20">
        <w:rPr>
          <w:rFonts w:eastAsia="Times New Roman" w:cs="Arial"/>
          <w:noProof/>
          <w:szCs w:val="24"/>
        </w:rPr>
        <w:t>broader</w:t>
      </w:r>
      <w:r w:rsidRPr="00826A20">
        <w:rPr>
          <w:rFonts w:eastAsia="Times New Roman" w:cs="Arial"/>
          <w:szCs w:val="24"/>
        </w:rPr>
        <w:t xml:space="preserve"> ex</w:t>
      </w:r>
      <w:r w:rsidR="00D95B3A" w:rsidRPr="00826A20">
        <w:rPr>
          <w:rFonts w:eastAsia="Times New Roman" w:cs="Arial"/>
          <w:szCs w:val="24"/>
        </w:rPr>
        <w:t>planation of the health effects of regime type.</w:t>
      </w:r>
    </w:p>
    <w:sectPr w:rsidR="00566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99" w:rsidRDefault="00291E99" w:rsidP="00336ED2">
      <w:pPr>
        <w:spacing w:line="240" w:lineRule="auto"/>
      </w:pPr>
      <w:r>
        <w:separator/>
      </w:r>
    </w:p>
  </w:endnote>
  <w:endnote w:type="continuationSeparator" w:id="0">
    <w:p w:rsidR="00291E99" w:rsidRDefault="00291E99" w:rsidP="00336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99" w:rsidRDefault="00291E99" w:rsidP="00336ED2">
      <w:pPr>
        <w:spacing w:line="240" w:lineRule="auto"/>
      </w:pPr>
      <w:r>
        <w:separator/>
      </w:r>
    </w:p>
  </w:footnote>
  <w:footnote w:type="continuationSeparator" w:id="0">
    <w:p w:rsidR="00291E99" w:rsidRDefault="00291E99" w:rsidP="00336ED2">
      <w:pPr>
        <w:spacing w:line="240" w:lineRule="auto"/>
      </w:pPr>
      <w:r>
        <w:continuationSeparator/>
      </w:r>
    </w:p>
  </w:footnote>
  <w:footnote w:id="1">
    <w:p w:rsidR="006F5CCF" w:rsidRPr="00FF3346" w:rsidRDefault="006F5CCF" w:rsidP="00336ED2">
      <w:pPr>
        <w:pStyle w:val="FootnoteText"/>
        <w:spacing w:line="276" w:lineRule="auto"/>
        <w:rPr>
          <w:sz w:val="16"/>
          <w:szCs w:val="16"/>
        </w:rPr>
      </w:pPr>
      <w:r w:rsidRPr="00FF3346">
        <w:rPr>
          <w:rStyle w:val="FootnoteReference"/>
          <w:sz w:val="16"/>
          <w:szCs w:val="16"/>
        </w:rPr>
        <w:footnoteRef/>
      </w:r>
      <w:r w:rsidRPr="00FF3346">
        <w:rPr>
          <w:sz w:val="16"/>
          <w:szCs w:val="16"/>
        </w:rPr>
        <w:t xml:space="preserve"> This expanded sample includes the same countries of the second experiment </w:t>
      </w:r>
      <w:r>
        <w:rPr>
          <w:sz w:val="16"/>
          <w:szCs w:val="16"/>
        </w:rPr>
        <w:t xml:space="preserve">in section 4 </w:t>
      </w:r>
      <w:r w:rsidRPr="00FF3346">
        <w:rPr>
          <w:sz w:val="16"/>
          <w:szCs w:val="16"/>
        </w:rPr>
        <w:t xml:space="preserve">but </w:t>
      </w:r>
      <w:r>
        <w:rPr>
          <w:sz w:val="16"/>
          <w:szCs w:val="16"/>
        </w:rPr>
        <w:t xml:space="preserve">it uses </w:t>
      </w:r>
      <w:r w:rsidRPr="00FF3346">
        <w:rPr>
          <w:sz w:val="16"/>
          <w:szCs w:val="16"/>
        </w:rPr>
        <w:t xml:space="preserve">the </w:t>
      </w:r>
      <w:r>
        <w:rPr>
          <w:sz w:val="16"/>
          <w:szCs w:val="16"/>
        </w:rPr>
        <w:t xml:space="preserve">World Bank </w:t>
      </w:r>
      <w:r w:rsidRPr="00FF3346">
        <w:rPr>
          <w:sz w:val="16"/>
          <w:szCs w:val="16"/>
        </w:rPr>
        <w:t>data set of the first experiment.</w:t>
      </w:r>
      <w:r>
        <w:rPr>
          <w:sz w:val="16"/>
          <w:szCs w:val="16"/>
        </w:rPr>
        <w:t xml:space="preserve"> The World Bank data </w:t>
      </w:r>
      <w:proofErr w:type="spellStart"/>
      <w:r>
        <w:rPr>
          <w:sz w:val="16"/>
          <w:szCs w:val="16"/>
        </w:rPr>
        <w:t>ser</w:t>
      </w:r>
      <w:proofErr w:type="spellEnd"/>
      <w:r>
        <w:rPr>
          <w:sz w:val="16"/>
          <w:szCs w:val="16"/>
        </w:rPr>
        <w:t xml:space="preserve"> covers a shorter pre-treatment period 1960-73.</w:t>
      </w:r>
    </w:p>
  </w:footnote>
  <w:footnote w:id="2">
    <w:p w:rsidR="006F5CCF" w:rsidRPr="00722A00" w:rsidRDefault="006F5CCF" w:rsidP="00336ED2">
      <w:pPr>
        <w:pStyle w:val="FootnoteText"/>
        <w:spacing w:line="276" w:lineRule="auto"/>
        <w:rPr>
          <w:rFonts w:asciiTheme="minorHAnsi" w:hAnsiTheme="minorHAnsi" w:cstheme="minorHAnsi"/>
          <w:sz w:val="16"/>
          <w:szCs w:val="16"/>
        </w:rPr>
      </w:pPr>
      <w:r w:rsidRPr="00FF3346">
        <w:rPr>
          <w:rStyle w:val="FootnoteReference"/>
          <w:rFonts w:asciiTheme="minorHAnsi" w:hAnsiTheme="minorHAnsi" w:cstheme="minorHAnsi"/>
          <w:sz w:val="16"/>
          <w:szCs w:val="16"/>
        </w:rPr>
        <w:footnoteRef/>
      </w:r>
      <w:r w:rsidRPr="00FF3346">
        <w:rPr>
          <w:rFonts w:asciiTheme="minorHAnsi" w:hAnsiTheme="minorHAnsi" w:cstheme="minorHAnsi"/>
          <w:sz w:val="16"/>
          <w:szCs w:val="16"/>
        </w:rPr>
        <w:t xml:space="preserve"> URSS and Poland had been removed because of the lack of information on GDP per capita in data of the World Bank. Unlike the </w:t>
      </w:r>
      <w:r>
        <w:rPr>
          <w:rFonts w:asciiTheme="minorHAnsi" w:hAnsiTheme="minorHAnsi" w:cstheme="minorHAnsi"/>
          <w:sz w:val="16"/>
          <w:szCs w:val="16"/>
        </w:rPr>
        <w:t>initial experiment</w:t>
      </w:r>
      <w:r w:rsidRPr="00FF3346">
        <w:rPr>
          <w:rFonts w:asciiTheme="minorHAnsi" w:hAnsiTheme="minorHAnsi" w:cstheme="minorHAnsi"/>
          <w:sz w:val="16"/>
          <w:szCs w:val="16"/>
        </w:rPr>
        <w:t>, I have considered Indonesia in this data set because of its conditions as copper producer and data availability in the shorter pre-treatment period I analyze in this section.</w:t>
      </w:r>
      <w:r>
        <w:rPr>
          <w:rFonts w:asciiTheme="minorHAnsi" w:hAnsiTheme="minorHAnsi" w:cstheme="minorHAnsi"/>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D2"/>
    <w:rsid w:val="00291E99"/>
    <w:rsid w:val="00336ED2"/>
    <w:rsid w:val="00405595"/>
    <w:rsid w:val="00413660"/>
    <w:rsid w:val="00500424"/>
    <w:rsid w:val="00566309"/>
    <w:rsid w:val="006F5CCF"/>
    <w:rsid w:val="008926B4"/>
    <w:rsid w:val="00D9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65E7"/>
  <w15:chartTrackingRefBased/>
  <w15:docId w15:val="{4D3EC42A-2E7E-4C6F-A725-25E91FF5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D2"/>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6F5CCF"/>
    <w:pPr>
      <w:keepNext/>
      <w:keepLines/>
      <w:spacing w:before="240"/>
      <w:ind w:firstLine="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6ED2"/>
    <w:pPr>
      <w:spacing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336ED2"/>
    <w:rPr>
      <w:rFonts w:ascii="Calibri" w:eastAsia="Calibri" w:hAnsi="Calibri" w:cs="Arial"/>
      <w:sz w:val="20"/>
      <w:szCs w:val="20"/>
    </w:rPr>
  </w:style>
  <w:style w:type="character" w:styleId="FootnoteReference">
    <w:name w:val="footnote reference"/>
    <w:uiPriority w:val="99"/>
    <w:semiHidden/>
    <w:unhideWhenUsed/>
    <w:rsid w:val="00336ED2"/>
    <w:rPr>
      <w:vertAlign w:val="superscript"/>
    </w:rPr>
  </w:style>
  <w:style w:type="character" w:customStyle="1" w:styleId="Heading1Char">
    <w:name w:val="Heading 1 Char"/>
    <w:basedOn w:val="DefaultParagraphFont"/>
    <w:link w:val="Heading1"/>
    <w:uiPriority w:val="9"/>
    <w:rsid w:val="006F5CCF"/>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Lickey, Sara A</dc:creator>
  <cp:keywords/>
  <dc:description/>
  <cp:lastModifiedBy>Lickey, Sara A</cp:lastModifiedBy>
  <cp:revision>4</cp:revision>
  <dcterms:created xsi:type="dcterms:W3CDTF">2021-10-19T15:51:00Z</dcterms:created>
  <dcterms:modified xsi:type="dcterms:W3CDTF">2022-05-10T12:41:00Z</dcterms:modified>
</cp:coreProperties>
</file>