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43FA8" w14:textId="77777777" w:rsidR="00AC23C5" w:rsidRDefault="00AC23C5" w:rsidP="004C2EEC">
      <w:pPr>
        <w:jc w:val="center"/>
        <w:rPr>
          <w:b/>
        </w:rPr>
      </w:pPr>
    </w:p>
    <w:p w14:paraId="54BACDB2" w14:textId="77777777" w:rsidR="00AC23C5" w:rsidRDefault="00AC23C5" w:rsidP="004C2EEC">
      <w:pPr>
        <w:jc w:val="center"/>
        <w:rPr>
          <w:b/>
        </w:rPr>
      </w:pPr>
    </w:p>
    <w:p w14:paraId="1D721250" w14:textId="77777777" w:rsidR="00AC23C5" w:rsidRDefault="00AC23C5" w:rsidP="004C2EEC">
      <w:pPr>
        <w:jc w:val="center"/>
        <w:rPr>
          <w:b/>
        </w:rPr>
      </w:pPr>
    </w:p>
    <w:p w14:paraId="3C354913" w14:textId="77777777" w:rsidR="00AC23C5" w:rsidRDefault="00AC23C5" w:rsidP="004C2EEC">
      <w:pPr>
        <w:jc w:val="center"/>
        <w:rPr>
          <w:b/>
        </w:rPr>
      </w:pPr>
    </w:p>
    <w:p w14:paraId="634138B7" w14:textId="77777777" w:rsidR="00AC23C5" w:rsidRDefault="00AC23C5" w:rsidP="004C2EEC">
      <w:pPr>
        <w:jc w:val="center"/>
        <w:rPr>
          <w:b/>
        </w:rPr>
      </w:pPr>
    </w:p>
    <w:p w14:paraId="5829A403" w14:textId="77777777" w:rsidR="00AC23C5" w:rsidRDefault="00AC23C5" w:rsidP="004C2EEC">
      <w:pPr>
        <w:jc w:val="center"/>
        <w:rPr>
          <w:b/>
        </w:rPr>
      </w:pPr>
    </w:p>
    <w:p w14:paraId="5085F7A2" w14:textId="77777777" w:rsidR="00AC23C5" w:rsidRDefault="00AC23C5" w:rsidP="004C2EEC">
      <w:pPr>
        <w:jc w:val="center"/>
        <w:rPr>
          <w:b/>
        </w:rPr>
      </w:pPr>
    </w:p>
    <w:p w14:paraId="3E79D4F3" w14:textId="77777777" w:rsidR="00AC23C5" w:rsidRDefault="00AC23C5" w:rsidP="004C2EEC">
      <w:pPr>
        <w:jc w:val="center"/>
        <w:rPr>
          <w:b/>
        </w:rPr>
      </w:pPr>
    </w:p>
    <w:p w14:paraId="62EB329C" w14:textId="77777777" w:rsidR="00AC23C5" w:rsidRDefault="00AC23C5" w:rsidP="004C2EEC">
      <w:pPr>
        <w:jc w:val="center"/>
        <w:rPr>
          <w:b/>
        </w:rPr>
      </w:pPr>
    </w:p>
    <w:p w14:paraId="74017DAF" w14:textId="77777777" w:rsidR="00AC23C5" w:rsidRDefault="00AC23C5" w:rsidP="004C2EEC">
      <w:pPr>
        <w:jc w:val="center"/>
        <w:rPr>
          <w:b/>
        </w:rPr>
        <w:sectPr w:rsidR="00AC23C5" w:rsidSect="00F72FE6">
          <w:footerReference w:type="even" r:id="rId8"/>
          <w:footerReference w:type="default" r:id="rId9"/>
          <w:pgSz w:w="12240" w:h="15840"/>
          <w:pgMar w:top="720" w:right="720" w:bottom="720" w:left="720" w:header="720" w:footer="720" w:gutter="0"/>
          <w:pgNumType w:start="1"/>
          <w:cols w:space="720"/>
          <w:docGrid w:linePitch="360"/>
        </w:sectPr>
      </w:pPr>
    </w:p>
    <w:p w14:paraId="5938F3F1" w14:textId="77777777" w:rsidR="00EC0331" w:rsidRDefault="00EC0331" w:rsidP="004C2EEC">
      <w:pPr>
        <w:jc w:val="center"/>
        <w:rPr>
          <w:b/>
        </w:rPr>
      </w:pPr>
    </w:p>
    <w:p w14:paraId="78F34D39" w14:textId="77777777" w:rsidR="00EC0331" w:rsidRDefault="00EC0331" w:rsidP="004C2EEC">
      <w:pPr>
        <w:jc w:val="center"/>
        <w:rPr>
          <w:b/>
        </w:rPr>
      </w:pPr>
    </w:p>
    <w:p w14:paraId="3D5F2330" w14:textId="77777777" w:rsidR="00AC23C5" w:rsidRDefault="00AC23C5" w:rsidP="004C2EEC">
      <w:pPr>
        <w:jc w:val="center"/>
        <w:rPr>
          <w:b/>
        </w:rPr>
      </w:pPr>
    </w:p>
    <w:p w14:paraId="3A1A3CED" w14:textId="77777777" w:rsidR="00AC23C5" w:rsidRDefault="00AC23C5" w:rsidP="004C2EEC">
      <w:pPr>
        <w:jc w:val="center"/>
        <w:rPr>
          <w:b/>
        </w:rPr>
      </w:pPr>
    </w:p>
    <w:p w14:paraId="28E67A65" w14:textId="77777777" w:rsidR="00EC0331" w:rsidRDefault="00EC0331" w:rsidP="004C2EEC">
      <w:pPr>
        <w:jc w:val="center"/>
        <w:rPr>
          <w:b/>
        </w:rPr>
      </w:pPr>
    </w:p>
    <w:p w14:paraId="4DBC69A7" w14:textId="77777777" w:rsidR="007E54A0" w:rsidRDefault="007E54A0" w:rsidP="004C2EEC">
      <w:pPr>
        <w:jc w:val="center"/>
        <w:rPr>
          <w:b/>
        </w:rPr>
      </w:pPr>
    </w:p>
    <w:p w14:paraId="75EBA6C1" w14:textId="77777777" w:rsidR="007E54A0" w:rsidRDefault="007E54A0" w:rsidP="004C2EEC">
      <w:pPr>
        <w:jc w:val="center"/>
        <w:rPr>
          <w:b/>
        </w:rPr>
      </w:pPr>
    </w:p>
    <w:p w14:paraId="6C691E37" w14:textId="77777777" w:rsidR="007E54A0" w:rsidRDefault="007E54A0" w:rsidP="004C2EEC">
      <w:pPr>
        <w:jc w:val="center"/>
        <w:rPr>
          <w:b/>
        </w:rPr>
      </w:pPr>
    </w:p>
    <w:p w14:paraId="17B91799" w14:textId="77777777" w:rsidR="007E54A0" w:rsidRDefault="007E54A0" w:rsidP="004C2EEC">
      <w:pPr>
        <w:jc w:val="center"/>
        <w:rPr>
          <w:b/>
        </w:rPr>
      </w:pPr>
    </w:p>
    <w:p w14:paraId="2CF243BE" w14:textId="77777777" w:rsidR="00EC0331" w:rsidRDefault="00EC0331" w:rsidP="004C2EEC">
      <w:pPr>
        <w:jc w:val="center"/>
        <w:rPr>
          <w:b/>
        </w:rPr>
      </w:pPr>
    </w:p>
    <w:p w14:paraId="651D9BB3" w14:textId="77777777" w:rsidR="00EC0331" w:rsidRDefault="00EC0331" w:rsidP="004C2EEC">
      <w:pPr>
        <w:jc w:val="center"/>
        <w:rPr>
          <w:b/>
        </w:rPr>
      </w:pPr>
    </w:p>
    <w:p w14:paraId="3BEB0D66" w14:textId="77777777" w:rsidR="00EC0331" w:rsidRDefault="00EC0331" w:rsidP="004C2EEC">
      <w:pPr>
        <w:jc w:val="center"/>
        <w:rPr>
          <w:b/>
        </w:rPr>
      </w:pPr>
    </w:p>
    <w:p w14:paraId="436DE70F" w14:textId="77777777" w:rsidR="00EC0331" w:rsidRDefault="00EC0331" w:rsidP="004C2EEC">
      <w:pPr>
        <w:jc w:val="center"/>
        <w:rPr>
          <w:b/>
        </w:rPr>
      </w:pPr>
    </w:p>
    <w:p w14:paraId="6A45FE97" w14:textId="77777777" w:rsidR="00EC0331" w:rsidRDefault="00EC0331" w:rsidP="004C2EEC">
      <w:pPr>
        <w:jc w:val="center"/>
        <w:rPr>
          <w:b/>
        </w:rPr>
      </w:pPr>
    </w:p>
    <w:p w14:paraId="23488D27" w14:textId="674A0FE9" w:rsidR="008851FB" w:rsidRPr="00AC23C5" w:rsidRDefault="009E358D">
      <w:pPr>
        <w:jc w:val="center"/>
        <w:rPr>
          <w:rFonts w:eastAsia="Times New Roman"/>
          <w:b/>
          <w:color w:val="000000"/>
          <w:sz w:val="28"/>
        </w:rPr>
        <w:sectPr w:rsidR="008851FB" w:rsidRPr="00AC23C5" w:rsidSect="00F72FE6">
          <w:type w:val="continuous"/>
          <w:pgSz w:w="12240" w:h="15840"/>
          <w:pgMar w:top="720" w:right="720" w:bottom="720" w:left="720" w:header="720" w:footer="720" w:gutter="0"/>
          <w:cols w:space="720"/>
          <w:docGrid w:linePitch="360"/>
        </w:sectPr>
      </w:pPr>
      <w:r w:rsidRPr="00AC23C5">
        <w:rPr>
          <w:b/>
          <w:sz w:val="28"/>
        </w:rPr>
        <w:t>Appendices</w:t>
      </w:r>
      <w:r w:rsidR="004C2EEC" w:rsidRPr="00AC23C5">
        <w:rPr>
          <w:b/>
          <w:sz w:val="28"/>
        </w:rPr>
        <w:t xml:space="preserve"> for online publication only</w:t>
      </w:r>
    </w:p>
    <w:p w14:paraId="04FAB2E3" w14:textId="2C87D48D" w:rsidR="00EB305F" w:rsidRDefault="008851FB" w:rsidP="00030782">
      <w:pPr>
        <w:jc w:val="center"/>
        <w:rPr>
          <w:rFonts w:eastAsia="Times New Roman"/>
          <w:b/>
          <w:color w:val="000000"/>
        </w:rPr>
      </w:pPr>
      <w:r>
        <w:rPr>
          <w:rFonts w:eastAsia="Times New Roman"/>
          <w:b/>
          <w:color w:val="000000"/>
        </w:rPr>
        <w:lastRenderedPageBreak/>
        <w:t xml:space="preserve">Appendix 1: Comparison of Survey Sample with Demographic Targets in Current Population Survey </w:t>
      </w:r>
      <w:r w:rsidR="009B368B">
        <w:rPr>
          <w:rFonts w:eastAsia="Times New Roman"/>
          <w:b/>
          <w:color w:val="000000"/>
        </w:rPr>
        <w:t>(</w:t>
      </w:r>
      <w:r>
        <w:rPr>
          <w:rFonts w:eastAsia="Times New Roman"/>
          <w:b/>
          <w:color w:val="000000"/>
        </w:rPr>
        <w:t>2017-2018 data)</w:t>
      </w:r>
      <w:r w:rsidR="009B368B">
        <w:rPr>
          <w:rFonts w:eastAsia="Times New Roman"/>
          <w:b/>
          <w:color w:val="000000"/>
        </w:rPr>
        <w:t xml:space="preserve"> and CCES (2016)</w:t>
      </w:r>
    </w:p>
    <w:p w14:paraId="0E41EF14" w14:textId="77777777" w:rsidR="008851FB" w:rsidRDefault="008851FB" w:rsidP="00030782">
      <w:pPr>
        <w:jc w:val="center"/>
        <w:rPr>
          <w:rFonts w:eastAsia="Times New Roman"/>
          <w:b/>
          <w:color w:val="000000"/>
        </w:rPr>
      </w:pPr>
    </w:p>
    <w:tbl>
      <w:tblPr>
        <w:tblW w:w="6720" w:type="dxa"/>
        <w:jc w:val="center"/>
        <w:tblLook w:val="04A0" w:firstRow="1" w:lastRow="0" w:firstColumn="1" w:lastColumn="0" w:noHBand="0" w:noVBand="1"/>
      </w:tblPr>
      <w:tblGrid>
        <w:gridCol w:w="1700"/>
        <w:gridCol w:w="1300"/>
        <w:gridCol w:w="2420"/>
        <w:gridCol w:w="1300"/>
      </w:tblGrid>
      <w:tr w:rsidR="009B368B" w:rsidRPr="00711FCC" w14:paraId="513B9C45" w14:textId="77777777" w:rsidTr="00B90530">
        <w:trPr>
          <w:trHeight w:val="320"/>
          <w:jc w:val="center"/>
        </w:trPr>
        <w:tc>
          <w:tcPr>
            <w:tcW w:w="1700" w:type="dxa"/>
            <w:tcBorders>
              <w:top w:val="single" w:sz="4" w:space="0" w:color="auto"/>
              <w:left w:val="nil"/>
              <w:bottom w:val="single" w:sz="4" w:space="0" w:color="auto"/>
              <w:right w:val="nil"/>
            </w:tcBorders>
            <w:shd w:val="clear" w:color="auto" w:fill="auto"/>
            <w:noWrap/>
            <w:vAlign w:val="bottom"/>
            <w:hideMark/>
          </w:tcPr>
          <w:p w14:paraId="0A03465D" w14:textId="77777777" w:rsidR="009B368B" w:rsidRPr="00711FCC" w:rsidRDefault="009B368B" w:rsidP="00B90530">
            <w:pPr>
              <w:rPr>
                <w:rFonts w:eastAsia="Times New Roman"/>
                <w:b/>
                <w:bCs/>
                <w:color w:val="000000"/>
              </w:rPr>
            </w:pPr>
            <w:r w:rsidRPr="00711FCC">
              <w:rPr>
                <w:rFonts w:eastAsia="Times New Roman"/>
                <w:b/>
                <w:bCs/>
                <w:color w:val="000000"/>
              </w:rPr>
              <w:t>Characteristic</w:t>
            </w:r>
          </w:p>
        </w:tc>
        <w:tc>
          <w:tcPr>
            <w:tcW w:w="1300" w:type="dxa"/>
            <w:tcBorders>
              <w:top w:val="single" w:sz="4" w:space="0" w:color="auto"/>
              <w:left w:val="nil"/>
              <w:bottom w:val="single" w:sz="4" w:space="0" w:color="auto"/>
              <w:right w:val="nil"/>
            </w:tcBorders>
            <w:shd w:val="clear" w:color="auto" w:fill="auto"/>
            <w:noWrap/>
            <w:vAlign w:val="bottom"/>
            <w:hideMark/>
          </w:tcPr>
          <w:p w14:paraId="3AAF23D8" w14:textId="77777777" w:rsidR="009B368B" w:rsidRPr="00711FCC" w:rsidRDefault="009B368B" w:rsidP="00B90530">
            <w:pPr>
              <w:jc w:val="center"/>
              <w:rPr>
                <w:rFonts w:eastAsia="Times New Roman"/>
                <w:b/>
                <w:bCs/>
                <w:color w:val="000000"/>
              </w:rPr>
            </w:pPr>
            <w:r w:rsidRPr="00711FCC">
              <w:rPr>
                <w:rFonts w:eastAsia="Times New Roman"/>
                <w:b/>
                <w:bCs/>
                <w:color w:val="000000"/>
              </w:rPr>
              <w:t>Survey %</w:t>
            </w:r>
          </w:p>
        </w:tc>
        <w:tc>
          <w:tcPr>
            <w:tcW w:w="2420" w:type="dxa"/>
            <w:tcBorders>
              <w:top w:val="single" w:sz="4" w:space="0" w:color="auto"/>
              <w:left w:val="nil"/>
              <w:bottom w:val="single" w:sz="4" w:space="0" w:color="auto"/>
              <w:right w:val="nil"/>
            </w:tcBorders>
            <w:shd w:val="clear" w:color="auto" w:fill="auto"/>
            <w:noWrap/>
            <w:vAlign w:val="bottom"/>
            <w:hideMark/>
          </w:tcPr>
          <w:p w14:paraId="6BFEE8F0" w14:textId="77777777" w:rsidR="009B368B" w:rsidRPr="00711FCC" w:rsidRDefault="009B368B" w:rsidP="00B90530">
            <w:pPr>
              <w:jc w:val="center"/>
              <w:rPr>
                <w:rFonts w:eastAsia="Times New Roman"/>
                <w:b/>
                <w:bCs/>
                <w:color w:val="000000"/>
              </w:rPr>
            </w:pPr>
            <w:r w:rsidRPr="00711FCC">
              <w:rPr>
                <w:rFonts w:eastAsia="Times New Roman"/>
                <w:b/>
                <w:bCs/>
                <w:color w:val="000000"/>
              </w:rPr>
              <w:t>Weighted Survey %</w:t>
            </w:r>
          </w:p>
        </w:tc>
        <w:tc>
          <w:tcPr>
            <w:tcW w:w="1300" w:type="dxa"/>
            <w:tcBorders>
              <w:top w:val="single" w:sz="4" w:space="0" w:color="auto"/>
              <w:left w:val="nil"/>
              <w:bottom w:val="single" w:sz="4" w:space="0" w:color="auto"/>
              <w:right w:val="nil"/>
            </w:tcBorders>
            <w:shd w:val="clear" w:color="auto" w:fill="auto"/>
            <w:noWrap/>
            <w:vAlign w:val="bottom"/>
            <w:hideMark/>
          </w:tcPr>
          <w:p w14:paraId="2D3B265E" w14:textId="77777777" w:rsidR="009B368B" w:rsidRPr="00711FCC" w:rsidRDefault="009B368B" w:rsidP="00B90530">
            <w:pPr>
              <w:jc w:val="center"/>
              <w:rPr>
                <w:rFonts w:eastAsia="Times New Roman"/>
                <w:b/>
                <w:bCs/>
                <w:color w:val="000000"/>
              </w:rPr>
            </w:pPr>
            <w:r w:rsidRPr="00711FCC">
              <w:rPr>
                <w:rFonts w:eastAsia="Times New Roman"/>
                <w:b/>
                <w:bCs/>
                <w:color w:val="000000"/>
              </w:rPr>
              <w:t>CPS %</w:t>
            </w:r>
          </w:p>
        </w:tc>
      </w:tr>
      <w:tr w:rsidR="009B368B" w:rsidRPr="00711FCC" w14:paraId="7AAB7237"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76E6DEC7" w14:textId="77777777" w:rsidR="009B368B" w:rsidRPr="00711FCC" w:rsidRDefault="009B368B" w:rsidP="00B90530">
            <w:pPr>
              <w:rPr>
                <w:rFonts w:eastAsia="Times New Roman"/>
                <w:color w:val="000000"/>
              </w:rPr>
            </w:pPr>
            <w:r w:rsidRPr="00711FCC">
              <w:rPr>
                <w:rFonts w:eastAsia="Times New Roman"/>
                <w:color w:val="000000"/>
              </w:rPr>
              <w:t>Female</w:t>
            </w:r>
          </w:p>
        </w:tc>
        <w:tc>
          <w:tcPr>
            <w:tcW w:w="1300" w:type="dxa"/>
            <w:tcBorders>
              <w:top w:val="nil"/>
              <w:left w:val="nil"/>
              <w:bottom w:val="nil"/>
              <w:right w:val="nil"/>
            </w:tcBorders>
            <w:shd w:val="clear" w:color="auto" w:fill="auto"/>
            <w:noWrap/>
            <w:vAlign w:val="bottom"/>
            <w:hideMark/>
          </w:tcPr>
          <w:p w14:paraId="11FD5EB9" w14:textId="77777777" w:rsidR="009B368B" w:rsidRPr="00711FCC" w:rsidRDefault="009B368B" w:rsidP="00B90530">
            <w:pPr>
              <w:jc w:val="center"/>
              <w:rPr>
                <w:rFonts w:eastAsia="Times New Roman"/>
                <w:color w:val="000000"/>
              </w:rPr>
            </w:pPr>
            <w:r w:rsidRPr="00711FCC">
              <w:rPr>
                <w:rFonts w:eastAsia="Times New Roman"/>
                <w:color w:val="000000"/>
              </w:rPr>
              <w:t>58%</w:t>
            </w:r>
          </w:p>
        </w:tc>
        <w:tc>
          <w:tcPr>
            <w:tcW w:w="2420" w:type="dxa"/>
            <w:tcBorders>
              <w:top w:val="nil"/>
              <w:left w:val="nil"/>
              <w:bottom w:val="nil"/>
              <w:right w:val="nil"/>
            </w:tcBorders>
            <w:shd w:val="clear" w:color="auto" w:fill="auto"/>
            <w:noWrap/>
            <w:vAlign w:val="bottom"/>
            <w:hideMark/>
          </w:tcPr>
          <w:p w14:paraId="40279E5F" w14:textId="77777777" w:rsidR="009B368B" w:rsidRPr="00711FCC" w:rsidRDefault="009B368B" w:rsidP="00B90530">
            <w:pPr>
              <w:jc w:val="center"/>
              <w:rPr>
                <w:rFonts w:eastAsia="Times New Roman"/>
                <w:color w:val="000000"/>
              </w:rPr>
            </w:pPr>
            <w:r w:rsidRPr="00711FCC">
              <w:rPr>
                <w:rFonts w:eastAsia="Times New Roman"/>
                <w:color w:val="000000"/>
              </w:rPr>
              <w:t>52%</w:t>
            </w:r>
          </w:p>
        </w:tc>
        <w:tc>
          <w:tcPr>
            <w:tcW w:w="1300" w:type="dxa"/>
            <w:tcBorders>
              <w:top w:val="nil"/>
              <w:left w:val="nil"/>
              <w:bottom w:val="nil"/>
              <w:right w:val="nil"/>
            </w:tcBorders>
            <w:shd w:val="clear" w:color="auto" w:fill="auto"/>
            <w:noWrap/>
            <w:vAlign w:val="bottom"/>
            <w:hideMark/>
          </w:tcPr>
          <w:p w14:paraId="4AF38112" w14:textId="77777777" w:rsidR="009B368B" w:rsidRPr="00711FCC" w:rsidRDefault="009B368B" w:rsidP="00B90530">
            <w:pPr>
              <w:jc w:val="center"/>
              <w:rPr>
                <w:rFonts w:eastAsia="Times New Roman"/>
                <w:color w:val="000000"/>
              </w:rPr>
            </w:pPr>
            <w:r w:rsidRPr="00711FCC">
              <w:rPr>
                <w:rFonts w:eastAsia="Times New Roman"/>
                <w:color w:val="000000"/>
              </w:rPr>
              <w:t>52%</w:t>
            </w:r>
          </w:p>
        </w:tc>
      </w:tr>
      <w:tr w:rsidR="009B368B" w:rsidRPr="00711FCC" w14:paraId="6F8096C3"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1E49B0A7" w14:textId="77777777" w:rsidR="009B368B" w:rsidRPr="00711FCC" w:rsidRDefault="009B368B" w:rsidP="00B90530">
            <w:pPr>
              <w:rPr>
                <w:rFonts w:eastAsia="Times New Roman"/>
                <w:color w:val="000000"/>
              </w:rPr>
            </w:pPr>
            <w:r w:rsidRPr="00711FCC">
              <w:rPr>
                <w:rFonts w:eastAsia="Times New Roman"/>
                <w:color w:val="000000"/>
              </w:rPr>
              <w:t>Hispanic</w:t>
            </w:r>
          </w:p>
        </w:tc>
        <w:tc>
          <w:tcPr>
            <w:tcW w:w="1300" w:type="dxa"/>
            <w:tcBorders>
              <w:top w:val="nil"/>
              <w:left w:val="nil"/>
              <w:bottom w:val="nil"/>
              <w:right w:val="nil"/>
            </w:tcBorders>
            <w:shd w:val="clear" w:color="auto" w:fill="auto"/>
            <w:noWrap/>
            <w:vAlign w:val="bottom"/>
            <w:hideMark/>
          </w:tcPr>
          <w:p w14:paraId="0C0AB623" w14:textId="77777777" w:rsidR="009B368B" w:rsidRPr="00711FCC" w:rsidRDefault="009B368B" w:rsidP="00B90530">
            <w:pPr>
              <w:jc w:val="center"/>
              <w:rPr>
                <w:rFonts w:eastAsia="Times New Roman"/>
                <w:color w:val="000000"/>
              </w:rPr>
            </w:pPr>
            <w:r w:rsidRPr="00711FCC">
              <w:rPr>
                <w:rFonts w:eastAsia="Times New Roman"/>
                <w:color w:val="000000"/>
              </w:rPr>
              <w:t>12%</w:t>
            </w:r>
          </w:p>
        </w:tc>
        <w:tc>
          <w:tcPr>
            <w:tcW w:w="2420" w:type="dxa"/>
            <w:tcBorders>
              <w:top w:val="nil"/>
              <w:left w:val="nil"/>
              <w:bottom w:val="nil"/>
              <w:right w:val="nil"/>
            </w:tcBorders>
            <w:shd w:val="clear" w:color="auto" w:fill="auto"/>
            <w:noWrap/>
            <w:vAlign w:val="bottom"/>
            <w:hideMark/>
          </w:tcPr>
          <w:p w14:paraId="11FA0A6D" w14:textId="77777777" w:rsidR="009B368B" w:rsidRPr="00711FCC" w:rsidRDefault="009B368B" w:rsidP="00B90530">
            <w:pPr>
              <w:jc w:val="center"/>
              <w:rPr>
                <w:rFonts w:eastAsia="Times New Roman"/>
                <w:color w:val="000000"/>
              </w:rPr>
            </w:pPr>
            <w:r w:rsidRPr="00711FCC">
              <w:rPr>
                <w:rFonts w:eastAsia="Times New Roman"/>
                <w:color w:val="000000"/>
              </w:rPr>
              <w:t>14%</w:t>
            </w:r>
          </w:p>
        </w:tc>
        <w:tc>
          <w:tcPr>
            <w:tcW w:w="1300" w:type="dxa"/>
            <w:tcBorders>
              <w:top w:val="nil"/>
              <w:left w:val="nil"/>
              <w:bottom w:val="nil"/>
              <w:right w:val="nil"/>
            </w:tcBorders>
            <w:shd w:val="clear" w:color="auto" w:fill="auto"/>
            <w:noWrap/>
            <w:vAlign w:val="bottom"/>
            <w:hideMark/>
          </w:tcPr>
          <w:p w14:paraId="406EA36E" w14:textId="77777777" w:rsidR="009B368B" w:rsidRPr="00711FCC" w:rsidRDefault="009B368B" w:rsidP="00B90530">
            <w:pPr>
              <w:jc w:val="center"/>
              <w:rPr>
                <w:rFonts w:eastAsia="Times New Roman"/>
                <w:color w:val="000000"/>
              </w:rPr>
            </w:pPr>
            <w:r w:rsidRPr="00711FCC">
              <w:rPr>
                <w:rFonts w:eastAsia="Times New Roman"/>
                <w:color w:val="000000"/>
              </w:rPr>
              <w:t>14%</w:t>
            </w:r>
          </w:p>
        </w:tc>
      </w:tr>
      <w:tr w:rsidR="009B368B" w:rsidRPr="00711FCC" w14:paraId="5F87ED8C"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3324B4F2" w14:textId="77777777" w:rsidR="009B368B" w:rsidRPr="00711FCC" w:rsidRDefault="009B368B" w:rsidP="00B90530">
            <w:pPr>
              <w:rPr>
                <w:rFonts w:eastAsia="Times New Roman"/>
                <w:color w:val="000000"/>
              </w:rPr>
            </w:pPr>
            <w:r w:rsidRPr="00711FCC">
              <w:rPr>
                <w:rFonts w:eastAsia="Times New Roman"/>
                <w:color w:val="000000"/>
              </w:rPr>
              <w:t>18-29</w:t>
            </w:r>
          </w:p>
        </w:tc>
        <w:tc>
          <w:tcPr>
            <w:tcW w:w="1300" w:type="dxa"/>
            <w:tcBorders>
              <w:top w:val="nil"/>
              <w:left w:val="nil"/>
              <w:bottom w:val="nil"/>
              <w:right w:val="nil"/>
            </w:tcBorders>
            <w:shd w:val="clear" w:color="auto" w:fill="auto"/>
            <w:noWrap/>
            <w:vAlign w:val="bottom"/>
            <w:hideMark/>
          </w:tcPr>
          <w:p w14:paraId="223E765E" w14:textId="77777777" w:rsidR="009B368B" w:rsidRPr="00711FCC" w:rsidRDefault="009B368B" w:rsidP="00B90530">
            <w:pPr>
              <w:jc w:val="center"/>
              <w:rPr>
                <w:rFonts w:eastAsia="Times New Roman"/>
                <w:color w:val="000000"/>
              </w:rPr>
            </w:pPr>
            <w:r w:rsidRPr="00711FCC">
              <w:rPr>
                <w:rFonts w:eastAsia="Times New Roman"/>
                <w:color w:val="000000"/>
              </w:rPr>
              <w:t>19%</w:t>
            </w:r>
          </w:p>
        </w:tc>
        <w:tc>
          <w:tcPr>
            <w:tcW w:w="2420" w:type="dxa"/>
            <w:tcBorders>
              <w:top w:val="nil"/>
              <w:left w:val="nil"/>
              <w:bottom w:val="nil"/>
              <w:right w:val="nil"/>
            </w:tcBorders>
            <w:shd w:val="clear" w:color="auto" w:fill="auto"/>
            <w:noWrap/>
            <w:vAlign w:val="bottom"/>
            <w:hideMark/>
          </w:tcPr>
          <w:p w14:paraId="514FAE71" w14:textId="77777777" w:rsidR="009B368B" w:rsidRPr="00711FCC" w:rsidRDefault="009B368B" w:rsidP="00B90530">
            <w:pPr>
              <w:jc w:val="center"/>
              <w:rPr>
                <w:rFonts w:eastAsia="Times New Roman"/>
                <w:color w:val="000000"/>
              </w:rPr>
            </w:pPr>
            <w:r w:rsidRPr="00711FCC">
              <w:rPr>
                <w:rFonts w:eastAsia="Times New Roman"/>
                <w:color w:val="000000"/>
              </w:rPr>
              <w:t>21%</w:t>
            </w:r>
          </w:p>
        </w:tc>
        <w:tc>
          <w:tcPr>
            <w:tcW w:w="1300" w:type="dxa"/>
            <w:tcBorders>
              <w:top w:val="nil"/>
              <w:left w:val="nil"/>
              <w:bottom w:val="nil"/>
              <w:right w:val="nil"/>
            </w:tcBorders>
            <w:shd w:val="clear" w:color="auto" w:fill="auto"/>
            <w:noWrap/>
            <w:vAlign w:val="bottom"/>
            <w:hideMark/>
          </w:tcPr>
          <w:p w14:paraId="78E40B06" w14:textId="77777777" w:rsidR="009B368B" w:rsidRPr="00711FCC" w:rsidRDefault="009B368B" w:rsidP="00B90530">
            <w:pPr>
              <w:jc w:val="center"/>
              <w:rPr>
                <w:rFonts w:eastAsia="Times New Roman"/>
                <w:color w:val="000000"/>
              </w:rPr>
            </w:pPr>
            <w:r w:rsidRPr="00711FCC">
              <w:rPr>
                <w:rFonts w:eastAsia="Times New Roman"/>
                <w:color w:val="000000"/>
              </w:rPr>
              <w:t>21%</w:t>
            </w:r>
          </w:p>
        </w:tc>
      </w:tr>
      <w:tr w:rsidR="009B368B" w:rsidRPr="00711FCC" w14:paraId="15529978"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7CB1042C" w14:textId="77777777" w:rsidR="009B368B" w:rsidRPr="00711FCC" w:rsidRDefault="009B368B" w:rsidP="00B90530">
            <w:pPr>
              <w:rPr>
                <w:rFonts w:eastAsia="Times New Roman"/>
                <w:color w:val="000000"/>
              </w:rPr>
            </w:pPr>
            <w:r w:rsidRPr="00711FCC">
              <w:rPr>
                <w:rFonts w:eastAsia="Times New Roman"/>
                <w:color w:val="000000"/>
              </w:rPr>
              <w:t>30-41</w:t>
            </w:r>
          </w:p>
        </w:tc>
        <w:tc>
          <w:tcPr>
            <w:tcW w:w="1300" w:type="dxa"/>
            <w:tcBorders>
              <w:top w:val="nil"/>
              <w:left w:val="nil"/>
              <w:bottom w:val="nil"/>
              <w:right w:val="nil"/>
            </w:tcBorders>
            <w:shd w:val="clear" w:color="auto" w:fill="auto"/>
            <w:noWrap/>
            <w:vAlign w:val="bottom"/>
            <w:hideMark/>
          </w:tcPr>
          <w:p w14:paraId="2DFA16E7" w14:textId="77777777" w:rsidR="009B368B" w:rsidRPr="00711FCC" w:rsidRDefault="009B368B" w:rsidP="00B90530">
            <w:pPr>
              <w:jc w:val="center"/>
              <w:rPr>
                <w:rFonts w:eastAsia="Times New Roman"/>
                <w:color w:val="000000"/>
              </w:rPr>
            </w:pPr>
            <w:r w:rsidRPr="00711FCC">
              <w:rPr>
                <w:rFonts w:eastAsia="Times New Roman"/>
                <w:color w:val="000000"/>
              </w:rPr>
              <w:t>27%</w:t>
            </w:r>
          </w:p>
        </w:tc>
        <w:tc>
          <w:tcPr>
            <w:tcW w:w="2420" w:type="dxa"/>
            <w:tcBorders>
              <w:top w:val="nil"/>
              <w:left w:val="nil"/>
              <w:bottom w:val="nil"/>
              <w:right w:val="nil"/>
            </w:tcBorders>
            <w:shd w:val="clear" w:color="auto" w:fill="auto"/>
            <w:noWrap/>
            <w:vAlign w:val="bottom"/>
            <w:hideMark/>
          </w:tcPr>
          <w:p w14:paraId="6E4D6CC3" w14:textId="77777777" w:rsidR="009B368B" w:rsidRPr="00711FCC" w:rsidRDefault="009B368B" w:rsidP="00B90530">
            <w:pPr>
              <w:jc w:val="center"/>
              <w:rPr>
                <w:rFonts w:eastAsia="Times New Roman"/>
                <w:color w:val="000000"/>
              </w:rPr>
            </w:pPr>
            <w:r w:rsidRPr="00711FCC">
              <w:rPr>
                <w:rFonts w:eastAsia="Times New Roman"/>
                <w:color w:val="000000"/>
              </w:rPr>
              <w:t>20%</w:t>
            </w:r>
          </w:p>
        </w:tc>
        <w:tc>
          <w:tcPr>
            <w:tcW w:w="1300" w:type="dxa"/>
            <w:tcBorders>
              <w:top w:val="nil"/>
              <w:left w:val="nil"/>
              <w:bottom w:val="nil"/>
              <w:right w:val="nil"/>
            </w:tcBorders>
            <w:shd w:val="clear" w:color="auto" w:fill="auto"/>
            <w:noWrap/>
            <w:vAlign w:val="bottom"/>
            <w:hideMark/>
          </w:tcPr>
          <w:p w14:paraId="2B5274AB" w14:textId="77777777" w:rsidR="009B368B" w:rsidRPr="00711FCC" w:rsidRDefault="009B368B" w:rsidP="00B90530">
            <w:pPr>
              <w:jc w:val="center"/>
              <w:rPr>
                <w:rFonts w:eastAsia="Times New Roman"/>
                <w:color w:val="000000"/>
              </w:rPr>
            </w:pPr>
            <w:r w:rsidRPr="00711FCC">
              <w:rPr>
                <w:rFonts w:eastAsia="Times New Roman"/>
                <w:color w:val="000000"/>
              </w:rPr>
              <w:t>20%</w:t>
            </w:r>
          </w:p>
        </w:tc>
      </w:tr>
      <w:tr w:rsidR="009B368B" w:rsidRPr="00711FCC" w14:paraId="22152B5D"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1CD63FCD" w14:textId="77777777" w:rsidR="009B368B" w:rsidRPr="00711FCC" w:rsidRDefault="009B368B" w:rsidP="00B90530">
            <w:pPr>
              <w:rPr>
                <w:rFonts w:eastAsia="Times New Roman"/>
                <w:color w:val="000000"/>
              </w:rPr>
            </w:pPr>
            <w:r w:rsidRPr="00711FCC">
              <w:rPr>
                <w:rFonts w:eastAsia="Times New Roman"/>
                <w:color w:val="000000"/>
              </w:rPr>
              <w:t>42-53</w:t>
            </w:r>
          </w:p>
        </w:tc>
        <w:tc>
          <w:tcPr>
            <w:tcW w:w="1300" w:type="dxa"/>
            <w:tcBorders>
              <w:top w:val="nil"/>
              <w:left w:val="nil"/>
              <w:bottom w:val="nil"/>
              <w:right w:val="nil"/>
            </w:tcBorders>
            <w:shd w:val="clear" w:color="auto" w:fill="auto"/>
            <w:noWrap/>
            <w:vAlign w:val="bottom"/>
            <w:hideMark/>
          </w:tcPr>
          <w:p w14:paraId="625A5F95" w14:textId="77777777" w:rsidR="009B368B" w:rsidRPr="00711FCC" w:rsidRDefault="009B368B" w:rsidP="00B90530">
            <w:pPr>
              <w:jc w:val="center"/>
              <w:rPr>
                <w:rFonts w:eastAsia="Times New Roman"/>
                <w:color w:val="000000"/>
              </w:rPr>
            </w:pPr>
            <w:r w:rsidRPr="00711FCC">
              <w:rPr>
                <w:rFonts w:eastAsia="Times New Roman"/>
                <w:color w:val="000000"/>
              </w:rPr>
              <w:t>22%</w:t>
            </w:r>
          </w:p>
        </w:tc>
        <w:tc>
          <w:tcPr>
            <w:tcW w:w="2420" w:type="dxa"/>
            <w:tcBorders>
              <w:top w:val="nil"/>
              <w:left w:val="nil"/>
              <w:bottom w:val="nil"/>
              <w:right w:val="nil"/>
            </w:tcBorders>
            <w:shd w:val="clear" w:color="auto" w:fill="auto"/>
            <w:noWrap/>
            <w:vAlign w:val="bottom"/>
            <w:hideMark/>
          </w:tcPr>
          <w:p w14:paraId="4011B53D" w14:textId="77777777" w:rsidR="009B368B" w:rsidRPr="00711FCC" w:rsidRDefault="009B368B" w:rsidP="00B90530">
            <w:pPr>
              <w:jc w:val="center"/>
              <w:rPr>
                <w:rFonts w:eastAsia="Times New Roman"/>
                <w:color w:val="000000"/>
              </w:rPr>
            </w:pPr>
            <w:r w:rsidRPr="00711FCC">
              <w:rPr>
                <w:rFonts w:eastAsia="Times New Roman"/>
                <w:color w:val="000000"/>
              </w:rPr>
              <w:t>20%</w:t>
            </w:r>
          </w:p>
        </w:tc>
        <w:tc>
          <w:tcPr>
            <w:tcW w:w="1300" w:type="dxa"/>
            <w:tcBorders>
              <w:top w:val="nil"/>
              <w:left w:val="nil"/>
              <w:bottom w:val="nil"/>
              <w:right w:val="nil"/>
            </w:tcBorders>
            <w:shd w:val="clear" w:color="auto" w:fill="auto"/>
            <w:noWrap/>
            <w:vAlign w:val="bottom"/>
            <w:hideMark/>
          </w:tcPr>
          <w:p w14:paraId="0262C466" w14:textId="77777777" w:rsidR="009B368B" w:rsidRPr="00711FCC" w:rsidRDefault="009B368B" w:rsidP="00B90530">
            <w:pPr>
              <w:jc w:val="center"/>
              <w:rPr>
                <w:rFonts w:eastAsia="Times New Roman"/>
                <w:color w:val="000000"/>
              </w:rPr>
            </w:pPr>
            <w:r w:rsidRPr="00711FCC">
              <w:rPr>
                <w:rFonts w:eastAsia="Times New Roman"/>
                <w:color w:val="000000"/>
              </w:rPr>
              <w:t>20%</w:t>
            </w:r>
          </w:p>
        </w:tc>
      </w:tr>
      <w:tr w:rsidR="009B368B" w:rsidRPr="00711FCC" w14:paraId="7001E89D"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212D4C02" w14:textId="77777777" w:rsidR="009B368B" w:rsidRPr="00711FCC" w:rsidRDefault="009B368B" w:rsidP="00B90530">
            <w:pPr>
              <w:rPr>
                <w:rFonts w:eastAsia="Times New Roman"/>
                <w:color w:val="000000"/>
              </w:rPr>
            </w:pPr>
            <w:r w:rsidRPr="00711FCC">
              <w:rPr>
                <w:rFonts w:eastAsia="Times New Roman"/>
                <w:color w:val="000000"/>
              </w:rPr>
              <w:t>54-64</w:t>
            </w:r>
          </w:p>
        </w:tc>
        <w:tc>
          <w:tcPr>
            <w:tcW w:w="1300" w:type="dxa"/>
            <w:tcBorders>
              <w:top w:val="nil"/>
              <w:left w:val="nil"/>
              <w:bottom w:val="nil"/>
              <w:right w:val="nil"/>
            </w:tcBorders>
            <w:shd w:val="clear" w:color="auto" w:fill="auto"/>
            <w:noWrap/>
            <w:vAlign w:val="bottom"/>
            <w:hideMark/>
          </w:tcPr>
          <w:p w14:paraId="61C99C33" w14:textId="77777777" w:rsidR="009B368B" w:rsidRPr="00711FCC" w:rsidRDefault="009B368B" w:rsidP="00B90530">
            <w:pPr>
              <w:jc w:val="center"/>
              <w:rPr>
                <w:rFonts w:eastAsia="Times New Roman"/>
                <w:color w:val="000000"/>
              </w:rPr>
            </w:pPr>
            <w:r w:rsidRPr="00711FCC">
              <w:rPr>
                <w:rFonts w:eastAsia="Times New Roman"/>
                <w:color w:val="000000"/>
              </w:rPr>
              <w:t>18%</w:t>
            </w:r>
          </w:p>
        </w:tc>
        <w:tc>
          <w:tcPr>
            <w:tcW w:w="2420" w:type="dxa"/>
            <w:tcBorders>
              <w:top w:val="nil"/>
              <w:left w:val="nil"/>
              <w:bottom w:val="nil"/>
              <w:right w:val="nil"/>
            </w:tcBorders>
            <w:shd w:val="clear" w:color="auto" w:fill="auto"/>
            <w:noWrap/>
            <w:vAlign w:val="bottom"/>
            <w:hideMark/>
          </w:tcPr>
          <w:p w14:paraId="0E7A4891" w14:textId="77777777" w:rsidR="009B368B" w:rsidRPr="00711FCC" w:rsidRDefault="009B368B" w:rsidP="00B90530">
            <w:pPr>
              <w:jc w:val="center"/>
              <w:rPr>
                <w:rFonts w:eastAsia="Times New Roman"/>
                <w:color w:val="000000"/>
              </w:rPr>
            </w:pPr>
            <w:r w:rsidRPr="00711FCC">
              <w:rPr>
                <w:rFonts w:eastAsia="Times New Roman"/>
                <w:color w:val="000000"/>
              </w:rPr>
              <w:t>19%</w:t>
            </w:r>
          </w:p>
        </w:tc>
        <w:tc>
          <w:tcPr>
            <w:tcW w:w="1300" w:type="dxa"/>
            <w:tcBorders>
              <w:top w:val="nil"/>
              <w:left w:val="nil"/>
              <w:bottom w:val="nil"/>
              <w:right w:val="nil"/>
            </w:tcBorders>
            <w:shd w:val="clear" w:color="auto" w:fill="auto"/>
            <w:noWrap/>
            <w:vAlign w:val="bottom"/>
            <w:hideMark/>
          </w:tcPr>
          <w:p w14:paraId="043E95B5" w14:textId="77777777" w:rsidR="009B368B" w:rsidRPr="00711FCC" w:rsidRDefault="009B368B" w:rsidP="00B90530">
            <w:pPr>
              <w:jc w:val="center"/>
              <w:rPr>
                <w:rFonts w:eastAsia="Times New Roman"/>
                <w:color w:val="000000"/>
              </w:rPr>
            </w:pPr>
            <w:r w:rsidRPr="00711FCC">
              <w:rPr>
                <w:rFonts w:eastAsia="Times New Roman"/>
                <w:color w:val="000000"/>
              </w:rPr>
              <w:t>19%</w:t>
            </w:r>
          </w:p>
        </w:tc>
      </w:tr>
      <w:tr w:rsidR="009B368B" w:rsidRPr="00711FCC" w14:paraId="27023155"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1445C127" w14:textId="77777777" w:rsidR="009B368B" w:rsidRPr="00711FCC" w:rsidRDefault="009B368B" w:rsidP="00B90530">
            <w:pPr>
              <w:rPr>
                <w:rFonts w:eastAsia="Times New Roman"/>
                <w:color w:val="000000"/>
              </w:rPr>
            </w:pPr>
            <w:r w:rsidRPr="00711FCC">
              <w:rPr>
                <w:rFonts w:eastAsia="Times New Roman"/>
                <w:color w:val="000000"/>
              </w:rPr>
              <w:t>65+</w:t>
            </w:r>
          </w:p>
        </w:tc>
        <w:tc>
          <w:tcPr>
            <w:tcW w:w="1300" w:type="dxa"/>
            <w:tcBorders>
              <w:top w:val="nil"/>
              <w:left w:val="nil"/>
              <w:bottom w:val="nil"/>
              <w:right w:val="nil"/>
            </w:tcBorders>
            <w:shd w:val="clear" w:color="auto" w:fill="auto"/>
            <w:noWrap/>
            <w:vAlign w:val="bottom"/>
            <w:hideMark/>
          </w:tcPr>
          <w:p w14:paraId="530FC138" w14:textId="77777777" w:rsidR="009B368B" w:rsidRPr="00711FCC" w:rsidRDefault="009B368B" w:rsidP="00B90530">
            <w:pPr>
              <w:jc w:val="center"/>
              <w:rPr>
                <w:rFonts w:eastAsia="Times New Roman"/>
                <w:color w:val="000000"/>
              </w:rPr>
            </w:pPr>
            <w:r w:rsidRPr="00711FCC">
              <w:rPr>
                <w:rFonts w:eastAsia="Times New Roman"/>
                <w:color w:val="000000"/>
              </w:rPr>
              <w:t>13%</w:t>
            </w:r>
          </w:p>
        </w:tc>
        <w:tc>
          <w:tcPr>
            <w:tcW w:w="2420" w:type="dxa"/>
            <w:tcBorders>
              <w:top w:val="nil"/>
              <w:left w:val="nil"/>
              <w:bottom w:val="nil"/>
              <w:right w:val="nil"/>
            </w:tcBorders>
            <w:shd w:val="clear" w:color="auto" w:fill="auto"/>
            <w:noWrap/>
            <w:vAlign w:val="bottom"/>
            <w:hideMark/>
          </w:tcPr>
          <w:p w14:paraId="1E746932" w14:textId="77777777" w:rsidR="009B368B" w:rsidRPr="00711FCC" w:rsidRDefault="009B368B" w:rsidP="00B90530">
            <w:pPr>
              <w:jc w:val="center"/>
              <w:rPr>
                <w:rFonts w:eastAsia="Times New Roman"/>
                <w:color w:val="000000"/>
              </w:rPr>
            </w:pPr>
            <w:r w:rsidRPr="00711FCC">
              <w:rPr>
                <w:rFonts w:eastAsia="Times New Roman"/>
                <w:color w:val="000000"/>
              </w:rPr>
              <w:t>21%</w:t>
            </w:r>
          </w:p>
        </w:tc>
        <w:tc>
          <w:tcPr>
            <w:tcW w:w="1300" w:type="dxa"/>
            <w:tcBorders>
              <w:top w:val="nil"/>
              <w:left w:val="nil"/>
              <w:bottom w:val="nil"/>
              <w:right w:val="nil"/>
            </w:tcBorders>
            <w:shd w:val="clear" w:color="auto" w:fill="auto"/>
            <w:noWrap/>
            <w:vAlign w:val="bottom"/>
            <w:hideMark/>
          </w:tcPr>
          <w:p w14:paraId="72F4738F" w14:textId="77777777" w:rsidR="009B368B" w:rsidRPr="00711FCC" w:rsidRDefault="009B368B" w:rsidP="00B90530">
            <w:pPr>
              <w:jc w:val="center"/>
              <w:rPr>
                <w:rFonts w:eastAsia="Times New Roman"/>
                <w:color w:val="000000"/>
              </w:rPr>
            </w:pPr>
            <w:r w:rsidRPr="00711FCC">
              <w:rPr>
                <w:rFonts w:eastAsia="Times New Roman"/>
                <w:color w:val="000000"/>
              </w:rPr>
              <w:t>21%</w:t>
            </w:r>
          </w:p>
        </w:tc>
      </w:tr>
      <w:tr w:rsidR="009B368B" w:rsidRPr="00711FCC" w14:paraId="349279E2"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1A2B5170" w14:textId="77777777" w:rsidR="009B368B" w:rsidRPr="00711FCC" w:rsidRDefault="009B368B" w:rsidP="00B90530">
            <w:pPr>
              <w:rPr>
                <w:rFonts w:eastAsia="Times New Roman"/>
                <w:color w:val="000000"/>
              </w:rPr>
            </w:pPr>
            <w:r w:rsidRPr="00711FCC">
              <w:rPr>
                <w:rFonts w:eastAsia="Times New Roman"/>
                <w:color w:val="000000"/>
              </w:rPr>
              <w:t>White</w:t>
            </w:r>
          </w:p>
        </w:tc>
        <w:tc>
          <w:tcPr>
            <w:tcW w:w="1300" w:type="dxa"/>
            <w:tcBorders>
              <w:top w:val="nil"/>
              <w:left w:val="nil"/>
              <w:bottom w:val="nil"/>
              <w:right w:val="nil"/>
            </w:tcBorders>
            <w:shd w:val="clear" w:color="auto" w:fill="auto"/>
            <w:noWrap/>
            <w:vAlign w:val="bottom"/>
            <w:hideMark/>
          </w:tcPr>
          <w:p w14:paraId="0ADFFB13" w14:textId="77777777" w:rsidR="009B368B" w:rsidRPr="00711FCC" w:rsidRDefault="009B368B" w:rsidP="00B90530">
            <w:pPr>
              <w:jc w:val="center"/>
              <w:rPr>
                <w:rFonts w:eastAsia="Times New Roman"/>
                <w:color w:val="000000"/>
              </w:rPr>
            </w:pPr>
            <w:r w:rsidRPr="00711FCC">
              <w:rPr>
                <w:rFonts w:eastAsia="Times New Roman"/>
                <w:color w:val="000000"/>
              </w:rPr>
              <w:t>82%</w:t>
            </w:r>
          </w:p>
        </w:tc>
        <w:tc>
          <w:tcPr>
            <w:tcW w:w="2420" w:type="dxa"/>
            <w:tcBorders>
              <w:top w:val="nil"/>
              <w:left w:val="nil"/>
              <w:bottom w:val="nil"/>
              <w:right w:val="nil"/>
            </w:tcBorders>
            <w:shd w:val="clear" w:color="auto" w:fill="auto"/>
            <w:noWrap/>
            <w:vAlign w:val="bottom"/>
            <w:hideMark/>
          </w:tcPr>
          <w:p w14:paraId="4DAFC305" w14:textId="77777777" w:rsidR="009B368B" w:rsidRPr="00711FCC" w:rsidRDefault="009B368B" w:rsidP="00B90530">
            <w:pPr>
              <w:jc w:val="center"/>
              <w:rPr>
                <w:rFonts w:eastAsia="Times New Roman"/>
                <w:color w:val="000000"/>
              </w:rPr>
            </w:pPr>
            <w:r w:rsidRPr="00711FCC">
              <w:rPr>
                <w:rFonts w:eastAsia="Times New Roman"/>
                <w:color w:val="000000"/>
              </w:rPr>
              <w:t>82%</w:t>
            </w:r>
          </w:p>
        </w:tc>
        <w:tc>
          <w:tcPr>
            <w:tcW w:w="1300" w:type="dxa"/>
            <w:tcBorders>
              <w:top w:val="nil"/>
              <w:left w:val="nil"/>
              <w:bottom w:val="nil"/>
              <w:right w:val="nil"/>
            </w:tcBorders>
            <w:shd w:val="clear" w:color="auto" w:fill="auto"/>
            <w:noWrap/>
            <w:vAlign w:val="bottom"/>
            <w:hideMark/>
          </w:tcPr>
          <w:p w14:paraId="6AD97CB7" w14:textId="77777777" w:rsidR="009B368B" w:rsidRPr="00711FCC" w:rsidRDefault="009B368B" w:rsidP="00B90530">
            <w:pPr>
              <w:jc w:val="center"/>
              <w:rPr>
                <w:rFonts w:eastAsia="Times New Roman"/>
                <w:color w:val="000000"/>
              </w:rPr>
            </w:pPr>
            <w:r w:rsidRPr="00711FCC">
              <w:rPr>
                <w:rFonts w:eastAsia="Times New Roman"/>
                <w:color w:val="000000"/>
              </w:rPr>
              <w:t>82%</w:t>
            </w:r>
          </w:p>
        </w:tc>
      </w:tr>
      <w:tr w:rsidR="009B368B" w:rsidRPr="00711FCC" w14:paraId="791A0CAB"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725AA140" w14:textId="77777777" w:rsidR="009B368B" w:rsidRPr="00711FCC" w:rsidRDefault="009B368B" w:rsidP="00B90530">
            <w:pPr>
              <w:rPr>
                <w:rFonts w:eastAsia="Times New Roman"/>
                <w:color w:val="000000"/>
              </w:rPr>
            </w:pPr>
            <w:r w:rsidRPr="00711FCC">
              <w:rPr>
                <w:rFonts w:eastAsia="Times New Roman"/>
                <w:color w:val="000000"/>
              </w:rPr>
              <w:t>Black</w:t>
            </w:r>
          </w:p>
        </w:tc>
        <w:tc>
          <w:tcPr>
            <w:tcW w:w="1300" w:type="dxa"/>
            <w:tcBorders>
              <w:top w:val="nil"/>
              <w:left w:val="nil"/>
              <w:bottom w:val="nil"/>
              <w:right w:val="nil"/>
            </w:tcBorders>
            <w:shd w:val="clear" w:color="auto" w:fill="auto"/>
            <w:noWrap/>
            <w:vAlign w:val="bottom"/>
            <w:hideMark/>
          </w:tcPr>
          <w:p w14:paraId="19E8FF66" w14:textId="77777777" w:rsidR="009B368B" w:rsidRPr="00711FCC" w:rsidRDefault="009B368B" w:rsidP="00B90530">
            <w:pPr>
              <w:jc w:val="center"/>
              <w:rPr>
                <w:rFonts w:eastAsia="Times New Roman"/>
                <w:color w:val="000000"/>
              </w:rPr>
            </w:pPr>
            <w:r w:rsidRPr="00711FCC">
              <w:rPr>
                <w:rFonts w:eastAsia="Times New Roman"/>
                <w:color w:val="000000"/>
              </w:rPr>
              <w:t>11%</w:t>
            </w:r>
          </w:p>
        </w:tc>
        <w:tc>
          <w:tcPr>
            <w:tcW w:w="2420" w:type="dxa"/>
            <w:tcBorders>
              <w:top w:val="nil"/>
              <w:left w:val="nil"/>
              <w:bottom w:val="nil"/>
              <w:right w:val="nil"/>
            </w:tcBorders>
            <w:shd w:val="clear" w:color="auto" w:fill="auto"/>
            <w:noWrap/>
            <w:vAlign w:val="bottom"/>
            <w:hideMark/>
          </w:tcPr>
          <w:p w14:paraId="1A9ABC4E" w14:textId="77777777" w:rsidR="009B368B" w:rsidRPr="00711FCC" w:rsidRDefault="009B368B" w:rsidP="00B90530">
            <w:pPr>
              <w:jc w:val="center"/>
              <w:rPr>
                <w:rFonts w:eastAsia="Times New Roman"/>
                <w:color w:val="000000"/>
              </w:rPr>
            </w:pPr>
            <w:r w:rsidRPr="00711FCC">
              <w:rPr>
                <w:rFonts w:eastAsia="Times New Roman"/>
                <w:color w:val="000000"/>
              </w:rPr>
              <w:t>10%</w:t>
            </w:r>
          </w:p>
        </w:tc>
        <w:tc>
          <w:tcPr>
            <w:tcW w:w="1300" w:type="dxa"/>
            <w:tcBorders>
              <w:top w:val="nil"/>
              <w:left w:val="nil"/>
              <w:bottom w:val="nil"/>
              <w:right w:val="nil"/>
            </w:tcBorders>
            <w:shd w:val="clear" w:color="auto" w:fill="auto"/>
            <w:noWrap/>
            <w:vAlign w:val="bottom"/>
            <w:hideMark/>
          </w:tcPr>
          <w:p w14:paraId="3D36C46B" w14:textId="77777777" w:rsidR="009B368B" w:rsidRPr="00711FCC" w:rsidRDefault="009B368B" w:rsidP="00B90530">
            <w:pPr>
              <w:jc w:val="center"/>
              <w:rPr>
                <w:rFonts w:eastAsia="Times New Roman"/>
                <w:color w:val="000000"/>
              </w:rPr>
            </w:pPr>
            <w:r w:rsidRPr="00711FCC">
              <w:rPr>
                <w:rFonts w:eastAsia="Times New Roman"/>
                <w:color w:val="000000"/>
              </w:rPr>
              <w:t>10%</w:t>
            </w:r>
          </w:p>
        </w:tc>
      </w:tr>
      <w:tr w:rsidR="009B368B" w:rsidRPr="00711FCC" w14:paraId="51A6E7CB"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7764E71E" w14:textId="77777777" w:rsidR="009B368B" w:rsidRPr="00711FCC" w:rsidRDefault="009B368B" w:rsidP="00B90530">
            <w:pPr>
              <w:rPr>
                <w:rFonts w:eastAsia="Times New Roman"/>
                <w:color w:val="000000"/>
              </w:rPr>
            </w:pPr>
            <w:r>
              <w:rPr>
                <w:rFonts w:eastAsia="Times New Roman"/>
                <w:color w:val="000000"/>
              </w:rPr>
              <w:t>Am.</w:t>
            </w:r>
            <w:r w:rsidRPr="00711FCC">
              <w:rPr>
                <w:rFonts w:eastAsia="Times New Roman"/>
                <w:color w:val="000000"/>
              </w:rPr>
              <w:t xml:space="preserve"> Indian</w:t>
            </w:r>
          </w:p>
        </w:tc>
        <w:tc>
          <w:tcPr>
            <w:tcW w:w="1300" w:type="dxa"/>
            <w:tcBorders>
              <w:top w:val="nil"/>
              <w:left w:val="nil"/>
              <w:bottom w:val="nil"/>
              <w:right w:val="nil"/>
            </w:tcBorders>
            <w:shd w:val="clear" w:color="auto" w:fill="auto"/>
            <w:noWrap/>
            <w:vAlign w:val="bottom"/>
            <w:hideMark/>
          </w:tcPr>
          <w:p w14:paraId="7503526C" w14:textId="77777777" w:rsidR="009B368B" w:rsidRPr="00711FCC" w:rsidRDefault="009B368B" w:rsidP="00B90530">
            <w:pPr>
              <w:jc w:val="center"/>
              <w:rPr>
                <w:rFonts w:eastAsia="Times New Roman"/>
                <w:color w:val="000000"/>
              </w:rPr>
            </w:pPr>
            <w:r w:rsidRPr="00711FCC">
              <w:rPr>
                <w:rFonts w:eastAsia="Times New Roman"/>
                <w:color w:val="000000"/>
              </w:rPr>
              <w:t>3%</w:t>
            </w:r>
          </w:p>
        </w:tc>
        <w:tc>
          <w:tcPr>
            <w:tcW w:w="2420" w:type="dxa"/>
            <w:tcBorders>
              <w:top w:val="nil"/>
              <w:left w:val="nil"/>
              <w:bottom w:val="nil"/>
              <w:right w:val="nil"/>
            </w:tcBorders>
            <w:shd w:val="clear" w:color="auto" w:fill="auto"/>
            <w:noWrap/>
            <w:vAlign w:val="bottom"/>
            <w:hideMark/>
          </w:tcPr>
          <w:p w14:paraId="1B7DE210" w14:textId="77777777" w:rsidR="009B368B" w:rsidRPr="00711FCC" w:rsidRDefault="009B368B" w:rsidP="00B90530">
            <w:pPr>
              <w:jc w:val="center"/>
              <w:rPr>
                <w:rFonts w:eastAsia="Times New Roman"/>
                <w:color w:val="000000"/>
              </w:rPr>
            </w:pPr>
            <w:r w:rsidRPr="00711FCC">
              <w:rPr>
                <w:rFonts w:eastAsia="Times New Roman"/>
                <w:color w:val="000000"/>
              </w:rPr>
              <w:t>3%</w:t>
            </w:r>
          </w:p>
        </w:tc>
        <w:tc>
          <w:tcPr>
            <w:tcW w:w="1300" w:type="dxa"/>
            <w:tcBorders>
              <w:top w:val="nil"/>
              <w:left w:val="nil"/>
              <w:bottom w:val="nil"/>
              <w:right w:val="nil"/>
            </w:tcBorders>
            <w:shd w:val="clear" w:color="auto" w:fill="auto"/>
            <w:noWrap/>
            <w:vAlign w:val="bottom"/>
            <w:hideMark/>
          </w:tcPr>
          <w:p w14:paraId="475637C9" w14:textId="77777777" w:rsidR="009B368B" w:rsidRPr="00711FCC" w:rsidRDefault="009B368B" w:rsidP="00B90530">
            <w:pPr>
              <w:jc w:val="center"/>
              <w:rPr>
                <w:rFonts w:eastAsia="Times New Roman"/>
                <w:color w:val="000000"/>
              </w:rPr>
            </w:pPr>
            <w:r w:rsidRPr="00711FCC">
              <w:rPr>
                <w:rFonts w:eastAsia="Times New Roman"/>
                <w:color w:val="000000"/>
              </w:rPr>
              <w:t>3%</w:t>
            </w:r>
          </w:p>
        </w:tc>
      </w:tr>
      <w:tr w:rsidR="009B368B" w:rsidRPr="00711FCC" w14:paraId="233933BE"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0B17456B" w14:textId="77777777" w:rsidR="009B368B" w:rsidRPr="00711FCC" w:rsidRDefault="009B368B" w:rsidP="00B90530">
            <w:pPr>
              <w:rPr>
                <w:rFonts w:eastAsia="Times New Roman"/>
                <w:color w:val="000000"/>
              </w:rPr>
            </w:pPr>
            <w:r w:rsidRPr="00711FCC">
              <w:rPr>
                <w:rFonts w:eastAsia="Times New Roman"/>
                <w:color w:val="000000"/>
              </w:rPr>
              <w:t>Asian</w:t>
            </w:r>
          </w:p>
        </w:tc>
        <w:tc>
          <w:tcPr>
            <w:tcW w:w="1300" w:type="dxa"/>
            <w:tcBorders>
              <w:top w:val="nil"/>
              <w:left w:val="nil"/>
              <w:bottom w:val="nil"/>
              <w:right w:val="nil"/>
            </w:tcBorders>
            <w:shd w:val="clear" w:color="auto" w:fill="auto"/>
            <w:noWrap/>
            <w:vAlign w:val="bottom"/>
            <w:hideMark/>
          </w:tcPr>
          <w:p w14:paraId="16CED837" w14:textId="77777777" w:rsidR="009B368B" w:rsidRPr="00711FCC" w:rsidRDefault="009B368B" w:rsidP="00B90530">
            <w:pPr>
              <w:jc w:val="center"/>
              <w:rPr>
                <w:rFonts w:eastAsia="Times New Roman"/>
                <w:color w:val="000000"/>
              </w:rPr>
            </w:pPr>
            <w:r w:rsidRPr="00711FCC">
              <w:rPr>
                <w:rFonts w:eastAsia="Times New Roman"/>
                <w:color w:val="000000"/>
              </w:rPr>
              <w:t>4%</w:t>
            </w:r>
          </w:p>
        </w:tc>
        <w:tc>
          <w:tcPr>
            <w:tcW w:w="2420" w:type="dxa"/>
            <w:tcBorders>
              <w:top w:val="nil"/>
              <w:left w:val="nil"/>
              <w:bottom w:val="nil"/>
              <w:right w:val="nil"/>
            </w:tcBorders>
            <w:shd w:val="clear" w:color="auto" w:fill="auto"/>
            <w:noWrap/>
            <w:vAlign w:val="bottom"/>
            <w:hideMark/>
          </w:tcPr>
          <w:p w14:paraId="18496E41" w14:textId="77777777" w:rsidR="009B368B" w:rsidRPr="00711FCC" w:rsidRDefault="009B368B" w:rsidP="00B90530">
            <w:pPr>
              <w:jc w:val="center"/>
              <w:rPr>
                <w:rFonts w:eastAsia="Times New Roman"/>
                <w:color w:val="000000"/>
              </w:rPr>
            </w:pPr>
            <w:r w:rsidRPr="00711FCC">
              <w:rPr>
                <w:rFonts w:eastAsia="Times New Roman"/>
                <w:color w:val="000000"/>
              </w:rPr>
              <w:t>3%</w:t>
            </w:r>
          </w:p>
        </w:tc>
        <w:tc>
          <w:tcPr>
            <w:tcW w:w="1300" w:type="dxa"/>
            <w:tcBorders>
              <w:top w:val="nil"/>
              <w:left w:val="nil"/>
              <w:bottom w:val="nil"/>
              <w:right w:val="nil"/>
            </w:tcBorders>
            <w:shd w:val="clear" w:color="auto" w:fill="auto"/>
            <w:noWrap/>
            <w:vAlign w:val="bottom"/>
            <w:hideMark/>
          </w:tcPr>
          <w:p w14:paraId="541776E6" w14:textId="77777777" w:rsidR="009B368B" w:rsidRPr="00711FCC" w:rsidRDefault="009B368B" w:rsidP="00B90530">
            <w:pPr>
              <w:jc w:val="center"/>
              <w:rPr>
                <w:rFonts w:eastAsia="Times New Roman"/>
                <w:color w:val="000000"/>
              </w:rPr>
            </w:pPr>
            <w:r w:rsidRPr="00711FCC">
              <w:rPr>
                <w:rFonts w:eastAsia="Times New Roman"/>
                <w:color w:val="000000"/>
              </w:rPr>
              <w:t>3%</w:t>
            </w:r>
          </w:p>
        </w:tc>
      </w:tr>
      <w:tr w:rsidR="009B368B" w:rsidRPr="00711FCC" w14:paraId="3AEC2A15"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6482BFDC" w14:textId="77777777" w:rsidR="009B368B" w:rsidRPr="00711FCC" w:rsidRDefault="009B368B" w:rsidP="00B90530">
            <w:pPr>
              <w:rPr>
                <w:rFonts w:eastAsia="Times New Roman"/>
                <w:color w:val="000000"/>
              </w:rPr>
            </w:pPr>
            <w:r w:rsidRPr="00711FCC">
              <w:rPr>
                <w:rFonts w:eastAsia="Times New Roman"/>
                <w:color w:val="000000"/>
              </w:rPr>
              <w:t>HS or Less</w:t>
            </w:r>
          </w:p>
        </w:tc>
        <w:tc>
          <w:tcPr>
            <w:tcW w:w="1300" w:type="dxa"/>
            <w:tcBorders>
              <w:top w:val="nil"/>
              <w:left w:val="nil"/>
              <w:bottom w:val="nil"/>
              <w:right w:val="nil"/>
            </w:tcBorders>
            <w:shd w:val="clear" w:color="auto" w:fill="auto"/>
            <w:noWrap/>
            <w:vAlign w:val="bottom"/>
            <w:hideMark/>
          </w:tcPr>
          <w:p w14:paraId="070751D6" w14:textId="77777777" w:rsidR="009B368B" w:rsidRPr="00711FCC" w:rsidRDefault="009B368B" w:rsidP="00B90530">
            <w:pPr>
              <w:jc w:val="center"/>
              <w:rPr>
                <w:rFonts w:eastAsia="Times New Roman"/>
                <w:color w:val="000000"/>
              </w:rPr>
            </w:pPr>
            <w:r w:rsidRPr="00711FCC">
              <w:rPr>
                <w:rFonts w:eastAsia="Times New Roman"/>
                <w:color w:val="000000"/>
              </w:rPr>
              <w:t>37%</w:t>
            </w:r>
          </w:p>
        </w:tc>
        <w:tc>
          <w:tcPr>
            <w:tcW w:w="2420" w:type="dxa"/>
            <w:tcBorders>
              <w:top w:val="nil"/>
              <w:left w:val="nil"/>
              <w:bottom w:val="nil"/>
              <w:right w:val="nil"/>
            </w:tcBorders>
            <w:shd w:val="clear" w:color="auto" w:fill="auto"/>
            <w:noWrap/>
            <w:vAlign w:val="bottom"/>
            <w:hideMark/>
          </w:tcPr>
          <w:p w14:paraId="3EDB3C55" w14:textId="77777777" w:rsidR="009B368B" w:rsidRPr="00711FCC" w:rsidRDefault="009B368B" w:rsidP="00B90530">
            <w:pPr>
              <w:jc w:val="center"/>
              <w:rPr>
                <w:rFonts w:eastAsia="Times New Roman"/>
                <w:color w:val="000000"/>
              </w:rPr>
            </w:pPr>
            <w:r w:rsidRPr="00711FCC">
              <w:rPr>
                <w:rFonts w:eastAsia="Times New Roman"/>
                <w:color w:val="000000"/>
              </w:rPr>
              <w:t>40%</w:t>
            </w:r>
          </w:p>
        </w:tc>
        <w:tc>
          <w:tcPr>
            <w:tcW w:w="1300" w:type="dxa"/>
            <w:tcBorders>
              <w:top w:val="nil"/>
              <w:left w:val="nil"/>
              <w:bottom w:val="nil"/>
              <w:right w:val="nil"/>
            </w:tcBorders>
            <w:shd w:val="clear" w:color="auto" w:fill="auto"/>
            <w:noWrap/>
            <w:vAlign w:val="bottom"/>
            <w:hideMark/>
          </w:tcPr>
          <w:p w14:paraId="7BA66E8E" w14:textId="77777777" w:rsidR="009B368B" w:rsidRPr="00711FCC" w:rsidRDefault="009B368B" w:rsidP="00B90530">
            <w:pPr>
              <w:jc w:val="center"/>
              <w:rPr>
                <w:rFonts w:eastAsia="Times New Roman"/>
                <w:color w:val="000000"/>
              </w:rPr>
            </w:pPr>
            <w:r w:rsidRPr="00711FCC">
              <w:rPr>
                <w:rFonts w:eastAsia="Times New Roman"/>
                <w:color w:val="000000"/>
              </w:rPr>
              <w:t>40%</w:t>
            </w:r>
          </w:p>
        </w:tc>
      </w:tr>
      <w:tr w:rsidR="009B368B" w:rsidRPr="00711FCC" w14:paraId="4FAEC49E"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11174212" w14:textId="77777777" w:rsidR="009B368B" w:rsidRPr="00711FCC" w:rsidRDefault="009B368B" w:rsidP="00B90530">
            <w:pPr>
              <w:rPr>
                <w:rFonts w:eastAsia="Times New Roman"/>
                <w:color w:val="000000"/>
              </w:rPr>
            </w:pPr>
            <w:r w:rsidRPr="00711FCC">
              <w:rPr>
                <w:rFonts w:eastAsia="Times New Roman"/>
                <w:color w:val="000000"/>
              </w:rPr>
              <w:t>Some College</w:t>
            </w:r>
          </w:p>
        </w:tc>
        <w:tc>
          <w:tcPr>
            <w:tcW w:w="1300" w:type="dxa"/>
            <w:tcBorders>
              <w:top w:val="nil"/>
              <w:left w:val="nil"/>
              <w:bottom w:val="nil"/>
              <w:right w:val="nil"/>
            </w:tcBorders>
            <w:shd w:val="clear" w:color="auto" w:fill="auto"/>
            <w:noWrap/>
            <w:vAlign w:val="bottom"/>
            <w:hideMark/>
          </w:tcPr>
          <w:p w14:paraId="444E693B" w14:textId="77777777" w:rsidR="009B368B" w:rsidRPr="00711FCC" w:rsidRDefault="009B368B" w:rsidP="00B90530">
            <w:pPr>
              <w:jc w:val="center"/>
              <w:rPr>
                <w:rFonts w:eastAsia="Times New Roman"/>
                <w:color w:val="000000"/>
              </w:rPr>
            </w:pPr>
            <w:r w:rsidRPr="00711FCC">
              <w:rPr>
                <w:rFonts w:eastAsia="Times New Roman"/>
                <w:color w:val="000000"/>
              </w:rPr>
              <w:t>31%</w:t>
            </w:r>
          </w:p>
        </w:tc>
        <w:tc>
          <w:tcPr>
            <w:tcW w:w="2420" w:type="dxa"/>
            <w:tcBorders>
              <w:top w:val="nil"/>
              <w:left w:val="nil"/>
              <w:bottom w:val="nil"/>
              <w:right w:val="nil"/>
            </w:tcBorders>
            <w:shd w:val="clear" w:color="auto" w:fill="auto"/>
            <w:noWrap/>
            <w:vAlign w:val="bottom"/>
            <w:hideMark/>
          </w:tcPr>
          <w:p w14:paraId="0F27DB39" w14:textId="77777777" w:rsidR="009B368B" w:rsidRPr="00711FCC" w:rsidRDefault="009B368B" w:rsidP="00B90530">
            <w:pPr>
              <w:jc w:val="center"/>
              <w:rPr>
                <w:rFonts w:eastAsia="Times New Roman"/>
                <w:color w:val="000000"/>
              </w:rPr>
            </w:pPr>
            <w:r w:rsidRPr="00711FCC">
              <w:rPr>
                <w:rFonts w:eastAsia="Times New Roman"/>
                <w:color w:val="000000"/>
              </w:rPr>
              <w:t>29%</w:t>
            </w:r>
          </w:p>
        </w:tc>
        <w:tc>
          <w:tcPr>
            <w:tcW w:w="1300" w:type="dxa"/>
            <w:tcBorders>
              <w:top w:val="nil"/>
              <w:left w:val="nil"/>
              <w:bottom w:val="nil"/>
              <w:right w:val="nil"/>
            </w:tcBorders>
            <w:shd w:val="clear" w:color="auto" w:fill="auto"/>
            <w:noWrap/>
            <w:vAlign w:val="bottom"/>
            <w:hideMark/>
          </w:tcPr>
          <w:p w14:paraId="0711C492" w14:textId="77777777" w:rsidR="009B368B" w:rsidRPr="00711FCC" w:rsidRDefault="009B368B" w:rsidP="00B90530">
            <w:pPr>
              <w:jc w:val="center"/>
              <w:rPr>
                <w:rFonts w:eastAsia="Times New Roman"/>
                <w:color w:val="000000"/>
              </w:rPr>
            </w:pPr>
            <w:r w:rsidRPr="00711FCC">
              <w:rPr>
                <w:rFonts w:eastAsia="Times New Roman"/>
                <w:color w:val="000000"/>
              </w:rPr>
              <w:t>29%</w:t>
            </w:r>
          </w:p>
        </w:tc>
      </w:tr>
      <w:tr w:rsidR="009B368B" w:rsidRPr="00711FCC" w14:paraId="04A559F8"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7EB9C859" w14:textId="77777777" w:rsidR="009B368B" w:rsidRPr="00711FCC" w:rsidRDefault="009B368B" w:rsidP="00B90530">
            <w:pPr>
              <w:rPr>
                <w:rFonts w:eastAsia="Times New Roman"/>
                <w:color w:val="000000"/>
              </w:rPr>
            </w:pPr>
            <w:r w:rsidRPr="00711FCC">
              <w:rPr>
                <w:rFonts w:eastAsia="Times New Roman"/>
                <w:color w:val="000000"/>
              </w:rPr>
              <w:t>College</w:t>
            </w:r>
          </w:p>
        </w:tc>
        <w:tc>
          <w:tcPr>
            <w:tcW w:w="1300" w:type="dxa"/>
            <w:tcBorders>
              <w:top w:val="nil"/>
              <w:left w:val="nil"/>
              <w:bottom w:val="nil"/>
              <w:right w:val="nil"/>
            </w:tcBorders>
            <w:shd w:val="clear" w:color="auto" w:fill="auto"/>
            <w:noWrap/>
            <w:vAlign w:val="bottom"/>
            <w:hideMark/>
          </w:tcPr>
          <w:p w14:paraId="3847EE33" w14:textId="77777777" w:rsidR="009B368B" w:rsidRPr="00711FCC" w:rsidRDefault="009B368B" w:rsidP="00B90530">
            <w:pPr>
              <w:jc w:val="center"/>
              <w:rPr>
                <w:rFonts w:eastAsia="Times New Roman"/>
                <w:color w:val="000000"/>
              </w:rPr>
            </w:pPr>
            <w:r w:rsidRPr="00711FCC">
              <w:rPr>
                <w:rFonts w:eastAsia="Times New Roman"/>
                <w:color w:val="000000"/>
              </w:rPr>
              <w:t>20%</w:t>
            </w:r>
          </w:p>
        </w:tc>
        <w:tc>
          <w:tcPr>
            <w:tcW w:w="2420" w:type="dxa"/>
            <w:tcBorders>
              <w:top w:val="nil"/>
              <w:left w:val="nil"/>
              <w:bottom w:val="nil"/>
              <w:right w:val="nil"/>
            </w:tcBorders>
            <w:shd w:val="clear" w:color="auto" w:fill="auto"/>
            <w:noWrap/>
            <w:vAlign w:val="bottom"/>
            <w:hideMark/>
          </w:tcPr>
          <w:p w14:paraId="3A89FBB6" w14:textId="77777777" w:rsidR="009B368B" w:rsidRPr="00711FCC" w:rsidRDefault="009B368B" w:rsidP="00B90530">
            <w:pPr>
              <w:jc w:val="center"/>
              <w:rPr>
                <w:rFonts w:eastAsia="Times New Roman"/>
                <w:color w:val="000000"/>
              </w:rPr>
            </w:pPr>
            <w:r w:rsidRPr="00711FCC">
              <w:rPr>
                <w:rFonts w:eastAsia="Times New Roman"/>
                <w:color w:val="000000"/>
              </w:rPr>
              <w:t>20%</w:t>
            </w:r>
          </w:p>
        </w:tc>
        <w:tc>
          <w:tcPr>
            <w:tcW w:w="1300" w:type="dxa"/>
            <w:tcBorders>
              <w:top w:val="nil"/>
              <w:left w:val="nil"/>
              <w:bottom w:val="nil"/>
              <w:right w:val="nil"/>
            </w:tcBorders>
            <w:shd w:val="clear" w:color="auto" w:fill="auto"/>
            <w:noWrap/>
            <w:vAlign w:val="bottom"/>
            <w:hideMark/>
          </w:tcPr>
          <w:p w14:paraId="5A8A3F25" w14:textId="77777777" w:rsidR="009B368B" w:rsidRPr="00711FCC" w:rsidRDefault="009B368B" w:rsidP="00B90530">
            <w:pPr>
              <w:jc w:val="center"/>
              <w:rPr>
                <w:rFonts w:eastAsia="Times New Roman"/>
                <w:color w:val="000000"/>
              </w:rPr>
            </w:pPr>
            <w:r w:rsidRPr="00711FCC">
              <w:rPr>
                <w:rFonts w:eastAsia="Times New Roman"/>
                <w:color w:val="000000"/>
              </w:rPr>
              <w:t>20%</w:t>
            </w:r>
          </w:p>
        </w:tc>
      </w:tr>
      <w:tr w:rsidR="009B368B" w:rsidRPr="00711FCC" w14:paraId="32AA7915"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5679254E" w14:textId="77777777" w:rsidR="009B368B" w:rsidRPr="00711FCC" w:rsidRDefault="009B368B" w:rsidP="00B90530">
            <w:pPr>
              <w:rPr>
                <w:rFonts w:eastAsia="Times New Roman"/>
                <w:color w:val="000000"/>
              </w:rPr>
            </w:pPr>
            <w:r w:rsidRPr="00711FCC">
              <w:rPr>
                <w:rFonts w:eastAsia="Times New Roman"/>
                <w:color w:val="000000"/>
              </w:rPr>
              <w:t>More</w:t>
            </w:r>
            <w:r w:rsidRPr="00C0735A">
              <w:rPr>
                <w:rFonts w:eastAsia="Times New Roman"/>
                <w:color w:val="000000"/>
              </w:rPr>
              <w:t xml:space="preserve"> than BA</w:t>
            </w:r>
          </w:p>
        </w:tc>
        <w:tc>
          <w:tcPr>
            <w:tcW w:w="1300" w:type="dxa"/>
            <w:tcBorders>
              <w:top w:val="nil"/>
              <w:left w:val="nil"/>
              <w:bottom w:val="nil"/>
              <w:right w:val="nil"/>
            </w:tcBorders>
            <w:shd w:val="clear" w:color="auto" w:fill="auto"/>
            <w:noWrap/>
            <w:vAlign w:val="bottom"/>
            <w:hideMark/>
          </w:tcPr>
          <w:p w14:paraId="0099139B" w14:textId="77777777" w:rsidR="009B368B" w:rsidRPr="00711FCC" w:rsidRDefault="009B368B" w:rsidP="00B90530">
            <w:pPr>
              <w:jc w:val="center"/>
              <w:rPr>
                <w:rFonts w:eastAsia="Times New Roman"/>
                <w:color w:val="000000"/>
              </w:rPr>
            </w:pPr>
            <w:r w:rsidRPr="00711FCC">
              <w:rPr>
                <w:rFonts w:eastAsia="Times New Roman"/>
                <w:color w:val="000000"/>
              </w:rPr>
              <w:t>11%</w:t>
            </w:r>
          </w:p>
        </w:tc>
        <w:tc>
          <w:tcPr>
            <w:tcW w:w="2420" w:type="dxa"/>
            <w:tcBorders>
              <w:top w:val="nil"/>
              <w:left w:val="nil"/>
              <w:bottom w:val="nil"/>
              <w:right w:val="nil"/>
            </w:tcBorders>
            <w:shd w:val="clear" w:color="auto" w:fill="auto"/>
            <w:noWrap/>
            <w:vAlign w:val="bottom"/>
            <w:hideMark/>
          </w:tcPr>
          <w:p w14:paraId="0B91D4DD" w14:textId="77777777" w:rsidR="009B368B" w:rsidRPr="00711FCC" w:rsidRDefault="009B368B" w:rsidP="00B90530">
            <w:pPr>
              <w:jc w:val="center"/>
              <w:rPr>
                <w:rFonts w:eastAsia="Times New Roman"/>
                <w:color w:val="000000"/>
              </w:rPr>
            </w:pPr>
            <w:r w:rsidRPr="00711FCC">
              <w:rPr>
                <w:rFonts w:eastAsia="Times New Roman"/>
                <w:color w:val="000000"/>
              </w:rPr>
              <w:t>10%</w:t>
            </w:r>
          </w:p>
        </w:tc>
        <w:tc>
          <w:tcPr>
            <w:tcW w:w="1300" w:type="dxa"/>
            <w:tcBorders>
              <w:top w:val="nil"/>
              <w:left w:val="nil"/>
              <w:bottom w:val="nil"/>
              <w:right w:val="nil"/>
            </w:tcBorders>
            <w:shd w:val="clear" w:color="auto" w:fill="auto"/>
            <w:noWrap/>
            <w:vAlign w:val="bottom"/>
            <w:hideMark/>
          </w:tcPr>
          <w:p w14:paraId="749FD48F" w14:textId="77777777" w:rsidR="009B368B" w:rsidRPr="00711FCC" w:rsidRDefault="009B368B" w:rsidP="00B90530">
            <w:pPr>
              <w:jc w:val="center"/>
              <w:rPr>
                <w:rFonts w:eastAsia="Times New Roman"/>
                <w:color w:val="000000"/>
              </w:rPr>
            </w:pPr>
            <w:r w:rsidRPr="00711FCC">
              <w:rPr>
                <w:rFonts w:eastAsia="Times New Roman"/>
                <w:color w:val="000000"/>
              </w:rPr>
              <w:t>10%</w:t>
            </w:r>
          </w:p>
        </w:tc>
      </w:tr>
      <w:tr w:rsidR="009B368B" w:rsidRPr="00711FCC" w14:paraId="1AC1DFA5"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50F3F7EA" w14:textId="77777777" w:rsidR="009B368B" w:rsidRPr="00711FCC" w:rsidRDefault="009B368B" w:rsidP="00B90530">
            <w:pPr>
              <w:rPr>
                <w:rFonts w:eastAsia="Times New Roman"/>
                <w:color w:val="000000"/>
              </w:rPr>
            </w:pPr>
            <w:r w:rsidRPr="00711FCC">
              <w:rPr>
                <w:rFonts w:eastAsia="Times New Roman"/>
                <w:color w:val="000000"/>
              </w:rPr>
              <w:t>AZ</w:t>
            </w:r>
          </w:p>
        </w:tc>
        <w:tc>
          <w:tcPr>
            <w:tcW w:w="1300" w:type="dxa"/>
            <w:tcBorders>
              <w:top w:val="nil"/>
              <w:left w:val="nil"/>
              <w:bottom w:val="nil"/>
              <w:right w:val="nil"/>
            </w:tcBorders>
            <w:shd w:val="clear" w:color="auto" w:fill="auto"/>
            <w:noWrap/>
            <w:vAlign w:val="bottom"/>
            <w:hideMark/>
          </w:tcPr>
          <w:p w14:paraId="3A7AAB51" w14:textId="77777777" w:rsidR="009B368B" w:rsidRPr="00711FCC" w:rsidRDefault="009B368B" w:rsidP="00B90530">
            <w:pPr>
              <w:jc w:val="center"/>
              <w:rPr>
                <w:rFonts w:eastAsia="Times New Roman"/>
                <w:color w:val="000000"/>
              </w:rPr>
            </w:pPr>
            <w:r w:rsidRPr="00711FCC">
              <w:rPr>
                <w:rFonts w:eastAsia="Times New Roman"/>
                <w:color w:val="000000"/>
              </w:rPr>
              <w:t>21%</w:t>
            </w:r>
          </w:p>
        </w:tc>
        <w:tc>
          <w:tcPr>
            <w:tcW w:w="2420" w:type="dxa"/>
            <w:tcBorders>
              <w:top w:val="nil"/>
              <w:left w:val="nil"/>
              <w:bottom w:val="nil"/>
              <w:right w:val="nil"/>
            </w:tcBorders>
            <w:shd w:val="clear" w:color="auto" w:fill="auto"/>
            <w:noWrap/>
            <w:vAlign w:val="bottom"/>
            <w:hideMark/>
          </w:tcPr>
          <w:p w14:paraId="0F0B1E11" w14:textId="77777777" w:rsidR="009B368B" w:rsidRPr="00711FCC" w:rsidRDefault="009B368B" w:rsidP="00B90530">
            <w:pPr>
              <w:jc w:val="center"/>
              <w:rPr>
                <w:rFonts w:eastAsia="Times New Roman"/>
                <w:color w:val="000000"/>
              </w:rPr>
            </w:pPr>
            <w:r w:rsidRPr="00711FCC">
              <w:rPr>
                <w:rFonts w:eastAsia="Times New Roman"/>
                <w:color w:val="000000"/>
              </w:rPr>
              <w:t>21%</w:t>
            </w:r>
          </w:p>
        </w:tc>
        <w:tc>
          <w:tcPr>
            <w:tcW w:w="1300" w:type="dxa"/>
            <w:tcBorders>
              <w:top w:val="nil"/>
              <w:left w:val="nil"/>
              <w:bottom w:val="nil"/>
              <w:right w:val="nil"/>
            </w:tcBorders>
            <w:shd w:val="clear" w:color="auto" w:fill="auto"/>
            <w:noWrap/>
            <w:vAlign w:val="bottom"/>
            <w:hideMark/>
          </w:tcPr>
          <w:p w14:paraId="388D2B46" w14:textId="77777777" w:rsidR="009B368B" w:rsidRPr="00711FCC" w:rsidRDefault="009B368B" w:rsidP="00B90530">
            <w:pPr>
              <w:jc w:val="center"/>
              <w:rPr>
                <w:rFonts w:eastAsia="Times New Roman"/>
                <w:color w:val="000000"/>
              </w:rPr>
            </w:pPr>
            <w:r w:rsidRPr="00711FCC">
              <w:rPr>
                <w:rFonts w:eastAsia="Times New Roman"/>
                <w:color w:val="000000"/>
              </w:rPr>
              <w:t>21%</w:t>
            </w:r>
          </w:p>
        </w:tc>
      </w:tr>
      <w:tr w:rsidR="009B368B" w:rsidRPr="00711FCC" w14:paraId="130AB124"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1AAD6DCC" w14:textId="77777777" w:rsidR="009B368B" w:rsidRPr="00711FCC" w:rsidRDefault="009B368B" w:rsidP="00B90530">
            <w:pPr>
              <w:rPr>
                <w:rFonts w:eastAsia="Times New Roman"/>
                <w:color w:val="000000"/>
              </w:rPr>
            </w:pPr>
            <w:r w:rsidRPr="00711FCC">
              <w:rPr>
                <w:rFonts w:eastAsia="Times New Roman"/>
                <w:color w:val="000000"/>
              </w:rPr>
              <w:t>CO</w:t>
            </w:r>
          </w:p>
        </w:tc>
        <w:tc>
          <w:tcPr>
            <w:tcW w:w="1300" w:type="dxa"/>
            <w:tcBorders>
              <w:top w:val="nil"/>
              <w:left w:val="nil"/>
              <w:bottom w:val="nil"/>
              <w:right w:val="nil"/>
            </w:tcBorders>
            <w:shd w:val="clear" w:color="auto" w:fill="auto"/>
            <w:noWrap/>
            <w:vAlign w:val="bottom"/>
            <w:hideMark/>
          </w:tcPr>
          <w:p w14:paraId="0A59EF13" w14:textId="77777777" w:rsidR="009B368B" w:rsidRPr="00711FCC" w:rsidRDefault="009B368B" w:rsidP="00B90530">
            <w:pPr>
              <w:jc w:val="center"/>
              <w:rPr>
                <w:rFonts w:eastAsia="Times New Roman"/>
                <w:color w:val="000000"/>
              </w:rPr>
            </w:pPr>
            <w:r w:rsidRPr="00711FCC">
              <w:rPr>
                <w:rFonts w:eastAsia="Times New Roman"/>
                <w:color w:val="000000"/>
              </w:rPr>
              <w:t>17%</w:t>
            </w:r>
          </w:p>
        </w:tc>
        <w:tc>
          <w:tcPr>
            <w:tcW w:w="2420" w:type="dxa"/>
            <w:tcBorders>
              <w:top w:val="nil"/>
              <w:left w:val="nil"/>
              <w:bottom w:val="nil"/>
              <w:right w:val="nil"/>
            </w:tcBorders>
            <w:shd w:val="clear" w:color="auto" w:fill="auto"/>
            <w:noWrap/>
            <w:vAlign w:val="bottom"/>
            <w:hideMark/>
          </w:tcPr>
          <w:p w14:paraId="373555B7" w14:textId="77777777" w:rsidR="009B368B" w:rsidRPr="00711FCC" w:rsidRDefault="009B368B" w:rsidP="00B90530">
            <w:pPr>
              <w:jc w:val="center"/>
              <w:rPr>
                <w:rFonts w:eastAsia="Times New Roman"/>
                <w:color w:val="000000"/>
              </w:rPr>
            </w:pPr>
            <w:r w:rsidRPr="00711FCC">
              <w:rPr>
                <w:rFonts w:eastAsia="Times New Roman"/>
                <w:color w:val="000000"/>
              </w:rPr>
              <w:t>18%</w:t>
            </w:r>
          </w:p>
        </w:tc>
        <w:tc>
          <w:tcPr>
            <w:tcW w:w="1300" w:type="dxa"/>
            <w:tcBorders>
              <w:top w:val="nil"/>
              <w:left w:val="nil"/>
              <w:bottom w:val="nil"/>
              <w:right w:val="nil"/>
            </w:tcBorders>
            <w:shd w:val="clear" w:color="auto" w:fill="auto"/>
            <w:noWrap/>
            <w:vAlign w:val="bottom"/>
            <w:hideMark/>
          </w:tcPr>
          <w:p w14:paraId="14260E99" w14:textId="77777777" w:rsidR="009B368B" w:rsidRPr="00711FCC" w:rsidRDefault="009B368B" w:rsidP="00B90530">
            <w:pPr>
              <w:jc w:val="center"/>
              <w:rPr>
                <w:rFonts w:eastAsia="Times New Roman"/>
                <w:color w:val="000000"/>
              </w:rPr>
            </w:pPr>
            <w:r w:rsidRPr="00711FCC">
              <w:rPr>
                <w:rFonts w:eastAsia="Times New Roman"/>
                <w:color w:val="000000"/>
              </w:rPr>
              <w:t>17%</w:t>
            </w:r>
          </w:p>
        </w:tc>
      </w:tr>
      <w:tr w:rsidR="009B368B" w:rsidRPr="00711FCC" w14:paraId="4059CC48"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1C3A7657" w14:textId="77777777" w:rsidR="009B368B" w:rsidRPr="00711FCC" w:rsidRDefault="009B368B" w:rsidP="00B90530">
            <w:pPr>
              <w:rPr>
                <w:rFonts w:eastAsia="Times New Roman"/>
                <w:color w:val="000000"/>
              </w:rPr>
            </w:pPr>
            <w:r w:rsidRPr="00711FCC">
              <w:rPr>
                <w:rFonts w:eastAsia="Times New Roman"/>
                <w:color w:val="000000"/>
              </w:rPr>
              <w:t>KY</w:t>
            </w:r>
          </w:p>
        </w:tc>
        <w:tc>
          <w:tcPr>
            <w:tcW w:w="1300" w:type="dxa"/>
            <w:tcBorders>
              <w:top w:val="nil"/>
              <w:left w:val="nil"/>
              <w:bottom w:val="nil"/>
              <w:right w:val="nil"/>
            </w:tcBorders>
            <w:shd w:val="clear" w:color="auto" w:fill="auto"/>
            <w:noWrap/>
            <w:vAlign w:val="bottom"/>
            <w:hideMark/>
          </w:tcPr>
          <w:p w14:paraId="09DAAD4B" w14:textId="77777777" w:rsidR="009B368B" w:rsidRPr="00711FCC" w:rsidRDefault="009B368B" w:rsidP="00B90530">
            <w:pPr>
              <w:jc w:val="center"/>
              <w:rPr>
                <w:rFonts w:eastAsia="Times New Roman"/>
                <w:color w:val="000000"/>
              </w:rPr>
            </w:pPr>
            <w:r w:rsidRPr="00711FCC">
              <w:rPr>
                <w:rFonts w:eastAsia="Times New Roman"/>
                <w:color w:val="000000"/>
              </w:rPr>
              <w:t>13%</w:t>
            </w:r>
          </w:p>
        </w:tc>
        <w:tc>
          <w:tcPr>
            <w:tcW w:w="2420" w:type="dxa"/>
            <w:tcBorders>
              <w:top w:val="nil"/>
              <w:left w:val="nil"/>
              <w:bottom w:val="nil"/>
              <w:right w:val="nil"/>
            </w:tcBorders>
            <w:shd w:val="clear" w:color="auto" w:fill="auto"/>
            <w:noWrap/>
            <w:vAlign w:val="bottom"/>
            <w:hideMark/>
          </w:tcPr>
          <w:p w14:paraId="2536C6E0" w14:textId="77777777" w:rsidR="009B368B" w:rsidRPr="00711FCC" w:rsidRDefault="009B368B" w:rsidP="00B90530">
            <w:pPr>
              <w:jc w:val="center"/>
              <w:rPr>
                <w:rFonts w:eastAsia="Times New Roman"/>
                <w:color w:val="000000"/>
              </w:rPr>
            </w:pPr>
            <w:r w:rsidRPr="00711FCC">
              <w:rPr>
                <w:rFonts w:eastAsia="Times New Roman"/>
                <w:color w:val="000000"/>
              </w:rPr>
              <w:t>13%</w:t>
            </w:r>
          </w:p>
        </w:tc>
        <w:tc>
          <w:tcPr>
            <w:tcW w:w="1300" w:type="dxa"/>
            <w:tcBorders>
              <w:top w:val="nil"/>
              <w:left w:val="nil"/>
              <w:bottom w:val="nil"/>
              <w:right w:val="nil"/>
            </w:tcBorders>
            <w:shd w:val="clear" w:color="auto" w:fill="auto"/>
            <w:noWrap/>
            <w:vAlign w:val="bottom"/>
            <w:hideMark/>
          </w:tcPr>
          <w:p w14:paraId="417854CB" w14:textId="77777777" w:rsidR="009B368B" w:rsidRPr="00711FCC" w:rsidRDefault="009B368B" w:rsidP="00B90530">
            <w:pPr>
              <w:jc w:val="center"/>
              <w:rPr>
                <w:rFonts w:eastAsia="Times New Roman"/>
                <w:color w:val="000000"/>
              </w:rPr>
            </w:pPr>
            <w:r w:rsidRPr="00711FCC">
              <w:rPr>
                <w:rFonts w:eastAsia="Times New Roman"/>
                <w:color w:val="000000"/>
              </w:rPr>
              <w:t>13%</w:t>
            </w:r>
          </w:p>
        </w:tc>
      </w:tr>
      <w:tr w:rsidR="009B368B" w:rsidRPr="00711FCC" w14:paraId="28DB2581"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4FFECC82" w14:textId="77777777" w:rsidR="009B368B" w:rsidRPr="00711FCC" w:rsidRDefault="009B368B" w:rsidP="00B90530">
            <w:pPr>
              <w:rPr>
                <w:rFonts w:eastAsia="Times New Roman"/>
                <w:color w:val="000000"/>
              </w:rPr>
            </w:pPr>
            <w:r w:rsidRPr="00711FCC">
              <w:rPr>
                <w:rFonts w:eastAsia="Times New Roman"/>
                <w:color w:val="000000"/>
              </w:rPr>
              <w:t>NC</w:t>
            </w:r>
          </w:p>
        </w:tc>
        <w:tc>
          <w:tcPr>
            <w:tcW w:w="1300" w:type="dxa"/>
            <w:tcBorders>
              <w:top w:val="nil"/>
              <w:left w:val="nil"/>
              <w:bottom w:val="nil"/>
              <w:right w:val="nil"/>
            </w:tcBorders>
            <w:shd w:val="clear" w:color="auto" w:fill="auto"/>
            <w:noWrap/>
            <w:vAlign w:val="bottom"/>
            <w:hideMark/>
          </w:tcPr>
          <w:p w14:paraId="7CF875B5" w14:textId="77777777" w:rsidR="009B368B" w:rsidRPr="00711FCC" w:rsidRDefault="009B368B" w:rsidP="00B90530">
            <w:pPr>
              <w:jc w:val="center"/>
              <w:rPr>
                <w:rFonts w:eastAsia="Times New Roman"/>
                <w:color w:val="000000"/>
              </w:rPr>
            </w:pPr>
            <w:r w:rsidRPr="00711FCC">
              <w:rPr>
                <w:rFonts w:eastAsia="Times New Roman"/>
                <w:color w:val="000000"/>
              </w:rPr>
              <w:t>31%</w:t>
            </w:r>
          </w:p>
        </w:tc>
        <w:tc>
          <w:tcPr>
            <w:tcW w:w="2420" w:type="dxa"/>
            <w:tcBorders>
              <w:top w:val="nil"/>
              <w:left w:val="nil"/>
              <w:bottom w:val="nil"/>
              <w:right w:val="nil"/>
            </w:tcBorders>
            <w:shd w:val="clear" w:color="auto" w:fill="auto"/>
            <w:noWrap/>
            <w:vAlign w:val="bottom"/>
            <w:hideMark/>
          </w:tcPr>
          <w:p w14:paraId="62C8A2D4" w14:textId="77777777" w:rsidR="009B368B" w:rsidRPr="00711FCC" w:rsidRDefault="009B368B" w:rsidP="00B90530">
            <w:pPr>
              <w:jc w:val="center"/>
              <w:rPr>
                <w:rFonts w:eastAsia="Times New Roman"/>
                <w:color w:val="000000"/>
              </w:rPr>
            </w:pPr>
            <w:r w:rsidRPr="00711FCC">
              <w:rPr>
                <w:rFonts w:eastAsia="Times New Roman"/>
                <w:color w:val="000000"/>
              </w:rPr>
              <w:t>30%</w:t>
            </w:r>
          </w:p>
        </w:tc>
        <w:tc>
          <w:tcPr>
            <w:tcW w:w="1300" w:type="dxa"/>
            <w:tcBorders>
              <w:top w:val="nil"/>
              <w:left w:val="nil"/>
              <w:bottom w:val="nil"/>
              <w:right w:val="nil"/>
            </w:tcBorders>
            <w:shd w:val="clear" w:color="auto" w:fill="auto"/>
            <w:noWrap/>
            <w:vAlign w:val="bottom"/>
            <w:hideMark/>
          </w:tcPr>
          <w:p w14:paraId="461B8571" w14:textId="77777777" w:rsidR="009B368B" w:rsidRPr="00711FCC" w:rsidRDefault="009B368B" w:rsidP="00B90530">
            <w:pPr>
              <w:jc w:val="center"/>
              <w:rPr>
                <w:rFonts w:eastAsia="Times New Roman"/>
                <w:color w:val="000000"/>
              </w:rPr>
            </w:pPr>
            <w:r w:rsidRPr="00711FCC">
              <w:rPr>
                <w:rFonts w:eastAsia="Times New Roman"/>
                <w:color w:val="000000"/>
              </w:rPr>
              <w:t>31%</w:t>
            </w:r>
          </w:p>
        </w:tc>
      </w:tr>
      <w:tr w:rsidR="009B368B" w:rsidRPr="00711FCC" w14:paraId="6A18DF94" w14:textId="77777777" w:rsidTr="00B90530">
        <w:trPr>
          <w:trHeight w:val="320"/>
          <w:jc w:val="center"/>
        </w:trPr>
        <w:tc>
          <w:tcPr>
            <w:tcW w:w="1700" w:type="dxa"/>
            <w:tcBorders>
              <w:top w:val="nil"/>
              <w:left w:val="nil"/>
              <w:bottom w:val="nil"/>
              <w:right w:val="nil"/>
            </w:tcBorders>
            <w:shd w:val="clear" w:color="auto" w:fill="auto"/>
            <w:noWrap/>
            <w:vAlign w:val="bottom"/>
            <w:hideMark/>
          </w:tcPr>
          <w:p w14:paraId="7A3A9D74" w14:textId="77777777" w:rsidR="009B368B" w:rsidRPr="00711FCC" w:rsidRDefault="009B368B" w:rsidP="00B90530">
            <w:pPr>
              <w:rPr>
                <w:rFonts w:eastAsia="Times New Roman"/>
                <w:color w:val="000000"/>
              </w:rPr>
            </w:pPr>
            <w:r w:rsidRPr="00711FCC">
              <w:rPr>
                <w:rFonts w:eastAsia="Times New Roman"/>
                <w:color w:val="000000"/>
              </w:rPr>
              <w:t>OK</w:t>
            </w:r>
          </w:p>
        </w:tc>
        <w:tc>
          <w:tcPr>
            <w:tcW w:w="1300" w:type="dxa"/>
            <w:tcBorders>
              <w:top w:val="nil"/>
              <w:left w:val="nil"/>
              <w:bottom w:val="nil"/>
              <w:right w:val="nil"/>
            </w:tcBorders>
            <w:shd w:val="clear" w:color="auto" w:fill="auto"/>
            <w:noWrap/>
            <w:vAlign w:val="bottom"/>
            <w:hideMark/>
          </w:tcPr>
          <w:p w14:paraId="35B751F1" w14:textId="77777777" w:rsidR="009B368B" w:rsidRPr="00711FCC" w:rsidRDefault="009B368B" w:rsidP="00B90530">
            <w:pPr>
              <w:jc w:val="center"/>
              <w:rPr>
                <w:rFonts w:eastAsia="Times New Roman"/>
                <w:color w:val="000000"/>
              </w:rPr>
            </w:pPr>
            <w:r w:rsidRPr="00711FCC">
              <w:rPr>
                <w:rFonts w:eastAsia="Times New Roman"/>
                <w:color w:val="000000"/>
              </w:rPr>
              <w:t>12%</w:t>
            </w:r>
          </w:p>
        </w:tc>
        <w:tc>
          <w:tcPr>
            <w:tcW w:w="2420" w:type="dxa"/>
            <w:tcBorders>
              <w:top w:val="nil"/>
              <w:left w:val="nil"/>
              <w:bottom w:val="nil"/>
              <w:right w:val="nil"/>
            </w:tcBorders>
            <w:shd w:val="clear" w:color="auto" w:fill="auto"/>
            <w:noWrap/>
            <w:vAlign w:val="bottom"/>
            <w:hideMark/>
          </w:tcPr>
          <w:p w14:paraId="54CF6C7B" w14:textId="77777777" w:rsidR="009B368B" w:rsidRPr="00711FCC" w:rsidRDefault="009B368B" w:rsidP="00B90530">
            <w:pPr>
              <w:jc w:val="center"/>
              <w:rPr>
                <w:rFonts w:eastAsia="Times New Roman"/>
                <w:color w:val="000000"/>
              </w:rPr>
            </w:pPr>
            <w:r w:rsidRPr="00711FCC">
              <w:rPr>
                <w:rFonts w:eastAsia="Times New Roman"/>
                <w:color w:val="000000"/>
              </w:rPr>
              <w:t>12%</w:t>
            </w:r>
          </w:p>
        </w:tc>
        <w:tc>
          <w:tcPr>
            <w:tcW w:w="1300" w:type="dxa"/>
            <w:tcBorders>
              <w:top w:val="nil"/>
              <w:left w:val="nil"/>
              <w:bottom w:val="nil"/>
              <w:right w:val="nil"/>
            </w:tcBorders>
            <w:shd w:val="clear" w:color="auto" w:fill="auto"/>
            <w:noWrap/>
            <w:vAlign w:val="bottom"/>
            <w:hideMark/>
          </w:tcPr>
          <w:p w14:paraId="34819409" w14:textId="77777777" w:rsidR="009B368B" w:rsidRPr="00711FCC" w:rsidRDefault="009B368B" w:rsidP="00B90530">
            <w:pPr>
              <w:jc w:val="center"/>
              <w:rPr>
                <w:rFonts w:eastAsia="Times New Roman"/>
                <w:color w:val="000000"/>
              </w:rPr>
            </w:pPr>
            <w:r w:rsidRPr="00711FCC">
              <w:rPr>
                <w:rFonts w:eastAsia="Times New Roman"/>
                <w:color w:val="000000"/>
              </w:rPr>
              <w:t>12%</w:t>
            </w:r>
          </w:p>
        </w:tc>
      </w:tr>
      <w:tr w:rsidR="009B368B" w:rsidRPr="00711FCC" w14:paraId="2F8B394E" w14:textId="77777777" w:rsidTr="00B90530">
        <w:trPr>
          <w:trHeight w:val="320"/>
          <w:jc w:val="center"/>
        </w:trPr>
        <w:tc>
          <w:tcPr>
            <w:tcW w:w="1700" w:type="dxa"/>
            <w:tcBorders>
              <w:top w:val="nil"/>
              <w:left w:val="nil"/>
              <w:bottom w:val="single" w:sz="4" w:space="0" w:color="auto"/>
              <w:right w:val="nil"/>
            </w:tcBorders>
            <w:shd w:val="clear" w:color="auto" w:fill="auto"/>
            <w:noWrap/>
            <w:vAlign w:val="bottom"/>
            <w:hideMark/>
          </w:tcPr>
          <w:p w14:paraId="57462773" w14:textId="77777777" w:rsidR="009B368B" w:rsidRPr="00711FCC" w:rsidRDefault="009B368B" w:rsidP="00B90530">
            <w:pPr>
              <w:rPr>
                <w:rFonts w:eastAsia="Times New Roman"/>
                <w:color w:val="000000"/>
              </w:rPr>
            </w:pPr>
            <w:r w:rsidRPr="00711FCC">
              <w:rPr>
                <w:rFonts w:eastAsia="Times New Roman"/>
                <w:color w:val="000000"/>
              </w:rPr>
              <w:t>WV</w:t>
            </w:r>
          </w:p>
        </w:tc>
        <w:tc>
          <w:tcPr>
            <w:tcW w:w="1300" w:type="dxa"/>
            <w:tcBorders>
              <w:top w:val="nil"/>
              <w:left w:val="nil"/>
              <w:bottom w:val="single" w:sz="4" w:space="0" w:color="auto"/>
              <w:right w:val="nil"/>
            </w:tcBorders>
            <w:shd w:val="clear" w:color="auto" w:fill="auto"/>
            <w:noWrap/>
            <w:vAlign w:val="bottom"/>
            <w:hideMark/>
          </w:tcPr>
          <w:p w14:paraId="39645C31" w14:textId="77777777" w:rsidR="009B368B" w:rsidRPr="00711FCC" w:rsidRDefault="009B368B" w:rsidP="00B90530">
            <w:pPr>
              <w:jc w:val="center"/>
              <w:rPr>
                <w:rFonts w:eastAsia="Times New Roman"/>
                <w:color w:val="000000"/>
              </w:rPr>
            </w:pPr>
            <w:r w:rsidRPr="00711FCC">
              <w:rPr>
                <w:rFonts w:eastAsia="Times New Roman"/>
                <w:color w:val="000000"/>
              </w:rPr>
              <w:t>6%</w:t>
            </w:r>
          </w:p>
        </w:tc>
        <w:tc>
          <w:tcPr>
            <w:tcW w:w="2420" w:type="dxa"/>
            <w:tcBorders>
              <w:top w:val="nil"/>
              <w:left w:val="nil"/>
              <w:bottom w:val="single" w:sz="4" w:space="0" w:color="auto"/>
              <w:right w:val="nil"/>
            </w:tcBorders>
            <w:shd w:val="clear" w:color="auto" w:fill="auto"/>
            <w:noWrap/>
            <w:vAlign w:val="bottom"/>
            <w:hideMark/>
          </w:tcPr>
          <w:p w14:paraId="5A318F7A" w14:textId="77777777" w:rsidR="009B368B" w:rsidRPr="00711FCC" w:rsidRDefault="009B368B" w:rsidP="00B90530">
            <w:pPr>
              <w:jc w:val="center"/>
              <w:rPr>
                <w:rFonts w:eastAsia="Times New Roman"/>
                <w:color w:val="000000"/>
              </w:rPr>
            </w:pPr>
            <w:r w:rsidRPr="00711FCC">
              <w:rPr>
                <w:rFonts w:eastAsia="Times New Roman"/>
                <w:color w:val="000000"/>
              </w:rPr>
              <w:t>6%</w:t>
            </w:r>
          </w:p>
        </w:tc>
        <w:tc>
          <w:tcPr>
            <w:tcW w:w="1300" w:type="dxa"/>
            <w:tcBorders>
              <w:top w:val="nil"/>
              <w:left w:val="nil"/>
              <w:bottom w:val="single" w:sz="4" w:space="0" w:color="auto"/>
              <w:right w:val="nil"/>
            </w:tcBorders>
            <w:shd w:val="clear" w:color="auto" w:fill="auto"/>
            <w:noWrap/>
            <w:vAlign w:val="bottom"/>
            <w:hideMark/>
          </w:tcPr>
          <w:p w14:paraId="3A5A26B1" w14:textId="77777777" w:rsidR="009B368B" w:rsidRPr="00711FCC" w:rsidRDefault="009B368B" w:rsidP="00B90530">
            <w:pPr>
              <w:jc w:val="center"/>
              <w:rPr>
                <w:rFonts w:eastAsia="Times New Roman"/>
                <w:color w:val="000000"/>
              </w:rPr>
            </w:pPr>
            <w:r w:rsidRPr="00711FCC">
              <w:rPr>
                <w:rFonts w:eastAsia="Times New Roman"/>
                <w:color w:val="000000"/>
              </w:rPr>
              <w:t>6%</w:t>
            </w:r>
          </w:p>
        </w:tc>
      </w:tr>
    </w:tbl>
    <w:p w14:paraId="3B03FCD9" w14:textId="77777777" w:rsidR="009B368B" w:rsidRDefault="009B368B" w:rsidP="00030782">
      <w:pPr>
        <w:rPr>
          <w:rFonts w:eastAsia="Times New Roman"/>
          <w:b/>
          <w:color w:val="000000"/>
        </w:rPr>
      </w:pPr>
    </w:p>
    <w:tbl>
      <w:tblPr>
        <w:tblW w:w="9020" w:type="dxa"/>
        <w:tblLook w:val="04A0" w:firstRow="1" w:lastRow="0" w:firstColumn="1" w:lastColumn="0" w:noHBand="0" w:noVBand="1"/>
      </w:tblPr>
      <w:tblGrid>
        <w:gridCol w:w="4000"/>
        <w:gridCol w:w="1300"/>
        <w:gridCol w:w="2420"/>
        <w:gridCol w:w="1300"/>
      </w:tblGrid>
      <w:tr w:rsidR="009B368B" w:rsidRPr="00030782" w14:paraId="6405FCBB" w14:textId="77777777" w:rsidTr="00030782">
        <w:trPr>
          <w:trHeight w:val="320"/>
        </w:trPr>
        <w:tc>
          <w:tcPr>
            <w:tcW w:w="4000" w:type="dxa"/>
            <w:tcBorders>
              <w:top w:val="single" w:sz="4" w:space="0" w:color="auto"/>
              <w:left w:val="nil"/>
              <w:bottom w:val="single" w:sz="4" w:space="0" w:color="auto"/>
              <w:right w:val="nil"/>
            </w:tcBorders>
            <w:shd w:val="clear" w:color="auto" w:fill="auto"/>
            <w:noWrap/>
            <w:vAlign w:val="bottom"/>
            <w:hideMark/>
          </w:tcPr>
          <w:p w14:paraId="453B53D8" w14:textId="77777777" w:rsidR="009B368B" w:rsidRPr="00030782" w:rsidRDefault="009B368B">
            <w:pPr>
              <w:rPr>
                <w:rFonts w:eastAsia="Times New Roman"/>
                <w:b/>
                <w:bCs/>
                <w:color w:val="000000"/>
              </w:rPr>
            </w:pPr>
            <w:r w:rsidRPr="00030782">
              <w:rPr>
                <w:rFonts w:eastAsia="Times New Roman"/>
                <w:b/>
                <w:bCs/>
                <w:color w:val="000000"/>
              </w:rPr>
              <w:t>Characteristic</w:t>
            </w:r>
          </w:p>
        </w:tc>
        <w:tc>
          <w:tcPr>
            <w:tcW w:w="1300" w:type="dxa"/>
            <w:tcBorders>
              <w:top w:val="single" w:sz="4" w:space="0" w:color="auto"/>
              <w:left w:val="nil"/>
              <w:bottom w:val="single" w:sz="4" w:space="0" w:color="auto"/>
              <w:right w:val="nil"/>
            </w:tcBorders>
            <w:shd w:val="clear" w:color="auto" w:fill="auto"/>
            <w:noWrap/>
            <w:vAlign w:val="bottom"/>
            <w:hideMark/>
          </w:tcPr>
          <w:p w14:paraId="100C69E0" w14:textId="77777777" w:rsidR="009B368B" w:rsidRPr="00030782" w:rsidRDefault="009B368B">
            <w:pPr>
              <w:jc w:val="center"/>
              <w:rPr>
                <w:rFonts w:eastAsia="Times New Roman"/>
                <w:b/>
                <w:bCs/>
                <w:color w:val="000000"/>
              </w:rPr>
            </w:pPr>
            <w:r w:rsidRPr="00030782">
              <w:rPr>
                <w:rFonts w:eastAsia="Times New Roman"/>
                <w:b/>
                <w:bCs/>
                <w:color w:val="000000"/>
              </w:rPr>
              <w:t>Survey %</w:t>
            </w:r>
          </w:p>
        </w:tc>
        <w:tc>
          <w:tcPr>
            <w:tcW w:w="2420" w:type="dxa"/>
            <w:tcBorders>
              <w:top w:val="single" w:sz="4" w:space="0" w:color="auto"/>
              <w:left w:val="nil"/>
              <w:bottom w:val="single" w:sz="4" w:space="0" w:color="auto"/>
              <w:right w:val="nil"/>
            </w:tcBorders>
            <w:shd w:val="clear" w:color="auto" w:fill="auto"/>
            <w:noWrap/>
            <w:vAlign w:val="bottom"/>
            <w:hideMark/>
          </w:tcPr>
          <w:p w14:paraId="47467923" w14:textId="77777777" w:rsidR="009B368B" w:rsidRPr="00030782" w:rsidRDefault="009B368B">
            <w:pPr>
              <w:jc w:val="center"/>
              <w:rPr>
                <w:rFonts w:eastAsia="Times New Roman"/>
                <w:b/>
                <w:bCs/>
                <w:color w:val="000000"/>
              </w:rPr>
            </w:pPr>
            <w:r w:rsidRPr="00030782">
              <w:rPr>
                <w:rFonts w:eastAsia="Times New Roman"/>
                <w:b/>
                <w:bCs/>
                <w:color w:val="000000"/>
              </w:rPr>
              <w:t>Weighted Survey %</w:t>
            </w:r>
          </w:p>
        </w:tc>
        <w:tc>
          <w:tcPr>
            <w:tcW w:w="1300" w:type="dxa"/>
            <w:tcBorders>
              <w:top w:val="single" w:sz="4" w:space="0" w:color="auto"/>
              <w:left w:val="nil"/>
              <w:bottom w:val="single" w:sz="4" w:space="0" w:color="auto"/>
              <w:right w:val="nil"/>
            </w:tcBorders>
            <w:shd w:val="clear" w:color="auto" w:fill="auto"/>
            <w:noWrap/>
            <w:vAlign w:val="bottom"/>
            <w:hideMark/>
          </w:tcPr>
          <w:p w14:paraId="75A2077B" w14:textId="77777777" w:rsidR="009B368B" w:rsidRPr="00030782" w:rsidRDefault="009B368B">
            <w:pPr>
              <w:jc w:val="center"/>
              <w:rPr>
                <w:rFonts w:eastAsia="Times New Roman"/>
                <w:b/>
                <w:bCs/>
                <w:color w:val="000000"/>
              </w:rPr>
            </w:pPr>
            <w:r w:rsidRPr="00030782">
              <w:rPr>
                <w:rFonts w:eastAsia="Times New Roman"/>
                <w:b/>
                <w:bCs/>
                <w:color w:val="000000"/>
              </w:rPr>
              <w:t>2016 CCES %</w:t>
            </w:r>
          </w:p>
        </w:tc>
      </w:tr>
      <w:tr w:rsidR="009B368B" w:rsidRPr="00030782" w14:paraId="1B7FC620" w14:textId="77777777" w:rsidTr="009B368B">
        <w:trPr>
          <w:trHeight w:val="320"/>
        </w:trPr>
        <w:tc>
          <w:tcPr>
            <w:tcW w:w="4000" w:type="dxa"/>
            <w:tcBorders>
              <w:top w:val="nil"/>
              <w:left w:val="nil"/>
              <w:bottom w:val="nil"/>
              <w:right w:val="nil"/>
            </w:tcBorders>
            <w:shd w:val="clear" w:color="auto" w:fill="auto"/>
            <w:noWrap/>
            <w:vAlign w:val="bottom"/>
            <w:hideMark/>
          </w:tcPr>
          <w:p w14:paraId="54BD864C" w14:textId="77777777" w:rsidR="009B368B" w:rsidRPr="00030782" w:rsidRDefault="009B368B">
            <w:pPr>
              <w:rPr>
                <w:rFonts w:eastAsia="Times New Roman"/>
                <w:color w:val="000000"/>
              </w:rPr>
            </w:pPr>
            <w:r w:rsidRPr="00030782">
              <w:rPr>
                <w:rFonts w:eastAsia="Times New Roman"/>
                <w:color w:val="000000"/>
              </w:rPr>
              <w:t>Strong Republican</w:t>
            </w:r>
          </w:p>
        </w:tc>
        <w:tc>
          <w:tcPr>
            <w:tcW w:w="1300" w:type="dxa"/>
            <w:tcBorders>
              <w:top w:val="nil"/>
              <w:left w:val="nil"/>
              <w:bottom w:val="nil"/>
              <w:right w:val="nil"/>
            </w:tcBorders>
            <w:shd w:val="clear" w:color="auto" w:fill="auto"/>
            <w:noWrap/>
            <w:vAlign w:val="bottom"/>
            <w:hideMark/>
          </w:tcPr>
          <w:p w14:paraId="05D5EED3" w14:textId="77777777" w:rsidR="009B368B" w:rsidRPr="00030782" w:rsidRDefault="009B368B">
            <w:pPr>
              <w:jc w:val="center"/>
              <w:rPr>
                <w:rFonts w:eastAsia="Times New Roman"/>
                <w:color w:val="000000"/>
              </w:rPr>
            </w:pPr>
            <w:r w:rsidRPr="00030782">
              <w:rPr>
                <w:rFonts w:eastAsia="Times New Roman"/>
                <w:color w:val="000000"/>
              </w:rPr>
              <w:t>18%</w:t>
            </w:r>
          </w:p>
        </w:tc>
        <w:tc>
          <w:tcPr>
            <w:tcW w:w="2420" w:type="dxa"/>
            <w:tcBorders>
              <w:top w:val="nil"/>
              <w:left w:val="nil"/>
              <w:bottom w:val="nil"/>
              <w:right w:val="nil"/>
            </w:tcBorders>
            <w:shd w:val="clear" w:color="auto" w:fill="auto"/>
            <w:noWrap/>
            <w:vAlign w:val="bottom"/>
            <w:hideMark/>
          </w:tcPr>
          <w:p w14:paraId="7B37C6A0" w14:textId="77777777" w:rsidR="009B368B" w:rsidRPr="00030782" w:rsidRDefault="009B368B">
            <w:pPr>
              <w:jc w:val="center"/>
              <w:rPr>
                <w:rFonts w:eastAsia="Times New Roman"/>
                <w:color w:val="000000"/>
              </w:rPr>
            </w:pPr>
            <w:r w:rsidRPr="00030782">
              <w:rPr>
                <w:rFonts w:eastAsia="Times New Roman"/>
                <w:color w:val="000000"/>
              </w:rPr>
              <w:t>19%</w:t>
            </w:r>
          </w:p>
        </w:tc>
        <w:tc>
          <w:tcPr>
            <w:tcW w:w="1300" w:type="dxa"/>
            <w:tcBorders>
              <w:top w:val="nil"/>
              <w:left w:val="nil"/>
              <w:bottom w:val="nil"/>
              <w:right w:val="nil"/>
            </w:tcBorders>
            <w:shd w:val="clear" w:color="auto" w:fill="auto"/>
            <w:noWrap/>
            <w:vAlign w:val="bottom"/>
            <w:hideMark/>
          </w:tcPr>
          <w:p w14:paraId="25CBEE40" w14:textId="77777777" w:rsidR="009B368B" w:rsidRPr="00030782" w:rsidRDefault="009B368B">
            <w:pPr>
              <w:jc w:val="center"/>
              <w:rPr>
                <w:rFonts w:eastAsia="Times New Roman"/>
                <w:color w:val="000000"/>
              </w:rPr>
            </w:pPr>
            <w:r w:rsidRPr="00030782">
              <w:rPr>
                <w:rFonts w:eastAsia="Times New Roman"/>
                <w:color w:val="000000"/>
              </w:rPr>
              <w:t>19%</w:t>
            </w:r>
          </w:p>
        </w:tc>
      </w:tr>
      <w:tr w:rsidR="009B368B" w:rsidRPr="00030782" w14:paraId="3958CA77" w14:textId="77777777" w:rsidTr="009B368B">
        <w:trPr>
          <w:trHeight w:val="320"/>
        </w:trPr>
        <w:tc>
          <w:tcPr>
            <w:tcW w:w="4000" w:type="dxa"/>
            <w:tcBorders>
              <w:top w:val="nil"/>
              <w:left w:val="nil"/>
              <w:bottom w:val="nil"/>
              <w:right w:val="nil"/>
            </w:tcBorders>
            <w:shd w:val="clear" w:color="auto" w:fill="auto"/>
            <w:noWrap/>
            <w:vAlign w:val="bottom"/>
            <w:hideMark/>
          </w:tcPr>
          <w:p w14:paraId="0FE067EF" w14:textId="77777777" w:rsidR="009B368B" w:rsidRPr="00030782" w:rsidRDefault="009B368B">
            <w:pPr>
              <w:rPr>
                <w:rFonts w:eastAsia="Times New Roman"/>
                <w:color w:val="000000"/>
              </w:rPr>
            </w:pPr>
            <w:r w:rsidRPr="00030782">
              <w:rPr>
                <w:rFonts w:eastAsia="Times New Roman"/>
                <w:color w:val="000000"/>
              </w:rPr>
              <w:t>Not strong Republican</w:t>
            </w:r>
          </w:p>
        </w:tc>
        <w:tc>
          <w:tcPr>
            <w:tcW w:w="1300" w:type="dxa"/>
            <w:tcBorders>
              <w:top w:val="nil"/>
              <w:left w:val="nil"/>
              <w:bottom w:val="nil"/>
              <w:right w:val="nil"/>
            </w:tcBorders>
            <w:shd w:val="clear" w:color="auto" w:fill="auto"/>
            <w:noWrap/>
            <w:vAlign w:val="bottom"/>
            <w:hideMark/>
          </w:tcPr>
          <w:p w14:paraId="2EFFF90B" w14:textId="77777777" w:rsidR="009B368B" w:rsidRPr="00030782" w:rsidRDefault="009B368B">
            <w:pPr>
              <w:jc w:val="center"/>
              <w:rPr>
                <w:rFonts w:eastAsia="Times New Roman"/>
                <w:color w:val="000000"/>
              </w:rPr>
            </w:pPr>
            <w:r w:rsidRPr="00030782">
              <w:rPr>
                <w:rFonts w:eastAsia="Times New Roman"/>
                <w:color w:val="000000"/>
              </w:rPr>
              <w:t>11%</w:t>
            </w:r>
          </w:p>
        </w:tc>
        <w:tc>
          <w:tcPr>
            <w:tcW w:w="2420" w:type="dxa"/>
            <w:tcBorders>
              <w:top w:val="nil"/>
              <w:left w:val="nil"/>
              <w:bottom w:val="nil"/>
              <w:right w:val="nil"/>
            </w:tcBorders>
            <w:shd w:val="clear" w:color="auto" w:fill="auto"/>
            <w:noWrap/>
            <w:vAlign w:val="bottom"/>
            <w:hideMark/>
          </w:tcPr>
          <w:p w14:paraId="2D01DDD5" w14:textId="77777777" w:rsidR="009B368B" w:rsidRPr="00030782" w:rsidRDefault="009B368B">
            <w:pPr>
              <w:jc w:val="center"/>
              <w:rPr>
                <w:rFonts w:eastAsia="Times New Roman"/>
                <w:color w:val="000000"/>
              </w:rPr>
            </w:pPr>
            <w:r w:rsidRPr="00030782">
              <w:rPr>
                <w:rFonts w:eastAsia="Times New Roman"/>
                <w:color w:val="000000"/>
              </w:rPr>
              <w:t>10%</w:t>
            </w:r>
          </w:p>
        </w:tc>
        <w:tc>
          <w:tcPr>
            <w:tcW w:w="1300" w:type="dxa"/>
            <w:tcBorders>
              <w:top w:val="nil"/>
              <w:left w:val="nil"/>
              <w:bottom w:val="nil"/>
              <w:right w:val="nil"/>
            </w:tcBorders>
            <w:shd w:val="clear" w:color="auto" w:fill="auto"/>
            <w:noWrap/>
            <w:vAlign w:val="bottom"/>
            <w:hideMark/>
          </w:tcPr>
          <w:p w14:paraId="3BA80F1E" w14:textId="77777777" w:rsidR="009B368B" w:rsidRPr="00030782" w:rsidRDefault="009B368B">
            <w:pPr>
              <w:jc w:val="center"/>
              <w:rPr>
                <w:rFonts w:eastAsia="Times New Roman"/>
                <w:color w:val="000000"/>
              </w:rPr>
            </w:pPr>
            <w:r w:rsidRPr="00030782">
              <w:rPr>
                <w:rFonts w:eastAsia="Times New Roman"/>
                <w:color w:val="000000"/>
              </w:rPr>
              <w:t>13%</w:t>
            </w:r>
          </w:p>
        </w:tc>
      </w:tr>
      <w:tr w:rsidR="009B368B" w:rsidRPr="00030782" w14:paraId="52DAED91" w14:textId="77777777" w:rsidTr="009B368B">
        <w:trPr>
          <w:trHeight w:val="320"/>
        </w:trPr>
        <w:tc>
          <w:tcPr>
            <w:tcW w:w="4000" w:type="dxa"/>
            <w:tcBorders>
              <w:top w:val="nil"/>
              <w:left w:val="nil"/>
              <w:bottom w:val="nil"/>
              <w:right w:val="nil"/>
            </w:tcBorders>
            <w:shd w:val="clear" w:color="auto" w:fill="auto"/>
            <w:noWrap/>
            <w:vAlign w:val="bottom"/>
            <w:hideMark/>
          </w:tcPr>
          <w:p w14:paraId="1E5C0588" w14:textId="77777777" w:rsidR="009B368B" w:rsidRPr="00030782" w:rsidRDefault="009B368B">
            <w:pPr>
              <w:rPr>
                <w:rFonts w:eastAsia="Times New Roman"/>
                <w:color w:val="000000"/>
              </w:rPr>
            </w:pPr>
            <w:r w:rsidRPr="00030782">
              <w:rPr>
                <w:rFonts w:eastAsia="Times New Roman"/>
                <w:color w:val="000000"/>
              </w:rPr>
              <w:t>Independent, lean Republican</w:t>
            </w:r>
          </w:p>
        </w:tc>
        <w:tc>
          <w:tcPr>
            <w:tcW w:w="1300" w:type="dxa"/>
            <w:tcBorders>
              <w:top w:val="nil"/>
              <w:left w:val="nil"/>
              <w:bottom w:val="nil"/>
              <w:right w:val="nil"/>
            </w:tcBorders>
            <w:shd w:val="clear" w:color="auto" w:fill="auto"/>
            <w:noWrap/>
            <w:vAlign w:val="bottom"/>
            <w:hideMark/>
          </w:tcPr>
          <w:p w14:paraId="4B4D0520" w14:textId="77777777" w:rsidR="009B368B" w:rsidRPr="00030782" w:rsidRDefault="009B368B">
            <w:pPr>
              <w:jc w:val="center"/>
              <w:rPr>
                <w:rFonts w:eastAsia="Times New Roman"/>
                <w:color w:val="000000"/>
              </w:rPr>
            </w:pPr>
            <w:r w:rsidRPr="00030782">
              <w:rPr>
                <w:rFonts w:eastAsia="Times New Roman"/>
                <w:color w:val="000000"/>
              </w:rPr>
              <w:t>10%</w:t>
            </w:r>
          </w:p>
        </w:tc>
        <w:tc>
          <w:tcPr>
            <w:tcW w:w="2420" w:type="dxa"/>
            <w:tcBorders>
              <w:top w:val="nil"/>
              <w:left w:val="nil"/>
              <w:bottom w:val="nil"/>
              <w:right w:val="nil"/>
            </w:tcBorders>
            <w:shd w:val="clear" w:color="auto" w:fill="auto"/>
            <w:noWrap/>
            <w:vAlign w:val="bottom"/>
            <w:hideMark/>
          </w:tcPr>
          <w:p w14:paraId="64CA8AD8" w14:textId="77777777" w:rsidR="009B368B" w:rsidRPr="00030782" w:rsidRDefault="009B368B">
            <w:pPr>
              <w:jc w:val="center"/>
              <w:rPr>
                <w:rFonts w:eastAsia="Times New Roman"/>
                <w:color w:val="000000"/>
              </w:rPr>
            </w:pPr>
            <w:r w:rsidRPr="00030782">
              <w:rPr>
                <w:rFonts w:eastAsia="Times New Roman"/>
                <w:color w:val="000000"/>
              </w:rPr>
              <w:t>10%</w:t>
            </w:r>
          </w:p>
        </w:tc>
        <w:tc>
          <w:tcPr>
            <w:tcW w:w="1300" w:type="dxa"/>
            <w:tcBorders>
              <w:top w:val="nil"/>
              <w:left w:val="nil"/>
              <w:bottom w:val="nil"/>
              <w:right w:val="nil"/>
            </w:tcBorders>
            <w:shd w:val="clear" w:color="auto" w:fill="auto"/>
            <w:noWrap/>
            <w:vAlign w:val="bottom"/>
            <w:hideMark/>
          </w:tcPr>
          <w:p w14:paraId="493D61BA" w14:textId="77777777" w:rsidR="009B368B" w:rsidRPr="00030782" w:rsidRDefault="009B368B">
            <w:pPr>
              <w:jc w:val="center"/>
              <w:rPr>
                <w:rFonts w:eastAsia="Times New Roman"/>
                <w:color w:val="000000"/>
              </w:rPr>
            </w:pPr>
            <w:r w:rsidRPr="00030782">
              <w:rPr>
                <w:rFonts w:eastAsia="Times New Roman"/>
                <w:color w:val="000000"/>
              </w:rPr>
              <w:t>11%</w:t>
            </w:r>
          </w:p>
        </w:tc>
      </w:tr>
      <w:tr w:rsidR="009B368B" w:rsidRPr="00030782" w14:paraId="24425941" w14:textId="77777777" w:rsidTr="009B368B">
        <w:trPr>
          <w:trHeight w:val="320"/>
        </w:trPr>
        <w:tc>
          <w:tcPr>
            <w:tcW w:w="4000" w:type="dxa"/>
            <w:tcBorders>
              <w:top w:val="nil"/>
              <w:left w:val="nil"/>
              <w:bottom w:val="nil"/>
              <w:right w:val="nil"/>
            </w:tcBorders>
            <w:shd w:val="clear" w:color="auto" w:fill="auto"/>
            <w:noWrap/>
            <w:vAlign w:val="bottom"/>
            <w:hideMark/>
          </w:tcPr>
          <w:p w14:paraId="33D8BB14" w14:textId="77777777" w:rsidR="009B368B" w:rsidRPr="00030782" w:rsidRDefault="009B368B">
            <w:pPr>
              <w:rPr>
                <w:rFonts w:eastAsia="Times New Roman"/>
                <w:color w:val="000000"/>
              </w:rPr>
            </w:pPr>
            <w:r w:rsidRPr="00030782">
              <w:rPr>
                <w:rFonts w:eastAsia="Times New Roman"/>
                <w:color w:val="000000"/>
              </w:rPr>
              <w:t>Independent</w:t>
            </w:r>
          </w:p>
        </w:tc>
        <w:tc>
          <w:tcPr>
            <w:tcW w:w="1300" w:type="dxa"/>
            <w:tcBorders>
              <w:top w:val="nil"/>
              <w:left w:val="nil"/>
              <w:bottom w:val="nil"/>
              <w:right w:val="nil"/>
            </w:tcBorders>
            <w:shd w:val="clear" w:color="auto" w:fill="auto"/>
            <w:noWrap/>
            <w:vAlign w:val="bottom"/>
            <w:hideMark/>
          </w:tcPr>
          <w:p w14:paraId="1C8DBB38" w14:textId="77777777" w:rsidR="009B368B" w:rsidRPr="00030782" w:rsidRDefault="009B368B">
            <w:pPr>
              <w:jc w:val="center"/>
              <w:rPr>
                <w:rFonts w:eastAsia="Times New Roman"/>
                <w:color w:val="000000"/>
              </w:rPr>
            </w:pPr>
            <w:r w:rsidRPr="00030782">
              <w:rPr>
                <w:rFonts w:eastAsia="Times New Roman"/>
                <w:color w:val="000000"/>
              </w:rPr>
              <w:t>25%</w:t>
            </w:r>
          </w:p>
        </w:tc>
        <w:tc>
          <w:tcPr>
            <w:tcW w:w="2420" w:type="dxa"/>
            <w:tcBorders>
              <w:top w:val="nil"/>
              <w:left w:val="nil"/>
              <w:bottom w:val="nil"/>
              <w:right w:val="nil"/>
            </w:tcBorders>
            <w:shd w:val="clear" w:color="auto" w:fill="auto"/>
            <w:noWrap/>
            <w:vAlign w:val="bottom"/>
            <w:hideMark/>
          </w:tcPr>
          <w:p w14:paraId="04541BBA" w14:textId="77777777" w:rsidR="009B368B" w:rsidRPr="00030782" w:rsidRDefault="009B368B">
            <w:pPr>
              <w:jc w:val="center"/>
              <w:rPr>
                <w:rFonts w:eastAsia="Times New Roman"/>
                <w:color w:val="000000"/>
              </w:rPr>
            </w:pPr>
            <w:r w:rsidRPr="00030782">
              <w:rPr>
                <w:rFonts w:eastAsia="Times New Roman"/>
                <w:color w:val="000000"/>
              </w:rPr>
              <w:t>24%</w:t>
            </w:r>
          </w:p>
        </w:tc>
        <w:tc>
          <w:tcPr>
            <w:tcW w:w="1300" w:type="dxa"/>
            <w:tcBorders>
              <w:top w:val="nil"/>
              <w:left w:val="nil"/>
              <w:bottom w:val="nil"/>
              <w:right w:val="nil"/>
            </w:tcBorders>
            <w:shd w:val="clear" w:color="auto" w:fill="auto"/>
            <w:noWrap/>
            <w:vAlign w:val="bottom"/>
            <w:hideMark/>
          </w:tcPr>
          <w:p w14:paraId="29B873E1" w14:textId="77777777" w:rsidR="009B368B" w:rsidRPr="00030782" w:rsidRDefault="009B368B">
            <w:pPr>
              <w:jc w:val="center"/>
              <w:rPr>
                <w:rFonts w:eastAsia="Times New Roman"/>
                <w:color w:val="000000"/>
              </w:rPr>
            </w:pPr>
            <w:r w:rsidRPr="00030782">
              <w:rPr>
                <w:rFonts w:eastAsia="Times New Roman"/>
                <w:color w:val="000000"/>
              </w:rPr>
              <w:t>18%</w:t>
            </w:r>
          </w:p>
        </w:tc>
      </w:tr>
      <w:tr w:rsidR="009B368B" w:rsidRPr="00030782" w14:paraId="7C05002D" w14:textId="77777777" w:rsidTr="009B368B">
        <w:trPr>
          <w:trHeight w:val="320"/>
        </w:trPr>
        <w:tc>
          <w:tcPr>
            <w:tcW w:w="4000" w:type="dxa"/>
            <w:tcBorders>
              <w:top w:val="nil"/>
              <w:left w:val="nil"/>
              <w:bottom w:val="nil"/>
              <w:right w:val="nil"/>
            </w:tcBorders>
            <w:shd w:val="clear" w:color="auto" w:fill="auto"/>
            <w:noWrap/>
            <w:vAlign w:val="bottom"/>
            <w:hideMark/>
          </w:tcPr>
          <w:p w14:paraId="2066D647" w14:textId="77777777" w:rsidR="009B368B" w:rsidRPr="00030782" w:rsidRDefault="009B368B">
            <w:pPr>
              <w:rPr>
                <w:rFonts w:eastAsia="Times New Roman"/>
                <w:color w:val="000000"/>
              </w:rPr>
            </w:pPr>
            <w:r w:rsidRPr="00030782">
              <w:rPr>
                <w:rFonts w:eastAsia="Times New Roman"/>
                <w:color w:val="000000"/>
              </w:rPr>
              <w:t>Independent, lean Democrat</w:t>
            </w:r>
          </w:p>
        </w:tc>
        <w:tc>
          <w:tcPr>
            <w:tcW w:w="1300" w:type="dxa"/>
            <w:tcBorders>
              <w:top w:val="nil"/>
              <w:left w:val="nil"/>
              <w:bottom w:val="nil"/>
              <w:right w:val="nil"/>
            </w:tcBorders>
            <w:shd w:val="clear" w:color="auto" w:fill="auto"/>
            <w:noWrap/>
            <w:vAlign w:val="bottom"/>
            <w:hideMark/>
          </w:tcPr>
          <w:p w14:paraId="24371618" w14:textId="77777777" w:rsidR="009B368B" w:rsidRPr="00030782" w:rsidRDefault="009B368B">
            <w:pPr>
              <w:jc w:val="center"/>
              <w:rPr>
                <w:rFonts w:eastAsia="Times New Roman"/>
                <w:color w:val="000000"/>
              </w:rPr>
            </w:pPr>
            <w:r w:rsidRPr="00030782">
              <w:rPr>
                <w:rFonts w:eastAsia="Times New Roman"/>
                <w:color w:val="000000"/>
              </w:rPr>
              <w:t>11%</w:t>
            </w:r>
          </w:p>
        </w:tc>
        <w:tc>
          <w:tcPr>
            <w:tcW w:w="2420" w:type="dxa"/>
            <w:tcBorders>
              <w:top w:val="nil"/>
              <w:left w:val="nil"/>
              <w:bottom w:val="nil"/>
              <w:right w:val="nil"/>
            </w:tcBorders>
            <w:shd w:val="clear" w:color="auto" w:fill="auto"/>
            <w:noWrap/>
            <w:vAlign w:val="bottom"/>
            <w:hideMark/>
          </w:tcPr>
          <w:p w14:paraId="70576850" w14:textId="77777777" w:rsidR="009B368B" w:rsidRPr="00030782" w:rsidRDefault="009B368B">
            <w:pPr>
              <w:jc w:val="center"/>
              <w:rPr>
                <w:rFonts w:eastAsia="Times New Roman"/>
                <w:color w:val="000000"/>
              </w:rPr>
            </w:pPr>
            <w:r w:rsidRPr="00030782">
              <w:rPr>
                <w:rFonts w:eastAsia="Times New Roman"/>
                <w:color w:val="000000"/>
              </w:rPr>
              <w:t>11%</w:t>
            </w:r>
          </w:p>
        </w:tc>
        <w:tc>
          <w:tcPr>
            <w:tcW w:w="1300" w:type="dxa"/>
            <w:tcBorders>
              <w:top w:val="nil"/>
              <w:left w:val="nil"/>
              <w:bottom w:val="nil"/>
              <w:right w:val="nil"/>
            </w:tcBorders>
            <w:shd w:val="clear" w:color="auto" w:fill="auto"/>
            <w:noWrap/>
            <w:vAlign w:val="bottom"/>
            <w:hideMark/>
          </w:tcPr>
          <w:p w14:paraId="6449BDD8" w14:textId="77777777" w:rsidR="009B368B" w:rsidRPr="00030782" w:rsidRDefault="009B368B">
            <w:pPr>
              <w:jc w:val="center"/>
              <w:rPr>
                <w:rFonts w:eastAsia="Times New Roman"/>
                <w:color w:val="000000"/>
              </w:rPr>
            </w:pPr>
            <w:r w:rsidRPr="00030782">
              <w:rPr>
                <w:rFonts w:eastAsia="Times New Roman"/>
                <w:color w:val="000000"/>
              </w:rPr>
              <w:t>9%</w:t>
            </w:r>
          </w:p>
        </w:tc>
      </w:tr>
      <w:tr w:rsidR="009B368B" w:rsidRPr="00030782" w14:paraId="013A9CBF" w14:textId="77777777" w:rsidTr="009B368B">
        <w:trPr>
          <w:trHeight w:val="320"/>
        </w:trPr>
        <w:tc>
          <w:tcPr>
            <w:tcW w:w="4000" w:type="dxa"/>
            <w:tcBorders>
              <w:top w:val="nil"/>
              <w:left w:val="nil"/>
              <w:bottom w:val="nil"/>
              <w:right w:val="nil"/>
            </w:tcBorders>
            <w:shd w:val="clear" w:color="auto" w:fill="auto"/>
            <w:noWrap/>
            <w:vAlign w:val="bottom"/>
            <w:hideMark/>
          </w:tcPr>
          <w:p w14:paraId="66E4B016" w14:textId="77777777" w:rsidR="009B368B" w:rsidRPr="00030782" w:rsidRDefault="009B368B">
            <w:pPr>
              <w:rPr>
                <w:rFonts w:eastAsia="Times New Roman"/>
                <w:color w:val="000000"/>
              </w:rPr>
            </w:pPr>
            <w:r w:rsidRPr="00030782">
              <w:rPr>
                <w:rFonts w:eastAsia="Times New Roman"/>
                <w:color w:val="000000"/>
              </w:rPr>
              <w:t>Not strong Democrat</w:t>
            </w:r>
          </w:p>
        </w:tc>
        <w:tc>
          <w:tcPr>
            <w:tcW w:w="1300" w:type="dxa"/>
            <w:tcBorders>
              <w:top w:val="nil"/>
              <w:left w:val="nil"/>
              <w:bottom w:val="nil"/>
              <w:right w:val="nil"/>
            </w:tcBorders>
            <w:shd w:val="clear" w:color="auto" w:fill="auto"/>
            <w:noWrap/>
            <w:vAlign w:val="bottom"/>
            <w:hideMark/>
          </w:tcPr>
          <w:p w14:paraId="6E443200" w14:textId="77777777" w:rsidR="009B368B" w:rsidRPr="00030782" w:rsidRDefault="009B368B">
            <w:pPr>
              <w:jc w:val="center"/>
              <w:rPr>
                <w:rFonts w:eastAsia="Times New Roman"/>
                <w:color w:val="000000"/>
              </w:rPr>
            </w:pPr>
            <w:r w:rsidRPr="00030782">
              <w:rPr>
                <w:rFonts w:eastAsia="Times New Roman"/>
                <w:color w:val="000000"/>
              </w:rPr>
              <w:t>9%</w:t>
            </w:r>
          </w:p>
        </w:tc>
        <w:tc>
          <w:tcPr>
            <w:tcW w:w="2420" w:type="dxa"/>
            <w:tcBorders>
              <w:top w:val="nil"/>
              <w:left w:val="nil"/>
              <w:bottom w:val="nil"/>
              <w:right w:val="nil"/>
            </w:tcBorders>
            <w:shd w:val="clear" w:color="auto" w:fill="auto"/>
            <w:noWrap/>
            <w:vAlign w:val="bottom"/>
            <w:hideMark/>
          </w:tcPr>
          <w:p w14:paraId="493F2D6D" w14:textId="77777777" w:rsidR="009B368B" w:rsidRPr="00030782" w:rsidRDefault="009B368B">
            <w:pPr>
              <w:jc w:val="center"/>
              <w:rPr>
                <w:rFonts w:eastAsia="Times New Roman"/>
                <w:color w:val="000000"/>
              </w:rPr>
            </w:pPr>
            <w:r w:rsidRPr="00030782">
              <w:rPr>
                <w:rFonts w:eastAsia="Times New Roman"/>
                <w:color w:val="000000"/>
              </w:rPr>
              <w:t>10%</w:t>
            </w:r>
          </w:p>
        </w:tc>
        <w:tc>
          <w:tcPr>
            <w:tcW w:w="1300" w:type="dxa"/>
            <w:tcBorders>
              <w:top w:val="nil"/>
              <w:left w:val="nil"/>
              <w:bottom w:val="nil"/>
              <w:right w:val="nil"/>
            </w:tcBorders>
            <w:shd w:val="clear" w:color="auto" w:fill="auto"/>
            <w:noWrap/>
            <w:vAlign w:val="bottom"/>
            <w:hideMark/>
          </w:tcPr>
          <w:p w14:paraId="17BE7927" w14:textId="77777777" w:rsidR="009B368B" w:rsidRPr="00030782" w:rsidRDefault="009B368B">
            <w:pPr>
              <w:jc w:val="center"/>
              <w:rPr>
                <w:rFonts w:eastAsia="Times New Roman"/>
                <w:color w:val="000000"/>
              </w:rPr>
            </w:pPr>
            <w:r w:rsidRPr="00030782">
              <w:rPr>
                <w:rFonts w:eastAsia="Times New Roman"/>
                <w:color w:val="000000"/>
              </w:rPr>
              <w:t>11%</w:t>
            </w:r>
          </w:p>
        </w:tc>
      </w:tr>
      <w:tr w:rsidR="009B368B" w:rsidRPr="00030782" w14:paraId="420584F2" w14:textId="77777777" w:rsidTr="009B368B">
        <w:trPr>
          <w:trHeight w:val="320"/>
        </w:trPr>
        <w:tc>
          <w:tcPr>
            <w:tcW w:w="4000" w:type="dxa"/>
            <w:tcBorders>
              <w:top w:val="nil"/>
              <w:left w:val="nil"/>
              <w:bottom w:val="nil"/>
              <w:right w:val="nil"/>
            </w:tcBorders>
            <w:shd w:val="clear" w:color="auto" w:fill="auto"/>
            <w:noWrap/>
            <w:vAlign w:val="bottom"/>
            <w:hideMark/>
          </w:tcPr>
          <w:p w14:paraId="409BFB1E" w14:textId="77777777" w:rsidR="009B368B" w:rsidRPr="00030782" w:rsidRDefault="009B368B">
            <w:pPr>
              <w:rPr>
                <w:rFonts w:eastAsia="Times New Roman"/>
                <w:color w:val="000000"/>
              </w:rPr>
            </w:pPr>
            <w:r w:rsidRPr="00030782">
              <w:rPr>
                <w:rFonts w:eastAsia="Times New Roman"/>
                <w:color w:val="000000"/>
              </w:rPr>
              <w:t>Strong Democrat</w:t>
            </w:r>
          </w:p>
        </w:tc>
        <w:tc>
          <w:tcPr>
            <w:tcW w:w="1300" w:type="dxa"/>
            <w:tcBorders>
              <w:top w:val="nil"/>
              <w:left w:val="nil"/>
              <w:bottom w:val="nil"/>
              <w:right w:val="nil"/>
            </w:tcBorders>
            <w:shd w:val="clear" w:color="auto" w:fill="auto"/>
            <w:noWrap/>
            <w:vAlign w:val="bottom"/>
            <w:hideMark/>
          </w:tcPr>
          <w:p w14:paraId="3AFD7C6D" w14:textId="77777777" w:rsidR="009B368B" w:rsidRPr="00030782" w:rsidRDefault="009B368B">
            <w:pPr>
              <w:jc w:val="center"/>
              <w:rPr>
                <w:rFonts w:eastAsia="Times New Roman"/>
                <w:color w:val="000000"/>
              </w:rPr>
            </w:pPr>
            <w:r w:rsidRPr="00030782">
              <w:rPr>
                <w:rFonts w:eastAsia="Times New Roman"/>
                <w:color w:val="000000"/>
              </w:rPr>
              <w:t>16%</w:t>
            </w:r>
          </w:p>
        </w:tc>
        <w:tc>
          <w:tcPr>
            <w:tcW w:w="2420" w:type="dxa"/>
            <w:tcBorders>
              <w:top w:val="nil"/>
              <w:left w:val="nil"/>
              <w:bottom w:val="nil"/>
              <w:right w:val="nil"/>
            </w:tcBorders>
            <w:shd w:val="clear" w:color="auto" w:fill="auto"/>
            <w:noWrap/>
            <w:vAlign w:val="bottom"/>
            <w:hideMark/>
          </w:tcPr>
          <w:p w14:paraId="299B2E53" w14:textId="77777777" w:rsidR="009B368B" w:rsidRPr="00030782" w:rsidRDefault="009B368B">
            <w:pPr>
              <w:jc w:val="center"/>
              <w:rPr>
                <w:rFonts w:eastAsia="Times New Roman"/>
                <w:color w:val="000000"/>
              </w:rPr>
            </w:pPr>
            <w:r w:rsidRPr="00030782">
              <w:rPr>
                <w:rFonts w:eastAsia="Times New Roman"/>
                <w:color w:val="000000"/>
              </w:rPr>
              <w:t>17%</w:t>
            </w:r>
          </w:p>
        </w:tc>
        <w:tc>
          <w:tcPr>
            <w:tcW w:w="1300" w:type="dxa"/>
            <w:tcBorders>
              <w:top w:val="nil"/>
              <w:left w:val="nil"/>
              <w:bottom w:val="nil"/>
              <w:right w:val="nil"/>
            </w:tcBorders>
            <w:shd w:val="clear" w:color="auto" w:fill="auto"/>
            <w:noWrap/>
            <w:vAlign w:val="bottom"/>
            <w:hideMark/>
          </w:tcPr>
          <w:p w14:paraId="414CFFFE" w14:textId="77777777" w:rsidR="009B368B" w:rsidRPr="00030782" w:rsidRDefault="009B368B">
            <w:pPr>
              <w:jc w:val="center"/>
              <w:rPr>
                <w:rFonts w:eastAsia="Times New Roman"/>
                <w:color w:val="000000"/>
              </w:rPr>
            </w:pPr>
            <w:r w:rsidRPr="00030782">
              <w:rPr>
                <w:rFonts w:eastAsia="Times New Roman"/>
                <w:color w:val="000000"/>
              </w:rPr>
              <w:t>19%</w:t>
            </w:r>
          </w:p>
        </w:tc>
      </w:tr>
      <w:tr w:rsidR="009B368B" w:rsidRPr="00030782" w14:paraId="034C680E" w14:textId="77777777" w:rsidTr="009B368B">
        <w:trPr>
          <w:trHeight w:val="320"/>
        </w:trPr>
        <w:tc>
          <w:tcPr>
            <w:tcW w:w="4000" w:type="dxa"/>
            <w:tcBorders>
              <w:top w:val="nil"/>
              <w:left w:val="nil"/>
              <w:bottom w:val="nil"/>
              <w:right w:val="nil"/>
            </w:tcBorders>
            <w:shd w:val="clear" w:color="auto" w:fill="auto"/>
            <w:noWrap/>
            <w:vAlign w:val="bottom"/>
            <w:hideMark/>
          </w:tcPr>
          <w:p w14:paraId="68CA114D" w14:textId="77777777" w:rsidR="009B368B" w:rsidRPr="00030782" w:rsidRDefault="009B368B">
            <w:pPr>
              <w:rPr>
                <w:rFonts w:eastAsia="Times New Roman"/>
                <w:color w:val="000000"/>
              </w:rPr>
            </w:pPr>
            <w:r w:rsidRPr="00030782">
              <w:rPr>
                <w:rFonts w:eastAsia="Times New Roman"/>
                <w:color w:val="000000"/>
              </w:rPr>
              <w:t>Republican</w:t>
            </w:r>
          </w:p>
        </w:tc>
        <w:tc>
          <w:tcPr>
            <w:tcW w:w="1300" w:type="dxa"/>
            <w:tcBorders>
              <w:top w:val="nil"/>
              <w:left w:val="nil"/>
              <w:bottom w:val="nil"/>
              <w:right w:val="nil"/>
            </w:tcBorders>
            <w:shd w:val="clear" w:color="auto" w:fill="auto"/>
            <w:noWrap/>
            <w:vAlign w:val="bottom"/>
            <w:hideMark/>
          </w:tcPr>
          <w:p w14:paraId="2B06AB90" w14:textId="77777777" w:rsidR="009B368B" w:rsidRPr="00030782" w:rsidRDefault="009B368B">
            <w:pPr>
              <w:jc w:val="center"/>
              <w:rPr>
                <w:rFonts w:eastAsia="Times New Roman"/>
                <w:color w:val="000000"/>
              </w:rPr>
            </w:pPr>
            <w:r w:rsidRPr="00030782">
              <w:rPr>
                <w:rFonts w:eastAsia="Times New Roman"/>
                <w:color w:val="000000"/>
              </w:rPr>
              <w:t>39%</w:t>
            </w:r>
          </w:p>
        </w:tc>
        <w:tc>
          <w:tcPr>
            <w:tcW w:w="2420" w:type="dxa"/>
            <w:tcBorders>
              <w:top w:val="nil"/>
              <w:left w:val="nil"/>
              <w:bottom w:val="nil"/>
              <w:right w:val="nil"/>
            </w:tcBorders>
            <w:shd w:val="clear" w:color="auto" w:fill="auto"/>
            <w:noWrap/>
            <w:vAlign w:val="bottom"/>
            <w:hideMark/>
          </w:tcPr>
          <w:p w14:paraId="39F07F11" w14:textId="77777777" w:rsidR="009B368B" w:rsidRPr="00030782" w:rsidRDefault="009B368B">
            <w:pPr>
              <w:jc w:val="center"/>
              <w:rPr>
                <w:rFonts w:eastAsia="Times New Roman"/>
                <w:color w:val="000000"/>
              </w:rPr>
            </w:pPr>
            <w:r w:rsidRPr="00030782">
              <w:rPr>
                <w:rFonts w:eastAsia="Times New Roman"/>
                <w:color w:val="000000"/>
              </w:rPr>
              <w:t>39%</w:t>
            </w:r>
          </w:p>
        </w:tc>
        <w:tc>
          <w:tcPr>
            <w:tcW w:w="1300" w:type="dxa"/>
            <w:tcBorders>
              <w:top w:val="nil"/>
              <w:left w:val="nil"/>
              <w:bottom w:val="nil"/>
              <w:right w:val="nil"/>
            </w:tcBorders>
            <w:shd w:val="clear" w:color="auto" w:fill="auto"/>
            <w:noWrap/>
            <w:vAlign w:val="bottom"/>
            <w:hideMark/>
          </w:tcPr>
          <w:p w14:paraId="5A477B27" w14:textId="77777777" w:rsidR="009B368B" w:rsidRPr="00030782" w:rsidRDefault="009B368B">
            <w:pPr>
              <w:jc w:val="center"/>
              <w:rPr>
                <w:rFonts w:eastAsia="Times New Roman"/>
                <w:color w:val="000000"/>
              </w:rPr>
            </w:pPr>
            <w:r w:rsidRPr="00030782">
              <w:rPr>
                <w:rFonts w:eastAsia="Times New Roman"/>
                <w:color w:val="000000"/>
              </w:rPr>
              <w:t>43%</w:t>
            </w:r>
          </w:p>
        </w:tc>
      </w:tr>
      <w:tr w:rsidR="009B368B" w:rsidRPr="00030782" w14:paraId="47A8C97F" w14:textId="77777777" w:rsidTr="009B368B">
        <w:trPr>
          <w:trHeight w:val="320"/>
        </w:trPr>
        <w:tc>
          <w:tcPr>
            <w:tcW w:w="4000" w:type="dxa"/>
            <w:tcBorders>
              <w:top w:val="nil"/>
              <w:left w:val="nil"/>
              <w:bottom w:val="nil"/>
              <w:right w:val="nil"/>
            </w:tcBorders>
            <w:shd w:val="clear" w:color="auto" w:fill="auto"/>
            <w:noWrap/>
            <w:vAlign w:val="bottom"/>
            <w:hideMark/>
          </w:tcPr>
          <w:p w14:paraId="25408F3E" w14:textId="77777777" w:rsidR="009B368B" w:rsidRPr="00030782" w:rsidRDefault="009B368B">
            <w:pPr>
              <w:rPr>
                <w:rFonts w:eastAsia="Times New Roman"/>
                <w:color w:val="000000"/>
              </w:rPr>
            </w:pPr>
            <w:r w:rsidRPr="00030782">
              <w:rPr>
                <w:rFonts w:eastAsia="Times New Roman"/>
                <w:color w:val="000000"/>
              </w:rPr>
              <w:t>Independent</w:t>
            </w:r>
          </w:p>
        </w:tc>
        <w:tc>
          <w:tcPr>
            <w:tcW w:w="1300" w:type="dxa"/>
            <w:tcBorders>
              <w:top w:val="nil"/>
              <w:left w:val="nil"/>
              <w:bottom w:val="nil"/>
              <w:right w:val="nil"/>
            </w:tcBorders>
            <w:shd w:val="clear" w:color="auto" w:fill="auto"/>
            <w:noWrap/>
            <w:vAlign w:val="bottom"/>
            <w:hideMark/>
          </w:tcPr>
          <w:p w14:paraId="38C4132B" w14:textId="77777777" w:rsidR="009B368B" w:rsidRPr="00030782" w:rsidRDefault="009B368B">
            <w:pPr>
              <w:jc w:val="center"/>
              <w:rPr>
                <w:rFonts w:eastAsia="Times New Roman"/>
                <w:color w:val="000000"/>
              </w:rPr>
            </w:pPr>
            <w:r w:rsidRPr="00030782">
              <w:rPr>
                <w:rFonts w:eastAsia="Times New Roman"/>
                <w:color w:val="000000"/>
              </w:rPr>
              <w:t>25%</w:t>
            </w:r>
          </w:p>
        </w:tc>
        <w:tc>
          <w:tcPr>
            <w:tcW w:w="2420" w:type="dxa"/>
            <w:tcBorders>
              <w:top w:val="nil"/>
              <w:left w:val="nil"/>
              <w:bottom w:val="nil"/>
              <w:right w:val="nil"/>
            </w:tcBorders>
            <w:shd w:val="clear" w:color="auto" w:fill="auto"/>
            <w:noWrap/>
            <w:vAlign w:val="bottom"/>
            <w:hideMark/>
          </w:tcPr>
          <w:p w14:paraId="55203AB4" w14:textId="77777777" w:rsidR="009B368B" w:rsidRPr="00030782" w:rsidRDefault="009B368B">
            <w:pPr>
              <w:jc w:val="center"/>
              <w:rPr>
                <w:rFonts w:eastAsia="Times New Roman"/>
                <w:color w:val="000000"/>
              </w:rPr>
            </w:pPr>
            <w:r w:rsidRPr="00030782">
              <w:rPr>
                <w:rFonts w:eastAsia="Times New Roman"/>
                <w:color w:val="000000"/>
              </w:rPr>
              <w:t>24%</w:t>
            </w:r>
          </w:p>
        </w:tc>
        <w:tc>
          <w:tcPr>
            <w:tcW w:w="1300" w:type="dxa"/>
            <w:tcBorders>
              <w:top w:val="nil"/>
              <w:left w:val="nil"/>
              <w:bottom w:val="nil"/>
              <w:right w:val="nil"/>
            </w:tcBorders>
            <w:shd w:val="clear" w:color="auto" w:fill="auto"/>
            <w:noWrap/>
            <w:vAlign w:val="bottom"/>
            <w:hideMark/>
          </w:tcPr>
          <w:p w14:paraId="5078DC50" w14:textId="77777777" w:rsidR="009B368B" w:rsidRPr="00030782" w:rsidRDefault="009B368B">
            <w:pPr>
              <w:jc w:val="center"/>
              <w:rPr>
                <w:rFonts w:eastAsia="Times New Roman"/>
                <w:color w:val="000000"/>
              </w:rPr>
            </w:pPr>
            <w:r w:rsidRPr="00030782">
              <w:rPr>
                <w:rFonts w:eastAsia="Times New Roman"/>
                <w:color w:val="000000"/>
              </w:rPr>
              <w:t>18%</w:t>
            </w:r>
          </w:p>
        </w:tc>
      </w:tr>
      <w:tr w:rsidR="009B368B" w:rsidRPr="00030782" w14:paraId="26E308A1" w14:textId="77777777" w:rsidTr="009B368B">
        <w:trPr>
          <w:trHeight w:val="320"/>
        </w:trPr>
        <w:tc>
          <w:tcPr>
            <w:tcW w:w="4000" w:type="dxa"/>
            <w:tcBorders>
              <w:top w:val="nil"/>
              <w:left w:val="nil"/>
              <w:bottom w:val="nil"/>
              <w:right w:val="nil"/>
            </w:tcBorders>
            <w:shd w:val="clear" w:color="auto" w:fill="auto"/>
            <w:noWrap/>
            <w:vAlign w:val="bottom"/>
            <w:hideMark/>
          </w:tcPr>
          <w:p w14:paraId="3146DE36" w14:textId="77777777" w:rsidR="009B368B" w:rsidRPr="00030782" w:rsidRDefault="009B368B">
            <w:pPr>
              <w:rPr>
                <w:rFonts w:eastAsia="Times New Roman"/>
                <w:color w:val="000000"/>
              </w:rPr>
            </w:pPr>
            <w:r w:rsidRPr="00030782">
              <w:rPr>
                <w:rFonts w:eastAsia="Times New Roman"/>
                <w:color w:val="000000"/>
              </w:rPr>
              <w:t>Democrat</w:t>
            </w:r>
          </w:p>
        </w:tc>
        <w:tc>
          <w:tcPr>
            <w:tcW w:w="1300" w:type="dxa"/>
            <w:tcBorders>
              <w:top w:val="nil"/>
              <w:left w:val="nil"/>
              <w:bottom w:val="nil"/>
              <w:right w:val="nil"/>
            </w:tcBorders>
            <w:shd w:val="clear" w:color="auto" w:fill="auto"/>
            <w:noWrap/>
            <w:vAlign w:val="bottom"/>
            <w:hideMark/>
          </w:tcPr>
          <w:p w14:paraId="06C785A1" w14:textId="77777777" w:rsidR="009B368B" w:rsidRPr="00030782" w:rsidRDefault="009B368B">
            <w:pPr>
              <w:jc w:val="center"/>
              <w:rPr>
                <w:rFonts w:eastAsia="Times New Roman"/>
                <w:color w:val="000000"/>
              </w:rPr>
            </w:pPr>
            <w:r w:rsidRPr="00030782">
              <w:rPr>
                <w:rFonts w:eastAsia="Times New Roman"/>
                <w:color w:val="000000"/>
              </w:rPr>
              <w:t>36%</w:t>
            </w:r>
          </w:p>
        </w:tc>
        <w:tc>
          <w:tcPr>
            <w:tcW w:w="2420" w:type="dxa"/>
            <w:tcBorders>
              <w:top w:val="nil"/>
              <w:left w:val="nil"/>
              <w:bottom w:val="nil"/>
              <w:right w:val="nil"/>
            </w:tcBorders>
            <w:shd w:val="clear" w:color="auto" w:fill="auto"/>
            <w:noWrap/>
            <w:vAlign w:val="bottom"/>
            <w:hideMark/>
          </w:tcPr>
          <w:p w14:paraId="2F5E13F5" w14:textId="77777777" w:rsidR="009B368B" w:rsidRPr="00030782" w:rsidRDefault="009B368B">
            <w:pPr>
              <w:jc w:val="center"/>
              <w:rPr>
                <w:rFonts w:eastAsia="Times New Roman"/>
                <w:color w:val="000000"/>
              </w:rPr>
            </w:pPr>
            <w:r w:rsidRPr="00030782">
              <w:rPr>
                <w:rFonts w:eastAsia="Times New Roman"/>
                <w:color w:val="000000"/>
              </w:rPr>
              <w:t>37%</w:t>
            </w:r>
          </w:p>
        </w:tc>
        <w:tc>
          <w:tcPr>
            <w:tcW w:w="1300" w:type="dxa"/>
            <w:tcBorders>
              <w:top w:val="nil"/>
              <w:left w:val="nil"/>
              <w:bottom w:val="nil"/>
              <w:right w:val="nil"/>
            </w:tcBorders>
            <w:shd w:val="clear" w:color="auto" w:fill="auto"/>
            <w:noWrap/>
            <w:vAlign w:val="bottom"/>
            <w:hideMark/>
          </w:tcPr>
          <w:p w14:paraId="473066C2" w14:textId="77777777" w:rsidR="009B368B" w:rsidRPr="00030782" w:rsidRDefault="009B368B">
            <w:pPr>
              <w:jc w:val="center"/>
              <w:rPr>
                <w:rFonts w:eastAsia="Times New Roman"/>
                <w:color w:val="000000"/>
              </w:rPr>
            </w:pPr>
            <w:r w:rsidRPr="00030782">
              <w:rPr>
                <w:rFonts w:eastAsia="Times New Roman"/>
                <w:color w:val="000000"/>
              </w:rPr>
              <w:t>39%</w:t>
            </w:r>
          </w:p>
        </w:tc>
      </w:tr>
      <w:tr w:rsidR="009B368B" w:rsidRPr="00030782" w14:paraId="45AB1946" w14:textId="77777777" w:rsidTr="009B368B">
        <w:trPr>
          <w:trHeight w:val="320"/>
        </w:trPr>
        <w:tc>
          <w:tcPr>
            <w:tcW w:w="4000" w:type="dxa"/>
            <w:tcBorders>
              <w:top w:val="nil"/>
              <w:left w:val="nil"/>
              <w:bottom w:val="nil"/>
              <w:right w:val="nil"/>
            </w:tcBorders>
            <w:shd w:val="clear" w:color="auto" w:fill="auto"/>
            <w:noWrap/>
            <w:vAlign w:val="bottom"/>
            <w:hideMark/>
          </w:tcPr>
          <w:p w14:paraId="6ECECE65" w14:textId="77777777" w:rsidR="009B368B" w:rsidRPr="00030782" w:rsidRDefault="009B368B">
            <w:pPr>
              <w:rPr>
                <w:rFonts w:eastAsia="Times New Roman"/>
                <w:color w:val="000000"/>
              </w:rPr>
            </w:pPr>
            <w:r w:rsidRPr="00030782">
              <w:rPr>
                <w:rFonts w:eastAsia="Times New Roman"/>
                <w:color w:val="000000"/>
              </w:rPr>
              <w:t>Attended political meeting</w:t>
            </w:r>
          </w:p>
        </w:tc>
        <w:tc>
          <w:tcPr>
            <w:tcW w:w="1300" w:type="dxa"/>
            <w:tcBorders>
              <w:top w:val="nil"/>
              <w:left w:val="nil"/>
              <w:bottom w:val="nil"/>
              <w:right w:val="nil"/>
            </w:tcBorders>
            <w:shd w:val="clear" w:color="auto" w:fill="auto"/>
            <w:noWrap/>
            <w:vAlign w:val="bottom"/>
            <w:hideMark/>
          </w:tcPr>
          <w:p w14:paraId="0ED0E497" w14:textId="77777777" w:rsidR="009B368B" w:rsidRPr="00030782" w:rsidRDefault="009B368B">
            <w:pPr>
              <w:jc w:val="center"/>
              <w:rPr>
                <w:rFonts w:eastAsia="Times New Roman"/>
                <w:color w:val="000000"/>
              </w:rPr>
            </w:pPr>
            <w:r w:rsidRPr="00030782">
              <w:rPr>
                <w:rFonts w:eastAsia="Times New Roman"/>
                <w:color w:val="000000"/>
              </w:rPr>
              <w:t>9%</w:t>
            </w:r>
          </w:p>
        </w:tc>
        <w:tc>
          <w:tcPr>
            <w:tcW w:w="2420" w:type="dxa"/>
            <w:tcBorders>
              <w:top w:val="nil"/>
              <w:left w:val="nil"/>
              <w:bottom w:val="nil"/>
              <w:right w:val="nil"/>
            </w:tcBorders>
            <w:shd w:val="clear" w:color="auto" w:fill="auto"/>
            <w:noWrap/>
            <w:vAlign w:val="bottom"/>
            <w:hideMark/>
          </w:tcPr>
          <w:p w14:paraId="7EDE3DE8" w14:textId="77777777" w:rsidR="009B368B" w:rsidRPr="00030782" w:rsidRDefault="009B368B">
            <w:pPr>
              <w:jc w:val="center"/>
              <w:rPr>
                <w:rFonts w:eastAsia="Times New Roman"/>
                <w:color w:val="000000"/>
              </w:rPr>
            </w:pPr>
            <w:r w:rsidRPr="00030782">
              <w:rPr>
                <w:rFonts w:eastAsia="Times New Roman"/>
                <w:color w:val="000000"/>
              </w:rPr>
              <w:t>9%</w:t>
            </w:r>
          </w:p>
        </w:tc>
        <w:tc>
          <w:tcPr>
            <w:tcW w:w="1300" w:type="dxa"/>
            <w:tcBorders>
              <w:top w:val="nil"/>
              <w:left w:val="nil"/>
              <w:bottom w:val="nil"/>
              <w:right w:val="nil"/>
            </w:tcBorders>
            <w:shd w:val="clear" w:color="auto" w:fill="auto"/>
            <w:noWrap/>
            <w:vAlign w:val="bottom"/>
            <w:hideMark/>
          </w:tcPr>
          <w:p w14:paraId="2EF9F14E" w14:textId="77777777" w:rsidR="009B368B" w:rsidRPr="00030782" w:rsidRDefault="009B368B">
            <w:pPr>
              <w:jc w:val="center"/>
              <w:rPr>
                <w:rFonts w:eastAsia="Times New Roman"/>
                <w:color w:val="000000"/>
              </w:rPr>
            </w:pPr>
            <w:r w:rsidRPr="00030782">
              <w:rPr>
                <w:rFonts w:eastAsia="Times New Roman"/>
                <w:color w:val="000000"/>
              </w:rPr>
              <w:t>10%</w:t>
            </w:r>
          </w:p>
        </w:tc>
      </w:tr>
      <w:tr w:rsidR="009B368B" w:rsidRPr="00030782" w14:paraId="1A8AC71F" w14:textId="77777777" w:rsidTr="00030782">
        <w:trPr>
          <w:trHeight w:val="320"/>
        </w:trPr>
        <w:tc>
          <w:tcPr>
            <w:tcW w:w="4000" w:type="dxa"/>
            <w:tcBorders>
              <w:top w:val="nil"/>
              <w:left w:val="nil"/>
              <w:right w:val="nil"/>
            </w:tcBorders>
            <w:shd w:val="clear" w:color="auto" w:fill="auto"/>
            <w:noWrap/>
            <w:vAlign w:val="bottom"/>
            <w:hideMark/>
          </w:tcPr>
          <w:p w14:paraId="4FF56766" w14:textId="77777777" w:rsidR="009B368B" w:rsidRPr="00030782" w:rsidRDefault="009B368B">
            <w:pPr>
              <w:rPr>
                <w:rFonts w:eastAsia="Times New Roman"/>
                <w:color w:val="000000"/>
              </w:rPr>
            </w:pPr>
            <w:r w:rsidRPr="00030782">
              <w:rPr>
                <w:rFonts w:eastAsia="Times New Roman"/>
                <w:color w:val="000000"/>
              </w:rPr>
              <w:t>Put up a political sign</w:t>
            </w:r>
          </w:p>
        </w:tc>
        <w:tc>
          <w:tcPr>
            <w:tcW w:w="1300" w:type="dxa"/>
            <w:tcBorders>
              <w:top w:val="nil"/>
              <w:left w:val="nil"/>
              <w:right w:val="nil"/>
            </w:tcBorders>
            <w:shd w:val="clear" w:color="auto" w:fill="auto"/>
            <w:noWrap/>
            <w:vAlign w:val="bottom"/>
            <w:hideMark/>
          </w:tcPr>
          <w:p w14:paraId="148C8D26" w14:textId="77777777" w:rsidR="009B368B" w:rsidRPr="00030782" w:rsidRDefault="009B368B">
            <w:pPr>
              <w:jc w:val="center"/>
              <w:rPr>
                <w:rFonts w:eastAsia="Times New Roman"/>
                <w:color w:val="000000"/>
              </w:rPr>
            </w:pPr>
            <w:r w:rsidRPr="00030782">
              <w:rPr>
                <w:rFonts w:eastAsia="Times New Roman"/>
                <w:color w:val="000000"/>
              </w:rPr>
              <w:t>14%</w:t>
            </w:r>
          </w:p>
        </w:tc>
        <w:tc>
          <w:tcPr>
            <w:tcW w:w="2420" w:type="dxa"/>
            <w:tcBorders>
              <w:top w:val="nil"/>
              <w:left w:val="nil"/>
              <w:right w:val="nil"/>
            </w:tcBorders>
            <w:shd w:val="clear" w:color="auto" w:fill="auto"/>
            <w:noWrap/>
            <w:vAlign w:val="bottom"/>
            <w:hideMark/>
          </w:tcPr>
          <w:p w14:paraId="6F0F9D27" w14:textId="77777777" w:rsidR="009B368B" w:rsidRPr="00030782" w:rsidRDefault="009B368B">
            <w:pPr>
              <w:jc w:val="center"/>
              <w:rPr>
                <w:rFonts w:eastAsia="Times New Roman"/>
                <w:color w:val="000000"/>
              </w:rPr>
            </w:pPr>
            <w:r w:rsidRPr="00030782">
              <w:rPr>
                <w:rFonts w:eastAsia="Times New Roman"/>
                <w:color w:val="000000"/>
              </w:rPr>
              <w:t>13%</w:t>
            </w:r>
          </w:p>
        </w:tc>
        <w:tc>
          <w:tcPr>
            <w:tcW w:w="1300" w:type="dxa"/>
            <w:tcBorders>
              <w:top w:val="nil"/>
              <w:left w:val="nil"/>
              <w:right w:val="nil"/>
            </w:tcBorders>
            <w:shd w:val="clear" w:color="auto" w:fill="auto"/>
            <w:noWrap/>
            <w:vAlign w:val="bottom"/>
            <w:hideMark/>
          </w:tcPr>
          <w:p w14:paraId="450CE3C5" w14:textId="77777777" w:rsidR="009B368B" w:rsidRPr="00030782" w:rsidRDefault="009B368B">
            <w:pPr>
              <w:jc w:val="center"/>
              <w:rPr>
                <w:rFonts w:eastAsia="Times New Roman"/>
                <w:color w:val="000000"/>
              </w:rPr>
            </w:pPr>
            <w:r w:rsidRPr="00030782">
              <w:rPr>
                <w:rFonts w:eastAsia="Times New Roman"/>
                <w:color w:val="000000"/>
              </w:rPr>
              <w:t>18%</w:t>
            </w:r>
          </w:p>
        </w:tc>
      </w:tr>
      <w:tr w:rsidR="009B368B" w:rsidRPr="00030782" w14:paraId="568B825F" w14:textId="77777777" w:rsidTr="00030782">
        <w:trPr>
          <w:trHeight w:val="320"/>
        </w:trPr>
        <w:tc>
          <w:tcPr>
            <w:tcW w:w="4000" w:type="dxa"/>
            <w:tcBorders>
              <w:top w:val="nil"/>
              <w:left w:val="nil"/>
              <w:bottom w:val="single" w:sz="4" w:space="0" w:color="auto"/>
              <w:right w:val="nil"/>
            </w:tcBorders>
            <w:shd w:val="clear" w:color="auto" w:fill="auto"/>
            <w:noWrap/>
            <w:vAlign w:val="bottom"/>
            <w:hideMark/>
          </w:tcPr>
          <w:p w14:paraId="5905BFD6" w14:textId="77777777" w:rsidR="009B368B" w:rsidRPr="00030782" w:rsidRDefault="009B368B">
            <w:pPr>
              <w:rPr>
                <w:rFonts w:eastAsia="Times New Roman"/>
                <w:color w:val="000000"/>
              </w:rPr>
            </w:pPr>
            <w:r w:rsidRPr="00030782">
              <w:rPr>
                <w:rFonts w:eastAsia="Times New Roman"/>
                <w:color w:val="000000"/>
              </w:rPr>
              <w:t>Worked for a candidate or campaign</w:t>
            </w:r>
          </w:p>
        </w:tc>
        <w:tc>
          <w:tcPr>
            <w:tcW w:w="1300" w:type="dxa"/>
            <w:tcBorders>
              <w:top w:val="nil"/>
              <w:left w:val="nil"/>
              <w:bottom w:val="single" w:sz="4" w:space="0" w:color="auto"/>
              <w:right w:val="nil"/>
            </w:tcBorders>
            <w:shd w:val="clear" w:color="auto" w:fill="auto"/>
            <w:noWrap/>
            <w:vAlign w:val="bottom"/>
            <w:hideMark/>
          </w:tcPr>
          <w:p w14:paraId="4C9D4AD6" w14:textId="77777777" w:rsidR="009B368B" w:rsidRPr="00030782" w:rsidRDefault="009B368B">
            <w:pPr>
              <w:jc w:val="center"/>
              <w:rPr>
                <w:rFonts w:eastAsia="Times New Roman"/>
                <w:color w:val="000000"/>
              </w:rPr>
            </w:pPr>
            <w:r w:rsidRPr="00030782">
              <w:rPr>
                <w:rFonts w:eastAsia="Times New Roman"/>
                <w:color w:val="000000"/>
              </w:rPr>
              <w:t>4%</w:t>
            </w:r>
          </w:p>
        </w:tc>
        <w:tc>
          <w:tcPr>
            <w:tcW w:w="2420" w:type="dxa"/>
            <w:tcBorders>
              <w:top w:val="nil"/>
              <w:left w:val="nil"/>
              <w:bottom w:val="single" w:sz="4" w:space="0" w:color="auto"/>
              <w:right w:val="nil"/>
            </w:tcBorders>
            <w:shd w:val="clear" w:color="auto" w:fill="auto"/>
            <w:noWrap/>
            <w:vAlign w:val="bottom"/>
            <w:hideMark/>
          </w:tcPr>
          <w:p w14:paraId="494CC244" w14:textId="77777777" w:rsidR="009B368B" w:rsidRPr="00030782" w:rsidRDefault="009B368B">
            <w:pPr>
              <w:jc w:val="center"/>
              <w:rPr>
                <w:rFonts w:eastAsia="Times New Roman"/>
                <w:color w:val="000000"/>
              </w:rPr>
            </w:pPr>
            <w:r w:rsidRPr="00030782">
              <w:rPr>
                <w:rFonts w:eastAsia="Times New Roman"/>
                <w:color w:val="000000"/>
              </w:rPr>
              <w:t>4%</w:t>
            </w:r>
          </w:p>
        </w:tc>
        <w:tc>
          <w:tcPr>
            <w:tcW w:w="1300" w:type="dxa"/>
            <w:tcBorders>
              <w:top w:val="nil"/>
              <w:left w:val="nil"/>
              <w:bottom w:val="single" w:sz="4" w:space="0" w:color="auto"/>
              <w:right w:val="nil"/>
            </w:tcBorders>
            <w:shd w:val="clear" w:color="auto" w:fill="auto"/>
            <w:noWrap/>
            <w:vAlign w:val="bottom"/>
            <w:hideMark/>
          </w:tcPr>
          <w:p w14:paraId="20C59255" w14:textId="77777777" w:rsidR="009B368B" w:rsidRPr="00030782" w:rsidRDefault="009B368B">
            <w:pPr>
              <w:jc w:val="center"/>
              <w:rPr>
                <w:rFonts w:eastAsia="Times New Roman"/>
                <w:color w:val="000000"/>
              </w:rPr>
            </w:pPr>
            <w:r w:rsidRPr="00030782">
              <w:rPr>
                <w:rFonts w:eastAsia="Times New Roman"/>
                <w:color w:val="000000"/>
              </w:rPr>
              <w:t>5%</w:t>
            </w:r>
          </w:p>
        </w:tc>
      </w:tr>
    </w:tbl>
    <w:p w14:paraId="31AFA0C7" w14:textId="3CEB4FAC" w:rsidR="009B368B" w:rsidRPr="00030782" w:rsidRDefault="009B368B" w:rsidP="00030782">
      <w:pPr>
        <w:jc w:val="center"/>
        <w:rPr>
          <w:rFonts w:eastAsia="Times New Roman"/>
          <w:b/>
          <w:color w:val="000000"/>
        </w:rPr>
      </w:pPr>
      <w:r w:rsidRPr="00030782">
        <w:rPr>
          <w:rFonts w:eastAsia="Times New Roman"/>
          <w:b/>
          <w:color w:val="000000"/>
        </w:rPr>
        <w:lastRenderedPageBreak/>
        <w:t>Appendix 2:</w:t>
      </w:r>
      <w:r>
        <w:rPr>
          <w:rFonts w:eastAsia="Times New Roman"/>
          <w:b/>
          <w:color w:val="000000"/>
        </w:rPr>
        <w:t xml:space="preserve"> Complete Survey Instrument</w:t>
      </w:r>
    </w:p>
    <w:p w14:paraId="2E94A572" w14:textId="77777777" w:rsidR="009B368B" w:rsidRDefault="009B368B" w:rsidP="00030782">
      <w:pPr>
        <w:rPr>
          <w:rFonts w:eastAsia="Times New Roman"/>
          <w:color w:val="000000"/>
        </w:rPr>
      </w:pPr>
    </w:p>
    <w:p w14:paraId="6B199D82" w14:textId="77777777" w:rsidR="009B368B" w:rsidRDefault="009B368B" w:rsidP="00030782">
      <w:pPr>
        <w:rPr>
          <w:rFonts w:eastAsia="Times New Roman"/>
          <w:color w:val="000000"/>
        </w:rPr>
      </w:pPr>
      <w:r>
        <w:rPr>
          <w:rFonts w:eastAsia="Times New Roman"/>
          <w:color w:val="000000"/>
        </w:rPr>
        <w:t>The complete survey instrument is available at this link:</w:t>
      </w:r>
    </w:p>
    <w:p w14:paraId="6AB2C765" w14:textId="77777777" w:rsidR="009B368B" w:rsidRDefault="009B368B" w:rsidP="00030782">
      <w:pPr>
        <w:rPr>
          <w:rFonts w:eastAsia="Times New Roman"/>
          <w:color w:val="000000"/>
        </w:rPr>
      </w:pPr>
    </w:p>
    <w:p w14:paraId="5D2462B7" w14:textId="2C0253C6" w:rsidR="009B368B" w:rsidRDefault="003B292A" w:rsidP="00030782">
      <w:pPr>
        <w:rPr>
          <w:rFonts w:eastAsia="Times New Roman"/>
          <w:color w:val="000000"/>
        </w:rPr>
      </w:pPr>
      <w:r w:rsidRPr="003B292A">
        <w:rPr>
          <w:rFonts w:eastAsia="Times New Roman"/>
          <w:color w:val="000000"/>
        </w:rPr>
        <w:t>https://www.dropbox.com/s/65302whwirqeq86/2018_Teache</w:t>
      </w:r>
      <w:r>
        <w:rPr>
          <w:rFonts w:eastAsia="Times New Roman"/>
          <w:color w:val="000000"/>
        </w:rPr>
        <w:t>r_Walkout_Survey_B</w:t>
      </w:r>
      <w:r w:rsidR="00F85E33">
        <w:rPr>
          <w:rFonts w:eastAsia="Times New Roman"/>
          <w:color w:val="000000"/>
        </w:rPr>
        <w:t>l</w:t>
      </w:r>
      <w:r>
        <w:rPr>
          <w:rFonts w:eastAsia="Times New Roman"/>
          <w:color w:val="000000"/>
        </w:rPr>
        <w:t>inded.pdf</w:t>
      </w:r>
    </w:p>
    <w:p w14:paraId="32CB068D" w14:textId="77777777" w:rsidR="007E54A0" w:rsidRPr="002E40E8" w:rsidRDefault="007E54A0">
      <w:pPr>
        <w:rPr>
          <w:rFonts w:eastAsia="Times New Roman"/>
          <w:color w:val="000000"/>
        </w:rPr>
      </w:pPr>
    </w:p>
    <w:p w14:paraId="32B122E0" w14:textId="0B85BCA5" w:rsidR="009B368B" w:rsidRDefault="009B368B" w:rsidP="00030782">
      <w:pPr>
        <w:jc w:val="center"/>
        <w:rPr>
          <w:rFonts w:eastAsia="Times New Roman"/>
          <w:b/>
          <w:color w:val="000000"/>
        </w:rPr>
      </w:pPr>
      <w:r>
        <w:rPr>
          <w:rFonts w:eastAsia="Times New Roman"/>
          <w:b/>
          <w:color w:val="000000"/>
        </w:rPr>
        <w:t>Appendix 3: Free Response Items</w:t>
      </w:r>
    </w:p>
    <w:p w14:paraId="24A2B141" w14:textId="77777777" w:rsidR="009B368B" w:rsidRDefault="009B368B" w:rsidP="00030782">
      <w:pPr>
        <w:jc w:val="center"/>
        <w:rPr>
          <w:rFonts w:eastAsia="Times New Roman"/>
          <w:b/>
          <w:color w:val="000000"/>
        </w:rPr>
      </w:pPr>
    </w:p>
    <w:p w14:paraId="1F178E54" w14:textId="2DD854B6" w:rsidR="009B368B" w:rsidRPr="00C0735A" w:rsidRDefault="009B368B" w:rsidP="009B368B">
      <w:r w:rsidRPr="00C0735A">
        <w:rPr>
          <w:i/>
        </w:rPr>
        <w:t xml:space="preserve">Were the Walkouts Top of Mind for Respondents When Thinking About Unions? </w:t>
      </w:r>
      <w:r w:rsidRPr="00C0735A">
        <w:t xml:space="preserve">Before we </w:t>
      </w:r>
      <w:r w:rsidR="00C667A7">
        <w:t>administered</w:t>
      </w:r>
      <w:r w:rsidR="00C667A7" w:rsidRPr="00C0735A">
        <w:t xml:space="preserve"> </w:t>
      </w:r>
      <w:r w:rsidRPr="00C0735A">
        <w:t xml:space="preserve">items about the walkouts, we asked respondents “In just a few words, what do you remember a union doing recently?” Respondents could then provide a short answer in a text box. Although the most common bi-grams involved variants on “don’t know”, a significant proportion of respondents indicated that they were thinking about the teacher strikes in LA or in their state in the previous year as shown </w:t>
      </w:r>
      <w:r>
        <w:t>below</w:t>
      </w:r>
      <w:r w:rsidRPr="00C0735A">
        <w:t xml:space="preserve">. </w:t>
      </w:r>
      <w:r>
        <w:t>Some</w:t>
      </w:r>
      <w:r w:rsidRPr="00C0735A">
        <w:t xml:space="preserve"> respondents also pointed to the government shutdown and labor actions by federal employees, </w:t>
      </w:r>
      <w:r>
        <w:t>including</w:t>
      </w:r>
      <w:r w:rsidRPr="00C0735A">
        <w:t xml:space="preserve"> TSA security officers and air traffic controllers. We interpret these responses as indicating that for a large number of respondents in the walkout states, the strikes remained highly salient and top of mind as they were thinking about unions and the labor movement.</w:t>
      </w:r>
      <w:r w:rsidR="0069552E">
        <w:t xml:space="preserve"> 96% of respondents provided answers of at least seven characters.</w:t>
      </w:r>
    </w:p>
    <w:p w14:paraId="65BBF305" w14:textId="77777777" w:rsidR="009B368B" w:rsidRDefault="009B368B" w:rsidP="009B368B">
      <w:pPr>
        <w:rPr>
          <w:b/>
        </w:rPr>
      </w:pPr>
    </w:p>
    <w:p w14:paraId="69150188" w14:textId="77777777" w:rsidR="009B368B" w:rsidRPr="00C0735A" w:rsidRDefault="009B368B" w:rsidP="009B368B">
      <w:pPr>
        <w:jc w:val="center"/>
        <w:rPr>
          <w:b/>
        </w:rPr>
      </w:pPr>
      <w:r>
        <w:rPr>
          <w:b/>
          <w:noProof/>
        </w:rPr>
        <w:lastRenderedPageBreak/>
        <w:drawing>
          <wp:inline distT="0" distB="0" distL="0" distR="0" wp14:anchorId="65E89F23" wp14:editId="282DEEAA">
            <wp:extent cx="5717540" cy="5717540"/>
            <wp:effectExtent l="0" t="0" r="0" b="0"/>
            <wp:docPr id="7" name="Picture 7" descr="Data/RememBigramFreq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RememBigramFreqs.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540" cy="5717540"/>
                    </a:xfrm>
                    <a:prstGeom prst="rect">
                      <a:avLst/>
                    </a:prstGeom>
                    <a:noFill/>
                    <a:ln>
                      <a:noFill/>
                    </a:ln>
                  </pic:spPr>
                </pic:pic>
              </a:graphicData>
            </a:graphic>
          </wp:inline>
        </w:drawing>
      </w:r>
    </w:p>
    <w:p w14:paraId="1DEE36CD" w14:textId="77777777" w:rsidR="00424C67" w:rsidRDefault="00424C67" w:rsidP="00030782">
      <w:pPr>
        <w:jc w:val="center"/>
        <w:rPr>
          <w:rFonts w:eastAsia="Times New Roman"/>
          <w:b/>
          <w:color w:val="000000"/>
        </w:rPr>
      </w:pPr>
    </w:p>
    <w:p w14:paraId="103196C1" w14:textId="77777777" w:rsidR="00424C67" w:rsidRDefault="00424C67">
      <w:pPr>
        <w:rPr>
          <w:rFonts w:eastAsia="Times New Roman"/>
          <w:b/>
          <w:color w:val="000000"/>
        </w:rPr>
      </w:pPr>
      <w:r>
        <w:rPr>
          <w:rFonts w:eastAsia="Times New Roman"/>
          <w:b/>
          <w:color w:val="000000"/>
        </w:rPr>
        <w:br w:type="page"/>
      </w:r>
    </w:p>
    <w:p w14:paraId="149FB6DD" w14:textId="5F368396" w:rsidR="00424C67" w:rsidRPr="002E40E8" w:rsidRDefault="00424C67" w:rsidP="00424C67">
      <w:pPr>
        <w:jc w:val="center"/>
        <w:rPr>
          <w:rFonts w:eastAsia="Times New Roman"/>
          <w:b/>
          <w:color w:val="000000"/>
        </w:rPr>
      </w:pPr>
      <w:r w:rsidRPr="002E40E8">
        <w:rPr>
          <w:rFonts w:eastAsia="Times New Roman"/>
          <w:b/>
          <w:color w:val="000000"/>
        </w:rPr>
        <w:lastRenderedPageBreak/>
        <w:t xml:space="preserve">Appendix </w:t>
      </w:r>
      <w:r>
        <w:rPr>
          <w:rFonts w:eastAsia="Times New Roman"/>
          <w:b/>
          <w:color w:val="000000"/>
        </w:rPr>
        <w:t>4</w:t>
      </w:r>
      <w:r w:rsidRPr="002E40E8">
        <w:rPr>
          <w:rFonts w:eastAsia="Times New Roman"/>
          <w:b/>
          <w:color w:val="000000"/>
        </w:rPr>
        <w:t>: Correlations Between Main Outcome Variables</w:t>
      </w:r>
    </w:p>
    <w:p w14:paraId="4E370723" w14:textId="77777777" w:rsidR="00424C67" w:rsidRPr="002E40E8" w:rsidDel="007E54A0" w:rsidRDefault="00424C67" w:rsidP="00424C67">
      <w:pPr>
        <w:rPr>
          <w:rFonts w:eastAsia="Times New Roman"/>
          <w:color w:val="000000"/>
        </w:rPr>
      </w:pPr>
      <w:r w:rsidRPr="002E40E8">
        <w:rPr>
          <w:rFonts w:eastAsia="Times New Roman"/>
          <w:b/>
          <w:color w:val="000000"/>
        </w:rPr>
        <w:t xml:space="preserve"> </w:t>
      </w:r>
    </w:p>
    <w:tbl>
      <w:tblPr>
        <w:tblW w:w="0" w:type="auto"/>
        <w:jc w:val="center"/>
        <w:tblLook w:val="04A0" w:firstRow="1" w:lastRow="0" w:firstColumn="1" w:lastColumn="0" w:noHBand="0" w:noVBand="1"/>
      </w:tblPr>
      <w:tblGrid>
        <w:gridCol w:w="4209"/>
        <w:gridCol w:w="636"/>
        <w:gridCol w:w="636"/>
        <w:gridCol w:w="636"/>
        <w:gridCol w:w="636"/>
        <w:gridCol w:w="636"/>
        <w:gridCol w:w="496"/>
      </w:tblGrid>
      <w:tr w:rsidR="00424C67" w:rsidRPr="002E40E8" w14:paraId="21E726FC" w14:textId="77777777" w:rsidTr="00595273">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3019B52A" w14:textId="77777777" w:rsidR="00424C67" w:rsidRPr="002E40E8" w:rsidRDefault="00424C67" w:rsidP="00595273"/>
        </w:tc>
        <w:tc>
          <w:tcPr>
            <w:tcW w:w="0" w:type="auto"/>
            <w:tcBorders>
              <w:top w:val="single" w:sz="4" w:space="0" w:color="auto"/>
              <w:left w:val="nil"/>
              <w:bottom w:val="single" w:sz="4" w:space="0" w:color="auto"/>
              <w:right w:val="nil"/>
            </w:tcBorders>
            <w:shd w:val="clear" w:color="auto" w:fill="auto"/>
            <w:noWrap/>
            <w:vAlign w:val="bottom"/>
            <w:hideMark/>
          </w:tcPr>
          <w:p w14:paraId="6547D1DD" w14:textId="77777777" w:rsidR="00424C67" w:rsidRPr="002E40E8" w:rsidRDefault="00424C67" w:rsidP="00595273">
            <w:pPr>
              <w:jc w:val="center"/>
              <w:rPr>
                <w:rFonts w:eastAsia="Times New Roman"/>
                <w:b/>
                <w:bCs/>
                <w:color w:val="000000"/>
              </w:rPr>
            </w:pPr>
            <w:r w:rsidRPr="002E40E8">
              <w:rPr>
                <w:rFonts w:eastAsia="Times New Roman"/>
                <w:b/>
                <w:bCs/>
                <w:color w:val="000000"/>
              </w:rPr>
              <w:t>(1)</w:t>
            </w:r>
          </w:p>
        </w:tc>
        <w:tc>
          <w:tcPr>
            <w:tcW w:w="0" w:type="auto"/>
            <w:tcBorders>
              <w:top w:val="single" w:sz="4" w:space="0" w:color="auto"/>
              <w:left w:val="nil"/>
              <w:bottom w:val="single" w:sz="4" w:space="0" w:color="auto"/>
              <w:right w:val="nil"/>
            </w:tcBorders>
            <w:shd w:val="clear" w:color="auto" w:fill="auto"/>
            <w:noWrap/>
            <w:vAlign w:val="bottom"/>
            <w:hideMark/>
          </w:tcPr>
          <w:p w14:paraId="0F4B01AD" w14:textId="77777777" w:rsidR="00424C67" w:rsidRPr="002E40E8" w:rsidRDefault="00424C67" w:rsidP="00595273">
            <w:pPr>
              <w:jc w:val="center"/>
              <w:rPr>
                <w:rFonts w:eastAsia="Times New Roman"/>
                <w:b/>
                <w:bCs/>
                <w:color w:val="000000"/>
              </w:rPr>
            </w:pPr>
            <w:r w:rsidRPr="002E40E8">
              <w:rPr>
                <w:rFonts w:eastAsia="Times New Roman"/>
                <w:b/>
                <w:bCs/>
                <w:color w:val="000000"/>
              </w:rPr>
              <w:t>(2)</w:t>
            </w:r>
          </w:p>
        </w:tc>
        <w:tc>
          <w:tcPr>
            <w:tcW w:w="0" w:type="auto"/>
            <w:tcBorders>
              <w:top w:val="single" w:sz="4" w:space="0" w:color="auto"/>
              <w:left w:val="nil"/>
              <w:bottom w:val="single" w:sz="4" w:space="0" w:color="auto"/>
              <w:right w:val="nil"/>
            </w:tcBorders>
            <w:shd w:val="clear" w:color="auto" w:fill="auto"/>
            <w:noWrap/>
            <w:vAlign w:val="bottom"/>
            <w:hideMark/>
          </w:tcPr>
          <w:p w14:paraId="4B8BFD06" w14:textId="77777777" w:rsidR="00424C67" w:rsidRPr="002E40E8" w:rsidRDefault="00424C67" w:rsidP="00595273">
            <w:pPr>
              <w:jc w:val="center"/>
              <w:rPr>
                <w:rFonts w:eastAsia="Times New Roman"/>
                <w:b/>
                <w:bCs/>
                <w:color w:val="000000"/>
              </w:rPr>
            </w:pPr>
            <w:r w:rsidRPr="002E40E8">
              <w:rPr>
                <w:rFonts w:eastAsia="Times New Roman"/>
                <w:b/>
                <w:bCs/>
                <w:color w:val="000000"/>
              </w:rPr>
              <w:t>(3)</w:t>
            </w:r>
          </w:p>
        </w:tc>
        <w:tc>
          <w:tcPr>
            <w:tcW w:w="0" w:type="auto"/>
            <w:tcBorders>
              <w:top w:val="single" w:sz="4" w:space="0" w:color="auto"/>
              <w:left w:val="nil"/>
              <w:bottom w:val="single" w:sz="4" w:space="0" w:color="auto"/>
              <w:right w:val="nil"/>
            </w:tcBorders>
            <w:shd w:val="clear" w:color="auto" w:fill="auto"/>
            <w:noWrap/>
            <w:vAlign w:val="bottom"/>
            <w:hideMark/>
          </w:tcPr>
          <w:p w14:paraId="5476AB57" w14:textId="77777777" w:rsidR="00424C67" w:rsidRPr="002E40E8" w:rsidRDefault="00424C67" w:rsidP="00595273">
            <w:pPr>
              <w:jc w:val="center"/>
              <w:rPr>
                <w:rFonts w:eastAsia="Times New Roman"/>
                <w:b/>
                <w:bCs/>
                <w:color w:val="000000"/>
              </w:rPr>
            </w:pPr>
            <w:r w:rsidRPr="002E40E8">
              <w:rPr>
                <w:rFonts w:eastAsia="Times New Roman"/>
                <w:b/>
                <w:bCs/>
                <w:color w:val="000000"/>
              </w:rPr>
              <w:t>(4)</w:t>
            </w:r>
          </w:p>
        </w:tc>
        <w:tc>
          <w:tcPr>
            <w:tcW w:w="0" w:type="auto"/>
            <w:tcBorders>
              <w:top w:val="single" w:sz="4" w:space="0" w:color="auto"/>
              <w:left w:val="nil"/>
              <w:bottom w:val="single" w:sz="4" w:space="0" w:color="auto"/>
              <w:right w:val="nil"/>
            </w:tcBorders>
            <w:shd w:val="clear" w:color="auto" w:fill="auto"/>
            <w:noWrap/>
            <w:vAlign w:val="bottom"/>
            <w:hideMark/>
          </w:tcPr>
          <w:p w14:paraId="6798127A" w14:textId="77777777" w:rsidR="00424C67" w:rsidRPr="002E40E8" w:rsidRDefault="00424C67" w:rsidP="00595273">
            <w:pPr>
              <w:jc w:val="center"/>
              <w:rPr>
                <w:rFonts w:eastAsia="Times New Roman"/>
                <w:b/>
                <w:bCs/>
                <w:color w:val="000000"/>
              </w:rPr>
            </w:pPr>
            <w:r w:rsidRPr="002E40E8">
              <w:rPr>
                <w:rFonts w:eastAsia="Times New Roman"/>
                <w:b/>
                <w:bCs/>
                <w:color w:val="000000"/>
              </w:rPr>
              <w:t>(5)</w:t>
            </w:r>
          </w:p>
        </w:tc>
        <w:tc>
          <w:tcPr>
            <w:tcW w:w="0" w:type="auto"/>
            <w:tcBorders>
              <w:top w:val="single" w:sz="4" w:space="0" w:color="auto"/>
              <w:left w:val="nil"/>
              <w:bottom w:val="single" w:sz="4" w:space="0" w:color="auto"/>
              <w:right w:val="nil"/>
            </w:tcBorders>
            <w:shd w:val="clear" w:color="auto" w:fill="auto"/>
            <w:noWrap/>
            <w:vAlign w:val="bottom"/>
            <w:hideMark/>
          </w:tcPr>
          <w:p w14:paraId="5009C569" w14:textId="77777777" w:rsidR="00424C67" w:rsidRPr="002E40E8" w:rsidRDefault="00424C67" w:rsidP="00595273">
            <w:pPr>
              <w:jc w:val="center"/>
              <w:rPr>
                <w:rFonts w:eastAsia="Times New Roman"/>
                <w:b/>
                <w:bCs/>
                <w:color w:val="000000"/>
              </w:rPr>
            </w:pPr>
            <w:r w:rsidRPr="002E40E8">
              <w:rPr>
                <w:rFonts w:eastAsia="Times New Roman"/>
                <w:b/>
                <w:bCs/>
                <w:color w:val="000000"/>
              </w:rPr>
              <w:t>(6)</w:t>
            </w:r>
          </w:p>
        </w:tc>
      </w:tr>
      <w:tr w:rsidR="00424C67" w:rsidRPr="002E40E8" w14:paraId="5AEDC8C7" w14:textId="77777777" w:rsidTr="00595273">
        <w:trPr>
          <w:trHeight w:val="320"/>
          <w:jc w:val="center"/>
        </w:trPr>
        <w:tc>
          <w:tcPr>
            <w:tcW w:w="0" w:type="auto"/>
            <w:tcBorders>
              <w:top w:val="single" w:sz="4" w:space="0" w:color="auto"/>
              <w:left w:val="nil"/>
              <w:bottom w:val="nil"/>
              <w:right w:val="nil"/>
            </w:tcBorders>
            <w:shd w:val="clear" w:color="auto" w:fill="auto"/>
            <w:noWrap/>
            <w:vAlign w:val="bottom"/>
            <w:hideMark/>
          </w:tcPr>
          <w:p w14:paraId="3BCF6338" w14:textId="77777777" w:rsidR="00424C67" w:rsidRPr="002E40E8" w:rsidRDefault="00424C67" w:rsidP="00595273">
            <w:pPr>
              <w:rPr>
                <w:rFonts w:eastAsia="Times New Roman"/>
                <w:b/>
                <w:bCs/>
                <w:color w:val="000000"/>
              </w:rPr>
            </w:pPr>
            <w:r w:rsidRPr="002E40E8">
              <w:rPr>
                <w:rFonts w:eastAsia="Times New Roman"/>
                <w:b/>
                <w:bCs/>
                <w:color w:val="000000"/>
              </w:rPr>
              <w:t>(1) Support 2018 Walkouts</w:t>
            </w:r>
          </w:p>
        </w:tc>
        <w:tc>
          <w:tcPr>
            <w:tcW w:w="0" w:type="auto"/>
            <w:tcBorders>
              <w:top w:val="single" w:sz="4" w:space="0" w:color="auto"/>
              <w:left w:val="nil"/>
              <w:bottom w:val="nil"/>
              <w:right w:val="nil"/>
            </w:tcBorders>
            <w:shd w:val="clear" w:color="auto" w:fill="auto"/>
            <w:noWrap/>
            <w:vAlign w:val="bottom"/>
            <w:hideMark/>
          </w:tcPr>
          <w:p w14:paraId="1E1E34BC" w14:textId="77777777" w:rsidR="00424C67" w:rsidRPr="002E40E8" w:rsidRDefault="00424C67" w:rsidP="00595273">
            <w:pPr>
              <w:jc w:val="center"/>
              <w:rPr>
                <w:rFonts w:eastAsia="Times New Roman"/>
                <w:color w:val="000000"/>
              </w:rPr>
            </w:pPr>
            <w:r w:rsidRPr="002E40E8">
              <w:rPr>
                <w:rFonts w:eastAsia="Times New Roman"/>
                <w:color w:val="000000"/>
              </w:rPr>
              <w:t>1</w:t>
            </w:r>
          </w:p>
        </w:tc>
        <w:tc>
          <w:tcPr>
            <w:tcW w:w="0" w:type="auto"/>
            <w:tcBorders>
              <w:top w:val="single" w:sz="4" w:space="0" w:color="auto"/>
              <w:left w:val="nil"/>
              <w:bottom w:val="nil"/>
              <w:right w:val="nil"/>
            </w:tcBorders>
            <w:shd w:val="clear" w:color="auto" w:fill="auto"/>
            <w:noWrap/>
            <w:vAlign w:val="bottom"/>
            <w:hideMark/>
          </w:tcPr>
          <w:p w14:paraId="07D9DE87" w14:textId="77777777" w:rsidR="00424C67" w:rsidRPr="002E40E8" w:rsidRDefault="00424C67" w:rsidP="00595273">
            <w:pPr>
              <w:jc w:val="center"/>
              <w:rPr>
                <w:rFonts w:eastAsia="Times New Roman"/>
                <w:color w:val="000000"/>
              </w:rPr>
            </w:pPr>
          </w:p>
        </w:tc>
        <w:tc>
          <w:tcPr>
            <w:tcW w:w="0" w:type="auto"/>
            <w:tcBorders>
              <w:top w:val="single" w:sz="4" w:space="0" w:color="auto"/>
              <w:left w:val="nil"/>
              <w:bottom w:val="nil"/>
              <w:right w:val="nil"/>
            </w:tcBorders>
            <w:shd w:val="clear" w:color="auto" w:fill="auto"/>
            <w:noWrap/>
            <w:vAlign w:val="bottom"/>
            <w:hideMark/>
          </w:tcPr>
          <w:p w14:paraId="4C3A866F" w14:textId="77777777" w:rsidR="00424C67" w:rsidRPr="002E40E8" w:rsidRDefault="00424C67" w:rsidP="00595273">
            <w:pPr>
              <w:jc w:val="center"/>
              <w:rPr>
                <w:rFonts w:eastAsia="Times New Roman"/>
              </w:rPr>
            </w:pPr>
          </w:p>
        </w:tc>
        <w:tc>
          <w:tcPr>
            <w:tcW w:w="0" w:type="auto"/>
            <w:tcBorders>
              <w:top w:val="single" w:sz="4" w:space="0" w:color="auto"/>
              <w:left w:val="nil"/>
              <w:bottom w:val="nil"/>
              <w:right w:val="nil"/>
            </w:tcBorders>
            <w:shd w:val="clear" w:color="auto" w:fill="auto"/>
            <w:noWrap/>
            <w:vAlign w:val="bottom"/>
            <w:hideMark/>
          </w:tcPr>
          <w:p w14:paraId="7C441C4C" w14:textId="77777777" w:rsidR="00424C67" w:rsidRPr="002E40E8" w:rsidRDefault="00424C67" w:rsidP="00595273">
            <w:pPr>
              <w:jc w:val="center"/>
              <w:rPr>
                <w:rFonts w:eastAsia="Times New Roman"/>
              </w:rPr>
            </w:pPr>
          </w:p>
        </w:tc>
        <w:tc>
          <w:tcPr>
            <w:tcW w:w="0" w:type="auto"/>
            <w:tcBorders>
              <w:top w:val="single" w:sz="4" w:space="0" w:color="auto"/>
              <w:left w:val="nil"/>
              <w:bottom w:val="nil"/>
              <w:right w:val="nil"/>
            </w:tcBorders>
            <w:shd w:val="clear" w:color="auto" w:fill="auto"/>
            <w:noWrap/>
            <w:vAlign w:val="bottom"/>
            <w:hideMark/>
          </w:tcPr>
          <w:p w14:paraId="5BFE96DB" w14:textId="77777777" w:rsidR="00424C67" w:rsidRPr="002E40E8" w:rsidRDefault="00424C67" w:rsidP="00595273">
            <w:pPr>
              <w:jc w:val="center"/>
              <w:rPr>
                <w:rFonts w:eastAsia="Times New Roman"/>
              </w:rPr>
            </w:pPr>
          </w:p>
        </w:tc>
        <w:tc>
          <w:tcPr>
            <w:tcW w:w="0" w:type="auto"/>
            <w:tcBorders>
              <w:top w:val="single" w:sz="4" w:space="0" w:color="auto"/>
              <w:left w:val="nil"/>
              <w:bottom w:val="nil"/>
              <w:right w:val="nil"/>
            </w:tcBorders>
            <w:shd w:val="clear" w:color="auto" w:fill="auto"/>
            <w:noWrap/>
            <w:vAlign w:val="bottom"/>
            <w:hideMark/>
          </w:tcPr>
          <w:p w14:paraId="50EE2427" w14:textId="77777777" w:rsidR="00424C67" w:rsidRPr="002E40E8" w:rsidRDefault="00424C67" w:rsidP="00595273">
            <w:pPr>
              <w:jc w:val="center"/>
              <w:rPr>
                <w:rFonts w:eastAsia="Times New Roman"/>
              </w:rPr>
            </w:pPr>
          </w:p>
        </w:tc>
      </w:tr>
      <w:tr w:rsidR="00424C67" w:rsidRPr="002E40E8" w14:paraId="4ABF6351" w14:textId="77777777" w:rsidTr="00595273">
        <w:trPr>
          <w:trHeight w:val="320"/>
          <w:jc w:val="center"/>
        </w:trPr>
        <w:tc>
          <w:tcPr>
            <w:tcW w:w="0" w:type="auto"/>
            <w:tcBorders>
              <w:top w:val="nil"/>
              <w:left w:val="nil"/>
              <w:bottom w:val="nil"/>
              <w:right w:val="nil"/>
            </w:tcBorders>
            <w:shd w:val="clear" w:color="auto" w:fill="auto"/>
            <w:noWrap/>
            <w:vAlign w:val="bottom"/>
            <w:hideMark/>
          </w:tcPr>
          <w:p w14:paraId="6F3C679C" w14:textId="77777777" w:rsidR="00424C67" w:rsidRPr="002E40E8" w:rsidRDefault="00424C67" w:rsidP="00595273">
            <w:pPr>
              <w:rPr>
                <w:rFonts w:eastAsia="Times New Roman"/>
                <w:b/>
                <w:bCs/>
                <w:color w:val="000000"/>
              </w:rPr>
            </w:pPr>
            <w:r w:rsidRPr="002E40E8">
              <w:rPr>
                <w:rFonts w:eastAsia="Times New Roman"/>
                <w:b/>
                <w:bCs/>
                <w:color w:val="000000"/>
              </w:rPr>
              <w:t>(2) Participate in Walkouts</w:t>
            </w:r>
          </w:p>
        </w:tc>
        <w:tc>
          <w:tcPr>
            <w:tcW w:w="0" w:type="auto"/>
            <w:tcBorders>
              <w:top w:val="nil"/>
              <w:left w:val="nil"/>
              <w:bottom w:val="nil"/>
              <w:right w:val="nil"/>
            </w:tcBorders>
            <w:shd w:val="clear" w:color="auto" w:fill="auto"/>
            <w:noWrap/>
            <w:vAlign w:val="bottom"/>
            <w:hideMark/>
          </w:tcPr>
          <w:p w14:paraId="7B5FCC65" w14:textId="77777777" w:rsidR="00424C67" w:rsidRPr="002E40E8" w:rsidRDefault="00424C67" w:rsidP="00595273">
            <w:pPr>
              <w:jc w:val="center"/>
              <w:rPr>
                <w:rFonts w:eastAsia="Times New Roman"/>
                <w:color w:val="000000"/>
              </w:rPr>
            </w:pPr>
            <w:r w:rsidRPr="002E40E8">
              <w:rPr>
                <w:rFonts w:eastAsia="Times New Roman"/>
                <w:color w:val="000000"/>
              </w:rPr>
              <w:t>0.13</w:t>
            </w:r>
          </w:p>
        </w:tc>
        <w:tc>
          <w:tcPr>
            <w:tcW w:w="0" w:type="auto"/>
            <w:tcBorders>
              <w:top w:val="nil"/>
              <w:left w:val="nil"/>
              <w:bottom w:val="nil"/>
              <w:right w:val="nil"/>
            </w:tcBorders>
            <w:shd w:val="clear" w:color="auto" w:fill="auto"/>
            <w:noWrap/>
            <w:vAlign w:val="bottom"/>
            <w:hideMark/>
          </w:tcPr>
          <w:p w14:paraId="2531414B" w14:textId="77777777" w:rsidR="00424C67" w:rsidRPr="002E40E8" w:rsidRDefault="00424C67" w:rsidP="00595273">
            <w:pPr>
              <w:jc w:val="center"/>
              <w:rPr>
                <w:rFonts w:eastAsia="Times New Roman"/>
                <w:color w:val="000000"/>
              </w:rPr>
            </w:pPr>
            <w:r w:rsidRPr="002E40E8">
              <w:rPr>
                <w:rFonts w:eastAsia="Times New Roman"/>
                <w:color w:val="000000"/>
              </w:rPr>
              <w:t>1</w:t>
            </w:r>
          </w:p>
        </w:tc>
        <w:tc>
          <w:tcPr>
            <w:tcW w:w="0" w:type="auto"/>
            <w:tcBorders>
              <w:top w:val="nil"/>
              <w:left w:val="nil"/>
              <w:bottom w:val="nil"/>
              <w:right w:val="nil"/>
            </w:tcBorders>
            <w:shd w:val="clear" w:color="auto" w:fill="auto"/>
            <w:noWrap/>
            <w:vAlign w:val="bottom"/>
            <w:hideMark/>
          </w:tcPr>
          <w:p w14:paraId="6DA2A4CC" w14:textId="77777777" w:rsidR="00424C67" w:rsidRPr="002E40E8" w:rsidRDefault="00424C67" w:rsidP="00595273">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13991C0D" w14:textId="77777777" w:rsidR="00424C67" w:rsidRPr="002E40E8" w:rsidRDefault="00424C67" w:rsidP="00595273">
            <w:pPr>
              <w:jc w:val="center"/>
              <w:rPr>
                <w:rFonts w:eastAsia="Times New Roman"/>
              </w:rPr>
            </w:pPr>
          </w:p>
        </w:tc>
        <w:tc>
          <w:tcPr>
            <w:tcW w:w="0" w:type="auto"/>
            <w:tcBorders>
              <w:top w:val="nil"/>
              <w:left w:val="nil"/>
              <w:bottom w:val="nil"/>
              <w:right w:val="nil"/>
            </w:tcBorders>
            <w:shd w:val="clear" w:color="auto" w:fill="auto"/>
            <w:noWrap/>
            <w:vAlign w:val="bottom"/>
            <w:hideMark/>
          </w:tcPr>
          <w:p w14:paraId="73D5CE99" w14:textId="77777777" w:rsidR="00424C67" w:rsidRPr="002E40E8" w:rsidRDefault="00424C67" w:rsidP="00595273">
            <w:pPr>
              <w:jc w:val="center"/>
              <w:rPr>
                <w:rFonts w:eastAsia="Times New Roman"/>
              </w:rPr>
            </w:pPr>
          </w:p>
        </w:tc>
        <w:tc>
          <w:tcPr>
            <w:tcW w:w="0" w:type="auto"/>
            <w:tcBorders>
              <w:top w:val="nil"/>
              <w:left w:val="nil"/>
              <w:bottom w:val="nil"/>
              <w:right w:val="nil"/>
            </w:tcBorders>
            <w:shd w:val="clear" w:color="auto" w:fill="auto"/>
            <w:noWrap/>
            <w:vAlign w:val="bottom"/>
            <w:hideMark/>
          </w:tcPr>
          <w:p w14:paraId="6C63C668" w14:textId="77777777" w:rsidR="00424C67" w:rsidRPr="002E40E8" w:rsidRDefault="00424C67" w:rsidP="00595273">
            <w:pPr>
              <w:jc w:val="center"/>
              <w:rPr>
                <w:rFonts w:eastAsia="Times New Roman"/>
              </w:rPr>
            </w:pPr>
          </w:p>
        </w:tc>
      </w:tr>
      <w:tr w:rsidR="00424C67" w:rsidRPr="002E40E8" w14:paraId="41EE8A59" w14:textId="77777777" w:rsidTr="00595273">
        <w:trPr>
          <w:trHeight w:val="320"/>
          <w:jc w:val="center"/>
        </w:trPr>
        <w:tc>
          <w:tcPr>
            <w:tcW w:w="0" w:type="auto"/>
            <w:tcBorders>
              <w:top w:val="nil"/>
              <w:left w:val="nil"/>
              <w:bottom w:val="nil"/>
              <w:right w:val="nil"/>
            </w:tcBorders>
            <w:shd w:val="clear" w:color="auto" w:fill="auto"/>
            <w:noWrap/>
            <w:vAlign w:val="bottom"/>
            <w:hideMark/>
          </w:tcPr>
          <w:p w14:paraId="2B51E4AE" w14:textId="77777777" w:rsidR="00424C67" w:rsidRPr="002E40E8" w:rsidRDefault="00424C67" w:rsidP="00595273">
            <w:pPr>
              <w:rPr>
                <w:rFonts w:eastAsia="Times New Roman"/>
                <w:b/>
                <w:bCs/>
                <w:color w:val="000000"/>
              </w:rPr>
            </w:pPr>
            <w:r w:rsidRPr="002E40E8">
              <w:rPr>
                <w:rFonts w:eastAsia="Times New Roman"/>
                <w:b/>
                <w:bCs/>
                <w:color w:val="000000"/>
              </w:rPr>
              <w:t>(3) Support for Teachers Union Rights</w:t>
            </w:r>
          </w:p>
        </w:tc>
        <w:tc>
          <w:tcPr>
            <w:tcW w:w="0" w:type="auto"/>
            <w:tcBorders>
              <w:top w:val="nil"/>
              <w:left w:val="nil"/>
              <w:bottom w:val="nil"/>
              <w:right w:val="nil"/>
            </w:tcBorders>
            <w:shd w:val="clear" w:color="auto" w:fill="auto"/>
            <w:noWrap/>
            <w:vAlign w:val="bottom"/>
            <w:hideMark/>
          </w:tcPr>
          <w:p w14:paraId="7FBEC145" w14:textId="77777777" w:rsidR="00424C67" w:rsidRPr="002E40E8" w:rsidRDefault="00424C67" w:rsidP="00595273">
            <w:pPr>
              <w:jc w:val="center"/>
              <w:rPr>
                <w:rFonts w:eastAsia="Times New Roman"/>
                <w:color w:val="000000"/>
              </w:rPr>
            </w:pPr>
            <w:r w:rsidRPr="002E40E8">
              <w:rPr>
                <w:rFonts w:eastAsia="Times New Roman"/>
                <w:color w:val="000000"/>
              </w:rPr>
              <w:t>0.69</w:t>
            </w:r>
          </w:p>
        </w:tc>
        <w:tc>
          <w:tcPr>
            <w:tcW w:w="0" w:type="auto"/>
            <w:tcBorders>
              <w:top w:val="nil"/>
              <w:left w:val="nil"/>
              <w:bottom w:val="nil"/>
              <w:right w:val="nil"/>
            </w:tcBorders>
            <w:shd w:val="clear" w:color="auto" w:fill="auto"/>
            <w:noWrap/>
            <w:vAlign w:val="bottom"/>
            <w:hideMark/>
          </w:tcPr>
          <w:p w14:paraId="54098101" w14:textId="77777777" w:rsidR="00424C67" w:rsidRPr="002E40E8" w:rsidRDefault="00424C67" w:rsidP="00595273">
            <w:pPr>
              <w:jc w:val="center"/>
              <w:rPr>
                <w:rFonts w:eastAsia="Times New Roman"/>
                <w:color w:val="000000"/>
              </w:rPr>
            </w:pPr>
            <w:r w:rsidRPr="002E40E8">
              <w:rPr>
                <w:rFonts w:eastAsia="Times New Roman"/>
                <w:color w:val="000000"/>
              </w:rPr>
              <w:t>0.15</w:t>
            </w:r>
          </w:p>
        </w:tc>
        <w:tc>
          <w:tcPr>
            <w:tcW w:w="0" w:type="auto"/>
            <w:tcBorders>
              <w:top w:val="nil"/>
              <w:left w:val="nil"/>
              <w:bottom w:val="nil"/>
              <w:right w:val="nil"/>
            </w:tcBorders>
            <w:shd w:val="clear" w:color="auto" w:fill="auto"/>
            <w:noWrap/>
            <w:vAlign w:val="bottom"/>
            <w:hideMark/>
          </w:tcPr>
          <w:p w14:paraId="0BA6F6D5" w14:textId="77777777" w:rsidR="00424C67" w:rsidRPr="002E40E8" w:rsidRDefault="00424C67" w:rsidP="00595273">
            <w:pPr>
              <w:jc w:val="center"/>
              <w:rPr>
                <w:rFonts w:eastAsia="Times New Roman"/>
                <w:color w:val="000000"/>
              </w:rPr>
            </w:pPr>
            <w:r w:rsidRPr="002E40E8">
              <w:rPr>
                <w:rFonts w:eastAsia="Times New Roman"/>
                <w:color w:val="000000"/>
              </w:rPr>
              <w:t>1</w:t>
            </w:r>
          </w:p>
        </w:tc>
        <w:tc>
          <w:tcPr>
            <w:tcW w:w="0" w:type="auto"/>
            <w:tcBorders>
              <w:top w:val="nil"/>
              <w:left w:val="nil"/>
              <w:bottom w:val="nil"/>
              <w:right w:val="nil"/>
            </w:tcBorders>
            <w:shd w:val="clear" w:color="auto" w:fill="auto"/>
            <w:noWrap/>
            <w:vAlign w:val="bottom"/>
            <w:hideMark/>
          </w:tcPr>
          <w:p w14:paraId="1F57F956" w14:textId="77777777" w:rsidR="00424C67" w:rsidRPr="002E40E8" w:rsidRDefault="00424C67" w:rsidP="00595273">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0D051550" w14:textId="77777777" w:rsidR="00424C67" w:rsidRPr="002E40E8" w:rsidRDefault="00424C67" w:rsidP="00595273">
            <w:pPr>
              <w:jc w:val="center"/>
              <w:rPr>
                <w:rFonts w:eastAsia="Times New Roman"/>
              </w:rPr>
            </w:pPr>
          </w:p>
        </w:tc>
        <w:tc>
          <w:tcPr>
            <w:tcW w:w="0" w:type="auto"/>
            <w:tcBorders>
              <w:top w:val="nil"/>
              <w:left w:val="nil"/>
              <w:bottom w:val="nil"/>
              <w:right w:val="nil"/>
            </w:tcBorders>
            <w:shd w:val="clear" w:color="auto" w:fill="auto"/>
            <w:noWrap/>
            <w:vAlign w:val="bottom"/>
            <w:hideMark/>
          </w:tcPr>
          <w:p w14:paraId="170F52F7" w14:textId="77777777" w:rsidR="00424C67" w:rsidRPr="002E40E8" w:rsidRDefault="00424C67" w:rsidP="00595273">
            <w:pPr>
              <w:jc w:val="center"/>
              <w:rPr>
                <w:rFonts w:eastAsia="Times New Roman"/>
              </w:rPr>
            </w:pPr>
          </w:p>
        </w:tc>
      </w:tr>
      <w:tr w:rsidR="00424C67" w:rsidRPr="002E40E8" w14:paraId="1B988195" w14:textId="77777777" w:rsidTr="00595273">
        <w:trPr>
          <w:trHeight w:val="320"/>
          <w:jc w:val="center"/>
        </w:trPr>
        <w:tc>
          <w:tcPr>
            <w:tcW w:w="0" w:type="auto"/>
            <w:tcBorders>
              <w:top w:val="nil"/>
              <w:left w:val="nil"/>
              <w:bottom w:val="nil"/>
              <w:right w:val="nil"/>
            </w:tcBorders>
            <w:shd w:val="clear" w:color="auto" w:fill="auto"/>
            <w:noWrap/>
            <w:vAlign w:val="bottom"/>
            <w:hideMark/>
          </w:tcPr>
          <w:p w14:paraId="773E5025" w14:textId="77777777" w:rsidR="00424C67" w:rsidRPr="002E40E8" w:rsidRDefault="00424C67" w:rsidP="00595273">
            <w:pPr>
              <w:rPr>
                <w:rFonts w:eastAsia="Times New Roman"/>
                <w:b/>
                <w:bCs/>
                <w:color w:val="000000"/>
              </w:rPr>
            </w:pPr>
            <w:r w:rsidRPr="002E40E8">
              <w:rPr>
                <w:rFonts w:eastAsia="Times New Roman"/>
                <w:b/>
                <w:bCs/>
                <w:color w:val="000000"/>
              </w:rPr>
              <w:t>(4) Support for Future Teachers Strike</w:t>
            </w:r>
          </w:p>
        </w:tc>
        <w:tc>
          <w:tcPr>
            <w:tcW w:w="0" w:type="auto"/>
            <w:tcBorders>
              <w:top w:val="nil"/>
              <w:left w:val="nil"/>
              <w:bottom w:val="nil"/>
              <w:right w:val="nil"/>
            </w:tcBorders>
            <w:shd w:val="clear" w:color="auto" w:fill="auto"/>
            <w:noWrap/>
            <w:vAlign w:val="bottom"/>
            <w:hideMark/>
          </w:tcPr>
          <w:p w14:paraId="2C959726" w14:textId="77777777" w:rsidR="00424C67" w:rsidRPr="002E40E8" w:rsidRDefault="00424C67" w:rsidP="00595273">
            <w:pPr>
              <w:jc w:val="center"/>
              <w:rPr>
                <w:rFonts w:eastAsia="Times New Roman"/>
                <w:color w:val="000000"/>
              </w:rPr>
            </w:pPr>
            <w:r w:rsidRPr="002E40E8">
              <w:rPr>
                <w:rFonts w:eastAsia="Times New Roman"/>
                <w:color w:val="000000"/>
              </w:rPr>
              <w:t>0.81</w:t>
            </w:r>
          </w:p>
        </w:tc>
        <w:tc>
          <w:tcPr>
            <w:tcW w:w="0" w:type="auto"/>
            <w:tcBorders>
              <w:top w:val="nil"/>
              <w:left w:val="nil"/>
              <w:bottom w:val="nil"/>
              <w:right w:val="nil"/>
            </w:tcBorders>
            <w:shd w:val="clear" w:color="auto" w:fill="auto"/>
            <w:noWrap/>
            <w:vAlign w:val="bottom"/>
            <w:hideMark/>
          </w:tcPr>
          <w:p w14:paraId="01D46274" w14:textId="77777777" w:rsidR="00424C67" w:rsidRPr="002E40E8" w:rsidRDefault="00424C67" w:rsidP="00595273">
            <w:pPr>
              <w:jc w:val="center"/>
              <w:rPr>
                <w:rFonts w:eastAsia="Times New Roman"/>
                <w:color w:val="000000"/>
              </w:rPr>
            </w:pPr>
            <w:r w:rsidRPr="002E40E8">
              <w:rPr>
                <w:rFonts w:eastAsia="Times New Roman"/>
                <w:color w:val="000000"/>
              </w:rPr>
              <w:t>0.14</w:t>
            </w:r>
          </w:p>
        </w:tc>
        <w:tc>
          <w:tcPr>
            <w:tcW w:w="0" w:type="auto"/>
            <w:tcBorders>
              <w:top w:val="nil"/>
              <w:left w:val="nil"/>
              <w:bottom w:val="nil"/>
              <w:right w:val="nil"/>
            </w:tcBorders>
            <w:shd w:val="clear" w:color="auto" w:fill="auto"/>
            <w:noWrap/>
            <w:vAlign w:val="bottom"/>
            <w:hideMark/>
          </w:tcPr>
          <w:p w14:paraId="4BD1A0DB" w14:textId="77777777" w:rsidR="00424C67" w:rsidRPr="002E40E8" w:rsidRDefault="00424C67" w:rsidP="00595273">
            <w:pPr>
              <w:jc w:val="center"/>
              <w:rPr>
                <w:rFonts w:eastAsia="Times New Roman"/>
                <w:color w:val="000000"/>
              </w:rPr>
            </w:pPr>
            <w:r w:rsidRPr="002E40E8">
              <w:rPr>
                <w:rFonts w:eastAsia="Times New Roman"/>
                <w:color w:val="000000"/>
              </w:rPr>
              <w:t>0.74</w:t>
            </w:r>
          </w:p>
        </w:tc>
        <w:tc>
          <w:tcPr>
            <w:tcW w:w="0" w:type="auto"/>
            <w:tcBorders>
              <w:top w:val="nil"/>
              <w:left w:val="nil"/>
              <w:bottom w:val="nil"/>
              <w:right w:val="nil"/>
            </w:tcBorders>
            <w:shd w:val="clear" w:color="auto" w:fill="auto"/>
            <w:noWrap/>
            <w:vAlign w:val="bottom"/>
            <w:hideMark/>
          </w:tcPr>
          <w:p w14:paraId="4414CB8D" w14:textId="77777777" w:rsidR="00424C67" w:rsidRPr="002E40E8" w:rsidRDefault="00424C67" w:rsidP="00595273">
            <w:pPr>
              <w:jc w:val="center"/>
              <w:rPr>
                <w:rFonts w:eastAsia="Times New Roman"/>
                <w:color w:val="000000"/>
              </w:rPr>
            </w:pPr>
            <w:r w:rsidRPr="002E40E8">
              <w:rPr>
                <w:rFonts w:eastAsia="Times New Roman"/>
                <w:color w:val="000000"/>
              </w:rPr>
              <w:t>1</w:t>
            </w:r>
          </w:p>
        </w:tc>
        <w:tc>
          <w:tcPr>
            <w:tcW w:w="0" w:type="auto"/>
            <w:tcBorders>
              <w:top w:val="nil"/>
              <w:left w:val="nil"/>
              <w:bottom w:val="nil"/>
              <w:right w:val="nil"/>
            </w:tcBorders>
            <w:shd w:val="clear" w:color="auto" w:fill="auto"/>
            <w:noWrap/>
            <w:vAlign w:val="bottom"/>
            <w:hideMark/>
          </w:tcPr>
          <w:p w14:paraId="6CD1B078" w14:textId="77777777" w:rsidR="00424C67" w:rsidRPr="002E40E8" w:rsidRDefault="00424C67" w:rsidP="00595273">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436BDA0A" w14:textId="77777777" w:rsidR="00424C67" w:rsidRPr="002E40E8" w:rsidRDefault="00424C67" w:rsidP="00595273">
            <w:pPr>
              <w:jc w:val="center"/>
              <w:rPr>
                <w:rFonts w:eastAsia="Times New Roman"/>
              </w:rPr>
            </w:pPr>
          </w:p>
        </w:tc>
      </w:tr>
      <w:tr w:rsidR="00424C67" w:rsidRPr="002E40E8" w14:paraId="161F666A" w14:textId="77777777" w:rsidTr="00595273">
        <w:trPr>
          <w:trHeight w:val="320"/>
          <w:jc w:val="center"/>
        </w:trPr>
        <w:tc>
          <w:tcPr>
            <w:tcW w:w="0" w:type="auto"/>
            <w:tcBorders>
              <w:top w:val="nil"/>
              <w:left w:val="nil"/>
              <w:right w:val="nil"/>
            </w:tcBorders>
            <w:shd w:val="clear" w:color="auto" w:fill="auto"/>
            <w:noWrap/>
            <w:vAlign w:val="bottom"/>
            <w:hideMark/>
          </w:tcPr>
          <w:p w14:paraId="44B003B3" w14:textId="77777777" w:rsidR="00424C67" w:rsidRPr="002E40E8" w:rsidRDefault="00424C67" w:rsidP="00595273">
            <w:pPr>
              <w:rPr>
                <w:rFonts w:eastAsia="Times New Roman"/>
                <w:b/>
                <w:bCs/>
                <w:color w:val="000000"/>
              </w:rPr>
            </w:pPr>
            <w:r w:rsidRPr="002E40E8">
              <w:rPr>
                <w:rFonts w:eastAsia="Times New Roman"/>
                <w:b/>
                <w:bCs/>
                <w:color w:val="000000"/>
              </w:rPr>
              <w:t>(5) Donate to LA Teachers</w:t>
            </w:r>
          </w:p>
        </w:tc>
        <w:tc>
          <w:tcPr>
            <w:tcW w:w="0" w:type="auto"/>
            <w:tcBorders>
              <w:top w:val="nil"/>
              <w:left w:val="nil"/>
              <w:right w:val="nil"/>
            </w:tcBorders>
            <w:shd w:val="clear" w:color="auto" w:fill="auto"/>
            <w:noWrap/>
            <w:vAlign w:val="bottom"/>
            <w:hideMark/>
          </w:tcPr>
          <w:p w14:paraId="2F8ACA50" w14:textId="77777777" w:rsidR="00424C67" w:rsidRPr="002E40E8" w:rsidRDefault="00424C67" w:rsidP="00595273">
            <w:pPr>
              <w:jc w:val="center"/>
              <w:rPr>
                <w:rFonts w:eastAsia="Times New Roman"/>
                <w:color w:val="000000"/>
              </w:rPr>
            </w:pPr>
            <w:r w:rsidRPr="002E40E8">
              <w:rPr>
                <w:rFonts w:eastAsia="Times New Roman"/>
                <w:color w:val="000000"/>
              </w:rPr>
              <w:t>0.45</w:t>
            </w:r>
          </w:p>
        </w:tc>
        <w:tc>
          <w:tcPr>
            <w:tcW w:w="0" w:type="auto"/>
            <w:tcBorders>
              <w:top w:val="nil"/>
              <w:left w:val="nil"/>
              <w:right w:val="nil"/>
            </w:tcBorders>
            <w:shd w:val="clear" w:color="auto" w:fill="auto"/>
            <w:noWrap/>
            <w:vAlign w:val="bottom"/>
            <w:hideMark/>
          </w:tcPr>
          <w:p w14:paraId="7A802232" w14:textId="77777777" w:rsidR="00424C67" w:rsidRPr="002E40E8" w:rsidRDefault="00424C67" w:rsidP="00595273">
            <w:pPr>
              <w:jc w:val="center"/>
              <w:rPr>
                <w:rFonts w:eastAsia="Times New Roman"/>
                <w:color w:val="000000"/>
              </w:rPr>
            </w:pPr>
            <w:r w:rsidRPr="002E40E8">
              <w:rPr>
                <w:rFonts w:eastAsia="Times New Roman"/>
                <w:color w:val="000000"/>
              </w:rPr>
              <w:t>0.12</w:t>
            </w:r>
          </w:p>
        </w:tc>
        <w:tc>
          <w:tcPr>
            <w:tcW w:w="0" w:type="auto"/>
            <w:tcBorders>
              <w:top w:val="nil"/>
              <w:left w:val="nil"/>
              <w:right w:val="nil"/>
            </w:tcBorders>
            <w:shd w:val="clear" w:color="auto" w:fill="auto"/>
            <w:noWrap/>
            <w:vAlign w:val="bottom"/>
            <w:hideMark/>
          </w:tcPr>
          <w:p w14:paraId="20ACCEC7" w14:textId="77777777" w:rsidR="00424C67" w:rsidRPr="002E40E8" w:rsidRDefault="00424C67" w:rsidP="00595273">
            <w:pPr>
              <w:jc w:val="center"/>
              <w:rPr>
                <w:rFonts w:eastAsia="Times New Roman"/>
                <w:color w:val="000000"/>
              </w:rPr>
            </w:pPr>
            <w:r w:rsidRPr="002E40E8">
              <w:rPr>
                <w:rFonts w:eastAsia="Times New Roman"/>
                <w:color w:val="000000"/>
              </w:rPr>
              <w:t>0.54</w:t>
            </w:r>
          </w:p>
        </w:tc>
        <w:tc>
          <w:tcPr>
            <w:tcW w:w="0" w:type="auto"/>
            <w:tcBorders>
              <w:top w:val="nil"/>
              <w:left w:val="nil"/>
              <w:right w:val="nil"/>
            </w:tcBorders>
            <w:shd w:val="clear" w:color="auto" w:fill="auto"/>
            <w:noWrap/>
            <w:vAlign w:val="bottom"/>
            <w:hideMark/>
          </w:tcPr>
          <w:p w14:paraId="20857073" w14:textId="77777777" w:rsidR="00424C67" w:rsidRPr="002E40E8" w:rsidRDefault="00424C67" w:rsidP="00595273">
            <w:pPr>
              <w:jc w:val="center"/>
              <w:rPr>
                <w:rFonts w:eastAsia="Times New Roman"/>
                <w:color w:val="000000"/>
              </w:rPr>
            </w:pPr>
            <w:r w:rsidRPr="002E40E8">
              <w:rPr>
                <w:rFonts w:eastAsia="Times New Roman"/>
                <w:color w:val="000000"/>
              </w:rPr>
              <w:t>0.49</w:t>
            </w:r>
          </w:p>
        </w:tc>
        <w:tc>
          <w:tcPr>
            <w:tcW w:w="0" w:type="auto"/>
            <w:tcBorders>
              <w:top w:val="nil"/>
              <w:left w:val="nil"/>
              <w:right w:val="nil"/>
            </w:tcBorders>
            <w:shd w:val="clear" w:color="auto" w:fill="auto"/>
            <w:noWrap/>
            <w:vAlign w:val="bottom"/>
            <w:hideMark/>
          </w:tcPr>
          <w:p w14:paraId="3A37C28C" w14:textId="77777777" w:rsidR="00424C67" w:rsidRPr="002E40E8" w:rsidRDefault="00424C67" w:rsidP="00595273">
            <w:pPr>
              <w:jc w:val="center"/>
              <w:rPr>
                <w:rFonts w:eastAsia="Times New Roman"/>
                <w:color w:val="000000"/>
              </w:rPr>
            </w:pPr>
            <w:r w:rsidRPr="002E40E8">
              <w:rPr>
                <w:rFonts w:eastAsia="Times New Roman"/>
                <w:color w:val="000000"/>
              </w:rPr>
              <w:t>1</w:t>
            </w:r>
          </w:p>
        </w:tc>
        <w:tc>
          <w:tcPr>
            <w:tcW w:w="0" w:type="auto"/>
            <w:tcBorders>
              <w:top w:val="nil"/>
              <w:left w:val="nil"/>
              <w:right w:val="nil"/>
            </w:tcBorders>
            <w:shd w:val="clear" w:color="auto" w:fill="auto"/>
            <w:noWrap/>
            <w:vAlign w:val="bottom"/>
            <w:hideMark/>
          </w:tcPr>
          <w:p w14:paraId="082F3560" w14:textId="77777777" w:rsidR="00424C67" w:rsidRPr="002E40E8" w:rsidRDefault="00424C67" w:rsidP="00595273">
            <w:pPr>
              <w:jc w:val="center"/>
              <w:rPr>
                <w:rFonts w:eastAsia="Times New Roman"/>
                <w:color w:val="000000"/>
              </w:rPr>
            </w:pPr>
          </w:p>
        </w:tc>
      </w:tr>
      <w:tr w:rsidR="00424C67" w:rsidRPr="002E40E8" w14:paraId="2EB4D122" w14:textId="77777777" w:rsidTr="00595273">
        <w:trPr>
          <w:trHeight w:val="320"/>
          <w:jc w:val="center"/>
        </w:trPr>
        <w:tc>
          <w:tcPr>
            <w:tcW w:w="0" w:type="auto"/>
            <w:tcBorders>
              <w:top w:val="nil"/>
              <w:left w:val="nil"/>
              <w:bottom w:val="single" w:sz="4" w:space="0" w:color="auto"/>
              <w:right w:val="nil"/>
            </w:tcBorders>
            <w:shd w:val="clear" w:color="auto" w:fill="auto"/>
            <w:noWrap/>
            <w:vAlign w:val="bottom"/>
            <w:hideMark/>
          </w:tcPr>
          <w:p w14:paraId="4DA8AF5F" w14:textId="77777777" w:rsidR="00424C67" w:rsidRPr="002E40E8" w:rsidRDefault="00424C67" w:rsidP="00595273">
            <w:pPr>
              <w:rPr>
                <w:rFonts w:eastAsia="Times New Roman"/>
                <w:b/>
                <w:bCs/>
                <w:color w:val="000000"/>
              </w:rPr>
            </w:pPr>
            <w:r w:rsidRPr="002E40E8">
              <w:rPr>
                <w:rFonts w:eastAsia="Times New Roman"/>
                <w:b/>
                <w:bCs/>
                <w:color w:val="000000"/>
              </w:rPr>
              <w:t>(6) Donate to Unions</w:t>
            </w:r>
          </w:p>
        </w:tc>
        <w:tc>
          <w:tcPr>
            <w:tcW w:w="0" w:type="auto"/>
            <w:tcBorders>
              <w:top w:val="nil"/>
              <w:left w:val="nil"/>
              <w:bottom w:val="single" w:sz="4" w:space="0" w:color="auto"/>
              <w:right w:val="nil"/>
            </w:tcBorders>
            <w:shd w:val="clear" w:color="auto" w:fill="auto"/>
            <w:noWrap/>
            <w:vAlign w:val="bottom"/>
            <w:hideMark/>
          </w:tcPr>
          <w:p w14:paraId="5B5CB88F" w14:textId="77777777" w:rsidR="00424C67" w:rsidRPr="002E40E8" w:rsidRDefault="00424C67" w:rsidP="00595273">
            <w:pPr>
              <w:jc w:val="center"/>
              <w:rPr>
                <w:rFonts w:eastAsia="Times New Roman"/>
                <w:color w:val="000000"/>
              </w:rPr>
            </w:pPr>
            <w:r w:rsidRPr="002E40E8">
              <w:rPr>
                <w:rFonts w:eastAsia="Times New Roman"/>
                <w:color w:val="000000"/>
              </w:rPr>
              <w:t>0.22</w:t>
            </w:r>
          </w:p>
        </w:tc>
        <w:tc>
          <w:tcPr>
            <w:tcW w:w="0" w:type="auto"/>
            <w:tcBorders>
              <w:top w:val="nil"/>
              <w:left w:val="nil"/>
              <w:bottom w:val="single" w:sz="4" w:space="0" w:color="auto"/>
              <w:right w:val="nil"/>
            </w:tcBorders>
            <w:shd w:val="clear" w:color="auto" w:fill="auto"/>
            <w:noWrap/>
            <w:vAlign w:val="bottom"/>
            <w:hideMark/>
          </w:tcPr>
          <w:p w14:paraId="0F21391E" w14:textId="77777777" w:rsidR="00424C67" w:rsidRPr="002E40E8" w:rsidRDefault="00424C67" w:rsidP="00595273">
            <w:pPr>
              <w:jc w:val="center"/>
              <w:rPr>
                <w:rFonts w:eastAsia="Times New Roman"/>
                <w:color w:val="000000"/>
              </w:rPr>
            </w:pPr>
            <w:r w:rsidRPr="002E40E8">
              <w:rPr>
                <w:rFonts w:eastAsia="Times New Roman"/>
                <w:color w:val="000000"/>
              </w:rPr>
              <w:t>0.17</w:t>
            </w:r>
          </w:p>
        </w:tc>
        <w:tc>
          <w:tcPr>
            <w:tcW w:w="0" w:type="auto"/>
            <w:tcBorders>
              <w:top w:val="nil"/>
              <w:left w:val="nil"/>
              <w:bottom w:val="single" w:sz="4" w:space="0" w:color="auto"/>
              <w:right w:val="nil"/>
            </w:tcBorders>
            <w:shd w:val="clear" w:color="auto" w:fill="auto"/>
            <w:noWrap/>
            <w:vAlign w:val="bottom"/>
            <w:hideMark/>
          </w:tcPr>
          <w:p w14:paraId="0898EE59" w14:textId="77777777" w:rsidR="00424C67" w:rsidRPr="002E40E8" w:rsidRDefault="00424C67" w:rsidP="00595273">
            <w:pPr>
              <w:jc w:val="center"/>
              <w:rPr>
                <w:rFonts w:eastAsia="Times New Roman"/>
                <w:color w:val="000000"/>
              </w:rPr>
            </w:pPr>
            <w:r w:rsidRPr="002E40E8">
              <w:rPr>
                <w:rFonts w:eastAsia="Times New Roman"/>
                <w:color w:val="000000"/>
              </w:rPr>
              <w:t>0.24</w:t>
            </w:r>
          </w:p>
        </w:tc>
        <w:tc>
          <w:tcPr>
            <w:tcW w:w="0" w:type="auto"/>
            <w:tcBorders>
              <w:top w:val="nil"/>
              <w:left w:val="nil"/>
              <w:bottom w:val="single" w:sz="4" w:space="0" w:color="auto"/>
              <w:right w:val="nil"/>
            </w:tcBorders>
            <w:shd w:val="clear" w:color="auto" w:fill="auto"/>
            <w:noWrap/>
            <w:vAlign w:val="bottom"/>
            <w:hideMark/>
          </w:tcPr>
          <w:p w14:paraId="6DFC7384" w14:textId="77777777" w:rsidR="00424C67" w:rsidRPr="002E40E8" w:rsidRDefault="00424C67" w:rsidP="00595273">
            <w:pPr>
              <w:jc w:val="center"/>
              <w:rPr>
                <w:rFonts w:eastAsia="Times New Roman"/>
                <w:color w:val="000000"/>
              </w:rPr>
            </w:pPr>
            <w:r w:rsidRPr="002E40E8">
              <w:rPr>
                <w:rFonts w:eastAsia="Times New Roman"/>
                <w:color w:val="000000"/>
              </w:rPr>
              <w:t>0.24</w:t>
            </w:r>
          </w:p>
        </w:tc>
        <w:tc>
          <w:tcPr>
            <w:tcW w:w="0" w:type="auto"/>
            <w:tcBorders>
              <w:top w:val="nil"/>
              <w:left w:val="nil"/>
              <w:bottom w:val="single" w:sz="4" w:space="0" w:color="auto"/>
              <w:right w:val="nil"/>
            </w:tcBorders>
            <w:shd w:val="clear" w:color="auto" w:fill="auto"/>
            <w:noWrap/>
            <w:vAlign w:val="bottom"/>
            <w:hideMark/>
          </w:tcPr>
          <w:p w14:paraId="08E88F16" w14:textId="77777777" w:rsidR="00424C67" w:rsidRPr="002E40E8" w:rsidRDefault="00424C67" w:rsidP="00595273">
            <w:pPr>
              <w:jc w:val="center"/>
              <w:rPr>
                <w:rFonts w:eastAsia="Times New Roman"/>
                <w:color w:val="000000"/>
              </w:rPr>
            </w:pPr>
            <w:r w:rsidRPr="002E40E8">
              <w:rPr>
                <w:rFonts w:eastAsia="Times New Roman"/>
                <w:color w:val="000000"/>
              </w:rPr>
              <w:t>0.19</w:t>
            </w:r>
          </w:p>
        </w:tc>
        <w:tc>
          <w:tcPr>
            <w:tcW w:w="0" w:type="auto"/>
            <w:tcBorders>
              <w:top w:val="nil"/>
              <w:left w:val="nil"/>
              <w:bottom w:val="single" w:sz="4" w:space="0" w:color="auto"/>
              <w:right w:val="nil"/>
            </w:tcBorders>
            <w:shd w:val="clear" w:color="auto" w:fill="auto"/>
            <w:noWrap/>
            <w:vAlign w:val="bottom"/>
            <w:hideMark/>
          </w:tcPr>
          <w:p w14:paraId="5CC5E37B" w14:textId="77777777" w:rsidR="00424C67" w:rsidRPr="002E40E8" w:rsidRDefault="00424C67" w:rsidP="00595273">
            <w:pPr>
              <w:jc w:val="center"/>
              <w:rPr>
                <w:rFonts w:eastAsia="Times New Roman"/>
                <w:color w:val="000000"/>
              </w:rPr>
            </w:pPr>
            <w:r w:rsidRPr="002E40E8">
              <w:rPr>
                <w:rFonts w:eastAsia="Times New Roman"/>
                <w:color w:val="000000"/>
              </w:rPr>
              <w:t>1</w:t>
            </w:r>
          </w:p>
        </w:tc>
      </w:tr>
    </w:tbl>
    <w:p w14:paraId="56B90FCB" w14:textId="4962F78B" w:rsidR="00424C67" w:rsidRDefault="00424C67" w:rsidP="00424C67">
      <w:pPr>
        <w:jc w:val="center"/>
        <w:rPr>
          <w:rFonts w:eastAsia="Times New Roman"/>
          <w:b/>
          <w:color w:val="000000"/>
        </w:rPr>
      </w:pPr>
      <w:r w:rsidDel="007E54A0">
        <w:rPr>
          <w:rFonts w:eastAsia="Times New Roman"/>
          <w:color w:val="000000"/>
        </w:rPr>
        <w:t xml:space="preserve"> </w:t>
      </w:r>
    </w:p>
    <w:p w14:paraId="31AD3727" w14:textId="27A3AB87" w:rsidR="00EF1D96" w:rsidRDefault="00EF1D96" w:rsidP="00030782">
      <w:pPr>
        <w:jc w:val="center"/>
        <w:rPr>
          <w:rFonts w:eastAsia="Times New Roman"/>
          <w:b/>
          <w:color w:val="000000"/>
        </w:rPr>
      </w:pPr>
      <w:r>
        <w:rPr>
          <w:rFonts w:eastAsia="Times New Roman"/>
          <w:b/>
          <w:color w:val="000000"/>
        </w:rPr>
        <w:t xml:space="preserve">Appendix 5: </w:t>
      </w:r>
      <w:r w:rsidR="009B5E3F">
        <w:rPr>
          <w:rFonts w:eastAsia="Times New Roman"/>
          <w:b/>
          <w:color w:val="000000"/>
        </w:rPr>
        <w:t xml:space="preserve">AFL-CIO Polling Consortium </w:t>
      </w:r>
      <w:r w:rsidR="00C667A7">
        <w:rPr>
          <w:rFonts w:eastAsia="Times New Roman"/>
          <w:b/>
          <w:color w:val="000000"/>
        </w:rPr>
        <w:t>Analysis</w:t>
      </w:r>
    </w:p>
    <w:p w14:paraId="521F281F" w14:textId="77777777" w:rsidR="009B5E3F" w:rsidRPr="009F6333" w:rsidRDefault="009B5E3F" w:rsidP="00030782">
      <w:pPr>
        <w:jc w:val="center"/>
        <w:rPr>
          <w:rFonts w:eastAsia="Times New Roman"/>
          <w:color w:val="000000"/>
        </w:rPr>
      </w:pPr>
    </w:p>
    <w:p w14:paraId="5D29A583" w14:textId="2AEC169A" w:rsidR="00EF1D96" w:rsidRDefault="002074A7" w:rsidP="009F6333">
      <w:pPr>
        <w:rPr>
          <w:rFonts w:eastAsia="Times New Roman"/>
          <w:color w:val="000000"/>
        </w:rPr>
      </w:pPr>
      <w:r>
        <w:rPr>
          <w:rFonts w:eastAsia="Times New Roman"/>
          <w:color w:val="000000"/>
        </w:rPr>
        <w:t xml:space="preserve">Below we summarize the difference in means </w:t>
      </w:r>
      <w:r w:rsidR="009D18C0">
        <w:rPr>
          <w:rFonts w:eastAsia="Times New Roman"/>
          <w:color w:val="000000"/>
        </w:rPr>
        <w:t>in union thermometer ratings with and without individual survey respondent demographic controls and state and survey wave fixed effects</w:t>
      </w:r>
      <w:r w:rsidR="00595C22">
        <w:rPr>
          <w:rFonts w:eastAsia="Times New Roman"/>
          <w:color w:val="000000"/>
        </w:rPr>
        <w:t xml:space="preserve"> in the AFL-CIO Polling Consortium data</w:t>
      </w:r>
      <w:r w:rsidR="009D18C0">
        <w:rPr>
          <w:rFonts w:eastAsia="Times New Roman"/>
          <w:color w:val="000000"/>
        </w:rPr>
        <w:t xml:space="preserve">. Individual controls include </w:t>
      </w:r>
      <w:r w:rsidR="00982682">
        <w:rPr>
          <w:rFonts w:eastAsia="Times New Roman"/>
          <w:color w:val="000000"/>
        </w:rPr>
        <w:t xml:space="preserve">gender, age and age squared, binary indicators for white, black and Hispanic, binary indicator for a union household, binary indicator for children, binary indicators for liberal and conservative ideological orientations, binary indicators for Democratic and Republican affiliation, binary indicators for some college education or college or more education, and </w:t>
      </w:r>
      <w:r w:rsidR="00EF154D">
        <w:rPr>
          <w:rFonts w:eastAsia="Times New Roman"/>
          <w:color w:val="000000"/>
        </w:rPr>
        <w:t>household income (in seven bins)</w:t>
      </w:r>
      <w:r w:rsidR="00982682">
        <w:rPr>
          <w:rFonts w:eastAsia="Times New Roman"/>
          <w:color w:val="000000"/>
        </w:rPr>
        <w:t>.</w:t>
      </w:r>
      <w:r w:rsidR="009D1C26">
        <w:rPr>
          <w:rFonts w:eastAsia="Times New Roman"/>
          <w:color w:val="000000"/>
        </w:rPr>
        <w:t xml:space="preserve"> The smaller N in Model 3 reflects observations with missing values on demographic characteristics.</w:t>
      </w:r>
    </w:p>
    <w:p w14:paraId="6C6FDF7A" w14:textId="77777777" w:rsidR="00982682" w:rsidRDefault="00982682" w:rsidP="009F6333">
      <w:pPr>
        <w:rPr>
          <w:rFonts w:eastAsia="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1050"/>
        <w:gridCol w:w="1050"/>
        <w:gridCol w:w="1050"/>
      </w:tblGrid>
      <w:tr w:rsidR="007A66F1" w14:paraId="3FA13C3F" w14:textId="77777777" w:rsidTr="008B1940">
        <w:trPr>
          <w:trHeight w:val="332"/>
          <w:jc w:val="center"/>
        </w:trPr>
        <w:tc>
          <w:tcPr>
            <w:tcW w:w="0" w:type="auto"/>
            <w:tcBorders>
              <w:top w:val="single" w:sz="4" w:space="0" w:color="auto"/>
              <w:bottom w:val="single" w:sz="4" w:space="0" w:color="auto"/>
            </w:tcBorders>
          </w:tcPr>
          <w:p w14:paraId="44B8B546" w14:textId="77777777" w:rsidR="00982682" w:rsidRDefault="00982682" w:rsidP="002074A7">
            <w:pPr>
              <w:rPr>
                <w:rFonts w:eastAsia="Times New Roman"/>
                <w:color w:val="000000"/>
              </w:rPr>
            </w:pPr>
          </w:p>
        </w:tc>
        <w:tc>
          <w:tcPr>
            <w:tcW w:w="0" w:type="auto"/>
            <w:tcBorders>
              <w:top w:val="single" w:sz="4" w:space="0" w:color="auto"/>
              <w:bottom w:val="single" w:sz="4" w:space="0" w:color="auto"/>
            </w:tcBorders>
          </w:tcPr>
          <w:p w14:paraId="7D0F0C47" w14:textId="7CCDF889" w:rsidR="00982682" w:rsidRPr="009F6333" w:rsidRDefault="00982682" w:rsidP="009F6333">
            <w:pPr>
              <w:jc w:val="center"/>
              <w:rPr>
                <w:rFonts w:eastAsia="Times New Roman"/>
                <w:b/>
                <w:color w:val="000000"/>
              </w:rPr>
            </w:pPr>
            <w:r w:rsidRPr="009F6333">
              <w:rPr>
                <w:rFonts w:eastAsia="Times New Roman"/>
                <w:b/>
                <w:color w:val="000000"/>
              </w:rPr>
              <w:t>Model 1</w:t>
            </w:r>
          </w:p>
        </w:tc>
        <w:tc>
          <w:tcPr>
            <w:tcW w:w="0" w:type="auto"/>
            <w:tcBorders>
              <w:top w:val="single" w:sz="4" w:space="0" w:color="auto"/>
              <w:bottom w:val="single" w:sz="4" w:space="0" w:color="auto"/>
            </w:tcBorders>
          </w:tcPr>
          <w:p w14:paraId="4556F56E" w14:textId="04C4AD50" w:rsidR="00982682" w:rsidRPr="009F6333" w:rsidRDefault="00982682" w:rsidP="009F6333">
            <w:pPr>
              <w:jc w:val="center"/>
              <w:rPr>
                <w:rFonts w:eastAsia="Times New Roman"/>
                <w:b/>
                <w:color w:val="000000"/>
              </w:rPr>
            </w:pPr>
            <w:r w:rsidRPr="009F6333">
              <w:rPr>
                <w:rFonts w:eastAsia="Times New Roman"/>
                <w:b/>
                <w:color w:val="000000"/>
              </w:rPr>
              <w:t>Model 2</w:t>
            </w:r>
          </w:p>
        </w:tc>
        <w:tc>
          <w:tcPr>
            <w:tcW w:w="1050" w:type="dxa"/>
            <w:tcBorders>
              <w:top w:val="single" w:sz="4" w:space="0" w:color="auto"/>
              <w:bottom w:val="single" w:sz="4" w:space="0" w:color="auto"/>
            </w:tcBorders>
          </w:tcPr>
          <w:p w14:paraId="34125DB2" w14:textId="08398E30" w:rsidR="00982682" w:rsidRPr="009F6333" w:rsidRDefault="00982682" w:rsidP="009F6333">
            <w:pPr>
              <w:jc w:val="center"/>
              <w:rPr>
                <w:rFonts w:eastAsia="Times New Roman"/>
                <w:b/>
                <w:color w:val="000000"/>
              </w:rPr>
            </w:pPr>
            <w:r w:rsidRPr="009F6333">
              <w:rPr>
                <w:rFonts w:eastAsia="Times New Roman"/>
                <w:b/>
                <w:color w:val="000000"/>
              </w:rPr>
              <w:t>Model 3</w:t>
            </w:r>
          </w:p>
        </w:tc>
      </w:tr>
      <w:tr w:rsidR="007A66F1" w14:paraId="581A2079" w14:textId="77777777" w:rsidTr="008B1940">
        <w:trPr>
          <w:jc w:val="center"/>
        </w:trPr>
        <w:tc>
          <w:tcPr>
            <w:tcW w:w="0" w:type="auto"/>
            <w:tcBorders>
              <w:top w:val="single" w:sz="4" w:space="0" w:color="auto"/>
              <w:bottom w:val="single" w:sz="4" w:space="0" w:color="auto"/>
            </w:tcBorders>
          </w:tcPr>
          <w:p w14:paraId="27911AC6" w14:textId="5A36D7BF" w:rsidR="00982682" w:rsidRDefault="00982682" w:rsidP="002074A7">
            <w:pPr>
              <w:rPr>
                <w:rFonts w:eastAsia="Times New Roman"/>
                <w:color w:val="000000"/>
              </w:rPr>
            </w:pPr>
            <w:r>
              <w:rPr>
                <w:rFonts w:eastAsia="Times New Roman"/>
                <w:color w:val="000000"/>
              </w:rPr>
              <w:t>Indicator for strike/walkout in state</w:t>
            </w:r>
          </w:p>
        </w:tc>
        <w:tc>
          <w:tcPr>
            <w:tcW w:w="0" w:type="auto"/>
            <w:tcBorders>
              <w:top w:val="single" w:sz="4" w:space="0" w:color="auto"/>
              <w:bottom w:val="single" w:sz="4" w:space="0" w:color="auto"/>
            </w:tcBorders>
            <w:vAlign w:val="center"/>
          </w:tcPr>
          <w:p w14:paraId="05C93B8B" w14:textId="04BCC4F1" w:rsidR="00982682" w:rsidRDefault="007A66F1" w:rsidP="009F6333">
            <w:pPr>
              <w:jc w:val="center"/>
              <w:rPr>
                <w:rFonts w:eastAsia="Times New Roman"/>
                <w:color w:val="000000"/>
              </w:rPr>
            </w:pPr>
            <w:r>
              <w:rPr>
                <w:rFonts w:eastAsia="Times New Roman"/>
                <w:color w:val="000000"/>
              </w:rPr>
              <w:t>3.</w:t>
            </w:r>
            <w:r w:rsidR="00595C22">
              <w:rPr>
                <w:rFonts w:eastAsia="Times New Roman"/>
                <w:color w:val="000000"/>
              </w:rPr>
              <w:t>85*</w:t>
            </w:r>
          </w:p>
          <w:p w14:paraId="04BCE843" w14:textId="0D3ADDE3" w:rsidR="007A66F1" w:rsidRDefault="007A66F1">
            <w:pPr>
              <w:jc w:val="center"/>
              <w:rPr>
                <w:rFonts w:eastAsia="Times New Roman"/>
                <w:color w:val="000000"/>
              </w:rPr>
            </w:pPr>
            <w:r>
              <w:rPr>
                <w:rFonts w:eastAsia="Times New Roman"/>
                <w:color w:val="000000"/>
              </w:rPr>
              <w:t>(</w:t>
            </w:r>
            <w:r w:rsidR="00595C22">
              <w:rPr>
                <w:rFonts w:eastAsia="Times New Roman"/>
                <w:color w:val="000000"/>
              </w:rPr>
              <w:t>4.17</w:t>
            </w:r>
            <w:r>
              <w:rPr>
                <w:rFonts w:eastAsia="Times New Roman"/>
                <w:color w:val="000000"/>
              </w:rPr>
              <w:t>)</w:t>
            </w:r>
          </w:p>
        </w:tc>
        <w:tc>
          <w:tcPr>
            <w:tcW w:w="0" w:type="auto"/>
            <w:tcBorders>
              <w:top w:val="single" w:sz="4" w:space="0" w:color="auto"/>
              <w:bottom w:val="single" w:sz="4" w:space="0" w:color="auto"/>
            </w:tcBorders>
            <w:vAlign w:val="center"/>
          </w:tcPr>
          <w:p w14:paraId="67EAF04D" w14:textId="265F17B8" w:rsidR="00982682" w:rsidRDefault="00955261" w:rsidP="009F6333">
            <w:pPr>
              <w:jc w:val="center"/>
              <w:rPr>
                <w:rFonts w:eastAsia="Times New Roman"/>
                <w:color w:val="000000"/>
              </w:rPr>
            </w:pPr>
            <w:r>
              <w:rPr>
                <w:rFonts w:eastAsia="Times New Roman"/>
                <w:color w:val="000000"/>
              </w:rPr>
              <w:t>9.22</w:t>
            </w:r>
          </w:p>
          <w:p w14:paraId="5E270D02" w14:textId="291DC7E9" w:rsidR="007A66F1" w:rsidRDefault="007A66F1">
            <w:pPr>
              <w:jc w:val="center"/>
              <w:rPr>
                <w:rFonts w:eastAsia="Times New Roman"/>
                <w:color w:val="000000"/>
              </w:rPr>
            </w:pPr>
            <w:r>
              <w:rPr>
                <w:rFonts w:eastAsia="Times New Roman"/>
                <w:color w:val="000000"/>
              </w:rPr>
              <w:t>(</w:t>
            </w:r>
            <w:r w:rsidR="00955261">
              <w:rPr>
                <w:rFonts w:eastAsia="Times New Roman"/>
                <w:color w:val="000000"/>
              </w:rPr>
              <w:t>1.55</w:t>
            </w:r>
            <w:r>
              <w:rPr>
                <w:rFonts w:eastAsia="Times New Roman"/>
                <w:color w:val="000000"/>
              </w:rPr>
              <w:t>)</w:t>
            </w:r>
          </w:p>
        </w:tc>
        <w:tc>
          <w:tcPr>
            <w:tcW w:w="1050" w:type="dxa"/>
            <w:tcBorders>
              <w:top w:val="single" w:sz="4" w:space="0" w:color="auto"/>
              <w:bottom w:val="single" w:sz="4" w:space="0" w:color="auto"/>
            </w:tcBorders>
            <w:vAlign w:val="center"/>
          </w:tcPr>
          <w:p w14:paraId="47B55777" w14:textId="768AF5DB" w:rsidR="00982682" w:rsidRDefault="002945E9" w:rsidP="009F6333">
            <w:pPr>
              <w:jc w:val="center"/>
              <w:rPr>
                <w:rFonts w:eastAsia="Times New Roman"/>
                <w:color w:val="000000"/>
              </w:rPr>
            </w:pPr>
            <w:r>
              <w:rPr>
                <w:rFonts w:eastAsia="Times New Roman"/>
                <w:color w:val="000000"/>
              </w:rPr>
              <w:t>10.33</w:t>
            </w:r>
            <w:r w:rsidR="00EF154D">
              <w:rPr>
                <w:rFonts w:eastAsia="Times New Roman"/>
                <w:color w:val="000000"/>
              </w:rPr>
              <w:t>*</w:t>
            </w:r>
          </w:p>
          <w:p w14:paraId="1B2AE82F" w14:textId="3AE4CAA1" w:rsidR="007A66F1" w:rsidRDefault="007A66F1">
            <w:pPr>
              <w:jc w:val="center"/>
              <w:rPr>
                <w:rFonts w:eastAsia="Times New Roman"/>
                <w:color w:val="000000"/>
              </w:rPr>
            </w:pPr>
            <w:r>
              <w:rPr>
                <w:rFonts w:eastAsia="Times New Roman"/>
                <w:color w:val="000000"/>
              </w:rPr>
              <w:t>(</w:t>
            </w:r>
            <w:r w:rsidR="002945E9">
              <w:rPr>
                <w:rFonts w:eastAsia="Times New Roman"/>
                <w:color w:val="000000"/>
              </w:rPr>
              <w:t>2.15</w:t>
            </w:r>
            <w:r>
              <w:rPr>
                <w:rFonts w:eastAsia="Times New Roman"/>
                <w:color w:val="000000"/>
              </w:rPr>
              <w:t>)</w:t>
            </w:r>
          </w:p>
        </w:tc>
      </w:tr>
      <w:tr w:rsidR="007A66F1" w14:paraId="13966910" w14:textId="77777777" w:rsidTr="008B1940">
        <w:trPr>
          <w:jc w:val="center"/>
        </w:trPr>
        <w:tc>
          <w:tcPr>
            <w:tcW w:w="0" w:type="auto"/>
            <w:tcBorders>
              <w:top w:val="single" w:sz="4" w:space="0" w:color="auto"/>
            </w:tcBorders>
          </w:tcPr>
          <w:p w14:paraId="7D5CB425" w14:textId="12E93851" w:rsidR="00982682" w:rsidRDefault="00982682" w:rsidP="002074A7">
            <w:pPr>
              <w:rPr>
                <w:rFonts w:eastAsia="Times New Roman"/>
                <w:color w:val="000000"/>
              </w:rPr>
            </w:pPr>
            <w:r>
              <w:rPr>
                <w:rFonts w:eastAsia="Times New Roman"/>
                <w:color w:val="000000"/>
              </w:rPr>
              <w:t>Individual controls</w:t>
            </w:r>
          </w:p>
        </w:tc>
        <w:tc>
          <w:tcPr>
            <w:tcW w:w="0" w:type="auto"/>
            <w:tcBorders>
              <w:top w:val="single" w:sz="4" w:space="0" w:color="auto"/>
            </w:tcBorders>
            <w:vAlign w:val="center"/>
          </w:tcPr>
          <w:p w14:paraId="6877E8C0" w14:textId="558CA166" w:rsidR="00982682" w:rsidRDefault="007A66F1" w:rsidP="009F6333">
            <w:pPr>
              <w:jc w:val="center"/>
              <w:rPr>
                <w:rFonts w:eastAsia="Times New Roman"/>
                <w:color w:val="000000"/>
              </w:rPr>
            </w:pPr>
            <w:r>
              <w:rPr>
                <w:rFonts w:eastAsia="Times New Roman"/>
                <w:color w:val="000000"/>
              </w:rPr>
              <w:t>N</w:t>
            </w:r>
          </w:p>
        </w:tc>
        <w:tc>
          <w:tcPr>
            <w:tcW w:w="0" w:type="auto"/>
            <w:tcBorders>
              <w:top w:val="single" w:sz="4" w:space="0" w:color="auto"/>
            </w:tcBorders>
            <w:vAlign w:val="center"/>
          </w:tcPr>
          <w:p w14:paraId="5B28EA96" w14:textId="7C042CDB" w:rsidR="00982682" w:rsidRDefault="007A66F1" w:rsidP="009F6333">
            <w:pPr>
              <w:jc w:val="center"/>
              <w:rPr>
                <w:rFonts w:eastAsia="Times New Roman"/>
                <w:color w:val="000000"/>
              </w:rPr>
            </w:pPr>
            <w:r>
              <w:rPr>
                <w:rFonts w:eastAsia="Times New Roman"/>
                <w:color w:val="000000"/>
              </w:rPr>
              <w:t>N</w:t>
            </w:r>
          </w:p>
        </w:tc>
        <w:tc>
          <w:tcPr>
            <w:tcW w:w="1050" w:type="dxa"/>
            <w:tcBorders>
              <w:top w:val="single" w:sz="4" w:space="0" w:color="auto"/>
            </w:tcBorders>
            <w:vAlign w:val="center"/>
          </w:tcPr>
          <w:p w14:paraId="4BBC585B" w14:textId="30AB0166" w:rsidR="00982682" w:rsidRDefault="007A66F1" w:rsidP="009F6333">
            <w:pPr>
              <w:jc w:val="center"/>
              <w:rPr>
                <w:rFonts w:eastAsia="Times New Roman"/>
                <w:color w:val="000000"/>
              </w:rPr>
            </w:pPr>
            <w:r>
              <w:rPr>
                <w:rFonts w:eastAsia="Times New Roman"/>
                <w:color w:val="000000"/>
              </w:rPr>
              <w:t>Y</w:t>
            </w:r>
          </w:p>
        </w:tc>
      </w:tr>
      <w:tr w:rsidR="007A66F1" w14:paraId="28BB8A76" w14:textId="77777777" w:rsidTr="008B1940">
        <w:trPr>
          <w:jc w:val="center"/>
        </w:trPr>
        <w:tc>
          <w:tcPr>
            <w:tcW w:w="0" w:type="auto"/>
          </w:tcPr>
          <w:p w14:paraId="0C4941AA" w14:textId="5C732067" w:rsidR="00982682" w:rsidRDefault="00982682" w:rsidP="002074A7">
            <w:pPr>
              <w:rPr>
                <w:rFonts w:eastAsia="Times New Roman"/>
                <w:color w:val="000000"/>
              </w:rPr>
            </w:pPr>
            <w:r>
              <w:rPr>
                <w:rFonts w:eastAsia="Times New Roman"/>
                <w:color w:val="000000"/>
              </w:rPr>
              <w:t>Survey wave fixed effects</w:t>
            </w:r>
          </w:p>
        </w:tc>
        <w:tc>
          <w:tcPr>
            <w:tcW w:w="0" w:type="auto"/>
            <w:vAlign w:val="center"/>
          </w:tcPr>
          <w:p w14:paraId="7168C8BB" w14:textId="0F18BC5F" w:rsidR="00982682" w:rsidRDefault="007A66F1" w:rsidP="009F6333">
            <w:pPr>
              <w:jc w:val="center"/>
              <w:rPr>
                <w:rFonts w:eastAsia="Times New Roman"/>
                <w:color w:val="000000"/>
              </w:rPr>
            </w:pPr>
            <w:r>
              <w:rPr>
                <w:rFonts w:eastAsia="Times New Roman"/>
                <w:color w:val="000000"/>
              </w:rPr>
              <w:t>N</w:t>
            </w:r>
          </w:p>
        </w:tc>
        <w:tc>
          <w:tcPr>
            <w:tcW w:w="0" w:type="auto"/>
            <w:vAlign w:val="center"/>
          </w:tcPr>
          <w:p w14:paraId="5BE9B40E" w14:textId="4739D794" w:rsidR="00982682" w:rsidRDefault="007A66F1" w:rsidP="009F6333">
            <w:pPr>
              <w:jc w:val="center"/>
              <w:rPr>
                <w:rFonts w:eastAsia="Times New Roman"/>
                <w:color w:val="000000"/>
              </w:rPr>
            </w:pPr>
            <w:r>
              <w:rPr>
                <w:rFonts w:eastAsia="Times New Roman"/>
                <w:color w:val="000000"/>
              </w:rPr>
              <w:t>Y</w:t>
            </w:r>
          </w:p>
        </w:tc>
        <w:tc>
          <w:tcPr>
            <w:tcW w:w="1050" w:type="dxa"/>
            <w:vAlign w:val="center"/>
          </w:tcPr>
          <w:p w14:paraId="2FAD5C52" w14:textId="381A9204" w:rsidR="00982682" w:rsidRDefault="007A66F1" w:rsidP="009F6333">
            <w:pPr>
              <w:jc w:val="center"/>
              <w:rPr>
                <w:rFonts w:eastAsia="Times New Roman"/>
                <w:color w:val="000000"/>
              </w:rPr>
            </w:pPr>
            <w:r>
              <w:rPr>
                <w:rFonts w:eastAsia="Times New Roman"/>
                <w:color w:val="000000"/>
              </w:rPr>
              <w:t>Y</w:t>
            </w:r>
          </w:p>
        </w:tc>
      </w:tr>
      <w:tr w:rsidR="007A66F1" w14:paraId="4D582083" w14:textId="77777777" w:rsidTr="008B1940">
        <w:trPr>
          <w:jc w:val="center"/>
        </w:trPr>
        <w:tc>
          <w:tcPr>
            <w:tcW w:w="0" w:type="auto"/>
          </w:tcPr>
          <w:p w14:paraId="3DBB8E16" w14:textId="47AF050E" w:rsidR="00982682" w:rsidRDefault="00982682" w:rsidP="002074A7">
            <w:pPr>
              <w:rPr>
                <w:rFonts w:eastAsia="Times New Roman"/>
                <w:color w:val="000000"/>
              </w:rPr>
            </w:pPr>
            <w:r>
              <w:rPr>
                <w:rFonts w:eastAsia="Times New Roman"/>
                <w:color w:val="000000"/>
              </w:rPr>
              <w:t>State fixed effects</w:t>
            </w:r>
          </w:p>
        </w:tc>
        <w:tc>
          <w:tcPr>
            <w:tcW w:w="0" w:type="auto"/>
            <w:vAlign w:val="center"/>
          </w:tcPr>
          <w:p w14:paraId="5F46A4D4" w14:textId="42FF34B8" w:rsidR="00982682" w:rsidRDefault="007A66F1" w:rsidP="009F6333">
            <w:pPr>
              <w:jc w:val="center"/>
              <w:rPr>
                <w:rFonts w:eastAsia="Times New Roman"/>
                <w:color w:val="000000"/>
              </w:rPr>
            </w:pPr>
            <w:r>
              <w:rPr>
                <w:rFonts w:eastAsia="Times New Roman"/>
                <w:color w:val="000000"/>
              </w:rPr>
              <w:t>N</w:t>
            </w:r>
          </w:p>
        </w:tc>
        <w:tc>
          <w:tcPr>
            <w:tcW w:w="0" w:type="auto"/>
            <w:vAlign w:val="center"/>
          </w:tcPr>
          <w:p w14:paraId="342E33C1" w14:textId="111012B9" w:rsidR="00982682" w:rsidRDefault="007A66F1" w:rsidP="009F6333">
            <w:pPr>
              <w:jc w:val="center"/>
              <w:rPr>
                <w:rFonts w:eastAsia="Times New Roman"/>
                <w:color w:val="000000"/>
              </w:rPr>
            </w:pPr>
            <w:r>
              <w:rPr>
                <w:rFonts w:eastAsia="Times New Roman"/>
                <w:color w:val="000000"/>
              </w:rPr>
              <w:t>Y</w:t>
            </w:r>
          </w:p>
        </w:tc>
        <w:tc>
          <w:tcPr>
            <w:tcW w:w="1050" w:type="dxa"/>
            <w:vAlign w:val="center"/>
          </w:tcPr>
          <w:p w14:paraId="6B844BAD" w14:textId="6E606A55" w:rsidR="00982682" w:rsidRDefault="007A66F1" w:rsidP="009F6333">
            <w:pPr>
              <w:jc w:val="center"/>
              <w:rPr>
                <w:rFonts w:eastAsia="Times New Roman"/>
                <w:color w:val="000000"/>
              </w:rPr>
            </w:pPr>
            <w:r>
              <w:rPr>
                <w:rFonts w:eastAsia="Times New Roman"/>
                <w:color w:val="000000"/>
              </w:rPr>
              <w:t>Y</w:t>
            </w:r>
          </w:p>
        </w:tc>
      </w:tr>
      <w:tr w:rsidR="007A66F1" w14:paraId="29E79E27" w14:textId="77777777" w:rsidTr="008B1940">
        <w:trPr>
          <w:trHeight w:val="224"/>
          <w:jc w:val="center"/>
        </w:trPr>
        <w:tc>
          <w:tcPr>
            <w:tcW w:w="0" w:type="auto"/>
            <w:tcBorders>
              <w:bottom w:val="single" w:sz="4" w:space="0" w:color="auto"/>
            </w:tcBorders>
          </w:tcPr>
          <w:p w14:paraId="66A55565" w14:textId="35AB043A" w:rsidR="00982682" w:rsidRDefault="00982682" w:rsidP="002074A7">
            <w:pPr>
              <w:rPr>
                <w:rFonts w:eastAsia="Times New Roman"/>
                <w:color w:val="000000"/>
              </w:rPr>
            </w:pPr>
            <w:r>
              <w:rPr>
                <w:rFonts w:eastAsia="Times New Roman"/>
                <w:color w:val="000000"/>
              </w:rPr>
              <w:t>N</w:t>
            </w:r>
          </w:p>
        </w:tc>
        <w:tc>
          <w:tcPr>
            <w:tcW w:w="0" w:type="auto"/>
            <w:tcBorders>
              <w:bottom w:val="single" w:sz="4" w:space="0" w:color="auto"/>
            </w:tcBorders>
            <w:vAlign w:val="center"/>
          </w:tcPr>
          <w:p w14:paraId="6FC9E8FE" w14:textId="763E43AC" w:rsidR="00982682" w:rsidRDefault="007A66F1">
            <w:pPr>
              <w:jc w:val="center"/>
              <w:rPr>
                <w:rFonts w:eastAsia="Times New Roman"/>
                <w:color w:val="000000"/>
              </w:rPr>
            </w:pPr>
            <w:r w:rsidRPr="007A66F1">
              <w:rPr>
                <w:rFonts w:eastAsia="Times New Roman"/>
                <w:color w:val="000000"/>
              </w:rPr>
              <w:t>5,</w:t>
            </w:r>
            <w:r w:rsidR="00595C22">
              <w:rPr>
                <w:rFonts w:eastAsia="Times New Roman"/>
                <w:color w:val="000000"/>
              </w:rPr>
              <w:t>996</w:t>
            </w:r>
          </w:p>
        </w:tc>
        <w:tc>
          <w:tcPr>
            <w:tcW w:w="0" w:type="auto"/>
            <w:tcBorders>
              <w:bottom w:val="single" w:sz="4" w:space="0" w:color="auto"/>
            </w:tcBorders>
            <w:vAlign w:val="center"/>
          </w:tcPr>
          <w:p w14:paraId="2FFC484B" w14:textId="4DB71EBC" w:rsidR="00982682" w:rsidRDefault="007A66F1" w:rsidP="009F6333">
            <w:pPr>
              <w:jc w:val="center"/>
              <w:rPr>
                <w:rFonts w:eastAsia="Times New Roman"/>
                <w:color w:val="000000"/>
              </w:rPr>
            </w:pPr>
            <w:r w:rsidRPr="007A66F1">
              <w:rPr>
                <w:rFonts w:eastAsia="Times New Roman"/>
                <w:color w:val="000000"/>
              </w:rPr>
              <w:t>5,</w:t>
            </w:r>
            <w:r w:rsidR="002F708A">
              <w:rPr>
                <w:rFonts w:eastAsia="Times New Roman"/>
                <w:color w:val="000000"/>
              </w:rPr>
              <w:t xml:space="preserve"> 996</w:t>
            </w:r>
          </w:p>
        </w:tc>
        <w:tc>
          <w:tcPr>
            <w:tcW w:w="1050" w:type="dxa"/>
            <w:tcBorders>
              <w:bottom w:val="single" w:sz="4" w:space="0" w:color="auto"/>
            </w:tcBorders>
            <w:vAlign w:val="center"/>
          </w:tcPr>
          <w:p w14:paraId="7C6E2E00" w14:textId="0522F8E1" w:rsidR="00982682" w:rsidRDefault="002F708A">
            <w:pPr>
              <w:jc w:val="center"/>
              <w:rPr>
                <w:rFonts w:eastAsia="Times New Roman"/>
                <w:color w:val="000000"/>
              </w:rPr>
            </w:pPr>
            <w:r>
              <w:rPr>
                <w:rFonts w:eastAsia="Times New Roman"/>
                <w:color w:val="000000"/>
              </w:rPr>
              <w:t>5,375</w:t>
            </w:r>
          </w:p>
        </w:tc>
      </w:tr>
    </w:tbl>
    <w:p w14:paraId="3F530DCB" w14:textId="77777777" w:rsidR="009D18C0" w:rsidRDefault="009D18C0" w:rsidP="009F6333">
      <w:pPr>
        <w:rPr>
          <w:rFonts w:eastAsia="Times New Roman"/>
          <w:color w:val="000000"/>
        </w:rPr>
      </w:pPr>
    </w:p>
    <w:p w14:paraId="2596440F" w14:textId="5D0780CD" w:rsidR="00EA0112" w:rsidRDefault="00EA0112">
      <w:pPr>
        <w:jc w:val="center"/>
        <w:rPr>
          <w:rFonts w:eastAsia="Times New Roman"/>
          <w:color w:val="000000"/>
        </w:rPr>
      </w:pPr>
      <w:r>
        <w:rPr>
          <w:rFonts w:eastAsia="Times New Roman"/>
          <w:i/>
          <w:color w:val="000000"/>
        </w:rPr>
        <w:t>Notes</w:t>
      </w:r>
      <w:r>
        <w:rPr>
          <w:rFonts w:eastAsia="Times New Roman"/>
          <w:color w:val="000000"/>
        </w:rPr>
        <w:t>: OLS regressions.</w:t>
      </w:r>
      <w:r w:rsidR="00C667A7">
        <w:rPr>
          <w:rFonts w:eastAsia="Times New Roman"/>
          <w:color w:val="000000"/>
        </w:rPr>
        <w:t xml:space="preserve"> </w:t>
      </w:r>
      <w:r w:rsidR="00C667A7">
        <w:rPr>
          <w:rFonts w:eastAsia="Times New Roman"/>
          <w:i/>
          <w:color w:val="000000"/>
        </w:rPr>
        <w:t xml:space="preserve">t </w:t>
      </w:r>
      <w:r w:rsidR="00C667A7">
        <w:rPr>
          <w:rFonts w:eastAsia="Times New Roman"/>
          <w:color w:val="000000"/>
        </w:rPr>
        <w:t>statistics in parentheses.</w:t>
      </w:r>
      <w:r>
        <w:rPr>
          <w:rFonts w:eastAsia="Times New Roman"/>
          <w:color w:val="000000"/>
        </w:rPr>
        <w:t xml:space="preserve"> * </w:t>
      </w:r>
      <w:r>
        <w:rPr>
          <w:rFonts w:eastAsia="Times New Roman"/>
          <w:i/>
          <w:color w:val="000000"/>
        </w:rPr>
        <w:t>p</w:t>
      </w:r>
      <w:r>
        <w:rPr>
          <w:rFonts w:eastAsia="Times New Roman"/>
          <w:color w:val="000000"/>
        </w:rPr>
        <w:t xml:space="preserve"> &lt; 0.05. Robust standard errors and survey weights applied.</w:t>
      </w:r>
    </w:p>
    <w:p w14:paraId="32D3D44B" w14:textId="77777777" w:rsidR="00595C22" w:rsidRDefault="00595C22" w:rsidP="008B1940">
      <w:pPr>
        <w:rPr>
          <w:rFonts w:eastAsia="Times New Roman"/>
          <w:color w:val="000000"/>
        </w:rPr>
      </w:pPr>
    </w:p>
    <w:p w14:paraId="038403A3" w14:textId="6449D564" w:rsidR="00595C22" w:rsidRDefault="00595C22" w:rsidP="008B1940">
      <w:pPr>
        <w:rPr>
          <w:rFonts w:eastAsia="Times New Roman"/>
          <w:color w:val="000000"/>
        </w:rPr>
      </w:pPr>
      <w:r>
        <w:rPr>
          <w:rFonts w:eastAsia="Times New Roman"/>
          <w:color w:val="000000"/>
        </w:rPr>
        <w:t xml:space="preserve">When we subset our analysis to parents and non-parents, we see that the strike/walkout difference is especially large for parents, which is suggestive of a “strike effect”. Model 4 includes only parents, while Model 5 includes only non-parents. </w:t>
      </w:r>
      <w:r w:rsidR="004B3B2A">
        <w:rPr>
          <w:rFonts w:eastAsia="Times New Roman"/>
          <w:color w:val="000000"/>
        </w:rPr>
        <w:t>Parents are those with</w:t>
      </w:r>
      <w:r>
        <w:rPr>
          <w:rFonts w:eastAsia="Times New Roman"/>
          <w:color w:val="000000"/>
        </w:rPr>
        <w:t xml:space="preserve"> children 18 or younger living with them</w:t>
      </w:r>
      <w:r w:rsidR="000C0AE7">
        <w:rPr>
          <w:rFonts w:eastAsia="Times New Roman"/>
          <w:color w:val="000000"/>
        </w:rPr>
        <w:t xml:space="preserve"> (28% of the strike state sample)</w:t>
      </w:r>
      <w:r>
        <w:rPr>
          <w:rFonts w:eastAsia="Times New Roman"/>
          <w:color w:val="000000"/>
        </w:rPr>
        <w:t xml:space="preserve">. </w:t>
      </w:r>
    </w:p>
    <w:p w14:paraId="17526CCF" w14:textId="77777777" w:rsidR="00595C22" w:rsidRDefault="00595C22" w:rsidP="00595C22">
      <w:pPr>
        <w:rPr>
          <w:rFonts w:eastAsia="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1050"/>
        <w:gridCol w:w="1510"/>
      </w:tblGrid>
      <w:tr w:rsidR="00595C22" w14:paraId="5B9A2495" w14:textId="77777777" w:rsidTr="008B1940">
        <w:trPr>
          <w:trHeight w:val="332"/>
          <w:jc w:val="center"/>
        </w:trPr>
        <w:tc>
          <w:tcPr>
            <w:tcW w:w="0" w:type="auto"/>
            <w:tcBorders>
              <w:top w:val="single" w:sz="4" w:space="0" w:color="auto"/>
              <w:bottom w:val="single" w:sz="4" w:space="0" w:color="auto"/>
            </w:tcBorders>
          </w:tcPr>
          <w:p w14:paraId="5024EFBB" w14:textId="77777777" w:rsidR="00595C22" w:rsidRDefault="00595C22" w:rsidP="004B3B2A">
            <w:pPr>
              <w:rPr>
                <w:rFonts w:eastAsia="Times New Roman"/>
                <w:color w:val="000000"/>
              </w:rPr>
            </w:pPr>
          </w:p>
        </w:tc>
        <w:tc>
          <w:tcPr>
            <w:tcW w:w="0" w:type="auto"/>
            <w:tcBorders>
              <w:top w:val="single" w:sz="4" w:space="0" w:color="auto"/>
              <w:bottom w:val="single" w:sz="4" w:space="0" w:color="auto"/>
            </w:tcBorders>
          </w:tcPr>
          <w:p w14:paraId="44048075" w14:textId="77777777" w:rsidR="00595C22" w:rsidRDefault="00595C22" w:rsidP="004B3B2A">
            <w:pPr>
              <w:jc w:val="center"/>
              <w:rPr>
                <w:rFonts w:eastAsia="Times New Roman"/>
                <w:b/>
                <w:color w:val="000000"/>
              </w:rPr>
            </w:pPr>
            <w:r w:rsidRPr="009F6333">
              <w:rPr>
                <w:rFonts w:eastAsia="Times New Roman"/>
                <w:b/>
                <w:color w:val="000000"/>
              </w:rPr>
              <w:t xml:space="preserve">Model </w:t>
            </w:r>
            <w:r>
              <w:rPr>
                <w:rFonts w:eastAsia="Times New Roman"/>
                <w:b/>
                <w:color w:val="000000"/>
              </w:rPr>
              <w:t>4</w:t>
            </w:r>
          </w:p>
          <w:p w14:paraId="340DAB0E" w14:textId="337B6756" w:rsidR="00595C22" w:rsidRPr="009F6333" w:rsidRDefault="00595C22" w:rsidP="004B3B2A">
            <w:pPr>
              <w:jc w:val="center"/>
              <w:rPr>
                <w:rFonts w:eastAsia="Times New Roman"/>
                <w:b/>
                <w:color w:val="000000"/>
              </w:rPr>
            </w:pPr>
            <w:r>
              <w:rPr>
                <w:rFonts w:eastAsia="Times New Roman"/>
                <w:b/>
                <w:color w:val="000000"/>
              </w:rPr>
              <w:t>Parents</w:t>
            </w:r>
          </w:p>
        </w:tc>
        <w:tc>
          <w:tcPr>
            <w:tcW w:w="1510" w:type="dxa"/>
            <w:tcBorders>
              <w:top w:val="single" w:sz="4" w:space="0" w:color="auto"/>
              <w:bottom w:val="single" w:sz="4" w:space="0" w:color="auto"/>
            </w:tcBorders>
          </w:tcPr>
          <w:p w14:paraId="33A35276" w14:textId="454BBD27" w:rsidR="00595C22" w:rsidRDefault="00595C22" w:rsidP="004B3B2A">
            <w:pPr>
              <w:jc w:val="center"/>
              <w:rPr>
                <w:rFonts w:eastAsia="Times New Roman"/>
                <w:b/>
                <w:color w:val="000000"/>
              </w:rPr>
            </w:pPr>
            <w:r w:rsidRPr="009F6333">
              <w:rPr>
                <w:rFonts w:eastAsia="Times New Roman"/>
                <w:b/>
                <w:color w:val="000000"/>
              </w:rPr>
              <w:t xml:space="preserve">Model </w:t>
            </w:r>
            <w:r w:rsidR="0024728D">
              <w:rPr>
                <w:rFonts w:eastAsia="Times New Roman"/>
                <w:b/>
                <w:color w:val="000000"/>
              </w:rPr>
              <w:t>5</w:t>
            </w:r>
          </w:p>
          <w:p w14:paraId="0B6814ED" w14:textId="1B9F3676" w:rsidR="00595C22" w:rsidRPr="009F6333" w:rsidRDefault="00595C22" w:rsidP="004B3B2A">
            <w:pPr>
              <w:jc w:val="center"/>
              <w:rPr>
                <w:rFonts w:eastAsia="Times New Roman"/>
                <w:b/>
                <w:color w:val="000000"/>
              </w:rPr>
            </w:pPr>
            <w:r>
              <w:rPr>
                <w:rFonts w:eastAsia="Times New Roman"/>
                <w:b/>
                <w:color w:val="000000"/>
              </w:rPr>
              <w:t>Non-Parents</w:t>
            </w:r>
          </w:p>
        </w:tc>
      </w:tr>
      <w:tr w:rsidR="00595C22" w14:paraId="0314844B" w14:textId="77777777" w:rsidTr="008B1940">
        <w:trPr>
          <w:jc w:val="center"/>
        </w:trPr>
        <w:tc>
          <w:tcPr>
            <w:tcW w:w="0" w:type="auto"/>
            <w:tcBorders>
              <w:top w:val="single" w:sz="4" w:space="0" w:color="auto"/>
              <w:bottom w:val="single" w:sz="4" w:space="0" w:color="auto"/>
            </w:tcBorders>
          </w:tcPr>
          <w:p w14:paraId="437A4557" w14:textId="7BC0EE1A" w:rsidR="00595C22" w:rsidRDefault="00595C22" w:rsidP="004B3B2A">
            <w:pPr>
              <w:rPr>
                <w:rFonts w:eastAsia="Times New Roman"/>
                <w:color w:val="000000"/>
              </w:rPr>
            </w:pPr>
            <w:r>
              <w:rPr>
                <w:rFonts w:eastAsia="Times New Roman"/>
                <w:color w:val="000000"/>
              </w:rPr>
              <w:t>Indicator for strike/walkout in state</w:t>
            </w:r>
          </w:p>
        </w:tc>
        <w:tc>
          <w:tcPr>
            <w:tcW w:w="0" w:type="auto"/>
            <w:tcBorders>
              <w:top w:val="single" w:sz="4" w:space="0" w:color="auto"/>
              <w:bottom w:val="single" w:sz="4" w:space="0" w:color="auto"/>
            </w:tcBorders>
            <w:vAlign w:val="center"/>
          </w:tcPr>
          <w:p w14:paraId="44C2F2F2" w14:textId="21853ED5" w:rsidR="00595C22" w:rsidRDefault="00712051" w:rsidP="004B3B2A">
            <w:pPr>
              <w:jc w:val="center"/>
              <w:rPr>
                <w:rFonts w:eastAsia="Times New Roman"/>
                <w:color w:val="000000"/>
              </w:rPr>
            </w:pPr>
            <w:r>
              <w:rPr>
                <w:rFonts w:eastAsia="Times New Roman"/>
                <w:color w:val="000000"/>
              </w:rPr>
              <w:t>17.11</w:t>
            </w:r>
          </w:p>
          <w:p w14:paraId="05EF0DAD" w14:textId="0DD00500" w:rsidR="00595C22" w:rsidRDefault="00595C22">
            <w:pPr>
              <w:jc w:val="center"/>
              <w:rPr>
                <w:rFonts w:eastAsia="Times New Roman"/>
                <w:color w:val="000000"/>
              </w:rPr>
            </w:pPr>
            <w:r>
              <w:rPr>
                <w:rFonts w:eastAsia="Times New Roman"/>
                <w:color w:val="000000"/>
              </w:rPr>
              <w:t>(</w:t>
            </w:r>
            <w:r w:rsidR="00712051">
              <w:rPr>
                <w:rFonts w:eastAsia="Times New Roman"/>
                <w:color w:val="000000"/>
              </w:rPr>
              <w:t>1.80</w:t>
            </w:r>
            <w:r>
              <w:rPr>
                <w:rFonts w:eastAsia="Times New Roman"/>
                <w:color w:val="000000"/>
              </w:rPr>
              <w:t>)</w:t>
            </w:r>
          </w:p>
        </w:tc>
        <w:tc>
          <w:tcPr>
            <w:tcW w:w="1510" w:type="dxa"/>
            <w:tcBorders>
              <w:top w:val="single" w:sz="4" w:space="0" w:color="auto"/>
              <w:bottom w:val="single" w:sz="4" w:space="0" w:color="auto"/>
            </w:tcBorders>
            <w:vAlign w:val="center"/>
          </w:tcPr>
          <w:p w14:paraId="3EEC5E92" w14:textId="2A3D928E" w:rsidR="00595C22" w:rsidRDefault="000065F7" w:rsidP="004B3B2A">
            <w:pPr>
              <w:jc w:val="center"/>
              <w:rPr>
                <w:rFonts w:eastAsia="Times New Roman"/>
                <w:color w:val="000000"/>
              </w:rPr>
            </w:pPr>
            <w:r>
              <w:rPr>
                <w:rFonts w:eastAsia="Times New Roman"/>
                <w:color w:val="000000"/>
              </w:rPr>
              <w:t>4.78</w:t>
            </w:r>
          </w:p>
          <w:p w14:paraId="0CF4CDC6" w14:textId="0F43C30E" w:rsidR="00595C22" w:rsidRDefault="00595C22">
            <w:pPr>
              <w:jc w:val="center"/>
              <w:rPr>
                <w:rFonts w:eastAsia="Times New Roman"/>
                <w:color w:val="000000"/>
              </w:rPr>
            </w:pPr>
            <w:r>
              <w:rPr>
                <w:rFonts w:eastAsia="Times New Roman"/>
                <w:color w:val="000000"/>
              </w:rPr>
              <w:t>(</w:t>
            </w:r>
            <w:r w:rsidR="000065F7">
              <w:rPr>
                <w:rFonts w:eastAsia="Times New Roman"/>
                <w:color w:val="000000"/>
              </w:rPr>
              <w:t>1.00</w:t>
            </w:r>
            <w:r>
              <w:rPr>
                <w:rFonts w:eastAsia="Times New Roman"/>
                <w:color w:val="000000"/>
              </w:rPr>
              <w:t>)</w:t>
            </w:r>
          </w:p>
        </w:tc>
      </w:tr>
      <w:tr w:rsidR="00595C22" w14:paraId="18EB1FEB" w14:textId="77777777" w:rsidTr="008B1940">
        <w:trPr>
          <w:jc w:val="center"/>
        </w:trPr>
        <w:tc>
          <w:tcPr>
            <w:tcW w:w="0" w:type="auto"/>
            <w:tcBorders>
              <w:top w:val="single" w:sz="4" w:space="0" w:color="auto"/>
            </w:tcBorders>
          </w:tcPr>
          <w:p w14:paraId="4523E64C" w14:textId="77777777" w:rsidR="00595C22" w:rsidRDefault="00595C22" w:rsidP="004B3B2A">
            <w:pPr>
              <w:rPr>
                <w:rFonts w:eastAsia="Times New Roman"/>
                <w:color w:val="000000"/>
              </w:rPr>
            </w:pPr>
            <w:r>
              <w:rPr>
                <w:rFonts w:eastAsia="Times New Roman"/>
                <w:color w:val="000000"/>
              </w:rPr>
              <w:t>Individual controls</w:t>
            </w:r>
          </w:p>
        </w:tc>
        <w:tc>
          <w:tcPr>
            <w:tcW w:w="0" w:type="auto"/>
            <w:tcBorders>
              <w:top w:val="single" w:sz="4" w:space="0" w:color="auto"/>
            </w:tcBorders>
            <w:vAlign w:val="center"/>
          </w:tcPr>
          <w:p w14:paraId="0D46BC2B" w14:textId="7A429574" w:rsidR="00595C22" w:rsidRDefault="00685F70" w:rsidP="004B3B2A">
            <w:pPr>
              <w:jc w:val="center"/>
              <w:rPr>
                <w:rFonts w:eastAsia="Times New Roman"/>
                <w:color w:val="000000"/>
              </w:rPr>
            </w:pPr>
            <w:r>
              <w:rPr>
                <w:rFonts w:eastAsia="Times New Roman"/>
                <w:color w:val="000000"/>
              </w:rPr>
              <w:t>Y</w:t>
            </w:r>
          </w:p>
        </w:tc>
        <w:tc>
          <w:tcPr>
            <w:tcW w:w="1510" w:type="dxa"/>
            <w:tcBorders>
              <w:top w:val="single" w:sz="4" w:space="0" w:color="auto"/>
            </w:tcBorders>
            <w:vAlign w:val="center"/>
          </w:tcPr>
          <w:p w14:paraId="6DAD7DD5" w14:textId="3F401D51" w:rsidR="00595C22" w:rsidRDefault="00685F70" w:rsidP="004B3B2A">
            <w:pPr>
              <w:jc w:val="center"/>
              <w:rPr>
                <w:rFonts w:eastAsia="Times New Roman"/>
                <w:color w:val="000000"/>
              </w:rPr>
            </w:pPr>
            <w:r>
              <w:rPr>
                <w:rFonts w:eastAsia="Times New Roman"/>
                <w:color w:val="000000"/>
              </w:rPr>
              <w:t>Y</w:t>
            </w:r>
          </w:p>
        </w:tc>
      </w:tr>
      <w:tr w:rsidR="00595C22" w14:paraId="44FA0062" w14:textId="77777777" w:rsidTr="008B1940">
        <w:trPr>
          <w:jc w:val="center"/>
        </w:trPr>
        <w:tc>
          <w:tcPr>
            <w:tcW w:w="0" w:type="auto"/>
          </w:tcPr>
          <w:p w14:paraId="0F343B90" w14:textId="77777777" w:rsidR="00595C22" w:rsidRDefault="00595C22" w:rsidP="004B3B2A">
            <w:pPr>
              <w:rPr>
                <w:rFonts w:eastAsia="Times New Roman"/>
                <w:color w:val="000000"/>
              </w:rPr>
            </w:pPr>
            <w:r>
              <w:rPr>
                <w:rFonts w:eastAsia="Times New Roman"/>
                <w:color w:val="000000"/>
              </w:rPr>
              <w:t>Survey wave fixed effects</w:t>
            </w:r>
          </w:p>
        </w:tc>
        <w:tc>
          <w:tcPr>
            <w:tcW w:w="0" w:type="auto"/>
            <w:vAlign w:val="center"/>
          </w:tcPr>
          <w:p w14:paraId="61DDB7D6" w14:textId="463A3845" w:rsidR="00595C22" w:rsidRDefault="00685F70" w:rsidP="004B3B2A">
            <w:pPr>
              <w:jc w:val="center"/>
              <w:rPr>
                <w:rFonts w:eastAsia="Times New Roman"/>
                <w:color w:val="000000"/>
              </w:rPr>
            </w:pPr>
            <w:r>
              <w:rPr>
                <w:rFonts w:eastAsia="Times New Roman"/>
                <w:color w:val="000000"/>
              </w:rPr>
              <w:t>Y</w:t>
            </w:r>
          </w:p>
        </w:tc>
        <w:tc>
          <w:tcPr>
            <w:tcW w:w="1510" w:type="dxa"/>
            <w:vAlign w:val="center"/>
          </w:tcPr>
          <w:p w14:paraId="11E2733F" w14:textId="77777777" w:rsidR="00595C22" w:rsidRDefault="00595C22" w:rsidP="004B3B2A">
            <w:pPr>
              <w:jc w:val="center"/>
              <w:rPr>
                <w:rFonts w:eastAsia="Times New Roman"/>
                <w:color w:val="000000"/>
              </w:rPr>
            </w:pPr>
            <w:r>
              <w:rPr>
                <w:rFonts w:eastAsia="Times New Roman"/>
                <w:color w:val="000000"/>
              </w:rPr>
              <w:t>Y</w:t>
            </w:r>
          </w:p>
        </w:tc>
      </w:tr>
      <w:tr w:rsidR="00595C22" w14:paraId="6403BAA2" w14:textId="77777777" w:rsidTr="008B1940">
        <w:trPr>
          <w:jc w:val="center"/>
        </w:trPr>
        <w:tc>
          <w:tcPr>
            <w:tcW w:w="0" w:type="auto"/>
          </w:tcPr>
          <w:p w14:paraId="45ED96C7" w14:textId="77777777" w:rsidR="00595C22" w:rsidRDefault="00595C22" w:rsidP="004B3B2A">
            <w:pPr>
              <w:rPr>
                <w:rFonts w:eastAsia="Times New Roman"/>
                <w:color w:val="000000"/>
              </w:rPr>
            </w:pPr>
            <w:r>
              <w:rPr>
                <w:rFonts w:eastAsia="Times New Roman"/>
                <w:color w:val="000000"/>
              </w:rPr>
              <w:t>State fixed effects</w:t>
            </w:r>
          </w:p>
        </w:tc>
        <w:tc>
          <w:tcPr>
            <w:tcW w:w="0" w:type="auto"/>
            <w:vAlign w:val="center"/>
          </w:tcPr>
          <w:p w14:paraId="46BE2EB4" w14:textId="4CFA84BC" w:rsidR="00595C22" w:rsidRDefault="00685F70" w:rsidP="004B3B2A">
            <w:pPr>
              <w:jc w:val="center"/>
              <w:rPr>
                <w:rFonts w:eastAsia="Times New Roman"/>
                <w:color w:val="000000"/>
              </w:rPr>
            </w:pPr>
            <w:r>
              <w:rPr>
                <w:rFonts w:eastAsia="Times New Roman"/>
                <w:color w:val="000000"/>
              </w:rPr>
              <w:t>Y</w:t>
            </w:r>
          </w:p>
        </w:tc>
        <w:tc>
          <w:tcPr>
            <w:tcW w:w="1510" w:type="dxa"/>
            <w:vAlign w:val="center"/>
          </w:tcPr>
          <w:p w14:paraId="09128423" w14:textId="77777777" w:rsidR="00595C22" w:rsidRDefault="00595C22" w:rsidP="004B3B2A">
            <w:pPr>
              <w:jc w:val="center"/>
              <w:rPr>
                <w:rFonts w:eastAsia="Times New Roman"/>
                <w:color w:val="000000"/>
              </w:rPr>
            </w:pPr>
            <w:r>
              <w:rPr>
                <w:rFonts w:eastAsia="Times New Roman"/>
                <w:color w:val="000000"/>
              </w:rPr>
              <w:t>Y</w:t>
            </w:r>
          </w:p>
        </w:tc>
      </w:tr>
      <w:tr w:rsidR="00595C22" w14:paraId="5F6B1F5D" w14:textId="77777777" w:rsidTr="008B1940">
        <w:trPr>
          <w:trHeight w:val="224"/>
          <w:jc w:val="center"/>
        </w:trPr>
        <w:tc>
          <w:tcPr>
            <w:tcW w:w="0" w:type="auto"/>
            <w:tcBorders>
              <w:bottom w:val="single" w:sz="4" w:space="0" w:color="auto"/>
            </w:tcBorders>
          </w:tcPr>
          <w:p w14:paraId="7E1BB3F6" w14:textId="77777777" w:rsidR="00595C22" w:rsidRDefault="00595C22" w:rsidP="004B3B2A">
            <w:pPr>
              <w:rPr>
                <w:rFonts w:eastAsia="Times New Roman"/>
                <w:color w:val="000000"/>
              </w:rPr>
            </w:pPr>
            <w:r>
              <w:rPr>
                <w:rFonts w:eastAsia="Times New Roman"/>
                <w:color w:val="000000"/>
              </w:rPr>
              <w:t>N</w:t>
            </w:r>
          </w:p>
        </w:tc>
        <w:tc>
          <w:tcPr>
            <w:tcW w:w="0" w:type="auto"/>
            <w:tcBorders>
              <w:bottom w:val="single" w:sz="4" w:space="0" w:color="auto"/>
            </w:tcBorders>
            <w:vAlign w:val="center"/>
          </w:tcPr>
          <w:p w14:paraId="07D3DFC7" w14:textId="3E6A4F90" w:rsidR="00595C22" w:rsidRDefault="001E5312">
            <w:pPr>
              <w:jc w:val="center"/>
              <w:rPr>
                <w:rFonts w:eastAsia="Times New Roman"/>
                <w:color w:val="000000"/>
              </w:rPr>
            </w:pPr>
            <w:r>
              <w:rPr>
                <w:rFonts w:eastAsia="Times New Roman"/>
                <w:color w:val="000000"/>
              </w:rPr>
              <w:t>1,479</w:t>
            </w:r>
          </w:p>
        </w:tc>
        <w:tc>
          <w:tcPr>
            <w:tcW w:w="1510" w:type="dxa"/>
            <w:tcBorders>
              <w:bottom w:val="single" w:sz="4" w:space="0" w:color="auto"/>
            </w:tcBorders>
            <w:vAlign w:val="center"/>
          </w:tcPr>
          <w:p w14:paraId="663C8F10" w14:textId="5F4C37FE" w:rsidR="00595C22" w:rsidRDefault="000065F7" w:rsidP="004B3B2A">
            <w:pPr>
              <w:jc w:val="center"/>
              <w:rPr>
                <w:rFonts w:eastAsia="Times New Roman"/>
                <w:color w:val="000000"/>
              </w:rPr>
            </w:pPr>
            <w:r>
              <w:rPr>
                <w:rFonts w:eastAsia="Times New Roman"/>
                <w:color w:val="000000"/>
              </w:rPr>
              <w:t>3,896</w:t>
            </w:r>
          </w:p>
        </w:tc>
      </w:tr>
    </w:tbl>
    <w:p w14:paraId="2B9F207B" w14:textId="77777777" w:rsidR="00595C22" w:rsidRDefault="00595C22" w:rsidP="00595C22">
      <w:pPr>
        <w:rPr>
          <w:rFonts w:eastAsia="Times New Roman"/>
          <w:color w:val="000000"/>
        </w:rPr>
      </w:pPr>
    </w:p>
    <w:p w14:paraId="12ADE587" w14:textId="77777777" w:rsidR="00595C22" w:rsidRDefault="00595C22" w:rsidP="00595C22">
      <w:pPr>
        <w:jc w:val="center"/>
        <w:rPr>
          <w:rFonts w:eastAsia="Times New Roman"/>
          <w:color w:val="000000"/>
        </w:rPr>
      </w:pPr>
      <w:r>
        <w:rPr>
          <w:rFonts w:eastAsia="Times New Roman"/>
          <w:i/>
          <w:color w:val="000000"/>
        </w:rPr>
        <w:t>Notes</w:t>
      </w:r>
      <w:r>
        <w:rPr>
          <w:rFonts w:eastAsia="Times New Roman"/>
          <w:color w:val="000000"/>
        </w:rPr>
        <w:t xml:space="preserve">: OLS regressions. </w:t>
      </w:r>
      <w:r>
        <w:rPr>
          <w:rFonts w:eastAsia="Times New Roman"/>
          <w:i/>
          <w:color w:val="000000"/>
        </w:rPr>
        <w:t xml:space="preserve">t </w:t>
      </w:r>
      <w:r>
        <w:rPr>
          <w:rFonts w:eastAsia="Times New Roman"/>
          <w:color w:val="000000"/>
        </w:rPr>
        <w:t xml:space="preserve">statistics in parentheses. * </w:t>
      </w:r>
      <w:r>
        <w:rPr>
          <w:rFonts w:eastAsia="Times New Roman"/>
          <w:i/>
          <w:color w:val="000000"/>
        </w:rPr>
        <w:t>p</w:t>
      </w:r>
      <w:r>
        <w:rPr>
          <w:rFonts w:eastAsia="Times New Roman"/>
          <w:color w:val="000000"/>
        </w:rPr>
        <w:t xml:space="preserve"> &lt; 0.05. Robust standard errors and survey weights applied.</w:t>
      </w:r>
    </w:p>
    <w:p w14:paraId="3E6BF6C5" w14:textId="77777777" w:rsidR="00595C22" w:rsidRDefault="00595C22" w:rsidP="008B1940">
      <w:pPr>
        <w:rPr>
          <w:rFonts w:eastAsia="Times New Roman"/>
          <w:color w:val="000000"/>
        </w:rPr>
      </w:pPr>
    </w:p>
    <w:p w14:paraId="1A80BE9A" w14:textId="77777777" w:rsidR="00EA0112" w:rsidRPr="009F6333" w:rsidRDefault="00EA0112" w:rsidP="009F6333">
      <w:pPr>
        <w:rPr>
          <w:rFonts w:eastAsia="Times New Roman"/>
          <w:color w:val="000000"/>
        </w:rPr>
      </w:pPr>
    </w:p>
    <w:p w14:paraId="1076BDA5" w14:textId="1C4EC351" w:rsidR="009B368B" w:rsidRDefault="0069552E" w:rsidP="00030782">
      <w:pPr>
        <w:jc w:val="center"/>
        <w:rPr>
          <w:rFonts w:eastAsia="Times New Roman"/>
          <w:b/>
          <w:color w:val="000000"/>
        </w:rPr>
      </w:pPr>
      <w:r>
        <w:rPr>
          <w:rFonts w:eastAsia="Times New Roman"/>
          <w:b/>
          <w:color w:val="000000"/>
        </w:rPr>
        <w:t xml:space="preserve">Appendix </w:t>
      </w:r>
      <w:r w:rsidR="009B5E3F">
        <w:rPr>
          <w:rFonts w:eastAsia="Times New Roman"/>
          <w:b/>
          <w:color w:val="000000"/>
        </w:rPr>
        <w:t>6</w:t>
      </w:r>
      <w:r>
        <w:rPr>
          <w:rFonts w:eastAsia="Times New Roman"/>
          <w:b/>
          <w:color w:val="000000"/>
        </w:rPr>
        <w:t>: Control Variable Specification</w:t>
      </w:r>
    </w:p>
    <w:p w14:paraId="5C7135FA" w14:textId="77777777" w:rsidR="0069552E" w:rsidRDefault="0069552E" w:rsidP="00030782">
      <w:pPr>
        <w:rPr>
          <w:rFonts w:eastAsia="Times New Roman"/>
          <w:b/>
          <w:color w:val="000000"/>
        </w:rPr>
      </w:pPr>
    </w:p>
    <w:p w14:paraId="720EBE73" w14:textId="246CE47C" w:rsidR="007421F1" w:rsidRDefault="007421F1" w:rsidP="00030782">
      <w:pPr>
        <w:pStyle w:val="ListParagraph"/>
        <w:numPr>
          <w:ilvl w:val="0"/>
          <w:numId w:val="5"/>
        </w:numPr>
      </w:pPr>
      <w:r>
        <w:t>Partisan identification (on a three-point scale)</w:t>
      </w:r>
    </w:p>
    <w:p w14:paraId="3AAD4640" w14:textId="2DDB4303" w:rsidR="007421F1" w:rsidRPr="009F6333" w:rsidRDefault="004E4B46" w:rsidP="009F6333">
      <w:pPr>
        <w:pStyle w:val="ListParagraph"/>
        <w:numPr>
          <w:ilvl w:val="1"/>
          <w:numId w:val="5"/>
        </w:numPr>
        <w:rPr>
          <w:rFonts w:eastAsia="Times New Roman"/>
          <w:i/>
        </w:rPr>
      </w:pPr>
      <w:r w:rsidRPr="009F6333">
        <w:rPr>
          <w:rFonts w:eastAsia="Times New Roman"/>
          <w:i/>
        </w:rPr>
        <w:t>Generally speaking, do you usually think of yourself as a Republican, Democrat, Independent, or what?</w:t>
      </w:r>
    </w:p>
    <w:p w14:paraId="3B23E369" w14:textId="6EF14FD1" w:rsidR="0069552E" w:rsidRDefault="0069552E" w:rsidP="00030782">
      <w:pPr>
        <w:pStyle w:val="ListParagraph"/>
        <w:numPr>
          <w:ilvl w:val="0"/>
          <w:numId w:val="5"/>
        </w:numPr>
      </w:pPr>
      <w:r>
        <w:t>Political ideology (on a seven-point scale)</w:t>
      </w:r>
    </w:p>
    <w:p w14:paraId="3A8FFBC3" w14:textId="329607B6" w:rsidR="0069552E" w:rsidRDefault="0069552E" w:rsidP="00030782">
      <w:pPr>
        <w:pStyle w:val="ListParagraph"/>
        <w:numPr>
          <w:ilvl w:val="1"/>
          <w:numId w:val="5"/>
        </w:numPr>
        <w:rPr>
          <w:i/>
        </w:rPr>
      </w:pPr>
      <w:r w:rsidRPr="00030782">
        <w:rPr>
          <w:i/>
        </w:rPr>
        <w:t>Below is a seven-point scale on which the political views that people might hold are arranged from very liberal to very conservative. Where would you place yourself on this scale?</w:t>
      </w:r>
    </w:p>
    <w:p w14:paraId="40B2B140" w14:textId="46447888" w:rsidR="0069552E" w:rsidRPr="00030782" w:rsidRDefault="0069552E" w:rsidP="00030782">
      <w:pPr>
        <w:pStyle w:val="ListParagraph"/>
        <w:numPr>
          <w:ilvl w:val="0"/>
          <w:numId w:val="5"/>
        </w:numPr>
        <w:rPr>
          <w:i/>
        </w:rPr>
      </w:pPr>
      <w:r>
        <w:t>Index of economic liberalism (average on a one through five scale)</w:t>
      </w:r>
    </w:p>
    <w:p w14:paraId="2246BFD1" w14:textId="1844D726" w:rsidR="0069552E" w:rsidRPr="00030782" w:rsidRDefault="0069552E" w:rsidP="00030782">
      <w:pPr>
        <w:pStyle w:val="ListParagraph"/>
        <w:numPr>
          <w:ilvl w:val="1"/>
          <w:numId w:val="5"/>
        </w:numPr>
        <w:rPr>
          <w:i/>
        </w:rPr>
      </w:pPr>
      <w:r>
        <w:t>Average of following three items:</w:t>
      </w:r>
    </w:p>
    <w:p w14:paraId="216419F7" w14:textId="7FA847AB" w:rsidR="0069552E" w:rsidRPr="00030782" w:rsidRDefault="0069552E" w:rsidP="00030782">
      <w:pPr>
        <w:pStyle w:val="ListParagraph"/>
        <w:numPr>
          <w:ilvl w:val="2"/>
          <w:numId w:val="5"/>
        </w:numPr>
        <w:rPr>
          <w:i/>
        </w:rPr>
      </w:pPr>
      <w:r w:rsidRPr="00030782">
        <w:rPr>
          <w:i/>
        </w:rPr>
        <w:t>Would you support or oppose raising the national minimum wage to $15 an hour?</w:t>
      </w:r>
      <w:r>
        <w:t xml:space="preserve"> (1-5 response)</w:t>
      </w:r>
    </w:p>
    <w:p w14:paraId="1FE02D77" w14:textId="2D27E01C" w:rsidR="0069552E" w:rsidRPr="00030782" w:rsidRDefault="0069552E" w:rsidP="00030782">
      <w:pPr>
        <w:pStyle w:val="ListParagraph"/>
        <w:keepNext/>
        <w:numPr>
          <w:ilvl w:val="2"/>
          <w:numId w:val="5"/>
        </w:numPr>
        <w:rPr>
          <w:i/>
        </w:rPr>
      </w:pPr>
      <w:r w:rsidRPr="00030782">
        <w:rPr>
          <w:i/>
        </w:rPr>
        <w:t>How strongly do you agree or disagree with the following statement:</w:t>
      </w:r>
      <w:r>
        <w:rPr>
          <w:i/>
        </w:rPr>
        <w:t xml:space="preserve"> </w:t>
      </w:r>
      <w:r w:rsidRPr="00030782">
        <w:rPr>
          <w:i/>
        </w:rPr>
        <w:t>The government should reduce income differences in the United States</w:t>
      </w:r>
      <w:r>
        <w:rPr>
          <w:i/>
        </w:rPr>
        <w:t xml:space="preserve">? </w:t>
      </w:r>
      <w:r>
        <w:t>(1-5 response)</w:t>
      </w:r>
    </w:p>
    <w:p w14:paraId="526173E7" w14:textId="1F514546" w:rsidR="0069552E" w:rsidRPr="00030782" w:rsidRDefault="0069552E" w:rsidP="00030782">
      <w:pPr>
        <w:pStyle w:val="ListParagraph"/>
        <w:numPr>
          <w:ilvl w:val="2"/>
          <w:numId w:val="5"/>
        </w:numPr>
        <w:rPr>
          <w:i/>
        </w:rPr>
      </w:pPr>
      <w:r w:rsidRPr="00CC0323">
        <w:rPr>
          <w:i/>
        </w:rPr>
        <w:t>How strongly do you agree or disagree with the following statement: Differences in income in America are too large?</w:t>
      </w:r>
      <w:r w:rsidR="00B51AAC">
        <w:t xml:space="preserve"> </w:t>
      </w:r>
      <w:r>
        <w:t>(1-5 response)</w:t>
      </w:r>
    </w:p>
    <w:p w14:paraId="6DCD66FD" w14:textId="0FF94BA8" w:rsidR="0069552E" w:rsidRPr="00030782" w:rsidRDefault="0069552E" w:rsidP="00030782">
      <w:pPr>
        <w:pStyle w:val="ListParagraph"/>
        <w:numPr>
          <w:ilvl w:val="0"/>
          <w:numId w:val="5"/>
        </w:numPr>
        <w:rPr>
          <w:i/>
        </w:rPr>
      </w:pPr>
      <w:r>
        <w:t>Children</w:t>
      </w:r>
    </w:p>
    <w:p w14:paraId="0BB73F05" w14:textId="24BDCFA4" w:rsidR="0069552E" w:rsidRPr="00030782" w:rsidRDefault="0069552E" w:rsidP="00030782">
      <w:pPr>
        <w:pStyle w:val="ListParagraph"/>
        <w:numPr>
          <w:ilvl w:val="1"/>
          <w:numId w:val="5"/>
        </w:numPr>
        <w:rPr>
          <w:i/>
        </w:rPr>
      </w:pPr>
      <w:r>
        <w:t>Binary indicator for having children</w:t>
      </w:r>
    </w:p>
    <w:p w14:paraId="4BD0CFB9" w14:textId="31DD81BA" w:rsidR="0069552E" w:rsidRPr="00030782" w:rsidRDefault="0069552E" w:rsidP="00030782">
      <w:pPr>
        <w:pStyle w:val="ListParagraph"/>
        <w:numPr>
          <w:ilvl w:val="0"/>
          <w:numId w:val="5"/>
        </w:numPr>
        <w:rPr>
          <w:i/>
        </w:rPr>
      </w:pPr>
      <w:r>
        <w:t>Gender</w:t>
      </w:r>
    </w:p>
    <w:p w14:paraId="42A793CA" w14:textId="251D5818" w:rsidR="0069552E" w:rsidRPr="00030782" w:rsidRDefault="0069552E" w:rsidP="00030782">
      <w:pPr>
        <w:pStyle w:val="ListParagraph"/>
        <w:numPr>
          <w:ilvl w:val="1"/>
          <w:numId w:val="5"/>
        </w:numPr>
        <w:rPr>
          <w:i/>
        </w:rPr>
      </w:pPr>
      <w:r>
        <w:t>Binary indicator for female (as opposed to male or other)</w:t>
      </w:r>
    </w:p>
    <w:p w14:paraId="6775968C" w14:textId="0EAA4A47" w:rsidR="0069552E" w:rsidRPr="00030782" w:rsidRDefault="0069552E" w:rsidP="00030782">
      <w:pPr>
        <w:pStyle w:val="ListParagraph"/>
        <w:numPr>
          <w:ilvl w:val="0"/>
          <w:numId w:val="5"/>
        </w:numPr>
        <w:rPr>
          <w:i/>
        </w:rPr>
      </w:pPr>
      <w:r>
        <w:t>Age</w:t>
      </w:r>
    </w:p>
    <w:p w14:paraId="735B3FC4" w14:textId="1304B35A" w:rsidR="0069552E" w:rsidRPr="00030782" w:rsidRDefault="0069552E" w:rsidP="00030782">
      <w:pPr>
        <w:pStyle w:val="ListParagraph"/>
        <w:numPr>
          <w:ilvl w:val="1"/>
          <w:numId w:val="5"/>
        </w:numPr>
        <w:rPr>
          <w:i/>
        </w:rPr>
      </w:pPr>
      <w:r>
        <w:t>In years</w:t>
      </w:r>
    </w:p>
    <w:p w14:paraId="1966ACED" w14:textId="4BF2D49F" w:rsidR="0069552E" w:rsidRPr="00030782" w:rsidRDefault="0069552E" w:rsidP="00030782">
      <w:pPr>
        <w:pStyle w:val="ListParagraph"/>
        <w:numPr>
          <w:ilvl w:val="0"/>
          <w:numId w:val="5"/>
        </w:numPr>
        <w:rPr>
          <w:i/>
        </w:rPr>
      </w:pPr>
      <w:r>
        <w:t>Race and ethnicity</w:t>
      </w:r>
    </w:p>
    <w:p w14:paraId="36614077" w14:textId="5750C136" w:rsidR="0069552E" w:rsidRPr="00030782" w:rsidRDefault="0069552E" w:rsidP="00030782">
      <w:pPr>
        <w:pStyle w:val="ListParagraph"/>
        <w:numPr>
          <w:ilvl w:val="1"/>
          <w:numId w:val="5"/>
        </w:numPr>
        <w:rPr>
          <w:i/>
        </w:rPr>
      </w:pPr>
      <w:r>
        <w:t>Binary indicators for white and Hispanic</w:t>
      </w:r>
    </w:p>
    <w:p w14:paraId="744D5F5F" w14:textId="68A097AE" w:rsidR="0069552E" w:rsidRPr="00030782" w:rsidRDefault="0069552E" w:rsidP="00030782">
      <w:pPr>
        <w:pStyle w:val="ListParagraph"/>
        <w:numPr>
          <w:ilvl w:val="0"/>
          <w:numId w:val="5"/>
        </w:numPr>
        <w:rPr>
          <w:i/>
        </w:rPr>
      </w:pPr>
      <w:r>
        <w:t>Logged family income</w:t>
      </w:r>
    </w:p>
    <w:p w14:paraId="6899A01E" w14:textId="76AFC51D" w:rsidR="0069552E" w:rsidRPr="00030782" w:rsidRDefault="00B51AAC" w:rsidP="00030782">
      <w:pPr>
        <w:pStyle w:val="ListParagraph"/>
        <w:numPr>
          <w:ilvl w:val="1"/>
          <w:numId w:val="5"/>
        </w:numPr>
        <w:rPr>
          <w:i/>
        </w:rPr>
      </w:pPr>
      <w:r>
        <w:t xml:space="preserve">Item provided </w:t>
      </w:r>
      <w:r w:rsidR="0069552E">
        <w:t>12 options, ranging from $10,000 or less to $200,000 or more</w:t>
      </w:r>
    </w:p>
    <w:p w14:paraId="2292B71D" w14:textId="49934C45" w:rsidR="0069552E" w:rsidRPr="00030782" w:rsidRDefault="0069552E" w:rsidP="00030782">
      <w:pPr>
        <w:pStyle w:val="ListParagraph"/>
        <w:numPr>
          <w:ilvl w:val="0"/>
          <w:numId w:val="5"/>
        </w:numPr>
        <w:rPr>
          <w:i/>
        </w:rPr>
      </w:pPr>
      <w:r>
        <w:t>Education</w:t>
      </w:r>
    </w:p>
    <w:p w14:paraId="7B8C1F22" w14:textId="6A6C0607" w:rsidR="0069552E" w:rsidRPr="00030782" w:rsidRDefault="0069552E" w:rsidP="00030782">
      <w:pPr>
        <w:pStyle w:val="ListParagraph"/>
        <w:numPr>
          <w:ilvl w:val="1"/>
          <w:numId w:val="5"/>
        </w:numPr>
        <w:rPr>
          <w:i/>
        </w:rPr>
      </w:pPr>
      <w:r>
        <w:t>Up to some high school</w:t>
      </w:r>
    </w:p>
    <w:p w14:paraId="511575E6" w14:textId="4C05DD2F" w:rsidR="0069552E" w:rsidRPr="00030782" w:rsidRDefault="0069552E" w:rsidP="00030782">
      <w:pPr>
        <w:pStyle w:val="ListParagraph"/>
        <w:numPr>
          <w:ilvl w:val="1"/>
          <w:numId w:val="5"/>
        </w:numPr>
        <w:rPr>
          <w:i/>
        </w:rPr>
      </w:pPr>
      <w:r>
        <w:t>High school or equivalent (GED)</w:t>
      </w:r>
    </w:p>
    <w:p w14:paraId="4D302B9C" w14:textId="4B39505F" w:rsidR="0069552E" w:rsidRPr="00030782" w:rsidRDefault="0069552E" w:rsidP="00030782">
      <w:pPr>
        <w:pStyle w:val="ListParagraph"/>
        <w:numPr>
          <w:ilvl w:val="1"/>
          <w:numId w:val="5"/>
        </w:numPr>
        <w:rPr>
          <w:i/>
        </w:rPr>
      </w:pPr>
      <w:r>
        <w:t>Some college</w:t>
      </w:r>
    </w:p>
    <w:p w14:paraId="180321ED" w14:textId="0A47D0BB" w:rsidR="0069552E" w:rsidRPr="00030782" w:rsidRDefault="0069552E" w:rsidP="00030782">
      <w:pPr>
        <w:pStyle w:val="ListParagraph"/>
        <w:numPr>
          <w:ilvl w:val="1"/>
          <w:numId w:val="5"/>
        </w:numPr>
        <w:rPr>
          <w:i/>
        </w:rPr>
      </w:pPr>
      <w:r>
        <w:t>Associates degree</w:t>
      </w:r>
    </w:p>
    <w:p w14:paraId="70CD2D17" w14:textId="4D277D9B" w:rsidR="0069552E" w:rsidRPr="00030782" w:rsidRDefault="0069552E" w:rsidP="00030782">
      <w:pPr>
        <w:pStyle w:val="ListParagraph"/>
        <w:numPr>
          <w:ilvl w:val="1"/>
          <w:numId w:val="5"/>
        </w:numPr>
        <w:rPr>
          <w:i/>
        </w:rPr>
      </w:pPr>
      <w:r>
        <w:t>College</w:t>
      </w:r>
    </w:p>
    <w:p w14:paraId="001F55B4" w14:textId="5292224A" w:rsidR="0069552E" w:rsidRPr="00030782" w:rsidRDefault="0069552E" w:rsidP="00030782">
      <w:pPr>
        <w:pStyle w:val="ListParagraph"/>
        <w:numPr>
          <w:ilvl w:val="1"/>
          <w:numId w:val="5"/>
        </w:numPr>
        <w:rPr>
          <w:i/>
        </w:rPr>
      </w:pPr>
      <w:r>
        <w:t>Graduate or professional school</w:t>
      </w:r>
    </w:p>
    <w:p w14:paraId="7F0A8B62" w14:textId="18EC4EE1" w:rsidR="0069552E" w:rsidRPr="00030782" w:rsidRDefault="0069552E" w:rsidP="00030782">
      <w:pPr>
        <w:pStyle w:val="ListParagraph"/>
        <w:numPr>
          <w:ilvl w:val="0"/>
          <w:numId w:val="5"/>
        </w:numPr>
        <w:rPr>
          <w:i/>
        </w:rPr>
      </w:pPr>
      <w:r>
        <w:t>Current union member</w:t>
      </w:r>
    </w:p>
    <w:p w14:paraId="309DA092" w14:textId="5F42AFEF" w:rsidR="0069552E" w:rsidRPr="00030782" w:rsidRDefault="0069552E" w:rsidP="00030782">
      <w:pPr>
        <w:pStyle w:val="ListParagraph"/>
        <w:numPr>
          <w:ilvl w:val="1"/>
          <w:numId w:val="5"/>
        </w:numPr>
        <w:rPr>
          <w:i/>
        </w:rPr>
      </w:pPr>
      <w:r>
        <w:t>Binary indicator</w:t>
      </w:r>
      <w:r w:rsidR="00B51AAC">
        <w:t xml:space="preserve"> for member</w:t>
      </w:r>
    </w:p>
    <w:p w14:paraId="4B3A5C1B" w14:textId="0C5EEC58" w:rsidR="0069552E" w:rsidRPr="00030782" w:rsidRDefault="0069552E" w:rsidP="00030782">
      <w:pPr>
        <w:pStyle w:val="ListParagraph"/>
        <w:numPr>
          <w:ilvl w:val="0"/>
          <w:numId w:val="5"/>
        </w:numPr>
        <w:rPr>
          <w:i/>
        </w:rPr>
      </w:pPr>
      <w:r>
        <w:t>Reporting friend or family member as union member</w:t>
      </w:r>
    </w:p>
    <w:p w14:paraId="4E827BDF" w14:textId="7ED6FA24" w:rsidR="0069552E" w:rsidRPr="00030782" w:rsidRDefault="0069552E" w:rsidP="00030782">
      <w:pPr>
        <w:pStyle w:val="ListParagraph"/>
        <w:numPr>
          <w:ilvl w:val="1"/>
          <w:numId w:val="5"/>
        </w:numPr>
        <w:rPr>
          <w:i/>
        </w:rPr>
      </w:pPr>
      <w:r>
        <w:t>Binary indicator</w:t>
      </w:r>
    </w:p>
    <w:p w14:paraId="31D5EACC" w14:textId="2DADECED" w:rsidR="0069552E" w:rsidRDefault="0069552E" w:rsidP="00030782">
      <w:pPr>
        <w:pStyle w:val="ListParagraph"/>
        <w:keepNext/>
        <w:numPr>
          <w:ilvl w:val="1"/>
          <w:numId w:val="5"/>
        </w:numPr>
        <w:rPr>
          <w:i/>
        </w:rPr>
      </w:pPr>
      <w:r w:rsidRPr="00030782">
        <w:rPr>
          <w:i/>
        </w:rPr>
        <w:lastRenderedPageBreak/>
        <w:t>Do you have a friend or family member who has ever been a member of a union or a teachers association?</w:t>
      </w:r>
    </w:p>
    <w:p w14:paraId="04670CC1" w14:textId="54CD199A" w:rsidR="0069552E" w:rsidRPr="00030782" w:rsidRDefault="0069552E" w:rsidP="00030782">
      <w:pPr>
        <w:pStyle w:val="ListParagraph"/>
        <w:keepNext/>
        <w:numPr>
          <w:ilvl w:val="0"/>
          <w:numId w:val="5"/>
        </w:numPr>
        <w:rPr>
          <w:i/>
        </w:rPr>
      </w:pPr>
      <w:r>
        <w:t>Religious attendance (six-point scale)</w:t>
      </w:r>
    </w:p>
    <w:p w14:paraId="22954D8F" w14:textId="3CD76218" w:rsidR="009C2095" w:rsidRDefault="0069552E" w:rsidP="00030782">
      <w:pPr>
        <w:pStyle w:val="ListParagraph"/>
        <w:keepNext/>
        <w:numPr>
          <w:ilvl w:val="1"/>
          <w:numId w:val="5"/>
        </w:numPr>
        <w:rPr>
          <w:i/>
        </w:rPr>
      </w:pPr>
      <w:r w:rsidRPr="00030782">
        <w:rPr>
          <w:i/>
        </w:rPr>
        <w:t>Aside from weddings and funerals, how often do you attend religious services?</w:t>
      </w:r>
    </w:p>
    <w:p w14:paraId="68B094E5" w14:textId="331BFF4F" w:rsidR="00424C67" w:rsidRDefault="00424C67">
      <w:pPr>
        <w:rPr>
          <w:b/>
        </w:rPr>
      </w:pPr>
    </w:p>
    <w:p w14:paraId="2624F899" w14:textId="77777777" w:rsidR="00A16EBB" w:rsidRDefault="00A16EBB">
      <w:pPr>
        <w:rPr>
          <w:b/>
        </w:rPr>
      </w:pPr>
      <w:r>
        <w:rPr>
          <w:b/>
        </w:rPr>
        <w:br w:type="page"/>
      </w:r>
    </w:p>
    <w:p w14:paraId="3B42E74B" w14:textId="7A5246F0" w:rsidR="00424C67" w:rsidRDefault="00424C67" w:rsidP="009C2095">
      <w:pPr>
        <w:keepNext/>
        <w:jc w:val="center"/>
        <w:rPr>
          <w:b/>
        </w:rPr>
      </w:pPr>
      <w:r w:rsidRPr="009F6333">
        <w:rPr>
          <w:b/>
        </w:rPr>
        <w:lastRenderedPageBreak/>
        <w:t xml:space="preserve">Appendix </w:t>
      </w:r>
      <w:r w:rsidR="009B5E3F">
        <w:rPr>
          <w:b/>
        </w:rPr>
        <w:t>7</w:t>
      </w:r>
      <w:r w:rsidRPr="009F6333">
        <w:rPr>
          <w:b/>
        </w:rPr>
        <w:t xml:space="preserve">: </w:t>
      </w:r>
      <w:r>
        <w:rPr>
          <w:b/>
        </w:rPr>
        <w:t xml:space="preserve">Balance on Demographics Between </w:t>
      </w:r>
    </w:p>
    <w:p w14:paraId="2D613E0E" w14:textId="10AFE8EA" w:rsidR="00424C67" w:rsidRDefault="00424C67" w:rsidP="009C2095">
      <w:pPr>
        <w:keepNext/>
        <w:jc w:val="center"/>
        <w:rPr>
          <w:b/>
        </w:rPr>
      </w:pPr>
      <w:r>
        <w:rPr>
          <w:b/>
        </w:rPr>
        <w:t>Parents with and without Just-School-Aged Children</w:t>
      </w:r>
    </w:p>
    <w:p w14:paraId="0C923AD0" w14:textId="3ACCB381" w:rsidR="00424C67" w:rsidRDefault="000B797E">
      <w:pPr>
        <w:keepNext/>
        <w:jc w:val="center"/>
        <w:rPr>
          <w:b/>
        </w:rPr>
      </w:pPr>
      <w:r>
        <w:rPr>
          <w:b/>
          <w:noProof/>
        </w:rPr>
        <w:drawing>
          <wp:inline distT="0" distB="0" distL="0" distR="0" wp14:anchorId="1ADBEF45" wp14:editId="1CE46953">
            <wp:extent cx="5486400" cy="3657600"/>
            <wp:effectExtent l="0" t="0" r="0" b="0"/>
            <wp:docPr id="6" name="Picture 6" descr="Replication%20Materials/placebo_window_combin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ication%20Materials/placebo_window_combine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0E6E87F" w14:textId="64F26FB8" w:rsidR="00A16EBB" w:rsidRDefault="00424C67" w:rsidP="00424C67">
      <w:pPr>
        <w:keepNext/>
      </w:pPr>
      <w:r w:rsidRPr="009F6333">
        <w:rPr>
          <w:i/>
        </w:rPr>
        <w:t>Notes</w:t>
      </w:r>
      <w:r w:rsidRPr="009F6333">
        <w:t xml:space="preserve">: </w:t>
      </w:r>
      <w:r>
        <w:t xml:space="preserve"> </w:t>
      </w:r>
      <w:r w:rsidR="00A16EBB">
        <w:t>OLS regressions. Each marker indicates a coefficient on having a just-school-aged child and an outcome variable, using either the 4-6 and 16-18 child age window or the 2-8 and 14-20 child age window.</w:t>
      </w:r>
      <w:r w:rsidR="00A16EBB" w:rsidRPr="00A16EBB">
        <w:t xml:space="preserve"> </w:t>
      </w:r>
      <w:r w:rsidR="00A16EBB">
        <w:t>The outcome variables are standardized to have a mean of zero and a standard deviation of one to ease comparisons across models.</w:t>
      </w:r>
      <w:r w:rsidR="00A16EBB" w:rsidRPr="00A16EBB">
        <w:t xml:space="preserve"> </w:t>
      </w:r>
      <w:r w:rsidR="00A16EBB">
        <w:t xml:space="preserve">95% confidence intervals shown and robust standard errors applied. State fixed effects included. </w:t>
      </w:r>
      <w:r>
        <w:t xml:space="preserve">The figure shows that there are few significant differences between parents with and without a just-school-aged-child in either </w:t>
      </w:r>
      <w:r w:rsidR="00A16EBB">
        <w:t xml:space="preserve">window. </w:t>
      </w:r>
    </w:p>
    <w:p w14:paraId="43B4E539" w14:textId="77777777" w:rsidR="00A16EBB" w:rsidRDefault="00A16EBB" w:rsidP="009F6333">
      <w:pPr>
        <w:jc w:val="center"/>
      </w:pPr>
      <w:r>
        <w:br w:type="page"/>
      </w:r>
    </w:p>
    <w:p w14:paraId="09020F3C" w14:textId="4204A897" w:rsidR="00A16EBB" w:rsidRDefault="00A16EBB" w:rsidP="009F6333">
      <w:pPr>
        <w:jc w:val="center"/>
        <w:rPr>
          <w:b/>
        </w:rPr>
      </w:pPr>
      <w:r>
        <w:rPr>
          <w:b/>
        </w:rPr>
        <w:lastRenderedPageBreak/>
        <w:t xml:space="preserve">Appendix </w:t>
      </w:r>
      <w:r w:rsidR="009B5E3F">
        <w:rPr>
          <w:b/>
        </w:rPr>
        <w:t>8</w:t>
      </w:r>
      <w:r>
        <w:rPr>
          <w:b/>
        </w:rPr>
        <w:t>: First Stage Results of Just-School-Aged Children</w:t>
      </w:r>
    </w:p>
    <w:p w14:paraId="72CCE4A7" w14:textId="3EB54FDF" w:rsidR="00A16EBB" w:rsidRDefault="000B797E" w:rsidP="009F6333">
      <w:pPr>
        <w:jc w:val="center"/>
        <w:rPr>
          <w:b/>
        </w:rPr>
      </w:pPr>
      <w:r>
        <w:rPr>
          <w:b/>
          <w:noProof/>
        </w:rPr>
        <w:drawing>
          <wp:inline distT="0" distB="0" distL="0" distR="0" wp14:anchorId="25FFA081" wp14:editId="662CF141">
            <wp:extent cx="5936615" cy="3962400"/>
            <wp:effectExtent l="0" t="0" r="6985" b="0"/>
            <wp:docPr id="11" name="Picture 11" descr="Replication%20Materials/fs_window_poo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lication%20Materials/fs_window_poo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3962400"/>
                    </a:xfrm>
                    <a:prstGeom prst="rect">
                      <a:avLst/>
                    </a:prstGeom>
                    <a:noFill/>
                    <a:ln>
                      <a:noFill/>
                    </a:ln>
                  </pic:spPr>
                </pic:pic>
              </a:graphicData>
            </a:graphic>
          </wp:inline>
        </w:drawing>
      </w:r>
    </w:p>
    <w:p w14:paraId="3BEE54FF" w14:textId="50262698" w:rsidR="00A16EBB" w:rsidRDefault="00A16EBB" w:rsidP="00A16EBB">
      <w:pPr>
        <w:keepNext/>
      </w:pPr>
      <w:r w:rsidRPr="009F6333">
        <w:rPr>
          <w:i/>
        </w:rPr>
        <w:t>Notes</w:t>
      </w:r>
      <w:r>
        <w:rPr>
          <w:i/>
        </w:rPr>
        <w:t xml:space="preserve">: </w:t>
      </w:r>
      <w:r>
        <w:t>OLS regressions. Each marker indicates a coefficient on having a just-school-aged child and an outcome variable, using either the 4-6 and 16-18 child age window or the 2-8 and 14-20 child age window and with or without demographic controls.</w:t>
      </w:r>
      <w:r w:rsidRPr="00A16EBB">
        <w:t xml:space="preserve"> </w:t>
      </w:r>
      <w:r>
        <w:t>The outcome variables are standardized to have a mean of zero and a standard deviation of one to ease comparisons across models.</w:t>
      </w:r>
      <w:r w:rsidRPr="00A16EBB">
        <w:t xml:space="preserve"> </w:t>
      </w:r>
      <w:r>
        <w:t xml:space="preserve">95% confidence intervals shown and robust standard errors applied. State fixed effects included. The figure shows that parents of just-school-aged children are </w:t>
      </w:r>
      <w:r w:rsidR="00595273">
        <w:t>very likely to have children in school, in public school, and to have reported walkouts in their local schools.</w:t>
      </w:r>
    </w:p>
    <w:p w14:paraId="580A49A9" w14:textId="39C441CA" w:rsidR="00595273" w:rsidRDefault="00595273">
      <w:r>
        <w:br w:type="page"/>
      </w:r>
    </w:p>
    <w:p w14:paraId="391CB375" w14:textId="59F34B88" w:rsidR="00A16EBB" w:rsidRDefault="00595273" w:rsidP="009F6333">
      <w:pPr>
        <w:jc w:val="center"/>
        <w:rPr>
          <w:b/>
        </w:rPr>
      </w:pPr>
      <w:r>
        <w:rPr>
          <w:b/>
        </w:rPr>
        <w:lastRenderedPageBreak/>
        <w:t xml:space="preserve">Appendix </w:t>
      </w:r>
      <w:r w:rsidR="009B5E3F">
        <w:rPr>
          <w:b/>
        </w:rPr>
        <w:t>9</w:t>
      </w:r>
      <w:r>
        <w:rPr>
          <w:b/>
        </w:rPr>
        <w:t>: Additional Reduced Form Analysis</w:t>
      </w:r>
    </w:p>
    <w:p w14:paraId="5EF75581" w14:textId="6F22E530" w:rsidR="00EF1D96" w:rsidRDefault="000B797E" w:rsidP="009F6333">
      <w:pPr>
        <w:jc w:val="center"/>
        <w:rPr>
          <w:b/>
        </w:rPr>
      </w:pPr>
      <w:r>
        <w:rPr>
          <w:b/>
          <w:noProof/>
        </w:rPr>
        <w:drawing>
          <wp:inline distT="0" distB="0" distL="0" distR="0" wp14:anchorId="1E3BAA33" wp14:editId="211F6870">
            <wp:extent cx="5936615" cy="3962400"/>
            <wp:effectExtent l="0" t="0" r="6985" b="0"/>
            <wp:docPr id="12" name="Picture 12" descr="Replication%20Materials/RF_window_poo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lication%20Materials/RF_window_poo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615" cy="3962400"/>
                    </a:xfrm>
                    <a:prstGeom prst="rect">
                      <a:avLst/>
                    </a:prstGeom>
                    <a:noFill/>
                    <a:ln>
                      <a:noFill/>
                    </a:ln>
                  </pic:spPr>
                </pic:pic>
              </a:graphicData>
            </a:graphic>
          </wp:inline>
        </w:drawing>
      </w:r>
    </w:p>
    <w:p w14:paraId="2DD9D05C" w14:textId="7AAEBD54" w:rsidR="008317E5" w:rsidRDefault="008317E5" w:rsidP="008317E5">
      <w:pPr>
        <w:outlineLvl w:val="0"/>
      </w:pPr>
      <w:r>
        <w:rPr>
          <w:i/>
        </w:rPr>
        <w:t>Notes</w:t>
      </w:r>
      <w:r>
        <w:t>: OLS regression results. Each marker indicates a coefficient on having a just-school-aged child experience and an outcome variable, with or without demographic controls</w:t>
      </w:r>
      <w:r w:rsidR="006A2B85">
        <w:t xml:space="preserve"> for child age windows of varying size</w:t>
      </w:r>
      <w:r>
        <w:t>. All models include state fixed effects. The outcome variables are standardized to have a mean of zero and a standard deviation of one to ease comparisons across models. 95% confidence intervals shown and robust standard errors applied. “Go on strike next year and “pro union representation” models restricted to employed respondents only</w:t>
      </w:r>
      <w:r w:rsidR="0034329F">
        <w:t>; “pro union representation” further restricted to non-union members</w:t>
      </w:r>
      <w:r>
        <w:t xml:space="preserve">. </w:t>
      </w:r>
    </w:p>
    <w:p w14:paraId="71B50152" w14:textId="77777777" w:rsidR="008317E5" w:rsidRDefault="008317E5">
      <w:pPr>
        <w:rPr>
          <w:b/>
        </w:rPr>
      </w:pPr>
    </w:p>
    <w:p w14:paraId="546C84F6" w14:textId="57FB12F7" w:rsidR="008317E5" w:rsidRDefault="008317E5">
      <w:pPr>
        <w:rPr>
          <w:b/>
        </w:rPr>
      </w:pPr>
      <w:r>
        <w:rPr>
          <w:b/>
        </w:rPr>
        <w:br w:type="page"/>
      </w:r>
    </w:p>
    <w:p w14:paraId="2921E4E4" w14:textId="238585D8" w:rsidR="00EF1D96" w:rsidRDefault="00EF1D96" w:rsidP="009F6333">
      <w:pPr>
        <w:jc w:val="center"/>
        <w:rPr>
          <w:b/>
        </w:rPr>
      </w:pPr>
      <w:r>
        <w:rPr>
          <w:b/>
        </w:rPr>
        <w:lastRenderedPageBreak/>
        <w:t xml:space="preserve">Appendix </w:t>
      </w:r>
      <w:r w:rsidR="009B5E3F">
        <w:rPr>
          <w:b/>
        </w:rPr>
        <w:t>10</w:t>
      </w:r>
      <w:r>
        <w:rPr>
          <w:b/>
        </w:rPr>
        <w:t>: Additional Instrumental Variables Analysis</w:t>
      </w:r>
    </w:p>
    <w:p w14:paraId="5EEBA495" w14:textId="08CD4A3A" w:rsidR="00EF1D96" w:rsidRDefault="000B797E" w:rsidP="009F6333">
      <w:pPr>
        <w:jc w:val="center"/>
        <w:rPr>
          <w:b/>
        </w:rPr>
      </w:pPr>
      <w:r>
        <w:rPr>
          <w:b/>
          <w:noProof/>
        </w:rPr>
        <w:drawing>
          <wp:inline distT="0" distB="0" distL="0" distR="0" wp14:anchorId="34B7CC44" wp14:editId="1F829548">
            <wp:extent cx="5936615" cy="3962400"/>
            <wp:effectExtent l="0" t="0" r="6985" b="0"/>
            <wp:docPr id="13" name="Picture 13" descr="Replication%20Materials/2sls_window_poo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lication%20Materials/2sls_window_pool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3962400"/>
                    </a:xfrm>
                    <a:prstGeom prst="rect">
                      <a:avLst/>
                    </a:prstGeom>
                    <a:noFill/>
                    <a:ln>
                      <a:noFill/>
                    </a:ln>
                  </pic:spPr>
                </pic:pic>
              </a:graphicData>
            </a:graphic>
          </wp:inline>
        </w:drawing>
      </w:r>
    </w:p>
    <w:p w14:paraId="2BB175A9" w14:textId="4721E72E" w:rsidR="006A2B85" w:rsidRPr="004217D3" w:rsidRDefault="006A2B85" w:rsidP="006A2B85">
      <w:pPr>
        <w:outlineLvl w:val="0"/>
      </w:pPr>
      <w:r>
        <w:rPr>
          <w:i/>
        </w:rPr>
        <w:t>Notes</w:t>
      </w:r>
      <w:r>
        <w:t>: 2SLS regression results. Each marker indicates a coefficient on firsthand school walkout experience (as instrumented by having a just-school-aged child) and an outcome variable, with or without demographic controls</w:t>
      </w:r>
      <w:r w:rsidR="00947F61">
        <w:t xml:space="preserve"> for child age windows of varying size</w:t>
      </w:r>
      <w:r>
        <w:t>. All models include state fixed effects. The outcome variables are standardized to have a mean of zero and a standard deviation of one to ease comparisons across models. 95% confidence intervals shown and robust standard errors applied. “Go on strike next year and “pro union representation” models restricted to employed respondents only</w:t>
      </w:r>
      <w:r w:rsidR="0034329F">
        <w:t>; “pro union representation” further restricted to non-union members</w:t>
      </w:r>
      <w:r>
        <w:t xml:space="preserve">. </w:t>
      </w:r>
    </w:p>
    <w:p w14:paraId="60B51902" w14:textId="77777777" w:rsidR="006A2B85" w:rsidRPr="00595273" w:rsidRDefault="006A2B85">
      <w:pPr>
        <w:rPr>
          <w:b/>
        </w:rPr>
      </w:pPr>
    </w:p>
    <w:p w14:paraId="62CCC6C5" w14:textId="2F0F2360" w:rsidR="00A16EBB" w:rsidRDefault="00A16EBB" w:rsidP="009F6333">
      <w:pPr>
        <w:jc w:val="center"/>
      </w:pPr>
      <w:r>
        <w:br w:type="page"/>
      </w:r>
    </w:p>
    <w:p w14:paraId="2EA17B80" w14:textId="77777777" w:rsidR="004E5E16" w:rsidRPr="009F6333" w:rsidRDefault="004E5E16" w:rsidP="009F6333">
      <w:pPr>
        <w:keepNext/>
        <w:sectPr w:rsidR="004E5E16" w:rsidRPr="009F6333" w:rsidSect="00030782">
          <w:pgSz w:w="12240" w:h="15840"/>
          <w:pgMar w:top="1440" w:right="1440" w:bottom="1440" w:left="1440" w:header="720" w:footer="720" w:gutter="0"/>
          <w:cols w:space="720"/>
          <w:docGrid w:linePitch="360"/>
        </w:sectPr>
      </w:pPr>
    </w:p>
    <w:p w14:paraId="1A44E663" w14:textId="77777777" w:rsidR="00EC0331" w:rsidRDefault="00EC0331" w:rsidP="009C2095">
      <w:pPr>
        <w:keepNext/>
        <w:jc w:val="center"/>
        <w:rPr>
          <w:b/>
        </w:rPr>
      </w:pPr>
    </w:p>
    <w:p w14:paraId="60471D49" w14:textId="77777777" w:rsidR="00EC0331" w:rsidRDefault="00EC0331" w:rsidP="009C2095">
      <w:pPr>
        <w:keepNext/>
        <w:jc w:val="center"/>
        <w:rPr>
          <w:b/>
        </w:rPr>
      </w:pPr>
    </w:p>
    <w:p w14:paraId="233B51A3" w14:textId="77777777" w:rsidR="00EC0331" w:rsidRDefault="00EC0331" w:rsidP="009C2095">
      <w:pPr>
        <w:keepNext/>
        <w:jc w:val="center"/>
        <w:rPr>
          <w:b/>
        </w:rPr>
      </w:pPr>
    </w:p>
    <w:p w14:paraId="1B9EF987" w14:textId="53F6695C" w:rsidR="0069552E" w:rsidRDefault="009C2095" w:rsidP="009C2095">
      <w:pPr>
        <w:keepNext/>
        <w:jc w:val="center"/>
        <w:rPr>
          <w:b/>
        </w:rPr>
      </w:pPr>
      <w:r>
        <w:rPr>
          <w:b/>
        </w:rPr>
        <w:t xml:space="preserve">Appendix </w:t>
      </w:r>
      <w:r w:rsidR="00EF1D96">
        <w:rPr>
          <w:b/>
        </w:rPr>
        <w:t>1</w:t>
      </w:r>
      <w:r w:rsidR="009B5E3F">
        <w:rPr>
          <w:b/>
        </w:rPr>
        <w:t>1</w:t>
      </w:r>
      <w:r>
        <w:rPr>
          <w:b/>
        </w:rPr>
        <w:t xml:space="preserve">: </w:t>
      </w:r>
      <w:r w:rsidR="00342B14">
        <w:rPr>
          <w:b/>
        </w:rPr>
        <w:t>Free Response Analysis – “What do you remember a union doing recently?”</w:t>
      </w:r>
    </w:p>
    <w:p w14:paraId="58C6740E" w14:textId="77777777" w:rsidR="00342B14" w:rsidRDefault="00342B14" w:rsidP="009C2095">
      <w:pPr>
        <w:keepNext/>
        <w:rPr>
          <w:b/>
        </w:rPr>
      </w:pPr>
    </w:p>
    <w:tbl>
      <w:tblPr>
        <w:tblW w:w="5000" w:type="pct"/>
        <w:tblLayout w:type="fixed"/>
        <w:tblLook w:val="04A0" w:firstRow="1" w:lastRow="0" w:firstColumn="1" w:lastColumn="0" w:noHBand="0" w:noVBand="1"/>
      </w:tblPr>
      <w:tblGrid>
        <w:gridCol w:w="1900"/>
        <w:gridCol w:w="939"/>
        <w:gridCol w:w="311"/>
        <w:gridCol w:w="1250"/>
        <w:gridCol w:w="1250"/>
        <w:gridCol w:w="1250"/>
        <w:gridCol w:w="1250"/>
        <w:gridCol w:w="1250"/>
        <w:gridCol w:w="1250"/>
        <w:gridCol w:w="1250"/>
        <w:gridCol w:w="1250"/>
        <w:gridCol w:w="1250"/>
      </w:tblGrid>
      <w:tr w:rsidR="00D031EB" w:rsidRPr="00D031EB" w14:paraId="368AAB55" w14:textId="77777777" w:rsidTr="00CC0323">
        <w:trPr>
          <w:trHeight w:val="89"/>
        </w:trPr>
        <w:tc>
          <w:tcPr>
            <w:tcW w:w="986" w:type="pct"/>
            <w:gridSpan w:val="2"/>
            <w:tcBorders>
              <w:top w:val="single" w:sz="4" w:space="0" w:color="auto"/>
              <w:left w:val="nil"/>
              <w:bottom w:val="single" w:sz="4" w:space="0" w:color="auto"/>
              <w:right w:val="nil"/>
            </w:tcBorders>
            <w:shd w:val="clear" w:color="auto" w:fill="auto"/>
            <w:noWrap/>
            <w:vAlign w:val="bottom"/>
            <w:hideMark/>
          </w:tcPr>
          <w:p w14:paraId="62C2DB19" w14:textId="77777777" w:rsidR="00D031EB" w:rsidRPr="00CC0323" w:rsidRDefault="00D031EB" w:rsidP="00C16C14">
            <w:pPr>
              <w:rPr>
                <w:sz w:val="20"/>
                <w:szCs w:val="20"/>
              </w:rPr>
            </w:pPr>
          </w:p>
        </w:tc>
        <w:tc>
          <w:tcPr>
            <w:tcW w:w="4014" w:type="pct"/>
            <w:gridSpan w:val="10"/>
            <w:tcBorders>
              <w:top w:val="single" w:sz="4" w:space="0" w:color="auto"/>
              <w:left w:val="nil"/>
              <w:bottom w:val="single" w:sz="4" w:space="0" w:color="auto"/>
              <w:right w:val="nil"/>
            </w:tcBorders>
            <w:shd w:val="clear" w:color="auto" w:fill="auto"/>
            <w:noWrap/>
            <w:vAlign w:val="bottom"/>
            <w:hideMark/>
          </w:tcPr>
          <w:p w14:paraId="685C4331" w14:textId="2F34C172" w:rsidR="00D031EB" w:rsidRPr="00CC0323" w:rsidRDefault="0053579D">
            <w:pPr>
              <w:jc w:val="center"/>
              <w:rPr>
                <w:rFonts w:eastAsia="Times New Roman"/>
                <w:i/>
                <w:iCs/>
                <w:color w:val="000000"/>
                <w:sz w:val="20"/>
                <w:szCs w:val="20"/>
              </w:rPr>
            </w:pPr>
            <w:r w:rsidRPr="00F632CA">
              <w:rPr>
                <w:rFonts w:eastAsia="Times New Roman"/>
                <w:i/>
                <w:iCs/>
                <w:color w:val="000000"/>
                <w:sz w:val="20"/>
                <w:szCs w:val="20"/>
              </w:rPr>
              <w:t>Reduced Form Estimates - 4-6, 16-18 child window</w:t>
            </w:r>
          </w:p>
        </w:tc>
      </w:tr>
      <w:tr w:rsidR="00000CF8" w:rsidRPr="00D031EB" w14:paraId="42179C34" w14:textId="77777777" w:rsidTr="008B1940">
        <w:trPr>
          <w:trHeight w:val="101"/>
        </w:trPr>
        <w:tc>
          <w:tcPr>
            <w:tcW w:w="660" w:type="pct"/>
            <w:tcBorders>
              <w:top w:val="single" w:sz="4" w:space="0" w:color="auto"/>
              <w:left w:val="nil"/>
              <w:bottom w:val="single" w:sz="4" w:space="0" w:color="auto"/>
              <w:right w:val="nil"/>
            </w:tcBorders>
            <w:shd w:val="clear" w:color="auto" w:fill="auto"/>
            <w:noWrap/>
            <w:vAlign w:val="bottom"/>
            <w:hideMark/>
          </w:tcPr>
          <w:p w14:paraId="22677C8C" w14:textId="77777777" w:rsidR="00D031EB" w:rsidRPr="00CC0323" w:rsidRDefault="00D031EB" w:rsidP="00C16C14">
            <w:pPr>
              <w:jc w:val="center"/>
              <w:rPr>
                <w:rFonts w:eastAsia="Times New Roman"/>
                <w:color w:val="000000"/>
                <w:sz w:val="20"/>
                <w:szCs w:val="20"/>
              </w:rPr>
            </w:pPr>
          </w:p>
        </w:tc>
        <w:tc>
          <w:tcPr>
            <w:tcW w:w="434" w:type="pct"/>
            <w:gridSpan w:val="2"/>
            <w:tcBorders>
              <w:top w:val="single" w:sz="4" w:space="0" w:color="auto"/>
              <w:left w:val="nil"/>
              <w:bottom w:val="single" w:sz="4" w:space="0" w:color="auto"/>
              <w:right w:val="nil"/>
            </w:tcBorders>
            <w:shd w:val="clear" w:color="auto" w:fill="auto"/>
            <w:vAlign w:val="center"/>
            <w:hideMark/>
          </w:tcPr>
          <w:p w14:paraId="7721CA24" w14:textId="2BEBCA6E" w:rsidR="00D031EB" w:rsidRPr="00CC0323" w:rsidRDefault="00D031EB">
            <w:pPr>
              <w:jc w:val="center"/>
              <w:rPr>
                <w:rFonts w:eastAsia="Times New Roman"/>
                <w:color w:val="000000"/>
                <w:sz w:val="20"/>
                <w:szCs w:val="20"/>
              </w:rPr>
            </w:pPr>
            <w:r w:rsidRPr="00CC0323">
              <w:rPr>
                <w:rFonts w:eastAsia="Times New Roman"/>
                <w:color w:val="000000"/>
                <w:sz w:val="20"/>
                <w:szCs w:val="20"/>
              </w:rPr>
              <w:t>Text: Don't Know</w:t>
            </w:r>
          </w:p>
        </w:tc>
        <w:tc>
          <w:tcPr>
            <w:tcW w:w="434" w:type="pct"/>
            <w:tcBorders>
              <w:top w:val="single" w:sz="4" w:space="0" w:color="auto"/>
              <w:left w:val="nil"/>
              <w:bottom w:val="single" w:sz="4" w:space="0" w:color="auto"/>
              <w:right w:val="nil"/>
            </w:tcBorders>
            <w:shd w:val="clear" w:color="auto" w:fill="auto"/>
            <w:vAlign w:val="center"/>
            <w:hideMark/>
          </w:tcPr>
          <w:p w14:paraId="6654CBA0" w14:textId="2268FFA4" w:rsidR="00D031EB" w:rsidRPr="00CC0323" w:rsidRDefault="00D031EB">
            <w:pPr>
              <w:jc w:val="center"/>
              <w:rPr>
                <w:rFonts w:eastAsia="Times New Roman"/>
                <w:color w:val="000000"/>
                <w:sz w:val="20"/>
                <w:szCs w:val="20"/>
              </w:rPr>
            </w:pPr>
            <w:r w:rsidRPr="00CC0323">
              <w:rPr>
                <w:rFonts w:eastAsia="Times New Roman"/>
                <w:color w:val="000000"/>
                <w:sz w:val="20"/>
                <w:szCs w:val="20"/>
              </w:rPr>
              <w:t>Text: Don't Know</w:t>
            </w:r>
          </w:p>
        </w:tc>
        <w:tc>
          <w:tcPr>
            <w:tcW w:w="434" w:type="pct"/>
            <w:tcBorders>
              <w:top w:val="single" w:sz="4" w:space="0" w:color="auto"/>
              <w:left w:val="nil"/>
              <w:bottom w:val="single" w:sz="4" w:space="0" w:color="auto"/>
              <w:right w:val="nil"/>
            </w:tcBorders>
            <w:shd w:val="clear" w:color="auto" w:fill="auto"/>
            <w:vAlign w:val="center"/>
            <w:hideMark/>
          </w:tcPr>
          <w:p w14:paraId="5E149F67" w14:textId="0FC1B974" w:rsidR="00D031EB" w:rsidRPr="00CC0323" w:rsidRDefault="00D031EB">
            <w:pPr>
              <w:jc w:val="center"/>
              <w:rPr>
                <w:rFonts w:eastAsia="Times New Roman"/>
                <w:color w:val="000000"/>
                <w:sz w:val="20"/>
                <w:szCs w:val="20"/>
              </w:rPr>
            </w:pPr>
            <w:r w:rsidRPr="00CC0323">
              <w:rPr>
                <w:rFonts w:eastAsia="Times New Roman"/>
                <w:color w:val="000000"/>
                <w:sz w:val="20"/>
                <w:szCs w:val="20"/>
              </w:rPr>
              <w:t>Text: Strike or Walkout</w:t>
            </w:r>
          </w:p>
        </w:tc>
        <w:tc>
          <w:tcPr>
            <w:tcW w:w="434" w:type="pct"/>
            <w:tcBorders>
              <w:top w:val="single" w:sz="4" w:space="0" w:color="auto"/>
              <w:left w:val="nil"/>
              <w:bottom w:val="single" w:sz="4" w:space="0" w:color="auto"/>
              <w:right w:val="nil"/>
            </w:tcBorders>
            <w:shd w:val="clear" w:color="auto" w:fill="auto"/>
            <w:vAlign w:val="center"/>
            <w:hideMark/>
          </w:tcPr>
          <w:p w14:paraId="583409EF" w14:textId="15F4594E" w:rsidR="00D031EB" w:rsidRPr="00CC0323" w:rsidRDefault="00D031EB">
            <w:pPr>
              <w:jc w:val="center"/>
              <w:rPr>
                <w:rFonts w:eastAsia="Times New Roman"/>
                <w:color w:val="000000"/>
                <w:sz w:val="20"/>
                <w:szCs w:val="20"/>
              </w:rPr>
            </w:pPr>
            <w:r w:rsidRPr="00CC0323">
              <w:rPr>
                <w:rFonts w:eastAsia="Times New Roman"/>
                <w:color w:val="000000"/>
                <w:sz w:val="20"/>
                <w:szCs w:val="20"/>
              </w:rPr>
              <w:t>Text: Strike or Walkout</w:t>
            </w:r>
          </w:p>
        </w:tc>
        <w:tc>
          <w:tcPr>
            <w:tcW w:w="434" w:type="pct"/>
            <w:tcBorders>
              <w:top w:val="single" w:sz="4" w:space="0" w:color="auto"/>
              <w:left w:val="nil"/>
              <w:bottom w:val="single" w:sz="4" w:space="0" w:color="auto"/>
              <w:right w:val="nil"/>
            </w:tcBorders>
            <w:shd w:val="clear" w:color="auto" w:fill="auto"/>
            <w:vAlign w:val="center"/>
            <w:hideMark/>
          </w:tcPr>
          <w:p w14:paraId="5F6DF5A8" w14:textId="033BE5CE" w:rsidR="00D031EB" w:rsidRPr="00CC0323" w:rsidRDefault="00000CF8">
            <w:pPr>
              <w:jc w:val="center"/>
              <w:rPr>
                <w:rFonts w:eastAsia="Times New Roman"/>
                <w:color w:val="000000"/>
                <w:sz w:val="20"/>
                <w:szCs w:val="20"/>
              </w:rPr>
            </w:pPr>
            <w:r>
              <w:rPr>
                <w:rFonts w:eastAsia="Times New Roman"/>
                <w:color w:val="000000"/>
                <w:sz w:val="20"/>
                <w:szCs w:val="20"/>
              </w:rPr>
              <w:t>Text: Schools or Teachers</w:t>
            </w:r>
          </w:p>
        </w:tc>
        <w:tc>
          <w:tcPr>
            <w:tcW w:w="434" w:type="pct"/>
            <w:tcBorders>
              <w:top w:val="single" w:sz="4" w:space="0" w:color="auto"/>
              <w:left w:val="nil"/>
              <w:bottom w:val="single" w:sz="4" w:space="0" w:color="auto"/>
              <w:right w:val="nil"/>
            </w:tcBorders>
            <w:shd w:val="clear" w:color="auto" w:fill="auto"/>
            <w:vAlign w:val="center"/>
            <w:hideMark/>
          </w:tcPr>
          <w:p w14:paraId="18761416" w14:textId="5A12C7B9" w:rsidR="00D031EB" w:rsidRPr="00CC0323" w:rsidRDefault="00000CF8">
            <w:pPr>
              <w:jc w:val="center"/>
              <w:rPr>
                <w:rFonts w:eastAsia="Times New Roman"/>
                <w:color w:val="000000"/>
                <w:sz w:val="20"/>
                <w:szCs w:val="20"/>
              </w:rPr>
            </w:pPr>
            <w:r>
              <w:rPr>
                <w:rFonts w:eastAsia="Times New Roman"/>
                <w:color w:val="000000"/>
                <w:sz w:val="20"/>
                <w:szCs w:val="20"/>
              </w:rPr>
              <w:t>Text: Schools or Teachers</w:t>
            </w:r>
          </w:p>
        </w:tc>
        <w:tc>
          <w:tcPr>
            <w:tcW w:w="434" w:type="pct"/>
            <w:tcBorders>
              <w:top w:val="single" w:sz="4" w:space="0" w:color="auto"/>
              <w:left w:val="nil"/>
              <w:bottom w:val="single" w:sz="4" w:space="0" w:color="auto"/>
              <w:right w:val="nil"/>
            </w:tcBorders>
            <w:shd w:val="clear" w:color="auto" w:fill="auto"/>
            <w:vAlign w:val="center"/>
            <w:hideMark/>
          </w:tcPr>
          <w:p w14:paraId="04ED529B" w14:textId="3E3006DC" w:rsidR="00D031EB" w:rsidRPr="00CC0323" w:rsidRDefault="00D031EB">
            <w:pPr>
              <w:jc w:val="center"/>
              <w:rPr>
                <w:rFonts w:eastAsia="Times New Roman"/>
                <w:color w:val="000000"/>
                <w:sz w:val="20"/>
                <w:szCs w:val="20"/>
              </w:rPr>
            </w:pPr>
            <w:r w:rsidRPr="00CC0323">
              <w:rPr>
                <w:rFonts w:eastAsia="Times New Roman"/>
                <w:color w:val="000000"/>
                <w:sz w:val="20"/>
                <w:szCs w:val="20"/>
              </w:rPr>
              <w:t>Text: Unions</w:t>
            </w:r>
          </w:p>
        </w:tc>
        <w:tc>
          <w:tcPr>
            <w:tcW w:w="434" w:type="pct"/>
            <w:tcBorders>
              <w:top w:val="single" w:sz="4" w:space="0" w:color="auto"/>
              <w:left w:val="nil"/>
              <w:bottom w:val="single" w:sz="4" w:space="0" w:color="auto"/>
              <w:right w:val="nil"/>
            </w:tcBorders>
            <w:shd w:val="clear" w:color="auto" w:fill="auto"/>
            <w:vAlign w:val="center"/>
            <w:hideMark/>
          </w:tcPr>
          <w:p w14:paraId="1F86CA25" w14:textId="1D84DB80" w:rsidR="00D031EB" w:rsidRPr="00CC0323" w:rsidRDefault="00D031EB">
            <w:pPr>
              <w:jc w:val="center"/>
              <w:rPr>
                <w:rFonts w:eastAsia="Times New Roman"/>
                <w:color w:val="000000"/>
                <w:sz w:val="20"/>
                <w:szCs w:val="20"/>
              </w:rPr>
            </w:pPr>
            <w:r w:rsidRPr="00CC0323">
              <w:rPr>
                <w:rFonts w:eastAsia="Times New Roman"/>
                <w:color w:val="000000"/>
                <w:sz w:val="20"/>
                <w:szCs w:val="20"/>
              </w:rPr>
              <w:t>Text: Unions</w:t>
            </w:r>
          </w:p>
        </w:tc>
        <w:tc>
          <w:tcPr>
            <w:tcW w:w="434" w:type="pct"/>
            <w:tcBorders>
              <w:top w:val="single" w:sz="4" w:space="0" w:color="auto"/>
              <w:left w:val="nil"/>
              <w:bottom w:val="single" w:sz="4" w:space="0" w:color="auto"/>
              <w:right w:val="nil"/>
            </w:tcBorders>
            <w:shd w:val="clear" w:color="auto" w:fill="auto"/>
            <w:vAlign w:val="center"/>
            <w:hideMark/>
          </w:tcPr>
          <w:p w14:paraId="1105AC02" w14:textId="7E068E31" w:rsidR="00D031EB" w:rsidRPr="00CC0323" w:rsidRDefault="00D031EB">
            <w:pPr>
              <w:jc w:val="center"/>
              <w:rPr>
                <w:rFonts w:eastAsia="Times New Roman"/>
                <w:color w:val="000000"/>
                <w:sz w:val="20"/>
                <w:szCs w:val="20"/>
              </w:rPr>
            </w:pPr>
            <w:r w:rsidRPr="00CC0323">
              <w:rPr>
                <w:rFonts w:eastAsia="Times New Roman"/>
                <w:color w:val="000000"/>
                <w:sz w:val="20"/>
                <w:szCs w:val="20"/>
              </w:rPr>
              <w:t>Text: Public Goods</w:t>
            </w:r>
          </w:p>
        </w:tc>
        <w:tc>
          <w:tcPr>
            <w:tcW w:w="434" w:type="pct"/>
            <w:tcBorders>
              <w:top w:val="single" w:sz="4" w:space="0" w:color="auto"/>
              <w:left w:val="nil"/>
              <w:bottom w:val="single" w:sz="4" w:space="0" w:color="auto"/>
              <w:right w:val="nil"/>
            </w:tcBorders>
            <w:shd w:val="clear" w:color="auto" w:fill="auto"/>
            <w:vAlign w:val="center"/>
            <w:hideMark/>
          </w:tcPr>
          <w:p w14:paraId="21A495E8" w14:textId="2F323414" w:rsidR="00D031EB" w:rsidRPr="00CC0323" w:rsidRDefault="00D031EB">
            <w:pPr>
              <w:jc w:val="center"/>
              <w:rPr>
                <w:rFonts w:eastAsia="Times New Roman"/>
                <w:color w:val="000000"/>
                <w:sz w:val="20"/>
                <w:szCs w:val="20"/>
              </w:rPr>
            </w:pPr>
            <w:r w:rsidRPr="00CC0323">
              <w:rPr>
                <w:rFonts w:eastAsia="Times New Roman"/>
                <w:color w:val="000000"/>
                <w:sz w:val="20"/>
                <w:szCs w:val="20"/>
              </w:rPr>
              <w:t>Text: Public Goods</w:t>
            </w:r>
          </w:p>
        </w:tc>
      </w:tr>
      <w:tr w:rsidR="001856ED" w:rsidRPr="00D031EB" w14:paraId="1955B3AC" w14:textId="77777777" w:rsidTr="009F6333">
        <w:trPr>
          <w:trHeight w:val="320"/>
        </w:trPr>
        <w:tc>
          <w:tcPr>
            <w:tcW w:w="660" w:type="pct"/>
            <w:vMerge w:val="restart"/>
            <w:tcBorders>
              <w:top w:val="single" w:sz="4" w:space="0" w:color="auto"/>
              <w:left w:val="nil"/>
              <w:right w:val="nil"/>
            </w:tcBorders>
            <w:shd w:val="clear" w:color="auto" w:fill="auto"/>
            <w:noWrap/>
            <w:hideMark/>
          </w:tcPr>
          <w:p w14:paraId="5CE1558F" w14:textId="77777777" w:rsidR="001856ED" w:rsidRPr="00CC0323" w:rsidRDefault="001856ED">
            <w:pPr>
              <w:rPr>
                <w:rFonts w:eastAsia="Times New Roman"/>
                <w:color w:val="000000"/>
                <w:sz w:val="20"/>
                <w:szCs w:val="20"/>
              </w:rPr>
            </w:pPr>
            <w:r w:rsidRPr="00CC0323">
              <w:rPr>
                <w:rFonts w:eastAsia="Times New Roman"/>
                <w:color w:val="000000"/>
                <w:sz w:val="20"/>
                <w:szCs w:val="20"/>
              </w:rPr>
              <w:t>Just School Aged Child</w:t>
            </w:r>
          </w:p>
        </w:tc>
        <w:tc>
          <w:tcPr>
            <w:tcW w:w="434" w:type="pct"/>
            <w:gridSpan w:val="2"/>
            <w:tcBorders>
              <w:top w:val="single" w:sz="4" w:space="0" w:color="auto"/>
              <w:left w:val="nil"/>
              <w:bottom w:val="nil"/>
              <w:right w:val="nil"/>
            </w:tcBorders>
            <w:shd w:val="clear" w:color="auto" w:fill="auto"/>
            <w:noWrap/>
            <w:vAlign w:val="bottom"/>
            <w:hideMark/>
          </w:tcPr>
          <w:p w14:paraId="4B9C2411" w14:textId="1B1A8F80" w:rsidR="001856ED" w:rsidRPr="001856ED" w:rsidRDefault="001856ED">
            <w:pPr>
              <w:jc w:val="center"/>
              <w:rPr>
                <w:rFonts w:eastAsia="Times New Roman"/>
                <w:color w:val="000000"/>
                <w:sz w:val="20"/>
                <w:szCs w:val="20"/>
              </w:rPr>
            </w:pPr>
            <w:r w:rsidRPr="008B1940">
              <w:rPr>
                <w:rFonts w:eastAsia="Times New Roman"/>
                <w:color w:val="000000"/>
                <w:sz w:val="20"/>
                <w:szCs w:val="20"/>
              </w:rPr>
              <w:t>-0.0124</w:t>
            </w:r>
          </w:p>
        </w:tc>
        <w:tc>
          <w:tcPr>
            <w:tcW w:w="434" w:type="pct"/>
            <w:tcBorders>
              <w:top w:val="single" w:sz="4" w:space="0" w:color="auto"/>
              <w:left w:val="nil"/>
              <w:bottom w:val="nil"/>
              <w:right w:val="nil"/>
            </w:tcBorders>
            <w:shd w:val="clear" w:color="auto" w:fill="auto"/>
            <w:noWrap/>
            <w:vAlign w:val="bottom"/>
            <w:hideMark/>
          </w:tcPr>
          <w:p w14:paraId="40208734" w14:textId="64FFE10A" w:rsidR="001856ED" w:rsidRPr="001856ED" w:rsidRDefault="001856ED">
            <w:pPr>
              <w:jc w:val="center"/>
              <w:rPr>
                <w:rFonts w:eastAsia="Times New Roman"/>
                <w:color w:val="000000"/>
                <w:sz w:val="20"/>
                <w:szCs w:val="20"/>
              </w:rPr>
            </w:pPr>
            <w:r w:rsidRPr="008B1940">
              <w:rPr>
                <w:rFonts w:eastAsia="Times New Roman"/>
                <w:color w:val="000000"/>
                <w:sz w:val="20"/>
                <w:szCs w:val="20"/>
              </w:rPr>
              <w:t>-0.0272</w:t>
            </w:r>
          </w:p>
        </w:tc>
        <w:tc>
          <w:tcPr>
            <w:tcW w:w="434" w:type="pct"/>
            <w:tcBorders>
              <w:top w:val="single" w:sz="4" w:space="0" w:color="auto"/>
              <w:left w:val="nil"/>
              <w:bottom w:val="nil"/>
              <w:right w:val="nil"/>
            </w:tcBorders>
            <w:shd w:val="clear" w:color="auto" w:fill="auto"/>
            <w:noWrap/>
            <w:vAlign w:val="bottom"/>
            <w:hideMark/>
          </w:tcPr>
          <w:p w14:paraId="3AEFA65D" w14:textId="476917AC" w:rsidR="001856ED" w:rsidRPr="001856ED" w:rsidRDefault="001856ED">
            <w:pPr>
              <w:jc w:val="center"/>
              <w:rPr>
                <w:rFonts w:eastAsia="Times New Roman"/>
                <w:color w:val="000000"/>
                <w:sz w:val="20"/>
                <w:szCs w:val="20"/>
              </w:rPr>
            </w:pPr>
            <w:r w:rsidRPr="008B1940">
              <w:rPr>
                <w:rFonts w:eastAsia="Times New Roman"/>
                <w:color w:val="000000"/>
                <w:sz w:val="20"/>
                <w:szCs w:val="20"/>
              </w:rPr>
              <w:t>0.0155</w:t>
            </w:r>
          </w:p>
        </w:tc>
        <w:tc>
          <w:tcPr>
            <w:tcW w:w="434" w:type="pct"/>
            <w:tcBorders>
              <w:top w:val="single" w:sz="4" w:space="0" w:color="auto"/>
              <w:left w:val="nil"/>
              <w:bottom w:val="nil"/>
              <w:right w:val="nil"/>
            </w:tcBorders>
            <w:shd w:val="clear" w:color="auto" w:fill="auto"/>
            <w:noWrap/>
            <w:vAlign w:val="bottom"/>
            <w:hideMark/>
          </w:tcPr>
          <w:p w14:paraId="16CE1AC6" w14:textId="25BDEF90" w:rsidR="001856ED" w:rsidRPr="001856ED" w:rsidRDefault="001856ED">
            <w:pPr>
              <w:jc w:val="center"/>
              <w:rPr>
                <w:rFonts w:eastAsia="Times New Roman"/>
                <w:color w:val="000000"/>
                <w:sz w:val="20"/>
                <w:szCs w:val="20"/>
              </w:rPr>
            </w:pPr>
            <w:r w:rsidRPr="008B1940">
              <w:rPr>
                <w:rFonts w:eastAsia="Times New Roman"/>
                <w:color w:val="000000"/>
                <w:sz w:val="20"/>
                <w:szCs w:val="20"/>
              </w:rPr>
              <w:t>0.0157</w:t>
            </w:r>
          </w:p>
        </w:tc>
        <w:tc>
          <w:tcPr>
            <w:tcW w:w="434" w:type="pct"/>
            <w:tcBorders>
              <w:top w:val="single" w:sz="4" w:space="0" w:color="auto"/>
              <w:left w:val="nil"/>
              <w:bottom w:val="nil"/>
              <w:right w:val="nil"/>
            </w:tcBorders>
            <w:shd w:val="clear" w:color="auto" w:fill="auto"/>
            <w:noWrap/>
            <w:vAlign w:val="bottom"/>
            <w:hideMark/>
          </w:tcPr>
          <w:p w14:paraId="7BE5E15D" w14:textId="029C2522" w:rsidR="001856ED" w:rsidRPr="001856ED" w:rsidRDefault="001856ED">
            <w:pPr>
              <w:jc w:val="center"/>
              <w:rPr>
                <w:rFonts w:eastAsia="Times New Roman"/>
                <w:color w:val="000000"/>
                <w:sz w:val="20"/>
                <w:szCs w:val="20"/>
              </w:rPr>
            </w:pPr>
            <w:r w:rsidRPr="008B1940">
              <w:rPr>
                <w:rFonts w:eastAsia="Times New Roman"/>
                <w:color w:val="000000"/>
                <w:sz w:val="20"/>
                <w:szCs w:val="20"/>
              </w:rPr>
              <w:t>-0.00969</w:t>
            </w:r>
          </w:p>
        </w:tc>
        <w:tc>
          <w:tcPr>
            <w:tcW w:w="434" w:type="pct"/>
            <w:tcBorders>
              <w:top w:val="single" w:sz="4" w:space="0" w:color="auto"/>
              <w:left w:val="nil"/>
              <w:bottom w:val="nil"/>
              <w:right w:val="nil"/>
            </w:tcBorders>
            <w:shd w:val="clear" w:color="auto" w:fill="auto"/>
            <w:noWrap/>
            <w:vAlign w:val="bottom"/>
            <w:hideMark/>
          </w:tcPr>
          <w:p w14:paraId="3D0398E8" w14:textId="3B493735" w:rsidR="001856ED" w:rsidRPr="001856ED" w:rsidRDefault="001856ED">
            <w:pPr>
              <w:jc w:val="center"/>
              <w:rPr>
                <w:rFonts w:eastAsia="Times New Roman"/>
                <w:color w:val="000000"/>
                <w:sz w:val="20"/>
                <w:szCs w:val="20"/>
              </w:rPr>
            </w:pPr>
            <w:r w:rsidRPr="008B1940">
              <w:rPr>
                <w:rFonts w:eastAsia="Times New Roman"/>
                <w:color w:val="000000"/>
                <w:sz w:val="20"/>
                <w:szCs w:val="20"/>
              </w:rPr>
              <w:t>-0.00268</w:t>
            </w:r>
          </w:p>
        </w:tc>
        <w:tc>
          <w:tcPr>
            <w:tcW w:w="434" w:type="pct"/>
            <w:tcBorders>
              <w:top w:val="single" w:sz="4" w:space="0" w:color="auto"/>
              <w:left w:val="nil"/>
              <w:bottom w:val="nil"/>
              <w:right w:val="nil"/>
            </w:tcBorders>
            <w:shd w:val="clear" w:color="auto" w:fill="auto"/>
            <w:noWrap/>
            <w:vAlign w:val="bottom"/>
            <w:hideMark/>
          </w:tcPr>
          <w:p w14:paraId="4E0DDA51" w14:textId="02D7CC65" w:rsidR="001856ED" w:rsidRPr="001856ED" w:rsidRDefault="001856ED">
            <w:pPr>
              <w:jc w:val="center"/>
              <w:rPr>
                <w:rFonts w:eastAsia="Times New Roman"/>
                <w:color w:val="000000"/>
                <w:sz w:val="20"/>
                <w:szCs w:val="20"/>
              </w:rPr>
            </w:pPr>
            <w:r w:rsidRPr="008B1940">
              <w:rPr>
                <w:rFonts w:eastAsia="Times New Roman"/>
                <w:color w:val="000000"/>
                <w:sz w:val="20"/>
                <w:szCs w:val="20"/>
              </w:rPr>
              <w:t>0.0308</w:t>
            </w:r>
          </w:p>
        </w:tc>
        <w:tc>
          <w:tcPr>
            <w:tcW w:w="434" w:type="pct"/>
            <w:tcBorders>
              <w:top w:val="single" w:sz="4" w:space="0" w:color="auto"/>
              <w:left w:val="nil"/>
              <w:bottom w:val="nil"/>
              <w:right w:val="nil"/>
            </w:tcBorders>
            <w:shd w:val="clear" w:color="auto" w:fill="auto"/>
            <w:noWrap/>
            <w:vAlign w:val="bottom"/>
            <w:hideMark/>
          </w:tcPr>
          <w:p w14:paraId="047D2DB2" w14:textId="2BC8E488" w:rsidR="001856ED" w:rsidRPr="001856ED" w:rsidRDefault="001856ED">
            <w:pPr>
              <w:jc w:val="center"/>
              <w:rPr>
                <w:rFonts w:eastAsia="Times New Roman"/>
                <w:color w:val="000000"/>
                <w:sz w:val="20"/>
                <w:szCs w:val="20"/>
              </w:rPr>
            </w:pPr>
            <w:r w:rsidRPr="008B1940">
              <w:rPr>
                <w:rFonts w:eastAsia="Times New Roman"/>
                <w:color w:val="000000"/>
                <w:sz w:val="20"/>
                <w:szCs w:val="20"/>
              </w:rPr>
              <w:t>0.0470</w:t>
            </w:r>
          </w:p>
        </w:tc>
        <w:tc>
          <w:tcPr>
            <w:tcW w:w="434" w:type="pct"/>
            <w:tcBorders>
              <w:top w:val="single" w:sz="4" w:space="0" w:color="auto"/>
              <w:left w:val="nil"/>
              <w:bottom w:val="nil"/>
              <w:right w:val="nil"/>
            </w:tcBorders>
            <w:shd w:val="clear" w:color="auto" w:fill="auto"/>
            <w:noWrap/>
            <w:vAlign w:val="bottom"/>
            <w:hideMark/>
          </w:tcPr>
          <w:p w14:paraId="514EB817" w14:textId="54F404D5" w:rsidR="001856ED" w:rsidRPr="001856ED" w:rsidRDefault="001856ED">
            <w:pPr>
              <w:jc w:val="center"/>
              <w:rPr>
                <w:rFonts w:eastAsia="Times New Roman"/>
                <w:color w:val="000000"/>
                <w:sz w:val="20"/>
                <w:szCs w:val="20"/>
              </w:rPr>
            </w:pPr>
            <w:r w:rsidRPr="008B1940">
              <w:rPr>
                <w:rFonts w:eastAsia="Times New Roman"/>
                <w:color w:val="000000"/>
                <w:sz w:val="20"/>
                <w:szCs w:val="20"/>
              </w:rPr>
              <w:t>0.0355*</w:t>
            </w:r>
          </w:p>
        </w:tc>
        <w:tc>
          <w:tcPr>
            <w:tcW w:w="434" w:type="pct"/>
            <w:tcBorders>
              <w:top w:val="single" w:sz="4" w:space="0" w:color="auto"/>
              <w:left w:val="nil"/>
              <w:bottom w:val="nil"/>
              <w:right w:val="nil"/>
            </w:tcBorders>
            <w:shd w:val="clear" w:color="auto" w:fill="auto"/>
            <w:noWrap/>
            <w:vAlign w:val="bottom"/>
            <w:hideMark/>
          </w:tcPr>
          <w:p w14:paraId="53F92D8F" w14:textId="306A3E8A" w:rsidR="001856ED" w:rsidRPr="001856ED" w:rsidRDefault="001856ED">
            <w:pPr>
              <w:jc w:val="center"/>
              <w:rPr>
                <w:rFonts w:eastAsia="Times New Roman"/>
                <w:color w:val="000000"/>
                <w:sz w:val="20"/>
                <w:szCs w:val="20"/>
              </w:rPr>
            </w:pPr>
            <w:r w:rsidRPr="008B1940">
              <w:rPr>
                <w:rFonts w:eastAsia="Times New Roman"/>
                <w:color w:val="000000"/>
                <w:sz w:val="20"/>
                <w:szCs w:val="20"/>
              </w:rPr>
              <w:t>0.0435*</w:t>
            </w:r>
          </w:p>
        </w:tc>
      </w:tr>
      <w:tr w:rsidR="001856ED" w:rsidRPr="00D031EB" w14:paraId="365A59C7" w14:textId="77777777" w:rsidTr="009F6333">
        <w:trPr>
          <w:trHeight w:val="320"/>
        </w:trPr>
        <w:tc>
          <w:tcPr>
            <w:tcW w:w="660" w:type="pct"/>
            <w:vMerge/>
            <w:tcBorders>
              <w:left w:val="nil"/>
              <w:right w:val="nil"/>
            </w:tcBorders>
            <w:shd w:val="clear" w:color="auto" w:fill="auto"/>
            <w:noWrap/>
            <w:vAlign w:val="bottom"/>
            <w:hideMark/>
          </w:tcPr>
          <w:p w14:paraId="07DA9678" w14:textId="77777777" w:rsidR="001856ED" w:rsidRPr="00CC0323" w:rsidRDefault="001856ED" w:rsidP="00C16C14">
            <w:pPr>
              <w:jc w:val="center"/>
              <w:rPr>
                <w:rFonts w:eastAsia="Times New Roman"/>
                <w:color w:val="000000"/>
                <w:sz w:val="20"/>
                <w:szCs w:val="20"/>
              </w:rPr>
            </w:pPr>
          </w:p>
        </w:tc>
        <w:tc>
          <w:tcPr>
            <w:tcW w:w="434" w:type="pct"/>
            <w:gridSpan w:val="2"/>
            <w:tcBorders>
              <w:top w:val="nil"/>
              <w:left w:val="nil"/>
              <w:right w:val="nil"/>
            </w:tcBorders>
            <w:shd w:val="clear" w:color="auto" w:fill="auto"/>
            <w:noWrap/>
            <w:vAlign w:val="bottom"/>
            <w:hideMark/>
          </w:tcPr>
          <w:p w14:paraId="67CB29EC" w14:textId="76EE01D5" w:rsidR="001856ED" w:rsidRPr="001856ED" w:rsidRDefault="001856ED">
            <w:pPr>
              <w:jc w:val="center"/>
              <w:rPr>
                <w:rFonts w:eastAsia="Times New Roman"/>
                <w:color w:val="000000"/>
                <w:sz w:val="20"/>
                <w:szCs w:val="20"/>
              </w:rPr>
            </w:pPr>
            <w:r w:rsidRPr="008B1940">
              <w:rPr>
                <w:rFonts w:eastAsia="Times New Roman"/>
                <w:color w:val="000000"/>
                <w:sz w:val="20"/>
                <w:szCs w:val="20"/>
              </w:rPr>
              <w:t>(-0.31)</w:t>
            </w:r>
          </w:p>
        </w:tc>
        <w:tc>
          <w:tcPr>
            <w:tcW w:w="434" w:type="pct"/>
            <w:tcBorders>
              <w:top w:val="nil"/>
              <w:left w:val="nil"/>
              <w:right w:val="nil"/>
            </w:tcBorders>
            <w:shd w:val="clear" w:color="auto" w:fill="auto"/>
            <w:noWrap/>
            <w:vAlign w:val="bottom"/>
            <w:hideMark/>
          </w:tcPr>
          <w:p w14:paraId="781422A4" w14:textId="23C93015" w:rsidR="001856ED" w:rsidRPr="001856ED" w:rsidRDefault="001856ED">
            <w:pPr>
              <w:jc w:val="center"/>
              <w:rPr>
                <w:rFonts w:eastAsia="Times New Roman"/>
                <w:color w:val="000000"/>
                <w:sz w:val="20"/>
                <w:szCs w:val="20"/>
              </w:rPr>
            </w:pPr>
            <w:r w:rsidRPr="008B1940">
              <w:rPr>
                <w:rFonts w:eastAsia="Times New Roman"/>
                <w:color w:val="000000"/>
                <w:sz w:val="20"/>
                <w:szCs w:val="20"/>
              </w:rPr>
              <w:t>(-0.65)</w:t>
            </w:r>
          </w:p>
        </w:tc>
        <w:tc>
          <w:tcPr>
            <w:tcW w:w="434" w:type="pct"/>
            <w:tcBorders>
              <w:top w:val="nil"/>
              <w:left w:val="nil"/>
              <w:right w:val="nil"/>
            </w:tcBorders>
            <w:shd w:val="clear" w:color="auto" w:fill="auto"/>
            <w:noWrap/>
            <w:vAlign w:val="bottom"/>
            <w:hideMark/>
          </w:tcPr>
          <w:p w14:paraId="3781DA9A" w14:textId="78465816" w:rsidR="001856ED" w:rsidRPr="001856ED" w:rsidRDefault="001856ED">
            <w:pPr>
              <w:jc w:val="center"/>
              <w:rPr>
                <w:rFonts w:eastAsia="Times New Roman"/>
                <w:color w:val="000000"/>
                <w:sz w:val="20"/>
                <w:szCs w:val="20"/>
              </w:rPr>
            </w:pPr>
            <w:r w:rsidRPr="008B1940">
              <w:rPr>
                <w:rFonts w:eastAsia="Times New Roman"/>
                <w:color w:val="000000"/>
                <w:sz w:val="20"/>
                <w:szCs w:val="20"/>
              </w:rPr>
              <w:t>(0.55)</w:t>
            </w:r>
          </w:p>
        </w:tc>
        <w:tc>
          <w:tcPr>
            <w:tcW w:w="434" w:type="pct"/>
            <w:tcBorders>
              <w:top w:val="nil"/>
              <w:left w:val="nil"/>
              <w:right w:val="nil"/>
            </w:tcBorders>
            <w:shd w:val="clear" w:color="auto" w:fill="auto"/>
            <w:noWrap/>
            <w:vAlign w:val="bottom"/>
            <w:hideMark/>
          </w:tcPr>
          <w:p w14:paraId="0BAC0484" w14:textId="3DAE489E" w:rsidR="001856ED" w:rsidRPr="001856ED" w:rsidRDefault="001856ED">
            <w:pPr>
              <w:jc w:val="center"/>
              <w:rPr>
                <w:rFonts w:eastAsia="Times New Roman"/>
                <w:color w:val="000000"/>
                <w:sz w:val="20"/>
                <w:szCs w:val="20"/>
              </w:rPr>
            </w:pPr>
            <w:r w:rsidRPr="008B1940">
              <w:rPr>
                <w:rFonts w:eastAsia="Times New Roman"/>
                <w:color w:val="000000"/>
                <w:sz w:val="20"/>
                <w:szCs w:val="20"/>
              </w:rPr>
              <w:t>(0.55)</w:t>
            </w:r>
          </w:p>
        </w:tc>
        <w:tc>
          <w:tcPr>
            <w:tcW w:w="434" w:type="pct"/>
            <w:tcBorders>
              <w:top w:val="nil"/>
              <w:left w:val="nil"/>
              <w:right w:val="nil"/>
            </w:tcBorders>
            <w:shd w:val="clear" w:color="auto" w:fill="auto"/>
            <w:noWrap/>
            <w:vAlign w:val="bottom"/>
            <w:hideMark/>
          </w:tcPr>
          <w:p w14:paraId="6135E2C4" w14:textId="62249C5B" w:rsidR="001856ED" w:rsidRPr="001856ED" w:rsidRDefault="001856ED">
            <w:pPr>
              <w:jc w:val="center"/>
              <w:rPr>
                <w:rFonts w:eastAsia="Times New Roman"/>
                <w:color w:val="000000"/>
                <w:sz w:val="20"/>
                <w:szCs w:val="20"/>
              </w:rPr>
            </w:pPr>
            <w:r w:rsidRPr="008B1940">
              <w:rPr>
                <w:rFonts w:eastAsia="Times New Roman"/>
                <w:color w:val="000000"/>
                <w:sz w:val="20"/>
                <w:szCs w:val="20"/>
              </w:rPr>
              <w:t>(-0.39)</w:t>
            </w:r>
          </w:p>
        </w:tc>
        <w:tc>
          <w:tcPr>
            <w:tcW w:w="434" w:type="pct"/>
            <w:tcBorders>
              <w:top w:val="nil"/>
              <w:left w:val="nil"/>
              <w:right w:val="nil"/>
            </w:tcBorders>
            <w:shd w:val="clear" w:color="auto" w:fill="auto"/>
            <w:noWrap/>
            <w:vAlign w:val="bottom"/>
            <w:hideMark/>
          </w:tcPr>
          <w:p w14:paraId="6B49567D" w14:textId="318F296C" w:rsidR="001856ED" w:rsidRPr="001856ED" w:rsidRDefault="001856ED">
            <w:pPr>
              <w:jc w:val="center"/>
              <w:rPr>
                <w:rFonts w:eastAsia="Times New Roman"/>
                <w:color w:val="000000"/>
                <w:sz w:val="20"/>
                <w:szCs w:val="20"/>
              </w:rPr>
            </w:pPr>
            <w:r w:rsidRPr="008B1940">
              <w:rPr>
                <w:rFonts w:eastAsia="Times New Roman"/>
                <w:color w:val="000000"/>
                <w:sz w:val="20"/>
                <w:szCs w:val="20"/>
              </w:rPr>
              <w:t>(-0.11)</w:t>
            </w:r>
          </w:p>
        </w:tc>
        <w:tc>
          <w:tcPr>
            <w:tcW w:w="434" w:type="pct"/>
            <w:tcBorders>
              <w:top w:val="nil"/>
              <w:left w:val="nil"/>
              <w:right w:val="nil"/>
            </w:tcBorders>
            <w:shd w:val="clear" w:color="auto" w:fill="auto"/>
            <w:noWrap/>
            <w:vAlign w:val="bottom"/>
            <w:hideMark/>
          </w:tcPr>
          <w:p w14:paraId="7787D8B7" w14:textId="5C34F052" w:rsidR="001856ED" w:rsidRPr="001856ED" w:rsidRDefault="001856ED">
            <w:pPr>
              <w:jc w:val="center"/>
              <w:rPr>
                <w:rFonts w:eastAsia="Times New Roman"/>
                <w:color w:val="000000"/>
                <w:sz w:val="20"/>
                <w:szCs w:val="20"/>
              </w:rPr>
            </w:pPr>
            <w:r w:rsidRPr="008B1940">
              <w:rPr>
                <w:rFonts w:eastAsia="Times New Roman"/>
                <w:color w:val="000000"/>
                <w:sz w:val="20"/>
                <w:szCs w:val="20"/>
              </w:rPr>
              <w:t>(1.17)</w:t>
            </w:r>
          </w:p>
        </w:tc>
        <w:tc>
          <w:tcPr>
            <w:tcW w:w="434" w:type="pct"/>
            <w:tcBorders>
              <w:top w:val="nil"/>
              <w:left w:val="nil"/>
              <w:right w:val="nil"/>
            </w:tcBorders>
            <w:shd w:val="clear" w:color="auto" w:fill="auto"/>
            <w:noWrap/>
            <w:vAlign w:val="bottom"/>
            <w:hideMark/>
          </w:tcPr>
          <w:p w14:paraId="3191E67B" w14:textId="75F45CB1" w:rsidR="001856ED" w:rsidRPr="001856ED" w:rsidRDefault="001856ED">
            <w:pPr>
              <w:jc w:val="center"/>
              <w:rPr>
                <w:rFonts w:eastAsia="Times New Roman"/>
                <w:color w:val="000000"/>
                <w:sz w:val="20"/>
                <w:szCs w:val="20"/>
              </w:rPr>
            </w:pPr>
            <w:r w:rsidRPr="008B1940">
              <w:rPr>
                <w:rFonts w:eastAsia="Times New Roman"/>
                <w:color w:val="000000"/>
                <w:sz w:val="20"/>
                <w:szCs w:val="20"/>
              </w:rPr>
              <w:t>(1.71)</w:t>
            </w:r>
          </w:p>
        </w:tc>
        <w:tc>
          <w:tcPr>
            <w:tcW w:w="434" w:type="pct"/>
            <w:tcBorders>
              <w:top w:val="nil"/>
              <w:left w:val="nil"/>
              <w:right w:val="nil"/>
            </w:tcBorders>
            <w:shd w:val="clear" w:color="auto" w:fill="auto"/>
            <w:noWrap/>
            <w:vAlign w:val="bottom"/>
            <w:hideMark/>
          </w:tcPr>
          <w:p w14:paraId="4543DC38" w14:textId="3A94E983" w:rsidR="001856ED" w:rsidRPr="001856ED" w:rsidRDefault="001856ED">
            <w:pPr>
              <w:jc w:val="center"/>
              <w:rPr>
                <w:rFonts w:eastAsia="Times New Roman"/>
                <w:color w:val="000000"/>
                <w:sz w:val="20"/>
                <w:szCs w:val="20"/>
              </w:rPr>
            </w:pPr>
            <w:r w:rsidRPr="008B1940">
              <w:rPr>
                <w:rFonts w:eastAsia="Times New Roman"/>
                <w:color w:val="000000"/>
                <w:sz w:val="20"/>
                <w:szCs w:val="20"/>
              </w:rPr>
              <w:t>(2.16)</w:t>
            </w:r>
          </w:p>
        </w:tc>
        <w:tc>
          <w:tcPr>
            <w:tcW w:w="434" w:type="pct"/>
            <w:tcBorders>
              <w:top w:val="nil"/>
              <w:left w:val="nil"/>
              <w:right w:val="nil"/>
            </w:tcBorders>
            <w:shd w:val="clear" w:color="auto" w:fill="auto"/>
            <w:noWrap/>
            <w:vAlign w:val="bottom"/>
            <w:hideMark/>
          </w:tcPr>
          <w:p w14:paraId="57641A86" w14:textId="7DCF2020" w:rsidR="001856ED" w:rsidRPr="001856ED" w:rsidRDefault="001856ED">
            <w:pPr>
              <w:jc w:val="center"/>
              <w:rPr>
                <w:rFonts w:eastAsia="Times New Roman"/>
                <w:color w:val="000000"/>
                <w:sz w:val="20"/>
                <w:szCs w:val="20"/>
              </w:rPr>
            </w:pPr>
            <w:r w:rsidRPr="008B1940">
              <w:rPr>
                <w:rFonts w:eastAsia="Times New Roman"/>
                <w:color w:val="000000"/>
                <w:sz w:val="20"/>
                <w:szCs w:val="20"/>
              </w:rPr>
              <w:t>(2.46)</w:t>
            </w:r>
          </w:p>
        </w:tc>
      </w:tr>
      <w:tr w:rsidR="00000CF8" w:rsidRPr="00D031EB" w14:paraId="3EC82602" w14:textId="77777777" w:rsidTr="00CC0323">
        <w:trPr>
          <w:trHeight w:val="320"/>
        </w:trPr>
        <w:tc>
          <w:tcPr>
            <w:tcW w:w="660" w:type="pct"/>
            <w:tcBorders>
              <w:left w:val="nil"/>
              <w:bottom w:val="nil"/>
              <w:right w:val="nil"/>
            </w:tcBorders>
            <w:shd w:val="clear" w:color="auto" w:fill="auto"/>
            <w:noWrap/>
            <w:vAlign w:val="bottom"/>
            <w:hideMark/>
          </w:tcPr>
          <w:p w14:paraId="4332EBA1" w14:textId="77777777" w:rsidR="00D031EB" w:rsidRPr="00CC0323" w:rsidRDefault="00D031EB" w:rsidP="00C16C14">
            <w:pPr>
              <w:rPr>
                <w:rFonts w:eastAsia="Times New Roman"/>
                <w:color w:val="000000"/>
                <w:sz w:val="20"/>
                <w:szCs w:val="20"/>
              </w:rPr>
            </w:pPr>
            <w:r w:rsidRPr="00CC0323">
              <w:rPr>
                <w:rFonts w:eastAsia="Times New Roman"/>
                <w:color w:val="000000"/>
                <w:sz w:val="20"/>
                <w:szCs w:val="20"/>
              </w:rPr>
              <w:t>State FE</w:t>
            </w:r>
          </w:p>
        </w:tc>
        <w:tc>
          <w:tcPr>
            <w:tcW w:w="434" w:type="pct"/>
            <w:gridSpan w:val="2"/>
            <w:tcBorders>
              <w:left w:val="nil"/>
              <w:bottom w:val="nil"/>
              <w:right w:val="nil"/>
            </w:tcBorders>
            <w:shd w:val="clear" w:color="auto" w:fill="auto"/>
            <w:noWrap/>
            <w:vAlign w:val="center"/>
            <w:hideMark/>
          </w:tcPr>
          <w:p w14:paraId="13864C25" w14:textId="77777777" w:rsidR="00D031EB" w:rsidRPr="00F632CA" w:rsidRDefault="00D031EB">
            <w:pPr>
              <w:jc w:val="center"/>
              <w:rPr>
                <w:rFonts w:eastAsia="Times New Roman"/>
                <w:color w:val="000000"/>
                <w:sz w:val="20"/>
                <w:szCs w:val="20"/>
              </w:rPr>
            </w:pPr>
            <w:r w:rsidRPr="00F632CA">
              <w:rPr>
                <w:rFonts w:eastAsia="Times New Roman"/>
                <w:color w:val="000000"/>
                <w:sz w:val="20"/>
                <w:szCs w:val="20"/>
              </w:rPr>
              <w:t>Y</w:t>
            </w:r>
          </w:p>
        </w:tc>
        <w:tc>
          <w:tcPr>
            <w:tcW w:w="434" w:type="pct"/>
            <w:tcBorders>
              <w:left w:val="nil"/>
              <w:bottom w:val="nil"/>
              <w:right w:val="nil"/>
            </w:tcBorders>
            <w:shd w:val="clear" w:color="auto" w:fill="auto"/>
            <w:noWrap/>
            <w:vAlign w:val="center"/>
            <w:hideMark/>
          </w:tcPr>
          <w:p w14:paraId="2223D3F3" w14:textId="77777777" w:rsidR="00D031EB" w:rsidRPr="00F632CA" w:rsidRDefault="00D031EB">
            <w:pPr>
              <w:jc w:val="center"/>
              <w:rPr>
                <w:rFonts w:eastAsia="Times New Roman"/>
                <w:color w:val="000000"/>
                <w:sz w:val="20"/>
                <w:szCs w:val="20"/>
              </w:rPr>
            </w:pPr>
            <w:r w:rsidRPr="00F632CA">
              <w:rPr>
                <w:rFonts w:eastAsia="Times New Roman"/>
                <w:color w:val="000000"/>
                <w:sz w:val="20"/>
                <w:szCs w:val="20"/>
              </w:rPr>
              <w:t>Y</w:t>
            </w:r>
          </w:p>
        </w:tc>
        <w:tc>
          <w:tcPr>
            <w:tcW w:w="434" w:type="pct"/>
            <w:tcBorders>
              <w:left w:val="nil"/>
              <w:bottom w:val="nil"/>
              <w:right w:val="nil"/>
            </w:tcBorders>
            <w:shd w:val="clear" w:color="auto" w:fill="auto"/>
            <w:noWrap/>
            <w:vAlign w:val="center"/>
            <w:hideMark/>
          </w:tcPr>
          <w:p w14:paraId="5386E712" w14:textId="77777777" w:rsidR="00D031EB" w:rsidRPr="00F632CA" w:rsidRDefault="00D031EB">
            <w:pPr>
              <w:jc w:val="center"/>
              <w:rPr>
                <w:rFonts w:eastAsia="Times New Roman"/>
                <w:color w:val="000000"/>
                <w:sz w:val="20"/>
                <w:szCs w:val="20"/>
              </w:rPr>
            </w:pPr>
            <w:r w:rsidRPr="00F632CA">
              <w:rPr>
                <w:rFonts w:eastAsia="Times New Roman"/>
                <w:color w:val="000000"/>
                <w:sz w:val="20"/>
                <w:szCs w:val="20"/>
              </w:rPr>
              <w:t>Y</w:t>
            </w:r>
          </w:p>
        </w:tc>
        <w:tc>
          <w:tcPr>
            <w:tcW w:w="434" w:type="pct"/>
            <w:tcBorders>
              <w:left w:val="nil"/>
              <w:bottom w:val="nil"/>
              <w:right w:val="nil"/>
            </w:tcBorders>
            <w:shd w:val="clear" w:color="auto" w:fill="auto"/>
            <w:noWrap/>
            <w:vAlign w:val="center"/>
            <w:hideMark/>
          </w:tcPr>
          <w:p w14:paraId="795B768D" w14:textId="77777777" w:rsidR="00D031EB" w:rsidRPr="00F632CA" w:rsidRDefault="00D031EB">
            <w:pPr>
              <w:jc w:val="center"/>
              <w:rPr>
                <w:rFonts w:eastAsia="Times New Roman"/>
                <w:color w:val="000000"/>
                <w:sz w:val="20"/>
                <w:szCs w:val="20"/>
              </w:rPr>
            </w:pPr>
            <w:r w:rsidRPr="00F632CA">
              <w:rPr>
                <w:rFonts w:eastAsia="Times New Roman"/>
                <w:color w:val="000000"/>
                <w:sz w:val="20"/>
                <w:szCs w:val="20"/>
              </w:rPr>
              <w:t>Y</w:t>
            </w:r>
          </w:p>
        </w:tc>
        <w:tc>
          <w:tcPr>
            <w:tcW w:w="434" w:type="pct"/>
            <w:tcBorders>
              <w:left w:val="nil"/>
              <w:bottom w:val="nil"/>
              <w:right w:val="nil"/>
            </w:tcBorders>
            <w:shd w:val="clear" w:color="auto" w:fill="auto"/>
            <w:noWrap/>
            <w:vAlign w:val="center"/>
            <w:hideMark/>
          </w:tcPr>
          <w:p w14:paraId="44DFF755" w14:textId="77777777" w:rsidR="00D031EB" w:rsidRPr="00F632CA" w:rsidRDefault="00D031EB">
            <w:pPr>
              <w:jc w:val="center"/>
              <w:rPr>
                <w:rFonts w:eastAsia="Times New Roman"/>
                <w:color w:val="000000"/>
                <w:sz w:val="20"/>
                <w:szCs w:val="20"/>
              </w:rPr>
            </w:pPr>
            <w:r w:rsidRPr="00F632CA">
              <w:rPr>
                <w:rFonts w:eastAsia="Times New Roman"/>
                <w:color w:val="000000"/>
                <w:sz w:val="20"/>
                <w:szCs w:val="20"/>
              </w:rPr>
              <w:t>Y</w:t>
            </w:r>
          </w:p>
        </w:tc>
        <w:tc>
          <w:tcPr>
            <w:tcW w:w="434" w:type="pct"/>
            <w:tcBorders>
              <w:left w:val="nil"/>
              <w:bottom w:val="nil"/>
              <w:right w:val="nil"/>
            </w:tcBorders>
            <w:shd w:val="clear" w:color="auto" w:fill="auto"/>
            <w:noWrap/>
            <w:vAlign w:val="center"/>
            <w:hideMark/>
          </w:tcPr>
          <w:p w14:paraId="5F20584F" w14:textId="77777777" w:rsidR="00D031EB" w:rsidRPr="00F632CA" w:rsidRDefault="00D031EB">
            <w:pPr>
              <w:jc w:val="center"/>
              <w:rPr>
                <w:rFonts w:eastAsia="Times New Roman"/>
                <w:color w:val="000000"/>
                <w:sz w:val="20"/>
                <w:szCs w:val="20"/>
              </w:rPr>
            </w:pPr>
            <w:r w:rsidRPr="00F632CA">
              <w:rPr>
                <w:rFonts w:eastAsia="Times New Roman"/>
                <w:color w:val="000000"/>
                <w:sz w:val="20"/>
                <w:szCs w:val="20"/>
              </w:rPr>
              <w:t>Y</w:t>
            </w:r>
          </w:p>
        </w:tc>
        <w:tc>
          <w:tcPr>
            <w:tcW w:w="434" w:type="pct"/>
            <w:tcBorders>
              <w:left w:val="nil"/>
              <w:bottom w:val="nil"/>
              <w:right w:val="nil"/>
            </w:tcBorders>
            <w:shd w:val="clear" w:color="auto" w:fill="auto"/>
            <w:noWrap/>
            <w:vAlign w:val="center"/>
            <w:hideMark/>
          </w:tcPr>
          <w:p w14:paraId="76E8C622" w14:textId="77777777" w:rsidR="00D031EB" w:rsidRPr="00F632CA" w:rsidRDefault="00D031EB">
            <w:pPr>
              <w:jc w:val="center"/>
              <w:rPr>
                <w:rFonts w:eastAsia="Times New Roman"/>
                <w:color w:val="000000"/>
                <w:sz w:val="20"/>
                <w:szCs w:val="20"/>
              </w:rPr>
            </w:pPr>
            <w:r w:rsidRPr="00F632CA">
              <w:rPr>
                <w:rFonts w:eastAsia="Times New Roman"/>
                <w:color w:val="000000"/>
                <w:sz w:val="20"/>
                <w:szCs w:val="20"/>
              </w:rPr>
              <w:t>Y</w:t>
            </w:r>
          </w:p>
        </w:tc>
        <w:tc>
          <w:tcPr>
            <w:tcW w:w="434" w:type="pct"/>
            <w:tcBorders>
              <w:left w:val="nil"/>
              <w:bottom w:val="nil"/>
              <w:right w:val="nil"/>
            </w:tcBorders>
            <w:shd w:val="clear" w:color="auto" w:fill="auto"/>
            <w:noWrap/>
            <w:vAlign w:val="center"/>
            <w:hideMark/>
          </w:tcPr>
          <w:p w14:paraId="5B05F4B8" w14:textId="77777777" w:rsidR="00D031EB" w:rsidRPr="00F632CA" w:rsidRDefault="00D031EB">
            <w:pPr>
              <w:jc w:val="center"/>
              <w:rPr>
                <w:rFonts w:eastAsia="Times New Roman"/>
                <w:color w:val="000000"/>
                <w:sz w:val="20"/>
                <w:szCs w:val="20"/>
              </w:rPr>
            </w:pPr>
            <w:r w:rsidRPr="00F632CA">
              <w:rPr>
                <w:rFonts w:eastAsia="Times New Roman"/>
                <w:color w:val="000000"/>
                <w:sz w:val="20"/>
                <w:szCs w:val="20"/>
              </w:rPr>
              <w:t>Y</w:t>
            </w:r>
          </w:p>
        </w:tc>
        <w:tc>
          <w:tcPr>
            <w:tcW w:w="434" w:type="pct"/>
            <w:tcBorders>
              <w:left w:val="nil"/>
              <w:bottom w:val="nil"/>
              <w:right w:val="nil"/>
            </w:tcBorders>
            <w:shd w:val="clear" w:color="auto" w:fill="auto"/>
            <w:noWrap/>
            <w:vAlign w:val="center"/>
            <w:hideMark/>
          </w:tcPr>
          <w:p w14:paraId="0E8A261E" w14:textId="77777777" w:rsidR="00D031EB" w:rsidRPr="00F632CA" w:rsidRDefault="00D031EB">
            <w:pPr>
              <w:jc w:val="center"/>
              <w:rPr>
                <w:rFonts w:eastAsia="Times New Roman"/>
                <w:color w:val="000000"/>
                <w:sz w:val="20"/>
                <w:szCs w:val="20"/>
              </w:rPr>
            </w:pPr>
            <w:r w:rsidRPr="00F632CA">
              <w:rPr>
                <w:rFonts w:eastAsia="Times New Roman"/>
                <w:color w:val="000000"/>
                <w:sz w:val="20"/>
                <w:szCs w:val="20"/>
              </w:rPr>
              <w:t>Y</w:t>
            </w:r>
          </w:p>
        </w:tc>
        <w:tc>
          <w:tcPr>
            <w:tcW w:w="434" w:type="pct"/>
            <w:tcBorders>
              <w:left w:val="nil"/>
              <w:bottom w:val="nil"/>
              <w:right w:val="nil"/>
            </w:tcBorders>
            <w:shd w:val="clear" w:color="auto" w:fill="auto"/>
            <w:noWrap/>
            <w:vAlign w:val="center"/>
            <w:hideMark/>
          </w:tcPr>
          <w:p w14:paraId="64E4F642" w14:textId="77777777" w:rsidR="00D031EB" w:rsidRPr="00F632CA" w:rsidRDefault="00D031EB">
            <w:pPr>
              <w:jc w:val="center"/>
              <w:rPr>
                <w:rFonts w:eastAsia="Times New Roman"/>
                <w:color w:val="000000"/>
                <w:sz w:val="20"/>
                <w:szCs w:val="20"/>
              </w:rPr>
            </w:pPr>
            <w:r w:rsidRPr="00F632CA">
              <w:rPr>
                <w:rFonts w:eastAsia="Times New Roman"/>
                <w:color w:val="000000"/>
                <w:sz w:val="20"/>
                <w:szCs w:val="20"/>
              </w:rPr>
              <w:t>Y</w:t>
            </w:r>
          </w:p>
        </w:tc>
      </w:tr>
      <w:tr w:rsidR="00000CF8" w:rsidRPr="00D031EB" w14:paraId="2197B3F0" w14:textId="77777777" w:rsidTr="00CC0323">
        <w:trPr>
          <w:trHeight w:val="320"/>
        </w:trPr>
        <w:tc>
          <w:tcPr>
            <w:tcW w:w="660" w:type="pct"/>
            <w:tcBorders>
              <w:top w:val="nil"/>
              <w:left w:val="nil"/>
              <w:bottom w:val="nil"/>
              <w:right w:val="nil"/>
            </w:tcBorders>
            <w:shd w:val="clear" w:color="auto" w:fill="auto"/>
            <w:noWrap/>
            <w:vAlign w:val="bottom"/>
            <w:hideMark/>
          </w:tcPr>
          <w:p w14:paraId="1F66E103" w14:textId="77777777" w:rsidR="00D031EB" w:rsidRPr="00CC0323" w:rsidRDefault="00D031EB" w:rsidP="00C16C14">
            <w:pPr>
              <w:rPr>
                <w:rFonts w:eastAsia="Times New Roman"/>
                <w:color w:val="000000"/>
                <w:sz w:val="20"/>
                <w:szCs w:val="20"/>
              </w:rPr>
            </w:pPr>
            <w:r w:rsidRPr="00CC0323">
              <w:rPr>
                <w:rFonts w:eastAsia="Times New Roman"/>
                <w:color w:val="000000"/>
                <w:sz w:val="20"/>
                <w:szCs w:val="20"/>
              </w:rPr>
              <w:t>Controls</w:t>
            </w:r>
          </w:p>
        </w:tc>
        <w:tc>
          <w:tcPr>
            <w:tcW w:w="434" w:type="pct"/>
            <w:gridSpan w:val="2"/>
            <w:tcBorders>
              <w:top w:val="nil"/>
              <w:left w:val="nil"/>
              <w:bottom w:val="nil"/>
              <w:right w:val="nil"/>
            </w:tcBorders>
            <w:shd w:val="clear" w:color="auto" w:fill="auto"/>
            <w:noWrap/>
            <w:vAlign w:val="center"/>
            <w:hideMark/>
          </w:tcPr>
          <w:p w14:paraId="48D2F21A"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N</w:t>
            </w:r>
          </w:p>
        </w:tc>
        <w:tc>
          <w:tcPr>
            <w:tcW w:w="434" w:type="pct"/>
            <w:tcBorders>
              <w:top w:val="nil"/>
              <w:left w:val="nil"/>
              <w:bottom w:val="nil"/>
              <w:right w:val="nil"/>
            </w:tcBorders>
            <w:shd w:val="clear" w:color="auto" w:fill="auto"/>
            <w:noWrap/>
            <w:vAlign w:val="center"/>
            <w:hideMark/>
          </w:tcPr>
          <w:p w14:paraId="5F9EAA42"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Y</w:t>
            </w:r>
          </w:p>
        </w:tc>
        <w:tc>
          <w:tcPr>
            <w:tcW w:w="434" w:type="pct"/>
            <w:tcBorders>
              <w:top w:val="nil"/>
              <w:left w:val="nil"/>
              <w:bottom w:val="nil"/>
              <w:right w:val="nil"/>
            </w:tcBorders>
            <w:shd w:val="clear" w:color="auto" w:fill="auto"/>
            <w:noWrap/>
            <w:vAlign w:val="center"/>
            <w:hideMark/>
          </w:tcPr>
          <w:p w14:paraId="64F68582"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N</w:t>
            </w:r>
          </w:p>
        </w:tc>
        <w:tc>
          <w:tcPr>
            <w:tcW w:w="434" w:type="pct"/>
            <w:tcBorders>
              <w:top w:val="nil"/>
              <w:left w:val="nil"/>
              <w:bottom w:val="nil"/>
              <w:right w:val="nil"/>
            </w:tcBorders>
            <w:shd w:val="clear" w:color="auto" w:fill="auto"/>
            <w:noWrap/>
            <w:vAlign w:val="center"/>
            <w:hideMark/>
          </w:tcPr>
          <w:p w14:paraId="606CBCC4"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Y</w:t>
            </w:r>
          </w:p>
        </w:tc>
        <w:tc>
          <w:tcPr>
            <w:tcW w:w="434" w:type="pct"/>
            <w:tcBorders>
              <w:top w:val="nil"/>
              <w:left w:val="nil"/>
              <w:bottom w:val="nil"/>
              <w:right w:val="nil"/>
            </w:tcBorders>
            <w:shd w:val="clear" w:color="auto" w:fill="auto"/>
            <w:noWrap/>
            <w:vAlign w:val="center"/>
            <w:hideMark/>
          </w:tcPr>
          <w:p w14:paraId="4692A4A9"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N</w:t>
            </w:r>
          </w:p>
        </w:tc>
        <w:tc>
          <w:tcPr>
            <w:tcW w:w="434" w:type="pct"/>
            <w:tcBorders>
              <w:top w:val="nil"/>
              <w:left w:val="nil"/>
              <w:bottom w:val="nil"/>
              <w:right w:val="nil"/>
            </w:tcBorders>
            <w:shd w:val="clear" w:color="auto" w:fill="auto"/>
            <w:noWrap/>
            <w:vAlign w:val="center"/>
            <w:hideMark/>
          </w:tcPr>
          <w:p w14:paraId="02C3D219"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Y</w:t>
            </w:r>
          </w:p>
        </w:tc>
        <w:tc>
          <w:tcPr>
            <w:tcW w:w="434" w:type="pct"/>
            <w:tcBorders>
              <w:top w:val="nil"/>
              <w:left w:val="nil"/>
              <w:bottom w:val="nil"/>
              <w:right w:val="nil"/>
            </w:tcBorders>
            <w:shd w:val="clear" w:color="auto" w:fill="auto"/>
            <w:noWrap/>
            <w:vAlign w:val="center"/>
            <w:hideMark/>
          </w:tcPr>
          <w:p w14:paraId="2D5FAF5F"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N</w:t>
            </w:r>
          </w:p>
        </w:tc>
        <w:tc>
          <w:tcPr>
            <w:tcW w:w="434" w:type="pct"/>
            <w:tcBorders>
              <w:top w:val="nil"/>
              <w:left w:val="nil"/>
              <w:bottom w:val="nil"/>
              <w:right w:val="nil"/>
            </w:tcBorders>
            <w:shd w:val="clear" w:color="auto" w:fill="auto"/>
            <w:noWrap/>
            <w:vAlign w:val="center"/>
            <w:hideMark/>
          </w:tcPr>
          <w:p w14:paraId="4AD7A262"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Y</w:t>
            </w:r>
          </w:p>
        </w:tc>
        <w:tc>
          <w:tcPr>
            <w:tcW w:w="434" w:type="pct"/>
            <w:tcBorders>
              <w:top w:val="nil"/>
              <w:left w:val="nil"/>
              <w:bottom w:val="nil"/>
              <w:right w:val="nil"/>
            </w:tcBorders>
            <w:shd w:val="clear" w:color="auto" w:fill="auto"/>
            <w:noWrap/>
            <w:vAlign w:val="center"/>
            <w:hideMark/>
          </w:tcPr>
          <w:p w14:paraId="4D7D7666"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N</w:t>
            </w:r>
          </w:p>
        </w:tc>
        <w:tc>
          <w:tcPr>
            <w:tcW w:w="434" w:type="pct"/>
            <w:tcBorders>
              <w:top w:val="nil"/>
              <w:left w:val="nil"/>
              <w:bottom w:val="nil"/>
              <w:right w:val="nil"/>
            </w:tcBorders>
            <w:shd w:val="clear" w:color="auto" w:fill="auto"/>
            <w:noWrap/>
            <w:vAlign w:val="center"/>
            <w:hideMark/>
          </w:tcPr>
          <w:p w14:paraId="6133F700"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Y</w:t>
            </w:r>
          </w:p>
        </w:tc>
      </w:tr>
      <w:tr w:rsidR="00000CF8" w:rsidRPr="00D031EB" w14:paraId="2FC36091" w14:textId="77777777" w:rsidTr="00CC0323">
        <w:trPr>
          <w:trHeight w:val="76"/>
        </w:trPr>
        <w:tc>
          <w:tcPr>
            <w:tcW w:w="660" w:type="pct"/>
            <w:tcBorders>
              <w:top w:val="nil"/>
              <w:left w:val="nil"/>
              <w:bottom w:val="single" w:sz="4" w:space="0" w:color="auto"/>
              <w:right w:val="nil"/>
            </w:tcBorders>
            <w:shd w:val="clear" w:color="auto" w:fill="auto"/>
            <w:noWrap/>
            <w:vAlign w:val="bottom"/>
            <w:hideMark/>
          </w:tcPr>
          <w:p w14:paraId="53DEB81B" w14:textId="77777777" w:rsidR="00D031EB" w:rsidRPr="00CC0323" w:rsidRDefault="00D031EB" w:rsidP="00C16C14">
            <w:pPr>
              <w:rPr>
                <w:rFonts w:eastAsia="Times New Roman"/>
                <w:color w:val="000000"/>
                <w:sz w:val="20"/>
                <w:szCs w:val="20"/>
              </w:rPr>
            </w:pPr>
            <w:r w:rsidRPr="00CC0323">
              <w:rPr>
                <w:rFonts w:eastAsia="Times New Roman"/>
                <w:color w:val="000000"/>
                <w:sz w:val="20"/>
                <w:szCs w:val="20"/>
              </w:rPr>
              <w:t>N</w:t>
            </w:r>
          </w:p>
        </w:tc>
        <w:tc>
          <w:tcPr>
            <w:tcW w:w="434" w:type="pct"/>
            <w:gridSpan w:val="2"/>
            <w:tcBorders>
              <w:top w:val="nil"/>
              <w:left w:val="nil"/>
              <w:bottom w:val="single" w:sz="4" w:space="0" w:color="auto"/>
              <w:right w:val="nil"/>
            </w:tcBorders>
            <w:shd w:val="clear" w:color="auto" w:fill="auto"/>
            <w:noWrap/>
            <w:vAlign w:val="center"/>
            <w:hideMark/>
          </w:tcPr>
          <w:p w14:paraId="2249CD4F"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1022</w:t>
            </w:r>
          </w:p>
        </w:tc>
        <w:tc>
          <w:tcPr>
            <w:tcW w:w="434" w:type="pct"/>
            <w:tcBorders>
              <w:top w:val="nil"/>
              <w:left w:val="nil"/>
              <w:bottom w:val="single" w:sz="4" w:space="0" w:color="auto"/>
              <w:right w:val="nil"/>
            </w:tcBorders>
            <w:shd w:val="clear" w:color="auto" w:fill="auto"/>
            <w:noWrap/>
            <w:vAlign w:val="center"/>
            <w:hideMark/>
          </w:tcPr>
          <w:p w14:paraId="04561FF4"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1006</w:t>
            </w:r>
          </w:p>
        </w:tc>
        <w:tc>
          <w:tcPr>
            <w:tcW w:w="434" w:type="pct"/>
            <w:tcBorders>
              <w:top w:val="nil"/>
              <w:left w:val="nil"/>
              <w:bottom w:val="single" w:sz="4" w:space="0" w:color="auto"/>
              <w:right w:val="nil"/>
            </w:tcBorders>
            <w:shd w:val="clear" w:color="auto" w:fill="auto"/>
            <w:noWrap/>
            <w:vAlign w:val="center"/>
            <w:hideMark/>
          </w:tcPr>
          <w:p w14:paraId="7714755B"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1022</w:t>
            </w:r>
          </w:p>
        </w:tc>
        <w:tc>
          <w:tcPr>
            <w:tcW w:w="434" w:type="pct"/>
            <w:tcBorders>
              <w:top w:val="nil"/>
              <w:left w:val="nil"/>
              <w:bottom w:val="single" w:sz="4" w:space="0" w:color="auto"/>
              <w:right w:val="nil"/>
            </w:tcBorders>
            <w:shd w:val="clear" w:color="auto" w:fill="auto"/>
            <w:noWrap/>
            <w:vAlign w:val="center"/>
            <w:hideMark/>
          </w:tcPr>
          <w:p w14:paraId="66E71A38"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1006</w:t>
            </w:r>
          </w:p>
        </w:tc>
        <w:tc>
          <w:tcPr>
            <w:tcW w:w="434" w:type="pct"/>
            <w:tcBorders>
              <w:top w:val="nil"/>
              <w:left w:val="nil"/>
              <w:bottom w:val="single" w:sz="4" w:space="0" w:color="auto"/>
              <w:right w:val="nil"/>
            </w:tcBorders>
            <w:shd w:val="clear" w:color="auto" w:fill="auto"/>
            <w:noWrap/>
            <w:vAlign w:val="center"/>
            <w:hideMark/>
          </w:tcPr>
          <w:p w14:paraId="4AE5C16A"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1022</w:t>
            </w:r>
          </w:p>
        </w:tc>
        <w:tc>
          <w:tcPr>
            <w:tcW w:w="434" w:type="pct"/>
            <w:tcBorders>
              <w:top w:val="nil"/>
              <w:left w:val="nil"/>
              <w:bottom w:val="single" w:sz="4" w:space="0" w:color="auto"/>
              <w:right w:val="nil"/>
            </w:tcBorders>
            <w:shd w:val="clear" w:color="auto" w:fill="auto"/>
            <w:noWrap/>
            <w:vAlign w:val="center"/>
            <w:hideMark/>
          </w:tcPr>
          <w:p w14:paraId="6B39EF00"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1006</w:t>
            </w:r>
          </w:p>
        </w:tc>
        <w:tc>
          <w:tcPr>
            <w:tcW w:w="434" w:type="pct"/>
            <w:tcBorders>
              <w:top w:val="nil"/>
              <w:left w:val="nil"/>
              <w:bottom w:val="single" w:sz="4" w:space="0" w:color="auto"/>
              <w:right w:val="nil"/>
            </w:tcBorders>
            <w:shd w:val="clear" w:color="auto" w:fill="auto"/>
            <w:noWrap/>
            <w:vAlign w:val="center"/>
            <w:hideMark/>
          </w:tcPr>
          <w:p w14:paraId="2892B7A1"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1022</w:t>
            </w:r>
          </w:p>
        </w:tc>
        <w:tc>
          <w:tcPr>
            <w:tcW w:w="434" w:type="pct"/>
            <w:tcBorders>
              <w:top w:val="nil"/>
              <w:left w:val="nil"/>
              <w:bottom w:val="single" w:sz="4" w:space="0" w:color="auto"/>
              <w:right w:val="nil"/>
            </w:tcBorders>
            <w:shd w:val="clear" w:color="auto" w:fill="auto"/>
            <w:noWrap/>
            <w:vAlign w:val="center"/>
            <w:hideMark/>
          </w:tcPr>
          <w:p w14:paraId="1F9B733B"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1006</w:t>
            </w:r>
          </w:p>
        </w:tc>
        <w:tc>
          <w:tcPr>
            <w:tcW w:w="434" w:type="pct"/>
            <w:tcBorders>
              <w:top w:val="nil"/>
              <w:left w:val="nil"/>
              <w:bottom w:val="single" w:sz="4" w:space="0" w:color="auto"/>
              <w:right w:val="nil"/>
            </w:tcBorders>
            <w:shd w:val="clear" w:color="auto" w:fill="auto"/>
            <w:noWrap/>
            <w:vAlign w:val="center"/>
            <w:hideMark/>
          </w:tcPr>
          <w:p w14:paraId="29A06CCF"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1022</w:t>
            </w:r>
          </w:p>
        </w:tc>
        <w:tc>
          <w:tcPr>
            <w:tcW w:w="434" w:type="pct"/>
            <w:tcBorders>
              <w:top w:val="nil"/>
              <w:left w:val="nil"/>
              <w:bottom w:val="single" w:sz="4" w:space="0" w:color="auto"/>
              <w:right w:val="nil"/>
            </w:tcBorders>
            <w:shd w:val="clear" w:color="auto" w:fill="auto"/>
            <w:noWrap/>
            <w:vAlign w:val="center"/>
            <w:hideMark/>
          </w:tcPr>
          <w:p w14:paraId="0A7B1AE4" w14:textId="77777777" w:rsidR="00D031EB" w:rsidRPr="00CC0323" w:rsidRDefault="00D031EB">
            <w:pPr>
              <w:jc w:val="center"/>
              <w:rPr>
                <w:rFonts w:eastAsia="Times New Roman"/>
                <w:color w:val="000000"/>
                <w:sz w:val="20"/>
                <w:szCs w:val="20"/>
              </w:rPr>
            </w:pPr>
            <w:r w:rsidRPr="00CC0323">
              <w:rPr>
                <w:rFonts w:eastAsia="Times New Roman"/>
                <w:color w:val="000000"/>
                <w:sz w:val="20"/>
                <w:szCs w:val="20"/>
              </w:rPr>
              <w:t>1006</w:t>
            </w:r>
          </w:p>
        </w:tc>
      </w:tr>
    </w:tbl>
    <w:p w14:paraId="4D4ECDA0" w14:textId="77777777" w:rsidR="003F440B" w:rsidRDefault="003F440B" w:rsidP="009C2095">
      <w:pPr>
        <w:keepNext/>
        <w:rPr>
          <w:b/>
        </w:rPr>
      </w:pPr>
    </w:p>
    <w:p w14:paraId="45A36689" w14:textId="687600F4" w:rsidR="00000CF8" w:rsidRDefault="009C2095" w:rsidP="009F6333">
      <w:pPr>
        <w:keepNext/>
        <w:jc w:val="center"/>
        <w:rPr>
          <w:rFonts w:eastAsia="Times New Roman"/>
          <w:color w:val="000000"/>
          <w:sz w:val="21"/>
        </w:rPr>
      </w:pPr>
      <w:r w:rsidRPr="00CC0323">
        <w:rPr>
          <w:rFonts w:eastAsia="Times New Roman"/>
          <w:i/>
          <w:color w:val="000000"/>
          <w:sz w:val="21"/>
        </w:rPr>
        <w:t>Notes</w:t>
      </w:r>
      <w:r w:rsidRPr="00CC0323">
        <w:rPr>
          <w:rFonts w:eastAsia="Times New Roman"/>
          <w:color w:val="000000"/>
          <w:sz w:val="21"/>
        </w:rPr>
        <w:t xml:space="preserve">: OLS regressions. </w:t>
      </w:r>
      <w:r w:rsidRPr="005C7095">
        <w:rPr>
          <w:rFonts w:eastAsia="Times New Roman"/>
          <w:i/>
          <w:color w:val="000000"/>
          <w:sz w:val="21"/>
        </w:rPr>
        <w:t>t</w:t>
      </w:r>
      <w:r w:rsidRPr="00CC0323">
        <w:rPr>
          <w:rFonts w:eastAsia="Times New Roman"/>
          <w:i/>
          <w:iCs/>
          <w:color w:val="000000"/>
          <w:sz w:val="21"/>
        </w:rPr>
        <w:t xml:space="preserve"> </w:t>
      </w:r>
      <w:r w:rsidRPr="00CC0323">
        <w:rPr>
          <w:rFonts w:eastAsia="Times New Roman"/>
          <w:color w:val="000000"/>
          <w:sz w:val="21"/>
        </w:rPr>
        <w:t xml:space="preserve">statistics in parentheses; * </w:t>
      </w:r>
      <w:r w:rsidRPr="00CC0323">
        <w:rPr>
          <w:rFonts w:eastAsia="Times New Roman"/>
          <w:i/>
          <w:color w:val="000000"/>
          <w:sz w:val="21"/>
        </w:rPr>
        <w:t>p</w:t>
      </w:r>
      <w:r w:rsidRPr="00CC0323">
        <w:rPr>
          <w:rFonts w:eastAsia="Times New Roman"/>
          <w:color w:val="000000"/>
          <w:sz w:val="21"/>
        </w:rPr>
        <w:t>&lt;0.05.</w:t>
      </w:r>
    </w:p>
    <w:p w14:paraId="69B40C0D" w14:textId="77777777" w:rsidR="00000CF8" w:rsidRDefault="00000CF8">
      <w:pPr>
        <w:rPr>
          <w:rFonts w:eastAsia="Times New Roman"/>
          <w:color w:val="000000"/>
          <w:sz w:val="21"/>
        </w:rPr>
      </w:pPr>
      <w:r>
        <w:rPr>
          <w:rFonts w:eastAsia="Times New Roman"/>
          <w:color w:val="000000"/>
          <w:sz w:val="21"/>
        </w:rPr>
        <w:br w:type="page"/>
      </w:r>
    </w:p>
    <w:p w14:paraId="78C949A9" w14:textId="77777777" w:rsidR="00EC0331" w:rsidRDefault="00EC0331" w:rsidP="009F6333">
      <w:pPr>
        <w:keepNext/>
        <w:rPr>
          <w:b/>
        </w:rPr>
      </w:pPr>
    </w:p>
    <w:p w14:paraId="5EEB330A" w14:textId="120F7E90" w:rsidR="00000CF8" w:rsidRDefault="00000CF8" w:rsidP="00000CF8">
      <w:pPr>
        <w:keepNext/>
        <w:jc w:val="center"/>
        <w:rPr>
          <w:b/>
        </w:rPr>
      </w:pPr>
      <w:r>
        <w:rPr>
          <w:b/>
        </w:rPr>
        <w:t xml:space="preserve">Appendix </w:t>
      </w:r>
      <w:r w:rsidR="00F632CA">
        <w:rPr>
          <w:b/>
        </w:rPr>
        <w:t>1</w:t>
      </w:r>
      <w:r w:rsidR="009B5E3F">
        <w:rPr>
          <w:b/>
        </w:rPr>
        <w:t>2</w:t>
      </w:r>
      <w:r>
        <w:rPr>
          <w:b/>
        </w:rPr>
        <w:t xml:space="preserve">: </w:t>
      </w:r>
      <w:r w:rsidR="003F440B">
        <w:rPr>
          <w:b/>
        </w:rPr>
        <w:t>Perceptions of School Quality</w:t>
      </w:r>
    </w:p>
    <w:p w14:paraId="4B162BA5" w14:textId="77777777" w:rsidR="003F440B" w:rsidRDefault="003F440B">
      <w:pPr>
        <w:rPr>
          <w:rFonts w:eastAsia="Times New Roman"/>
          <w:color w:val="000000"/>
          <w:sz w:val="21"/>
        </w:rPr>
      </w:pPr>
    </w:p>
    <w:tbl>
      <w:tblPr>
        <w:tblW w:w="0" w:type="auto"/>
        <w:jc w:val="center"/>
        <w:tblLook w:val="04A0" w:firstRow="1" w:lastRow="0" w:firstColumn="1" w:lastColumn="0" w:noHBand="0" w:noVBand="1"/>
      </w:tblPr>
      <w:tblGrid>
        <w:gridCol w:w="2490"/>
        <w:gridCol w:w="2069"/>
        <w:gridCol w:w="2069"/>
        <w:gridCol w:w="2990"/>
        <w:gridCol w:w="2990"/>
      </w:tblGrid>
      <w:tr w:rsidR="003F440B" w:rsidRPr="003F440B" w14:paraId="782C8773" w14:textId="77777777" w:rsidTr="00CC0323">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54490A5C" w14:textId="77777777" w:rsidR="003F440B" w:rsidRPr="00CC0323" w:rsidRDefault="003F440B">
            <w:pPr>
              <w:rPr>
                <w:sz w:val="20"/>
                <w:szCs w:val="20"/>
              </w:rPr>
            </w:pPr>
          </w:p>
        </w:tc>
        <w:tc>
          <w:tcPr>
            <w:tcW w:w="0" w:type="auto"/>
            <w:gridSpan w:val="4"/>
            <w:tcBorders>
              <w:top w:val="single" w:sz="4" w:space="0" w:color="auto"/>
              <w:left w:val="nil"/>
              <w:bottom w:val="single" w:sz="4" w:space="0" w:color="auto"/>
              <w:right w:val="nil"/>
            </w:tcBorders>
            <w:shd w:val="clear" w:color="auto" w:fill="auto"/>
            <w:noWrap/>
            <w:vAlign w:val="bottom"/>
            <w:hideMark/>
          </w:tcPr>
          <w:p w14:paraId="111F487C" w14:textId="77771FB1" w:rsidR="003F440B" w:rsidRPr="00CC0323" w:rsidRDefault="00B73899">
            <w:pPr>
              <w:jc w:val="center"/>
              <w:rPr>
                <w:rFonts w:eastAsia="Times New Roman"/>
                <w:i/>
                <w:iCs/>
                <w:color w:val="000000"/>
              </w:rPr>
            </w:pPr>
            <w:r w:rsidRPr="00F632CA">
              <w:rPr>
                <w:rFonts w:eastAsia="Times New Roman"/>
                <w:i/>
                <w:iCs/>
                <w:color w:val="000000"/>
              </w:rPr>
              <w:t>Reduced Form Estimates - 4-6, 16-18 child window</w:t>
            </w:r>
          </w:p>
        </w:tc>
      </w:tr>
      <w:tr w:rsidR="003F440B" w:rsidRPr="003F440B" w14:paraId="60029498" w14:textId="77777777" w:rsidTr="00CC0323">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5F552EC7" w14:textId="77777777" w:rsidR="003F440B" w:rsidRPr="00CC0323" w:rsidRDefault="003F440B">
            <w:pPr>
              <w:jc w:val="center"/>
              <w:rPr>
                <w:rFonts w:eastAsia="Times New Roman"/>
                <w:i/>
                <w:iCs/>
                <w:color w:val="000000"/>
              </w:rPr>
            </w:pPr>
          </w:p>
        </w:tc>
        <w:tc>
          <w:tcPr>
            <w:tcW w:w="0" w:type="auto"/>
            <w:tcBorders>
              <w:top w:val="single" w:sz="4" w:space="0" w:color="auto"/>
              <w:left w:val="nil"/>
              <w:bottom w:val="single" w:sz="4" w:space="0" w:color="auto"/>
              <w:right w:val="nil"/>
            </w:tcBorders>
            <w:shd w:val="clear" w:color="auto" w:fill="auto"/>
            <w:noWrap/>
            <w:vAlign w:val="center"/>
            <w:hideMark/>
          </w:tcPr>
          <w:p w14:paraId="61F066A0" w14:textId="77777777" w:rsidR="003F440B" w:rsidRPr="00CC0323" w:rsidRDefault="003F440B">
            <w:pPr>
              <w:jc w:val="center"/>
              <w:rPr>
                <w:rFonts w:eastAsia="Times New Roman"/>
                <w:color w:val="000000"/>
              </w:rPr>
            </w:pPr>
            <w:r w:rsidRPr="00CC0323">
              <w:rPr>
                <w:rFonts w:eastAsia="Times New Roman"/>
                <w:color w:val="000000"/>
              </w:rPr>
              <w:t>(1)</w:t>
            </w:r>
          </w:p>
        </w:tc>
        <w:tc>
          <w:tcPr>
            <w:tcW w:w="0" w:type="auto"/>
            <w:tcBorders>
              <w:top w:val="single" w:sz="4" w:space="0" w:color="auto"/>
              <w:left w:val="nil"/>
              <w:bottom w:val="single" w:sz="4" w:space="0" w:color="auto"/>
              <w:right w:val="nil"/>
            </w:tcBorders>
            <w:shd w:val="clear" w:color="auto" w:fill="auto"/>
            <w:noWrap/>
            <w:vAlign w:val="center"/>
            <w:hideMark/>
          </w:tcPr>
          <w:p w14:paraId="5E9DFC43" w14:textId="77777777" w:rsidR="003F440B" w:rsidRPr="00CC0323" w:rsidRDefault="003F440B">
            <w:pPr>
              <w:jc w:val="center"/>
              <w:rPr>
                <w:rFonts w:eastAsia="Times New Roman"/>
                <w:color w:val="000000"/>
              </w:rPr>
            </w:pPr>
            <w:r w:rsidRPr="00CC0323">
              <w:rPr>
                <w:rFonts w:eastAsia="Times New Roman"/>
                <w:color w:val="000000"/>
              </w:rPr>
              <w:t>(2)</w:t>
            </w:r>
          </w:p>
        </w:tc>
        <w:tc>
          <w:tcPr>
            <w:tcW w:w="0" w:type="auto"/>
            <w:tcBorders>
              <w:top w:val="single" w:sz="4" w:space="0" w:color="auto"/>
              <w:left w:val="nil"/>
              <w:bottom w:val="single" w:sz="4" w:space="0" w:color="auto"/>
              <w:right w:val="nil"/>
            </w:tcBorders>
            <w:shd w:val="clear" w:color="auto" w:fill="auto"/>
            <w:noWrap/>
            <w:vAlign w:val="center"/>
            <w:hideMark/>
          </w:tcPr>
          <w:p w14:paraId="6DE38502" w14:textId="77777777" w:rsidR="003F440B" w:rsidRPr="00CC0323" w:rsidRDefault="003F440B">
            <w:pPr>
              <w:jc w:val="center"/>
              <w:rPr>
                <w:rFonts w:eastAsia="Times New Roman"/>
                <w:color w:val="000000"/>
              </w:rPr>
            </w:pPr>
            <w:r w:rsidRPr="00CC0323">
              <w:rPr>
                <w:rFonts w:eastAsia="Times New Roman"/>
                <w:color w:val="000000"/>
              </w:rPr>
              <w:t>(3)</w:t>
            </w:r>
          </w:p>
        </w:tc>
        <w:tc>
          <w:tcPr>
            <w:tcW w:w="0" w:type="auto"/>
            <w:tcBorders>
              <w:top w:val="single" w:sz="4" w:space="0" w:color="auto"/>
              <w:left w:val="nil"/>
              <w:bottom w:val="single" w:sz="4" w:space="0" w:color="auto"/>
              <w:right w:val="nil"/>
            </w:tcBorders>
            <w:shd w:val="clear" w:color="auto" w:fill="auto"/>
            <w:noWrap/>
            <w:vAlign w:val="center"/>
            <w:hideMark/>
          </w:tcPr>
          <w:p w14:paraId="4C72826E" w14:textId="77777777" w:rsidR="003F440B" w:rsidRPr="00CC0323" w:rsidRDefault="003F440B">
            <w:pPr>
              <w:jc w:val="center"/>
              <w:rPr>
                <w:rFonts w:eastAsia="Times New Roman"/>
                <w:color w:val="000000"/>
              </w:rPr>
            </w:pPr>
            <w:r w:rsidRPr="00CC0323">
              <w:rPr>
                <w:rFonts w:eastAsia="Times New Roman"/>
                <w:color w:val="000000"/>
              </w:rPr>
              <w:t>(4)</w:t>
            </w:r>
          </w:p>
        </w:tc>
      </w:tr>
      <w:tr w:rsidR="003F440B" w:rsidRPr="003F440B" w14:paraId="779AAD26" w14:textId="77777777" w:rsidTr="00CC0323">
        <w:trPr>
          <w:trHeight w:val="287"/>
          <w:jc w:val="center"/>
        </w:trPr>
        <w:tc>
          <w:tcPr>
            <w:tcW w:w="0" w:type="auto"/>
            <w:tcBorders>
              <w:top w:val="single" w:sz="4" w:space="0" w:color="auto"/>
              <w:left w:val="nil"/>
              <w:bottom w:val="single" w:sz="4" w:space="0" w:color="auto"/>
              <w:right w:val="nil"/>
            </w:tcBorders>
            <w:shd w:val="clear" w:color="auto" w:fill="auto"/>
            <w:noWrap/>
            <w:vAlign w:val="bottom"/>
            <w:hideMark/>
          </w:tcPr>
          <w:p w14:paraId="5E0B74DE" w14:textId="77777777" w:rsidR="003F440B" w:rsidRPr="00CC0323" w:rsidRDefault="003F440B">
            <w:pPr>
              <w:jc w:val="center"/>
              <w:rPr>
                <w:rFonts w:eastAsia="Times New Roman"/>
                <w:color w:val="000000"/>
              </w:rPr>
            </w:pPr>
          </w:p>
        </w:tc>
        <w:tc>
          <w:tcPr>
            <w:tcW w:w="0" w:type="auto"/>
            <w:tcBorders>
              <w:top w:val="single" w:sz="4" w:space="0" w:color="auto"/>
              <w:left w:val="nil"/>
              <w:bottom w:val="single" w:sz="4" w:space="0" w:color="auto"/>
              <w:right w:val="nil"/>
            </w:tcBorders>
            <w:shd w:val="clear" w:color="auto" w:fill="auto"/>
            <w:vAlign w:val="center"/>
            <w:hideMark/>
          </w:tcPr>
          <w:p w14:paraId="788F46D5" w14:textId="77777777" w:rsidR="003F440B" w:rsidRPr="00CC0323" w:rsidRDefault="003F440B">
            <w:pPr>
              <w:jc w:val="center"/>
              <w:rPr>
                <w:rFonts w:eastAsia="Times New Roman"/>
                <w:color w:val="000000"/>
              </w:rPr>
            </w:pPr>
            <w:r w:rsidRPr="00CC0323">
              <w:rPr>
                <w:rFonts w:eastAsia="Times New Roman"/>
                <w:color w:val="000000"/>
              </w:rPr>
              <w:t>School Grade (1-5)</w:t>
            </w:r>
          </w:p>
        </w:tc>
        <w:tc>
          <w:tcPr>
            <w:tcW w:w="0" w:type="auto"/>
            <w:tcBorders>
              <w:top w:val="single" w:sz="4" w:space="0" w:color="auto"/>
              <w:left w:val="nil"/>
              <w:bottom w:val="single" w:sz="4" w:space="0" w:color="auto"/>
              <w:right w:val="nil"/>
            </w:tcBorders>
            <w:shd w:val="clear" w:color="auto" w:fill="auto"/>
            <w:vAlign w:val="center"/>
            <w:hideMark/>
          </w:tcPr>
          <w:p w14:paraId="2B9D3F95" w14:textId="77777777" w:rsidR="003F440B" w:rsidRPr="00CC0323" w:rsidRDefault="003F440B">
            <w:pPr>
              <w:jc w:val="center"/>
              <w:rPr>
                <w:rFonts w:eastAsia="Times New Roman"/>
                <w:color w:val="000000"/>
              </w:rPr>
            </w:pPr>
            <w:r w:rsidRPr="00CC0323">
              <w:rPr>
                <w:rFonts w:eastAsia="Times New Roman"/>
                <w:color w:val="000000"/>
              </w:rPr>
              <w:t>School Grade (1-5)</w:t>
            </w:r>
          </w:p>
        </w:tc>
        <w:tc>
          <w:tcPr>
            <w:tcW w:w="0" w:type="auto"/>
            <w:tcBorders>
              <w:top w:val="single" w:sz="4" w:space="0" w:color="auto"/>
              <w:left w:val="nil"/>
              <w:bottom w:val="single" w:sz="4" w:space="0" w:color="auto"/>
              <w:right w:val="nil"/>
            </w:tcBorders>
            <w:shd w:val="clear" w:color="auto" w:fill="auto"/>
            <w:vAlign w:val="center"/>
            <w:hideMark/>
          </w:tcPr>
          <w:p w14:paraId="4A9D07AD" w14:textId="77777777" w:rsidR="003F440B" w:rsidRPr="00CC0323" w:rsidRDefault="003F440B">
            <w:pPr>
              <w:jc w:val="center"/>
              <w:rPr>
                <w:rFonts w:eastAsia="Times New Roman"/>
                <w:color w:val="000000"/>
              </w:rPr>
            </w:pPr>
            <w:r w:rsidRPr="00CC0323">
              <w:rPr>
                <w:rFonts w:eastAsia="Times New Roman"/>
                <w:color w:val="000000"/>
              </w:rPr>
              <w:t>Has Opinion on School (0/1)</w:t>
            </w:r>
          </w:p>
        </w:tc>
        <w:tc>
          <w:tcPr>
            <w:tcW w:w="0" w:type="auto"/>
            <w:tcBorders>
              <w:top w:val="single" w:sz="4" w:space="0" w:color="auto"/>
              <w:left w:val="nil"/>
              <w:bottom w:val="single" w:sz="4" w:space="0" w:color="auto"/>
              <w:right w:val="nil"/>
            </w:tcBorders>
            <w:shd w:val="clear" w:color="auto" w:fill="auto"/>
            <w:vAlign w:val="center"/>
            <w:hideMark/>
          </w:tcPr>
          <w:p w14:paraId="053C5BCE" w14:textId="77777777" w:rsidR="003F440B" w:rsidRPr="00CC0323" w:rsidRDefault="003F440B">
            <w:pPr>
              <w:jc w:val="center"/>
              <w:rPr>
                <w:rFonts w:eastAsia="Times New Roman"/>
                <w:color w:val="000000"/>
              </w:rPr>
            </w:pPr>
            <w:r w:rsidRPr="00CC0323">
              <w:rPr>
                <w:rFonts w:eastAsia="Times New Roman"/>
                <w:color w:val="000000"/>
              </w:rPr>
              <w:t>Has Opinion on School (0/1)</w:t>
            </w:r>
          </w:p>
        </w:tc>
      </w:tr>
      <w:tr w:rsidR="001856ED" w:rsidRPr="003F440B" w14:paraId="784F2802" w14:textId="77777777" w:rsidTr="009F6333">
        <w:trPr>
          <w:trHeight w:val="320"/>
          <w:jc w:val="center"/>
        </w:trPr>
        <w:tc>
          <w:tcPr>
            <w:tcW w:w="0" w:type="auto"/>
            <w:tcBorders>
              <w:top w:val="single" w:sz="4" w:space="0" w:color="auto"/>
              <w:left w:val="nil"/>
              <w:bottom w:val="nil"/>
              <w:right w:val="nil"/>
            </w:tcBorders>
            <w:shd w:val="clear" w:color="auto" w:fill="auto"/>
            <w:noWrap/>
            <w:vAlign w:val="bottom"/>
            <w:hideMark/>
          </w:tcPr>
          <w:p w14:paraId="008188C6" w14:textId="77777777" w:rsidR="001856ED" w:rsidRPr="00CC0323" w:rsidRDefault="001856ED">
            <w:pPr>
              <w:rPr>
                <w:rFonts w:eastAsia="Times New Roman"/>
                <w:color w:val="000000"/>
              </w:rPr>
            </w:pPr>
            <w:r w:rsidRPr="00CC0323">
              <w:rPr>
                <w:rFonts w:eastAsia="Times New Roman"/>
                <w:color w:val="000000"/>
              </w:rPr>
              <w:t>Just School Aged Child</w:t>
            </w:r>
          </w:p>
        </w:tc>
        <w:tc>
          <w:tcPr>
            <w:tcW w:w="0" w:type="auto"/>
            <w:tcBorders>
              <w:top w:val="single" w:sz="4" w:space="0" w:color="auto"/>
              <w:left w:val="nil"/>
              <w:bottom w:val="nil"/>
              <w:right w:val="nil"/>
            </w:tcBorders>
            <w:shd w:val="clear" w:color="auto" w:fill="auto"/>
            <w:noWrap/>
            <w:vAlign w:val="bottom"/>
            <w:hideMark/>
          </w:tcPr>
          <w:p w14:paraId="0468B37A" w14:textId="0E106E27" w:rsidR="001856ED" w:rsidRPr="001856ED" w:rsidRDefault="001856ED">
            <w:pPr>
              <w:jc w:val="center"/>
              <w:rPr>
                <w:rFonts w:eastAsia="Times New Roman"/>
                <w:color w:val="000000"/>
              </w:rPr>
            </w:pPr>
            <w:r w:rsidRPr="008B1940">
              <w:rPr>
                <w:rFonts w:eastAsia="Times New Roman"/>
                <w:color w:val="000000"/>
              </w:rPr>
              <w:t>0.0418</w:t>
            </w:r>
          </w:p>
        </w:tc>
        <w:tc>
          <w:tcPr>
            <w:tcW w:w="0" w:type="auto"/>
            <w:tcBorders>
              <w:top w:val="single" w:sz="4" w:space="0" w:color="auto"/>
              <w:left w:val="nil"/>
              <w:bottom w:val="nil"/>
              <w:right w:val="nil"/>
            </w:tcBorders>
            <w:shd w:val="clear" w:color="auto" w:fill="auto"/>
            <w:noWrap/>
            <w:vAlign w:val="bottom"/>
            <w:hideMark/>
          </w:tcPr>
          <w:p w14:paraId="3FBA14DB" w14:textId="275E91D4" w:rsidR="001856ED" w:rsidRPr="001856ED" w:rsidRDefault="001856ED">
            <w:pPr>
              <w:jc w:val="center"/>
              <w:rPr>
                <w:rFonts w:eastAsia="Times New Roman"/>
                <w:color w:val="000000"/>
              </w:rPr>
            </w:pPr>
            <w:r w:rsidRPr="008B1940">
              <w:rPr>
                <w:rFonts w:eastAsia="Times New Roman"/>
                <w:color w:val="000000"/>
              </w:rPr>
              <w:t>0.0471</w:t>
            </w:r>
          </w:p>
        </w:tc>
        <w:tc>
          <w:tcPr>
            <w:tcW w:w="0" w:type="auto"/>
            <w:tcBorders>
              <w:top w:val="single" w:sz="4" w:space="0" w:color="auto"/>
              <w:left w:val="nil"/>
              <w:bottom w:val="nil"/>
              <w:right w:val="nil"/>
            </w:tcBorders>
            <w:shd w:val="clear" w:color="auto" w:fill="auto"/>
            <w:noWrap/>
            <w:vAlign w:val="bottom"/>
            <w:hideMark/>
          </w:tcPr>
          <w:p w14:paraId="60BEEA1C" w14:textId="720D4CAD" w:rsidR="001856ED" w:rsidRPr="001856ED" w:rsidRDefault="001856ED">
            <w:pPr>
              <w:jc w:val="center"/>
              <w:rPr>
                <w:rFonts w:eastAsia="Times New Roman"/>
                <w:color w:val="000000"/>
              </w:rPr>
            </w:pPr>
            <w:r w:rsidRPr="008B1940">
              <w:rPr>
                <w:rFonts w:eastAsia="Times New Roman"/>
                <w:color w:val="000000"/>
              </w:rPr>
              <w:t>0.00892</w:t>
            </w:r>
          </w:p>
        </w:tc>
        <w:tc>
          <w:tcPr>
            <w:tcW w:w="0" w:type="auto"/>
            <w:tcBorders>
              <w:top w:val="single" w:sz="4" w:space="0" w:color="auto"/>
              <w:left w:val="nil"/>
              <w:bottom w:val="nil"/>
              <w:right w:val="nil"/>
            </w:tcBorders>
            <w:shd w:val="clear" w:color="auto" w:fill="auto"/>
            <w:noWrap/>
            <w:vAlign w:val="bottom"/>
            <w:hideMark/>
          </w:tcPr>
          <w:p w14:paraId="172818E1" w14:textId="034380D0" w:rsidR="001856ED" w:rsidRPr="001856ED" w:rsidRDefault="001856ED">
            <w:pPr>
              <w:jc w:val="center"/>
              <w:rPr>
                <w:rFonts w:eastAsia="Times New Roman"/>
                <w:color w:val="000000"/>
              </w:rPr>
            </w:pPr>
            <w:r w:rsidRPr="008B1940">
              <w:rPr>
                <w:rFonts w:eastAsia="Times New Roman"/>
                <w:color w:val="000000"/>
              </w:rPr>
              <w:t>0.0155</w:t>
            </w:r>
          </w:p>
        </w:tc>
      </w:tr>
      <w:tr w:rsidR="001856ED" w:rsidRPr="003F440B" w14:paraId="2A31C11D" w14:textId="77777777" w:rsidTr="009F6333">
        <w:trPr>
          <w:trHeight w:val="320"/>
          <w:jc w:val="center"/>
        </w:trPr>
        <w:tc>
          <w:tcPr>
            <w:tcW w:w="0" w:type="auto"/>
            <w:tcBorders>
              <w:top w:val="nil"/>
              <w:left w:val="nil"/>
              <w:bottom w:val="nil"/>
              <w:right w:val="nil"/>
            </w:tcBorders>
            <w:shd w:val="clear" w:color="auto" w:fill="auto"/>
            <w:noWrap/>
            <w:vAlign w:val="bottom"/>
            <w:hideMark/>
          </w:tcPr>
          <w:p w14:paraId="0FBEBE61" w14:textId="77777777" w:rsidR="001856ED" w:rsidRPr="00CC0323" w:rsidRDefault="001856ED">
            <w:pPr>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14:paraId="239A4736" w14:textId="4FB157B2" w:rsidR="001856ED" w:rsidRPr="001856ED" w:rsidRDefault="001856ED">
            <w:pPr>
              <w:jc w:val="center"/>
              <w:rPr>
                <w:rFonts w:eastAsia="Times New Roman"/>
                <w:color w:val="000000"/>
              </w:rPr>
            </w:pPr>
            <w:r w:rsidRPr="008B1940">
              <w:rPr>
                <w:rFonts w:eastAsia="Times New Roman"/>
                <w:color w:val="000000"/>
              </w:rPr>
              <w:t>(0.44)</w:t>
            </w:r>
          </w:p>
        </w:tc>
        <w:tc>
          <w:tcPr>
            <w:tcW w:w="0" w:type="auto"/>
            <w:tcBorders>
              <w:top w:val="nil"/>
              <w:left w:val="nil"/>
              <w:bottom w:val="nil"/>
              <w:right w:val="nil"/>
            </w:tcBorders>
            <w:shd w:val="clear" w:color="auto" w:fill="auto"/>
            <w:noWrap/>
            <w:vAlign w:val="bottom"/>
            <w:hideMark/>
          </w:tcPr>
          <w:p w14:paraId="70AAB064" w14:textId="617E20FB" w:rsidR="001856ED" w:rsidRPr="001856ED" w:rsidRDefault="001856ED">
            <w:pPr>
              <w:jc w:val="center"/>
              <w:rPr>
                <w:rFonts w:eastAsia="Times New Roman"/>
                <w:color w:val="000000"/>
              </w:rPr>
            </w:pPr>
            <w:r w:rsidRPr="008B1940">
              <w:rPr>
                <w:rFonts w:eastAsia="Times New Roman"/>
                <w:color w:val="000000"/>
              </w:rPr>
              <w:t>(0.50)</w:t>
            </w:r>
          </w:p>
        </w:tc>
        <w:tc>
          <w:tcPr>
            <w:tcW w:w="0" w:type="auto"/>
            <w:tcBorders>
              <w:top w:val="nil"/>
              <w:left w:val="nil"/>
              <w:bottom w:val="nil"/>
              <w:right w:val="nil"/>
            </w:tcBorders>
            <w:shd w:val="clear" w:color="auto" w:fill="auto"/>
            <w:noWrap/>
            <w:vAlign w:val="bottom"/>
            <w:hideMark/>
          </w:tcPr>
          <w:p w14:paraId="5F3DDAFF" w14:textId="3EC41B72" w:rsidR="001856ED" w:rsidRPr="001856ED" w:rsidRDefault="001856ED">
            <w:pPr>
              <w:jc w:val="center"/>
              <w:rPr>
                <w:rFonts w:eastAsia="Times New Roman"/>
                <w:color w:val="000000"/>
              </w:rPr>
            </w:pPr>
            <w:r w:rsidRPr="008B1940">
              <w:rPr>
                <w:rFonts w:eastAsia="Times New Roman"/>
                <w:color w:val="000000"/>
              </w:rPr>
              <w:t>(0.42)</w:t>
            </w:r>
          </w:p>
        </w:tc>
        <w:tc>
          <w:tcPr>
            <w:tcW w:w="0" w:type="auto"/>
            <w:tcBorders>
              <w:top w:val="nil"/>
              <w:left w:val="nil"/>
              <w:bottom w:val="nil"/>
              <w:right w:val="nil"/>
            </w:tcBorders>
            <w:shd w:val="clear" w:color="auto" w:fill="auto"/>
            <w:noWrap/>
            <w:vAlign w:val="bottom"/>
            <w:hideMark/>
          </w:tcPr>
          <w:p w14:paraId="63074D6A" w14:textId="045DAB3A" w:rsidR="001856ED" w:rsidRPr="001856ED" w:rsidRDefault="001856ED">
            <w:pPr>
              <w:jc w:val="center"/>
              <w:rPr>
                <w:rFonts w:eastAsia="Times New Roman"/>
                <w:color w:val="000000"/>
              </w:rPr>
            </w:pPr>
            <w:r w:rsidRPr="008B1940">
              <w:rPr>
                <w:rFonts w:eastAsia="Times New Roman"/>
                <w:color w:val="000000"/>
              </w:rPr>
              <w:t>(0.71)</w:t>
            </w:r>
          </w:p>
        </w:tc>
      </w:tr>
      <w:tr w:rsidR="003F440B" w:rsidRPr="003F440B" w14:paraId="4CFCE630" w14:textId="77777777" w:rsidTr="00CC0323">
        <w:trPr>
          <w:trHeight w:val="320"/>
          <w:jc w:val="center"/>
        </w:trPr>
        <w:tc>
          <w:tcPr>
            <w:tcW w:w="0" w:type="auto"/>
            <w:tcBorders>
              <w:top w:val="nil"/>
              <w:left w:val="nil"/>
              <w:bottom w:val="nil"/>
              <w:right w:val="nil"/>
            </w:tcBorders>
            <w:shd w:val="clear" w:color="auto" w:fill="auto"/>
            <w:noWrap/>
            <w:vAlign w:val="bottom"/>
            <w:hideMark/>
          </w:tcPr>
          <w:p w14:paraId="51CA34B3" w14:textId="77777777" w:rsidR="003F440B" w:rsidRPr="00CC0323" w:rsidRDefault="003F440B">
            <w:pPr>
              <w:rPr>
                <w:rFonts w:eastAsia="Times New Roman"/>
                <w:color w:val="000000"/>
              </w:rPr>
            </w:pPr>
            <w:r w:rsidRPr="00CC0323">
              <w:rPr>
                <w:rFonts w:eastAsia="Times New Roman"/>
                <w:color w:val="000000"/>
              </w:rPr>
              <w:t>State FE</w:t>
            </w:r>
          </w:p>
        </w:tc>
        <w:tc>
          <w:tcPr>
            <w:tcW w:w="0" w:type="auto"/>
            <w:tcBorders>
              <w:top w:val="nil"/>
              <w:left w:val="nil"/>
              <w:bottom w:val="nil"/>
              <w:right w:val="nil"/>
            </w:tcBorders>
            <w:shd w:val="clear" w:color="auto" w:fill="auto"/>
            <w:noWrap/>
            <w:vAlign w:val="center"/>
            <w:hideMark/>
          </w:tcPr>
          <w:p w14:paraId="55549596" w14:textId="77777777" w:rsidR="003F440B" w:rsidRPr="00F632CA" w:rsidRDefault="003F440B">
            <w:pPr>
              <w:jc w:val="center"/>
              <w:rPr>
                <w:rFonts w:eastAsia="Times New Roman"/>
                <w:color w:val="000000"/>
              </w:rPr>
            </w:pPr>
            <w:r w:rsidRPr="00F632CA">
              <w:rPr>
                <w:rFonts w:eastAsia="Times New Roman"/>
                <w:color w:val="000000"/>
              </w:rPr>
              <w:t>Y</w:t>
            </w:r>
          </w:p>
        </w:tc>
        <w:tc>
          <w:tcPr>
            <w:tcW w:w="0" w:type="auto"/>
            <w:tcBorders>
              <w:top w:val="nil"/>
              <w:left w:val="nil"/>
              <w:bottom w:val="nil"/>
              <w:right w:val="nil"/>
            </w:tcBorders>
            <w:shd w:val="clear" w:color="auto" w:fill="auto"/>
            <w:noWrap/>
            <w:vAlign w:val="center"/>
            <w:hideMark/>
          </w:tcPr>
          <w:p w14:paraId="28FB7E2D" w14:textId="77777777" w:rsidR="003F440B" w:rsidRPr="00F632CA" w:rsidRDefault="003F440B">
            <w:pPr>
              <w:jc w:val="center"/>
              <w:rPr>
                <w:rFonts w:eastAsia="Times New Roman"/>
                <w:color w:val="000000"/>
              </w:rPr>
            </w:pPr>
            <w:r w:rsidRPr="00F632CA">
              <w:rPr>
                <w:rFonts w:eastAsia="Times New Roman"/>
                <w:color w:val="000000"/>
              </w:rPr>
              <w:t>Y</w:t>
            </w:r>
          </w:p>
        </w:tc>
        <w:tc>
          <w:tcPr>
            <w:tcW w:w="0" w:type="auto"/>
            <w:tcBorders>
              <w:top w:val="nil"/>
              <w:left w:val="nil"/>
              <w:bottom w:val="nil"/>
              <w:right w:val="nil"/>
            </w:tcBorders>
            <w:shd w:val="clear" w:color="auto" w:fill="auto"/>
            <w:noWrap/>
            <w:vAlign w:val="center"/>
            <w:hideMark/>
          </w:tcPr>
          <w:p w14:paraId="5324404A" w14:textId="77777777" w:rsidR="003F440B" w:rsidRPr="00F632CA" w:rsidRDefault="003F440B">
            <w:pPr>
              <w:jc w:val="center"/>
              <w:rPr>
                <w:rFonts w:eastAsia="Times New Roman"/>
                <w:color w:val="000000"/>
              </w:rPr>
            </w:pPr>
            <w:r w:rsidRPr="00F632CA">
              <w:rPr>
                <w:rFonts w:eastAsia="Times New Roman"/>
                <w:color w:val="000000"/>
              </w:rPr>
              <w:t>Y</w:t>
            </w:r>
          </w:p>
        </w:tc>
        <w:tc>
          <w:tcPr>
            <w:tcW w:w="0" w:type="auto"/>
            <w:tcBorders>
              <w:top w:val="nil"/>
              <w:left w:val="nil"/>
              <w:bottom w:val="nil"/>
              <w:right w:val="nil"/>
            </w:tcBorders>
            <w:shd w:val="clear" w:color="auto" w:fill="auto"/>
            <w:noWrap/>
            <w:vAlign w:val="center"/>
            <w:hideMark/>
          </w:tcPr>
          <w:p w14:paraId="30C33CB6" w14:textId="77777777" w:rsidR="003F440B" w:rsidRPr="00F632CA" w:rsidRDefault="003F440B">
            <w:pPr>
              <w:jc w:val="center"/>
              <w:rPr>
                <w:rFonts w:eastAsia="Times New Roman"/>
                <w:color w:val="000000"/>
              </w:rPr>
            </w:pPr>
            <w:r w:rsidRPr="00F632CA">
              <w:rPr>
                <w:rFonts w:eastAsia="Times New Roman"/>
                <w:color w:val="000000"/>
              </w:rPr>
              <w:t>Y</w:t>
            </w:r>
          </w:p>
        </w:tc>
      </w:tr>
      <w:tr w:rsidR="003F440B" w:rsidRPr="003F440B" w14:paraId="7D485746" w14:textId="77777777" w:rsidTr="00CC0323">
        <w:trPr>
          <w:trHeight w:val="320"/>
          <w:jc w:val="center"/>
        </w:trPr>
        <w:tc>
          <w:tcPr>
            <w:tcW w:w="0" w:type="auto"/>
            <w:tcBorders>
              <w:top w:val="nil"/>
              <w:left w:val="nil"/>
              <w:right w:val="nil"/>
            </w:tcBorders>
            <w:shd w:val="clear" w:color="auto" w:fill="auto"/>
            <w:noWrap/>
            <w:vAlign w:val="bottom"/>
            <w:hideMark/>
          </w:tcPr>
          <w:p w14:paraId="1D1791A3" w14:textId="77777777" w:rsidR="003F440B" w:rsidRPr="00CC0323" w:rsidRDefault="003F440B">
            <w:pPr>
              <w:rPr>
                <w:rFonts w:eastAsia="Times New Roman"/>
                <w:color w:val="000000"/>
              </w:rPr>
            </w:pPr>
            <w:r w:rsidRPr="00CC0323">
              <w:rPr>
                <w:rFonts w:eastAsia="Times New Roman"/>
                <w:color w:val="000000"/>
              </w:rPr>
              <w:t>Controls</w:t>
            </w:r>
          </w:p>
        </w:tc>
        <w:tc>
          <w:tcPr>
            <w:tcW w:w="0" w:type="auto"/>
            <w:tcBorders>
              <w:top w:val="nil"/>
              <w:left w:val="nil"/>
              <w:right w:val="nil"/>
            </w:tcBorders>
            <w:shd w:val="clear" w:color="auto" w:fill="auto"/>
            <w:noWrap/>
            <w:vAlign w:val="center"/>
            <w:hideMark/>
          </w:tcPr>
          <w:p w14:paraId="2C3AD7A8" w14:textId="77777777" w:rsidR="003F440B" w:rsidRPr="00CC0323" w:rsidRDefault="003F440B">
            <w:pPr>
              <w:jc w:val="center"/>
              <w:rPr>
                <w:rFonts w:eastAsia="Times New Roman"/>
                <w:color w:val="000000"/>
              </w:rPr>
            </w:pPr>
            <w:r w:rsidRPr="00CC0323">
              <w:rPr>
                <w:rFonts w:eastAsia="Times New Roman"/>
                <w:color w:val="000000"/>
              </w:rPr>
              <w:t>N</w:t>
            </w:r>
          </w:p>
        </w:tc>
        <w:tc>
          <w:tcPr>
            <w:tcW w:w="0" w:type="auto"/>
            <w:tcBorders>
              <w:top w:val="nil"/>
              <w:left w:val="nil"/>
              <w:right w:val="nil"/>
            </w:tcBorders>
            <w:shd w:val="clear" w:color="auto" w:fill="auto"/>
            <w:noWrap/>
            <w:vAlign w:val="center"/>
            <w:hideMark/>
          </w:tcPr>
          <w:p w14:paraId="68701FC5" w14:textId="77777777" w:rsidR="003F440B" w:rsidRPr="00CC0323" w:rsidRDefault="003F440B">
            <w:pPr>
              <w:jc w:val="center"/>
              <w:rPr>
                <w:rFonts w:eastAsia="Times New Roman"/>
                <w:color w:val="000000"/>
              </w:rPr>
            </w:pPr>
            <w:r w:rsidRPr="00CC0323">
              <w:rPr>
                <w:rFonts w:eastAsia="Times New Roman"/>
                <w:color w:val="000000"/>
              </w:rPr>
              <w:t>Y</w:t>
            </w:r>
          </w:p>
        </w:tc>
        <w:tc>
          <w:tcPr>
            <w:tcW w:w="0" w:type="auto"/>
            <w:tcBorders>
              <w:top w:val="nil"/>
              <w:left w:val="nil"/>
              <w:right w:val="nil"/>
            </w:tcBorders>
            <w:shd w:val="clear" w:color="auto" w:fill="auto"/>
            <w:noWrap/>
            <w:vAlign w:val="center"/>
            <w:hideMark/>
          </w:tcPr>
          <w:p w14:paraId="307FBD4E" w14:textId="77777777" w:rsidR="003F440B" w:rsidRPr="00CC0323" w:rsidRDefault="003F440B">
            <w:pPr>
              <w:jc w:val="center"/>
              <w:rPr>
                <w:rFonts w:eastAsia="Times New Roman"/>
                <w:color w:val="000000"/>
              </w:rPr>
            </w:pPr>
            <w:r w:rsidRPr="00CC0323">
              <w:rPr>
                <w:rFonts w:eastAsia="Times New Roman"/>
                <w:color w:val="000000"/>
              </w:rPr>
              <w:t>N</w:t>
            </w:r>
          </w:p>
        </w:tc>
        <w:tc>
          <w:tcPr>
            <w:tcW w:w="0" w:type="auto"/>
            <w:tcBorders>
              <w:top w:val="nil"/>
              <w:left w:val="nil"/>
              <w:right w:val="nil"/>
            </w:tcBorders>
            <w:shd w:val="clear" w:color="auto" w:fill="auto"/>
            <w:noWrap/>
            <w:vAlign w:val="center"/>
            <w:hideMark/>
          </w:tcPr>
          <w:p w14:paraId="2F8E3307" w14:textId="77777777" w:rsidR="003F440B" w:rsidRPr="00CC0323" w:rsidRDefault="003F440B">
            <w:pPr>
              <w:jc w:val="center"/>
              <w:rPr>
                <w:rFonts w:eastAsia="Times New Roman"/>
                <w:color w:val="000000"/>
              </w:rPr>
            </w:pPr>
            <w:r w:rsidRPr="00CC0323">
              <w:rPr>
                <w:rFonts w:eastAsia="Times New Roman"/>
                <w:color w:val="000000"/>
              </w:rPr>
              <w:t>Y</w:t>
            </w:r>
          </w:p>
        </w:tc>
      </w:tr>
      <w:tr w:rsidR="003F440B" w:rsidRPr="003F440B" w14:paraId="5E66C09E" w14:textId="77777777" w:rsidTr="00CC0323">
        <w:trPr>
          <w:trHeight w:val="320"/>
          <w:jc w:val="center"/>
        </w:trPr>
        <w:tc>
          <w:tcPr>
            <w:tcW w:w="0" w:type="auto"/>
            <w:tcBorders>
              <w:top w:val="nil"/>
              <w:left w:val="nil"/>
              <w:bottom w:val="single" w:sz="4" w:space="0" w:color="auto"/>
              <w:right w:val="nil"/>
            </w:tcBorders>
            <w:shd w:val="clear" w:color="auto" w:fill="auto"/>
            <w:noWrap/>
            <w:vAlign w:val="bottom"/>
            <w:hideMark/>
          </w:tcPr>
          <w:p w14:paraId="5B49206C" w14:textId="77777777" w:rsidR="003F440B" w:rsidRPr="00CC0323" w:rsidRDefault="003F440B">
            <w:pPr>
              <w:rPr>
                <w:rFonts w:eastAsia="Times New Roman"/>
                <w:color w:val="000000"/>
              </w:rPr>
            </w:pPr>
            <w:r w:rsidRPr="00CC0323">
              <w:rPr>
                <w:rFonts w:eastAsia="Times New Roman"/>
                <w:color w:val="000000"/>
              </w:rPr>
              <w:t>N</w:t>
            </w:r>
          </w:p>
        </w:tc>
        <w:tc>
          <w:tcPr>
            <w:tcW w:w="0" w:type="auto"/>
            <w:tcBorders>
              <w:top w:val="nil"/>
              <w:left w:val="nil"/>
              <w:bottom w:val="single" w:sz="4" w:space="0" w:color="auto"/>
              <w:right w:val="nil"/>
            </w:tcBorders>
            <w:shd w:val="clear" w:color="auto" w:fill="auto"/>
            <w:noWrap/>
            <w:vAlign w:val="center"/>
            <w:hideMark/>
          </w:tcPr>
          <w:p w14:paraId="1F6DC327" w14:textId="77777777" w:rsidR="003F440B" w:rsidRPr="00CC0323" w:rsidRDefault="003F440B">
            <w:pPr>
              <w:jc w:val="center"/>
              <w:rPr>
                <w:rFonts w:eastAsia="Times New Roman"/>
                <w:color w:val="000000"/>
              </w:rPr>
            </w:pPr>
            <w:r w:rsidRPr="00CC0323">
              <w:rPr>
                <w:rFonts w:eastAsia="Times New Roman"/>
                <w:color w:val="000000"/>
              </w:rPr>
              <w:t>971</w:t>
            </w:r>
          </w:p>
        </w:tc>
        <w:tc>
          <w:tcPr>
            <w:tcW w:w="0" w:type="auto"/>
            <w:tcBorders>
              <w:top w:val="nil"/>
              <w:left w:val="nil"/>
              <w:bottom w:val="single" w:sz="4" w:space="0" w:color="auto"/>
              <w:right w:val="nil"/>
            </w:tcBorders>
            <w:shd w:val="clear" w:color="auto" w:fill="auto"/>
            <w:noWrap/>
            <w:vAlign w:val="center"/>
            <w:hideMark/>
          </w:tcPr>
          <w:p w14:paraId="50E46291" w14:textId="77777777" w:rsidR="003F440B" w:rsidRPr="00CC0323" w:rsidRDefault="003F440B">
            <w:pPr>
              <w:jc w:val="center"/>
              <w:rPr>
                <w:rFonts w:eastAsia="Times New Roman"/>
                <w:color w:val="000000"/>
              </w:rPr>
            </w:pPr>
            <w:r w:rsidRPr="00CC0323">
              <w:rPr>
                <w:rFonts w:eastAsia="Times New Roman"/>
                <w:color w:val="000000"/>
              </w:rPr>
              <w:t>956</w:t>
            </w:r>
          </w:p>
        </w:tc>
        <w:tc>
          <w:tcPr>
            <w:tcW w:w="0" w:type="auto"/>
            <w:tcBorders>
              <w:top w:val="nil"/>
              <w:left w:val="nil"/>
              <w:bottom w:val="single" w:sz="4" w:space="0" w:color="auto"/>
              <w:right w:val="nil"/>
            </w:tcBorders>
            <w:shd w:val="clear" w:color="auto" w:fill="auto"/>
            <w:noWrap/>
            <w:vAlign w:val="center"/>
            <w:hideMark/>
          </w:tcPr>
          <w:p w14:paraId="64A645BE" w14:textId="77777777" w:rsidR="003F440B" w:rsidRPr="00CC0323" w:rsidRDefault="003F440B">
            <w:pPr>
              <w:jc w:val="center"/>
              <w:rPr>
                <w:rFonts w:eastAsia="Times New Roman"/>
                <w:color w:val="000000"/>
              </w:rPr>
            </w:pPr>
            <w:r w:rsidRPr="00CC0323">
              <w:rPr>
                <w:rFonts w:eastAsia="Times New Roman"/>
                <w:color w:val="000000"/>
              </w:rPr>
              <w:t>1022</w:t>
            </w:r>
          </w:p>
        </w:tc>
        <w:tc>
          <w:tcPr>
            <w:tcW w:w="0" w:type="auto"/>
            <w:tcBorders>
              <w:top w:val="nil"/>
              <w:left w:val="nil"/>
              <w:bottom w:val="single" w:sz="4" w:space="0" w:color="auto"/>
              <w:right w:val="nil"/>
            </w:tcBorders>
            <w:shd w:val="clear" w:color="auto" w:fill="auto"/>
            <w:noWrap/>
            <w:vAlign w:val="center"/>
            <w:hideMark/>
          </w:tcPr>
          <w:p w14:paraId="59CE6788" w14:textId="77777777" w:rsidR="003F440B" w:rsidRPr="00CC0323" w:rsidRDefault="003F440B">
            <w:pPr>
              <w:jc w:val="center"/>
              <w:rPr>
                <w:rFonts w:eastAsia="Times New Roman"/>
                <w:color w:val="000000"/>
              </w:rPr>
            </w:pPr>
            <w:r w:rsidRPr="00CC0323">
              <w:rPr>
                <w:rFonts w:eastAsia="Times New Roman"/>
                <w:color w:val="000000"/>
              </w:rPr>
              <w:t>1006</w:t>
            </w:r>
          </w:p>
        </w:tc>
      </w:tr>
    </w:tbl>
    <w:p w14:paraId="25993F02" w14:textId="77777777" w:rsidR="003F440B" w:rsidRDefault="003F440B">
      <w:pPr>
        <w:rPr>
          <w:rFonts w:eastAsia="Times New Roman"/>
          <w:color w:val="000000"/>
          <w:sz w:val="21"/>
        </w:rPr>
      </w:pPr>
    </w:p>
    <w:p w14:paraId="3B034F24" w14:textId="25CE8EE7" w:rsidR="003F440B" w:rsidRPr="00CC0323" w:rsidRDefault="003F440B" w:rsidP="009F6333">
      <w:pPr>
        <w:keepNext/>
        <w:jc w:val="center"/>
        <w:rPr>
          <w:rFonts w:eastAsia="Times New Roman"/>
          <w:color w:val="000000"/>
        </w:rPr>
      </w:pPr>
      <w:r w:rsidRPr="00CC0323">
        <w:rPr>
          <w:rFonts w:eastAsia="Times New Roman"/>
          <w:i/>
          <w:color w:val="000000"/>
        </w:rPr>
        <w:t>Notes</w:t>
      </w:r>
      <w:r w:rsidRPr="00CC0323">
        <w:rPr>
          <w:rFonts w:eastAsia="Times New Roman"/>
          <w:color w:val="000000"/>
        </w:rPr>
        <w:t xml:space="preserve">: OLS regressions. </w:t>
      </w:r>
      <w:r w:rsidRPr="005C7095">
        <w:rPr>
          <w:rFonts w:eastAsia="Times New Roman"/>
          <w:i/>
          <w:color w:val="000000"/>
        </w:rPr>
        <w:t>t</w:t>
      </w:r>
      <w:r w:rsidRPr="00CC0323">
        <w:rPr>
          <w:rFonts w:eastAsia="Times New Roman"/>
          <w:i/>
          <w:iCs/>
          <w:color w:val="000000"/>
        </w:rPr>
        <w:t xml:space="preserve"> </w:t>
      </w:r>
      <w:r w:rsidRPr="00CC0323">
        <w:rPr>
          <w:rFonts w:eastAsia="Times New Roman"/>
          <w:color w:val="000000"/>
        </w:rPr>
        <w:t xml:space="preserve">statistics in parentheses; * </w:t>
      </w:r>
      <w:r w:rsidRPr="00CC0323">
        <w:rPr>
          <w:rFonts w:eastAsia="Times New Roman"/>
          <w:i/>
          <w:color w:val="000000"/>
        </w:rPr>
        <w:t>p</w:t>
      </w:r>
      <w:r w:rsidRPr="00CC0323">
        <w:rPr>
          <w:rFonts w:eastAsia="Times New Roman"/>
          <w:color w:val="000000"/>
        </w:rPr>
        <w:t>&lt;0.05</w:t>
      </w:r>
      <w:r w:rsidR="009E358D">
        <w:rPr>
          <w:rFonts w:eastAsia="Times New Roman"/>
          <w:color w:val="000000"/>
        </w:rPr>
        <w:t xml:space="preserve">. </w:t>
      </w:r>
    </w:p>
    <w:p w14:paraId="3DA82869" w14:textId="004CF09D" w:rsidR="00146859" w:rsidRDefault="003F440B">
      <w:pPr>
        <w:rPr>
          <w:b/>
          <w:sz w:val="21"/>
        </w:rPr>
      </w:pPr>
      <w:r>
        <w:rPr>
          <w:b/>
          <w:sz w:val="21"/>
        </w:rPr>
        <w:br w:type="page"/>
      </w:r>
    </w:p>
    <w:p w14:paraId="21A16816" w14:textId="22B76F75" w:rsidR="003F440B" w:rsidRDefault="003F440B" w:rsidP="009F6333">
      <w:pPr>
        <w:jc w:val="center"/>
        <w:rPr>
          <w:b/>
        </w:rPr>
      </w:pPr>
      <w:r>
        <w:rPr>
          <w:b/>
        </w:rPr>
        <w:lastRenderedPageBreak/>
        <w:t xml:space="preserve">Appendix </w:t>
      </w:r>
      <w:r w:rsidR="00F632CA">
        <w:rPr>
          <w:b/>
        </w:rPr>
        <w:t>1</w:t>
      </w:r>
      <w:r w:rsidR="009B5E3F">
        <w:rPr>
          <w:b/>
        </w:rPr>
        <w:t>3</w:t>
      </w:r>
      <w:r>
        <w:rPr>
          <w:b/>
        </w:rPr>
        <w:t>: Hearing from Teachers/Unions Firsthand</w:t>
      </w:r>
    </w:p>
    <w:p w14:paraId="2EA3A0C5" w14:textId="77777777" w:rsidR="003F440B" w:rsidRDefault="003F440B" w:rsidP="003F440B">
      <w:pPr>
        <w:keepNext/>
        <w:jc w:val="center"/>
        <w:rPr>
          <w:b/>
        </w:rPr>
      </w:pPr>
    </w:p>
    <w:tbl>
      <w:tblPr>
        <w:tblW w:w="0" w:type="auto"/>
        <w:jc w:val="center"/>
        <w:tblLook w:val="04A0" w:firstRow="1" w:lastRow="0" w:firstColumn="1" w:lastColumn="0" w:noHBand="0" w:noVBand="1"/>
      </w:tblPr>
      <w:tblGrid>
        <w:gridCol w:w="2490"/>
        <w:gridCol w:w="3355"/>
        <w:gridCol w:w="3355"/>
      </w:tblGrid>
      <w:tr w:rsidR="003F440B" w:rsidRPr="003F440B" w14:paraId="1F2FD8A3" w14:textId="77777777" w:rsidTr="00CC0323">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57B0E715" w14:textId="77777777" w:rsidR="003F440B" w:rsidRPr="00CC0323" w:rsidRDefault="003F440B">
            <w:pPr>
              <w:rPr>
                <w:sz w:val="20"/>
                <w:szCs w:val="20"/>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389DF795" w14:textId="77777777" w:rsidR="003F440B" w:rsidRPr="00CC0323" w:rsidRDefault="003F440B">
            <w:pPr>
              <w:jc w:val="center"/>
              <w:rPr>
                <w:rFonts w:eastAsia="Times New Roman"/>
                <w:i/>
                <w:iCs/>
                <w:color w:val="000000"/>
              </w:rPr>
            </w:pPr>
            <w:r w:rsidRPr="00CC0323">
              <w:rPr>
                <w:rFonts w:eastAsia="Times New Roman"/>
                <w:i/>
                <w:iCs/>
                <w:color w:val="000000"/>
              </w:rPr>
              <w:t>Reduced Form Estimates - 4-6, 16-18 child window</w:t>
            </w:r>
          </w:p>
        </w:tc>
      </w:tr>
      <w:tr w:rsidR="003F440B" w:rsidRPr="003F440B" w14:paraId="1335E2E1" w14:textId="77777777" w:rsidTr="00CC0323">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09969FF6" w14:textId="77777777" w:rsidR="003F440B" w:rsidRPr="00CC0323" w:rsidRDefault="003F440B">
            <w:pPr>
              <w:jc w:val="center"/>
              <w:rPr>
                <w:rFonts w:eastAsia="Times New Roman"/>
                <w:i/>
                <w:iCs/>
                <w:color w:val="000000"/>
              </w:rPr>
            </w:pPr>
          </w:p>
        </w:tc>
        <w:tc>
          <w:tcPr>
            <w:tcW w:w="0" w:type="auto"/>
            <w:tcBorders>
              <w:top w:val="single" w:sz="4" w:space="0" w:color="auto"/>
              <w:left w:val="nil"/>
              <w:bottom w:val="single" w:sz="4" w:space="0" w:color="auto"/>
              <w:right w:val="nil"/>
            </w:tcBorders>
            <w:shd w:val="clear" w:color="auto" w:fill="auto"/>
            <w:noWrap/>
            <w:vAlign w:val="bottom"/>
            <w:hideMark/>
          </w:tcPr>
          <w:p w14:paraId="7283636D" w14:textId="77777777" w:rsidR="003F440B" w:rsidRPr="00CC0323" w:rsidRDefault="003F440B">
            <w:pPr>
              <w:jc w:val="center"/>
              <w:rPr>
                <w:rFonts w:eastAsia="Times New Roman"/>
                <w:color w:val="000000"/>
              </w:rPr>
            </w:pPr>
            <w:r w:rsidRPr="00CC0323">
              <w:rPr>
                <w:rFonts w:eastAsia="Times New Roman"/>
                <w:color w:val="000000"/>
              </w:rPr>
              <w:t>(1)</w:t>
            </w:r>
          </w:p>
        </w:tc>
        <w:tc>
          <w:tcPr>
            <w:tcW w:w="0" w:type="auto"/>
            <w:tcBorders>
              <w:top w:val="single" w:sz="4" w:space="0" w:color="auto"/>
              <w:left w:val="nil"/>
              <w:bottom w:val="single" w:sz="4" w:space="0" w:color="auto"/>
              <w:right w:val="nil"/>
            </w:tcBorders>
            <w:shd w:val="clear" w:color="auto" w:fill="auto"/>
            <w:noWrap/>
            <w:vAlign w:val="bottom"/>
            <w:hideMark/>
          </w:tcPr>
          <w:p w14:paraId="358A3C3E" w14:textId="77777777" w:rsidR="003F440B" w:rsidRPr="00CC0323" w:rsidRDefault="003F440B">
            <w:pPr>
              <w:jc w:val="center"/>
              <w:rPr>
                <w:rFonts w:eastAsia="Times New Roman"/>
                <w:color w:val="000000"/>
              </w:rPr>
            </w:pPr>
            <w:r w:rsidRPr="00CC0323">
              <w:rPr>
                <w:rFonts w:eastAsia="Times New Roman"/>
                <w:color w:val="000000"/>
              </w:rPr>
              <w:t>(2)</w:t>
            </w:r>
          </w:p>
        </w:tc>
      </w:tr>
      <w:tr w:rsidR="003F440B" w:rsidRPr="003F440B" w14:paraId="4C1B8734" w14:textId="77777777" w:rsidTr="00CC0323">
        <w:trPr>
          <w:trHeight w:val="76"/>
          <w:jc w:val="center"/>
        </w:trPr>
        <w:tc>
          <w:tcPr>
            <w:tcW w:w="0" w:type="auto"/>
            <w:tcBorders>
              <w:top w:val="single" w:sz="4" w:space="0" w:color="auto"/>
              <w:left w:val="nil"/>
              <w:bottom w:val="single" w:sz="4" w:space="0" w:color="auto"/>
              <w:right w:val="nil"/>
            </w:tcBorders>
            <w:shd w:val="clear" w:color="auto" w:fill="auto"/>
            <w:noWrap/>
            <w:vAlign w:val="bottom"/>
            <w:hideMark/>
          </w:tcPr>
          <w:p w14:paraId="154D88BD" w14:textId="77777777" w:rsidR="003F440B" w:rsidRPr="00CC0323" w:rsidRDefault="003F440B">
            <w:pPr>
              <w:jc w:val="center"/>
              <w:rPr>
                <w:rFonts w:eastAsia="Times New Roman"/>
                <w:color w:val="000000"/>
              </w:rPr>
            </w:pPr>
          </w:p>
        </w:tc>
        <w:tc>
          <w:tcPr>
            <w:tcW w:w="0" w:type="auto"/>
            <w:tcBorders>
              <w:top w:val="single" w:sz="4" w:space="0" w:color="auto"/>
              <w:left w:val="nil"/>
              <w:bottom w:val="single" w:sz="4" w:space="0" w:color="auto"/>
              <w:right w:val="nil"/>
            </w:tcBorders>
            <w:shd w:val="clear" w:color="auto" w:fill="auto"/>
            <w:vAlign w:val="bottom"/>
            <w:hideMark/>
          </w:tcPr>
          <w:p w14:paraId="5A837A93" w14:textId="77777777" w:rsidR="003F440B" w:rsidRPr="00CC0323" w:rsidRDefault="003F440B">
            <w:pPr>
              <w:jc w:val="center"/>
              <w:rPr>
                <w:rFonts w:eastAsia="Times New Roman"/>
                <w:color w:val="000000"/>
              </w:rPr>
            </w:pPr>
            <w:r w:rsidRPr="00CC0323">
              <w:rPr>
                <w:rFonts w:eastAsia="Times New Roman"/>
                <w:color w:val="000000"/>
              </w:rPr>
              <w:t>Heard from Teacher/Union (0/1)</w:t>
            </w:r>
          </w:p>
        </w:tc>
        <w:tc>
          <w:tcPr>
            <w:tcW w:w="0" w:type="auto"/>
            <w:tcBorders>
              <w:top w:val="single" w:sz="4" w:space="0" w:color="auto"/>
              <w:left w:val="nil"/>
              <w:bottom w:val="single" w:sz="4" w:space="0" w:color="auto"/>
              <w:right w:val="nil"/>
            </w:tcBorders>
            <w:shd w:val="clear" w:color="auto" w:fill="auto"/>
            <w:vAlign w:val="bottom"/>
            <w:hideMark/>
          </w:tcPr>
          <w:p w14:paraId="010230EC" w14:textId="77777777" w:rsidR="003F440B" w:rsidRPr="00CC0323" w:rsidRDefault="003F440B">
            <w:pPr>
              <w:jc w:val="center"/>
              <w:rPr>
                <w:rFonts w:eastAsia="Times New Roman"/>
                <w:color w:val="000000"/>
              </w:rPr>
            </w:pPr>
            <w:r w:rsidRPr="00CC0323">
              <w:rPr>
                <w:rFonts w:eastAsia="Times New Roman"/>
                <w:color w:val="000000"/>
              </w:rPr>
              <w:t>Heard from Teacher/Union (0/1)</w:t>
            </w:r>
          </w:p>
        </w:tc>
      </w:tr>
      <w:tr w:rsidR="001856ED" w:rsidRPr="003F440B" w14:paraId="1FDE1C94" w14:textId="77777777" w:rsidTr="00CC0323">
        <w:trPr>
          <w:trHeight w:val="320"/>
          <w:jc w:val="center"/>
        </w:trPr>
        <w:tc>
          <w:tcPr>
            <w:tcW w:w="0" w:type="auto"/>
            <w:tcBorders>
              <w:top w:val="single" w:sz="4" w:space="0" w:color="auto"/>
              <w:left w:val="nil"/>
              <w:bottom w:val="nil"/>
              <w:right w:val="nil"/>
            </w:tcBorders>
            <w:shd w:val="clear" w:color="auto" w:fill="auto"/>
            <w:noWrap/>
            <w:vAlign w:val="bottom"/>
            <w:hideMark/>
          </w:tcPr>
          <w:p w14:paraId="571EBBF1" w14:textId="77777777" w:rsidR="001856ED" w:rsidRPr="00CC0323" w:rsidRDefault="001856ED">
            <w:pPr>
              <w:rPr>
                <w:rFonts w:eastAsia="Times New Roman"/>
                <w:color w:val="000000"/>
              </w:rPr>
            </w:pPr>
            <w:r w:rsidRPr="00CC0323">
              <w:rPr>
                <w:rFonts w:eastAsia="Times New Roman"/>
                <w:color w:val="000000"/>
              </w:rPr>
              <w:t>Just School Aged Child</w:t>
            </w:r>
          </w:p>
        </w:tc>
        <w:tc>
          <w:tcPr>
            <w:tcW w:w="0" w:type="auto"/>
            <w:tcBorders>
              <w:top w:val="single" w:sz="4" w:space="0" w:color="auto"/>
              <w:left w:val="nil"/>
              <w:bottom w:val="nil"/>
              <w:right w:val="nil"/>
            </w:tcBorders>
            <w:shd w:val="clear" w:color="auto" w:fill="auto"/>
            <w:noWrap/>
            <w:vAlign w:val="bottom"/>
            <w:hideMark/>
          </w:tcPr>
          <w:p w14:paraId="511D00FD" w14:textId="187E7623" w:rsidR="001856ED" w:rsidRPr="001856ED" w:rsidRDefault="001856ED">
            <w:pPr>
              <w:jc w:val="center"/>
              <w:rPr>
                <w:rFonts w:eastAsia="Times New Roman"/>
                <w:color w:val="000000"/>
              </w:rPr>
            </w:pPr>
            <w:r w:rsidRPr="008B1940">
              <w:rPr>
                <w:rFonts w:eastAsia="Times New Roman"/>
                <w:color w:val="000000"/>
              </w:rPr>
              <w:t>-0.00138</w:t>
            </w:r>
          </w:p>
        </w:tc>
        <w:tc>
          <w:tcPr>
            <w:tcW w:w="0" w:type="auto"/>
            <w:tcBorders>
              <w:top w:val="single" w:sz="4" w:space="0" w:color="auto"/>
              <w:left w:val="nil"/>
              <w:bottom w:val="nil"/>
              <w:right w:val="nil"/>
            </w:tcBorders>
            <w:shd w:val="clear" w:color="auto" w:fill="auto"/>
            <w:noWrap/>
            <w:vAlign w:val="bottom"/>
            <w:hideMark/>
          </w:tcPr>
          <w:p w14:paraId="60BBCE16" w14:textId="4686DAAE" w:rsidR="001856ED" w:rsidRPr="001856ED" w:rsidRDefault="001856ED">
            <w:pPr>
              <w:jc w:val="center"/>
              <w:rPr>
                <w:rFonts w:eastAsia="Times New Roman"/>
                <w:color w:val="000000"/>
              </w:rPr>
            </w:pPr>
            <w:r w:rsidRPr="008B1940">
              <w:rPr>
                <w:rFonts w:eastAsia="Times New Roman"/>
                <w:color w:val="000000"/>
              </w:rPr>
              <w:t>-0.0120</w:t>
            </w:r>
          </w:p>
        </w:tc>
      </w:tr>
      <w:tr w:rsidR="001856ED" w:rsidRPr="003F440B" w14:paraId="22913ED8" w14:textId="77777777" w:rsidTr="008B1940">
        <w:trPr>
          <w:trHeight w:val="111"/>
          <w:jc w:val="center"/>
        </w:trPr>
        <w:tc>
          <w:tcPr>
            <w:tcW w:w="0" w:type="auto"/>
            <w:tcBorders>
              <w:top w:val="nil"/>
              <w:left w:val="nil"/>
              <w:bottom w:val="single" w:sz="4" w:space="0" w:color="auto"/>
              <w:right w:val="nil"/>
            </w:tcBorders>
            <w:shd w:val="clear" w:color="auto" w:fill="auto"/>
            <w:noWrap/>
            <w:vAlign w:val="bottom"/>
            <w:hideMark/>
          </w:tcPr>
          <w:p w14:paraId="26FB138A" w14:textId="77777777" w:rsidR="001856ED" w:rsidRPr="00CC0323" w:rsidRDefault="001856ED">
            <w:pPr>
              <w:jc w:val="center"/>
              <w:rPr>
                <w:rFonts w:eastAsia="Times New Roman"/>
                <w:color w:val="000000"/>
              </w:rPr>
            </w:pPr>
          </w:p>
        </w:tc>
        <w:tc>
          <w:tcPr>
            <w:tcW w:w="0" w:type="auto"/>
            <w:tcBorders>
              <w:top w:val="nil"/>
              <w:left w:val="nil"/>
              <w:bottom w:val="single" w:sz="4" w:space="0" w:color="auto"/>
              <w:right w:val="nil"/>
            </w:tcBorders>
            <w:shd w:val="clear" w:color="auto" w:fill="auto"/>
            <w:noWrap/>
            <w:vAlign w:val="bottom"/>
            <w:hideMark/>
          </w:tcPr>
          <w:p w14:paraId="09294A56" w14:textId="3E80275E" w:rsidR="001856ED" w:rsidRPr="001856ED" w:rsidRDefault="001856ED">
            <w:pPr>
              <w:jc w:val="center"/>
              <w:rPr>
                <w:rFonts w:eastAsia="Times New Roman"/>
                <w:color w:val="000000"/>
              </w:rPr>
            </w:pPr>
            <w:r w:rsidRPr="008B1940">
              <w:rPr>
                <w:rFonts w:eastAsia="Times New Roman"/>
                <w:color w:val="000000"/>
              </w:rPr>
              <w:t>(-0.03)</w:t>
            </w:r>
          </w:p>
        </w:tc>
        <w:tc>
          <w:tcPr>
            <w:tcW w:w="0" w:type="auto"/>
            <w:tcBorders>
              <w:top w:val="nil"/>
              <w:left w:val="nil"/>
              <w:bottom w:val="single" w:sz="4" w:space="0" w:color="auto"/>
              <w:right w:val="nil"/>
            </w:tcBorders>
            <w:shd w:val="clear" w:color="auto" w:fill="auto"/>
            <w:noWrap/>
            <w:vAlign w:val="bottom"/>
            <w:hideMark/>
          </w:tcPr>
          <w:p w14:paraId="1015775F" w14:textId="5573190A" w:rsidR="001856ED" w:rsidRPr="001856ED" w:rsidRDefault="001856ED">
            <w:pPr>
              <w:jc w:val="center"/>
              <w:rPr>
                <w:rFonts w:eastAsia="Times New Roman"/>
                <w:color w:val="000000"/>
              </w:rPr>
            </w:pPr>
            <w:r w:rsidRPr="008B1940">
              <w:rPr>
                <w:rFonts w:eastAsia="Times New Roman"/>
                <w:color w:val="000000"/>
              </w:rPr>
              <w:t>(-0.24)</w:t>
            </w:r>
          </w:p>
        </w:tc>
      </w:tr>
      <w:tr w:rsidR="003F440B" w:rsidRPr="003F440B" w14:paraId="33C32309" w14:textId="77777777" w:rsidTr="00CC0323">
        <w:trPr>
          <w:trHeight w:val="320"/>
          <w:jc w:val="center"/>
        </w:trPr>
        <w:tc>
          <w:tcPr>
            <w:tcW w:w="0" w:type="auto"/>
            <w:tcBorders>
              <w:top w:val="single" w:sz="4" w:space="0" w:color="auto"/>
              <w:left w:val="nil"/>
              <w:bottom w:val="nil"/>
              <w:right w:val="nil"/>
            </w:tcBorders>
            <w:shd w:val="clear" w:color="auto" w:fill="auto"/>
            <w:noWrap/>
            <w:vAlign w:val="bottom"/>
            <w:hideMark/>
          </w:tcPr>
          <w:p w14:paraId="3924BB50" w14:textId="77777777" w:rsidR="003F440B" w:rsidRPr="00CC0323" w:rsidRDefault="003F440B">
            <w:pPr>
              <w:rPr>
                <w:rFonts w:eastAsia="Times New Roman"/>
                <w:color w:val="000000"/>
              </w:rPr>
            </w:pPr>
            <w:r w:rsidRPr="00CC0323">
              <w:rPr>
                <w:rFonts w:eastAsia="Times New Roman"/>
                <w:color w:val="000000"/>
              </w:rPr>
              <w:t>State FE</w:t>
            </w:r>
          </w:p>
        </w:tc>
        <w:tc>
          <w:tcPr>
            <w:tcW w:w="0" w:type="auto"/>
            <w:tcBorders>
              <w:top w:val="single" w:sz="4" w:space="0" w:color="auto"/>
              <w:left w:val="nil"/>
              <w:bottom w:val="nil"/>
              <w:right w:val="nil"/>
            </w:tcBorders>
            <w:shd w:val="clear" w:color="auto" w:fill="auto"/>
            <w:noWrap/>
            <w:vAlign w:val="center"/>
            <w:hideMark/>
          </w:tcPr>
          <w:p w14:paraId="5132B38B" w14:textId="77777777" w:rsidR="003F440B" w:rsidRPr="00CC0323" w:rsidRDefault="003F440B">
            <w:pPr>
              <w:jc w:val="center"/>
              <w:rPr>
                <w:rFonts w:eastAsia="Times New Roman"/>
                <w:color w:val="000000"/>
              </w:rPr>
            </w:pPr>
            <w:r w:rsidRPr="00CC0323">
              <w:rPr>
                <w:rFonts w:eastAsia="Times New Roman"/>
                <w:color w:val="000000"/>
              </w:rPr>
              <w:t>Y</w:t>
            </w:r>
          </w:p>
        </w:tc>
        <w:tc>
          <w:tcPr>
            <w:tcW w:w="0" w:type="auto"/>
            <w:tcBorders>
              <w:top w:val="single" w:sz="4" w:space="0" w:color="auto"/>
              <w:left w:val="nil"/>
              <w:bottom w:val="nil"/>
              <w:right w:val="nil"/>
            </w:tcBorders>
            <w:shd w:val="clear" w:color="auto" w:fill="auto"/>
            <w:noWrap/>
            <w:vAlign w:val="center"/>
            <w:hideMark/>
          </w:tcPr>
          <w:p w14:paraId="211EC047" w14:textId="77777777" w:rsidR="003F440B" w:rsidRPr="00CC0323" w:rsidRDefault="003F440B">
            <w:pPr>
              <w:jc w:val="center"/>
              <w:rPr>
                <w:rFonts w:eastAsia="Times New Roman"/>
                <w:color w:val="000000"/>
              </w:rPr>
            </w:pPr>
            <w:r w:rsidRPr="00CC0323">
              <w:rPr>
                <w:rFonts w:eastAsia="Times New Roman"/>
                <w:color w:val="000000"/>
              </w:rPr>
              <w:t>Y</w:t>
            </w:r>
          </w:p>
        </w:tc>
      </w:tr>
      <w:tr w:rsidR="003F440B" w:rsidRPr="003F440B" w14:paraId="74BB25F6" w14:textId="77777777" w:rsidTr="00CC0323">
        <w:trPr>
          <w:trHeight w:val="320"/>
          <w:jc w:val="center"/>
        </w:trPr>
        <w:tc>
          <w:tcPr>
            <w:tcW w:w="0" w:type="auto"/>
            <w:tcBorders>
              <w:top w:val="nil"/>
              <w:left w:val="nil"/>
              <w:bottom w:val="nil"/>
              <w:right w:val="nil"/>
            </w:tcBorders>
            <w:shd w:val="clear" w:color="auto" w:fill="auto"/>
            <w:noWrap/>
            <w:vAlign w:val="bottom"/>
            <w:hideMark/>
          </w:tcPr>
          <w:p w14:paraId="6023CF6F" w14:textId="77777777" w:rsidR="003F440B" w:rsidRPr="00CC0323" w:rsidRDefault="003F440B">
            <w:pPr>
              <w:rPr>
                <w:rFonts w:eastAsia="Times New Roman"/>
                <w:color w:val="000000"/>
              </w:rPr>
            </w:pPr>
            <w:r w:rsidRPr="00CC0323">
              <w:rPr>
                <w:rFonts w:eastAsia="Times New Roman"/>
                <w:color w:val="000000"/>
              </w:rPr>
              <w:t>Controls</w:t>
            </w:r>
          </w:p>
        </w:tc>
        <w:tc>
          <w:tcPr>
            <w:tcW w:w="0" w:type="auto"/>
            <w:tcBorders>
              <w:top w:val="nil"/>
              <w:left w:val="nil"/>
              <w:bottom w:val="nil"/>
              <w:right w:val="nil"/>
            </w:tcBorders>
            <w:shd w:val="clear" w:color="auto" w:fill="auto"/>
            <w:noWrap/>
            <w:vAlign w:val="center"/>
            <w:hideMark/>
          </w:tcPr>
          <w:p w14:paraId="58D9B3E2" w14:textId="77777777" w:rsidR="003F440B" w:rsidRPr="00CC0323" w:rsidRDefault="003F440B">
            <w:pPr>
              <w:jc w:val="center"/>
              <w:rPr>
                <w:rFonts w:eastAsia="Times New Roman"/>
                <w:color w:val="000000"/>
              </w:rPr>
            </w:pPr>
            <w:r w:rsidRPr="00CC0323">
              <w:rPr>
                <w:rFonts w:eastAsia="Times New Roman"/>
                <w:color w:val="000000"/>
              </w:rPr>
              <w:t>N</w:t>
            </w:r>
          </w:p>
        </w:tc>
        <w:tc>
          <w:tcPr>
            <w:tcW w:w="0" w:type="auto"/>
            <w:tcBorders>
              <w:top w:val="nil"/>
              <w:left w:val="nil"/>
              <w:bottom w:val="nil"/>
              <w:right w:val="nil"/>
            </w:tcBorders>
            <w:shd w:val="clear" w:color="auto" w:fill="auto"/>
            <w:noWrap/>
            <w:vAlign w:val="center"/>
            <w:hideMark/>
          </w:tcPr>
          <w:p w14:paraId="32D6C7C9" w14:textId="77777777" w:rsidR="003F440B" w:rsidRPr="00CC0323" w:rsidRDefault="003F440B">
            <w:pPr>
              <w:jc w:val="center"/>
              <w:rPr>
                <w:rFonts w:eastAsia="Times New Roman"/>
                <w:color w:val="000000"/>
              </w:rPr>
            </w:pPr>
            <w:r w:rsidRPr="00CC0323">
              <w:rPr>
                <w:rFonts w:eastAsia="Times New Roman"/>
                <w:color w:val="000000"/>
              </w:rPr>
              <w:t>Y</w:t>
            </w:r>
          </w:p>
        </w:tc>
      </w:tr>
      <w:tr w:rsidR="003F440B" w:rsidRPr="003F440B" w14:paraId="689AF6F7" w14:textId="77777777" w:rsidTr="008B1940">
        <w:trPr>
          <w:trHeight w:val="111"/>
          <w:jc w:val="center"/>
        </w:trPr>
        <w:tc>
          <w:tcPr>
            <w:tcW w:w="0" w:type="auto"/>
            <w:tcBorders>
              <w:top w:val="nil"/>
              <w:left w:val="nil"/>
              <w:bottom w:val="single" w:sz="4" w:space="0" w:color="auto"/>
              <w:right w:val="nil"/>
            </w:tcBorders>
            <w:shd w:val="clear" w:color="auto" w:fill="auto"/>
            <w:noWrap/>
            <w:vAlign w:val="bottom"/>
            <w:hideMark/>
          </w:tcPr>
          <w:p w14:paraId="4AAC3432" w14:textId="77777777" w:rsidR="003F440B" w:rsidRPr="00CC0323" w:rsidRDefault="003F440B">
            <w:pPr>
              <w:rPr>
                <w:rFonts w:eastAsia="Times New Roman"/>
                <w:color w:val="000000"/>
              </w:rPr>
            </w:pPr>
            <w:r w:rsidRPr="00CC0323">
              <w:rPr>
                <w:rFonts w:eastAsia="Times New Roman"/>
                <w:color w:val="000000"/>
              </w:rPr>
              <w:t>N</w:t>
            </w:r>
          </w:p>
        </w:tc>
        <w:tc>
          <w:tcPr>
            <w:tcW w:w="0" w:type="auto"/>
            <w:tcBorders>
              <w:top w:val="nil"/>
              <w:left w:val="nil"/>
              <w:bottom w:val="single" w:sz="4" w:space="0" w:color="auto"/>
              <w:right w:val="nil"/>
            </w:tcBorders>
            <w:shd w:val="clear" w:color="auto" w:fill="auto"/>
            <w:noWrap/>
            <w:vAlign w:val="bottom"/>
            <w:hideMark/>
          </w:tcPr>
          <w:p w14:paraId="4B5B364F" w14:textId="77777777" w:rsidR="003F440B" w:rsidRPr="00CC0323" w:rsidRDefault="003F440B">
            <w:pPr>
              <w:jc w:val="center"/>
              <w:rPr>
                <w:rFonts w:eastAsia="Times New Roman"/>
                <w:color w:val="000000"/>
              </w:rPr>
            </w:pPr>
            <w:r w:rsidRPr="00CC0323">
              <w:rPr>
                <w:rFonts w:eastAsia="Times New Roman"/>
                <w:color w:val="000000"/>
              </w:rPr>
              <w:t>852</w:t>
            </w:r>
          </w:p>
        </w:tc>
        <w:tc>
          <w:tcPr>
            <w:tcW w:w="0" w:type="auto"/>
            <w:tcBorders>
              <w:top w:val="nil"/>
              <w:left w:val="nil"/>
              <w:bottom w:val="single" w:sz="4" w:space="0" w:color="auto"/>
              <w:right w:val="nil"/>
            </w:tcBorders>
            <w:shd w:val="clear" w:color="auto" w:fill="auto"/>
            <w:noWrap/>
            <w:vAlign w:val="bottom"/>
            <w:hideMark/>
          </w:tcPr>
          <w:p w14:paraId="053F4DDE" w14:textId="77777777" w:rsidR="003F440B" w:rsidRPr="00CC0323" w:rsidRDefault="003F440B">
            <w:pPr>
              <w:jc w:val="center"/>
              <w:rPr>
                <w:rFonts w:eastAsia="Times New Roman"/>
                <w:color w:val="000000"/>
              </w:rPr>
            </w:pPr>
            <w:r w:rsidRPr="00CC0323">
              <w:rPr>
                <w:rFonts w:eastAsia="Times New Roman"/>
                <w:color w:val="000000"/>
              </w:rPr>
              <w:t>843</w:t>
            </w:r>
          </w:p>
        </w:tc>
      </w:tr>
    </w:tbl>
    <w:p w14:paraId="7FF70254" w14:textId="77777777" w:rsidR="003F440B" w:rsidRDefault="003F440B" w:rsidP="003F440B">
      <w:pPr>
        <w:keepNext/>
        <w:jc w:val="center"/>
        <w:rPr>
          <w:b/>
        </w:rPr>
      </w:pPr>
    </w:p>
    <w:p w14:paraId="678AF5DB" w14:textId="75E3AA2C" w:rsidR="004C2EEC" w:rsidRDefault="003F440B" w:rsidP="007F0F3E">
      <w:pPr>
        <w:keepNext/>
        <w:jc w:val="center"/>
        <w:rPr>
          <w:b/>
          <w:sz w:val="21"/>
        </w:rPr>
      </w:pPr>
      <w:r w:rsidRPr="001B60EE">
        <w:rPr>
          <w:rFonts w:eastAsia="Times New Roman"/>
          <w:i/>
          <w:color w:val="000000"/>
        </w:rPr>
        <w:t>Notes</w:t>
      </w:r>
      <w:r w:rsidRPr="001B60EE">
        <w:rPr>
          <w:rFonts w:eastAsia="Times New Roman"/>
          <w:color w:val="000000"/>
        </w:rPr>
        <w:t xml:space="preserve">: OLS regressions. </w:t>
      </w:r>
      <w:r w:rsidRPr="005C7095">
        <w:rPr>
          <w:rFonts w:eastAsia="Times New Roman"/>
          <w:i/>
          <w:color w:val="000000"/>
        </w:rPr>
        <w:t>t</w:t>
      </w:r>
      <w:r w:rsidRPr="001B60EE">
        <w:rPr>
          <w:rFonts w:eastAsia="Times New Roman"/>
          <w:i/>
          <w:iCs/>
          <w:color w:val="000000"/>
        </w:rPr>
        <w:t xml:space="preserve"> </w:t>
      </w:r>
      <w:r w:rsidR="004C2EEC">
        <w:rPr>
          <w:rFonts w:eastAsia="Times New Roman"/>
          <w:color w:val="000000"/>
        </w:rPr>
        <w:t xml:space="preserve">statistics in parentheses; * </w:t>
      </w:r>
      <w:r w:rsidR="004C2EEC">
        <w:rPr>
          <w:rFonts w:eastAsia="Times New Roman"/>
          <w:i/>
          <w:color w:val="000000"/>
        </w:rPr>
        <w:t>p</w:t>
      </w:r>
      <w:r w:rsidR="004C2EEC">
        <w:rPr>
          <w:rFonts w:eastAsia="Times New Roman"/>
          <w:color w:val="000000"/>
        </w:rPr>
        <w:t>&lt;0.05</w:t>
      </w:r>
      <w:r w:rsidR="009E358D">
        <w:rPr>
          <w:rFonts w:eastAsia="Times New Roman"/>
          <w:color w:val="000000"/>
        </w:rPr>
        <w:t>.</w:t>
      </w:r>
    </w:p>
    <w:p w14:paraId="7271FB4F" w14:textId="19257269" w:rsidR="004C2EEC" w:rsidRPr="00CC0323" w:rsidRDefault="004C2EEC" w:rsidP="00CC0323">
      <w:pPr>
        <w:rPr>
          <w:b/>
          <w:sz w:val="21"/>
        </w:rPr>
      </w:pPr>
    </w:p>
    <w:sectPr w:rsidR="004C2EEC" w:rsidRPr="00CC0323" w:rsidSect="00CC03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7EEAB" w14:textId="77777777" w:rsidR="00502B53" w:rsidRDefault="00502B53" w:rsidP="001A1A94">
      <w:r>
        <w:separator/>
      </w:r>
    </w:p>
  </w:endnote>
  <w:endnote w:type="continuationSeparator" w:id="0">
    <w:p w14:paraId="11953FB7" w14:textId="77777777" w:rsidR="00502B53" w:rsidRDefault="00502B53" w:rsidP="001A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CEB5" w14:textId="77777777" w:rsidR="00C435B4" w:rsidRDefault="00C435B4" w:rsidP="004736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FFD6A" w14:textId="77777777" w:rsidR="00C435B4" w:rsidRDefault="00C435B4" w:rsidP="000307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5828" w14:textId="7560D49A" w:rsidR="00C435B4" w:rsidRDefault="00C435B4" w:rsidP="004736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97E">
      <w:rPr>
        <w:rStyle w:val="PageNumber"/>
        <w:noProof/>
      </w:rPr>
      <w:t>11</w:t>
    </w:r>
    <w:r>
      <w:rPr>
        <w:rStyle w:val="PageNumber"/>
      </w:rPr>
      <w:fldChar w:fldCharType="end"/>
    </w:r>
  </w:p>
  <w:p w14:paraId="4E984845" w14:textId="77777777" w:rsidR="00C435B4" w:rsidRDefault="00C435B4" w:rsidP="000307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DE729" w14:textId="77777777" w:rsidR="00502B53" w:rsidRDefault="00502B53" w:rsidP="001A1A94">
      <w:r>
        <w:separator/>
      </w:r>
    </w:p>
  </w:footnote>
  <w:footnote w:type="continuationSeparator" w:id="0">
    <w:p w14:paraId="56A4F5D9" w14:textId="77777777" w:rsidR="00502B53" w:rsidRDefault="00502B53" w:rsidP="001A1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68A8"/>
    <w:multiLevelType w:val="hybridMultilevel"/>
    <w:tmpl w:val="4C50E7CC"/>
    <w:lvl w:ilvl="0" w:tplc="DCC8A8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0FFE"/>
    <w:multiLevelType w:val="hybridMultilevel"/>
    <w:tmpl w:val="63901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C71DE"/>
    <w:multiLevelType w:val="hybridMultilevel"/>
    <w:tmpl w:val="BFA224CC"/>
    <w:lvl w:ilvl="0" w:tplc="BC269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362AE"/>
    <w:multiLevelType w:val="hybridMultilevel"/>
    <w:tmpl w:val="7D7A539C"/>
    <w:lvl w:ilvl="0" w:tplc="44F49040">
      <w:numFmt w:val="bullet"/>
      <w:lvlText w:val="-"/>
      <w:lvlJc w:val="left"/>
      <w:pPr>
        <w:ind w:left="720" w:hanging="360"/>
      </w:pPr>
      <w:rPr>
        <w:rFonts w:ascii="Times New Roman" w:eastAsiaTheme="minorHAnsi"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00854"/>
    <w:multiLevelType w:val="hybridMultilevel"/>
    <w:tmpl w:val="104EBDD0"/>
    <w:lvl w:ilvl="0" w:tplc="34621A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3490C"/>
    <w:multiLevelType w:val="hybridMultilevel"/>
    <w:tmpl w:val="3BCE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D38D2"/>
    <w:rsid w:val="00000CF8"/>
    <w:rsid w:val="0000174E"/>
    <w:rsid w:val="00002DB5"/>
    <w:rsid w:val="000065F7"/>
    <w:rsid w:val="00010BE8"/>
    <w:rsid w:val="00011AF3"/>
    <w:rsid w:val="000124BA"/>
    <w:rsid w:val="00014C6C"/>
    <w:rsid w:val="0001708F"/>
    <w:rsid w:val="0002042D"/>
    <w:rsid w:val="00026FC2"/>
    <w:rsid w:val="00030782"/>
    <w:rsid w:val="0003427C"/>
    <w:rsid w:val="00037845"/>
    <w:rsid w:val="00040E5F"/>
    <w:rsid w:val="00040F9F"/>
    <w:rsid w:val="000423F8"/>
    <w:rsid w:val="0004409C"/>
    <w:rsid w:val="000472CA"/>
    <w:rsid w:val="000533AC"/>
    <w:rsid w:val="000543A1"/>
    <w:rsid w:val="00054C18"/>
    <w:rsid w:val="00062102"/>
    <w:rsid w:val="00065764"/>
    <w:rsid w:val="00065CCE"/>
    <w:rsid w:val="00066FC6"/>
    <w:rsid w:val="0007121A"/>
    <w:rsid w:val="0007168F"/>
    <w:rsid w:val="00075077"/>
    <w:rsid w:val="000760CE"/>
    <w:rsid w:val="00076AD1"/>
    <w:rsid w:val="000772F4"/>
    <w:rsid w:val="00080E89"/>
    <w:rsid w:val="00081AD2"/>
    <w:rsid w:val="000833F1"/>
    <w:rsid w:val="00085EEC"/>
    <w:rsid w:val="0008681A"/>
    <w:rsid w:val="000919E7"/>
    <w:rsid w:val="00091F20"/>
    <w:rsid w:val="0009238B"/>
    <w:rsid w:val="0009600A"/>
    <w:rsid w:val="00097C89"/>
    <w:rsid w:val="000A2D48"/>
    <w:rsid w:val="000A6D84"/>
    <w:rsid w:val="000B4386"/>
    <w:rsid w:val="000B4C43"/>
    <w:rsid w:val="000B6023"/>
    <w:rsid w:val="000B794B"/>
    <w:rsid w:val="000B797E"/>
    <w:rsid w:val="000C0AE7"/>
    <w:rsid w:val="000C19BD"/>
    <w:rsid w:val="000C39CF"/>
    <w:rsid w:val="000C4C32"/>
    <w:rsid w:val="000C5DD3"/>
    <w:rsid w:val="000D01A2"/>
    <w:rsid w:val="000D0559"/>
    <w:rsid w:val="000D0F6D"/>
    <w:rsid w:val="000E0043"/>
    <w:rsid w:val="000E0BE4"/>
    <w:rsid w:val="000E0C26"/>
    <w:rsid w:val="000E6282"/>
    <w:rsid w:val="000F27CE"/>
    <w:rsid w:val="000F2C74"/>
    <w:rsid w:val="000F2FD7"/>
    <w:rsid w:val="000F3906"/>
    <w:rsid w:val="000F51FB"/>
    <w:rsid w:val="000F5AE6"/>
    <w:rsid w:val="00100956"/>
    <w:rsid w:val="0010301C"/>
    <w:rsid w:val="00104551"/>
    <w:rsid w:val="001045B0"/>
    <w:rsid w:val="001052E0"/>
    <w:rsid w:val="00105DAB"/>
    <w:rsid w:val="00106739"/>
    <w:rsid w:val="00106796"/>
    <w:rsid w:val="00106C00"/>
    <w:rsid w:val="00110796"/>
    <w:rsid w:val="001109CD"/>
    <w:rsid w:val="001143E3"/>
    <w:rsid w:val="00114929"/>
    <w:rsid w:val="001219E5"/>
    <w:rsid w:val="00124623"/>
    <w:rsid w:val="001254FD"/>
    <w:rsid w:val="00126AB7"/>
    <w:rsid w:val="00127638"/>
    <w:rsid w:val="00132974"/>
    <w:rsid w:val="00133CFD"/>
    <w:rsid w:val="0013420B"/>
    <w:rsid w:val="0014129E"/>
    <w:rsid w:val="001425C6"/>
    <w:rsid w:val="001464FB"/>
    <w:rsid w:val="00146859"/>
    <w:rsid w:val="00151277"/>
    <w:rsid w:val="0015324C"/>
    <w:rsid w:val="001564F2"/>
    <w:rsid w:val="001567D5"/>
    <w:rsid w:val="001571BE"/>
    <w:rsid w:val="0015721C"/>
    <w:rsid w:val="00161C36"/>
    <w:rsid w:val="001657AA"/>
    <w:rsid w:val="00165D02"/>
    <w:rsid w:val="0017133C"/>
    <w:rsid w:val="00176803"/>
    <w:rsid w:val="00176ABE"/>
    <w:rsid w:val="0017789F"/>
    <w:rsid w:val="001856ED"/>
    <w:rsid w:val="00190131"/>
    <w:rsid w:val="0019067B"/>
    <w:rsid w:val="0019375A"/>
    <w:rsid w:val="0019490A"/>
    <w:rsid w:val="001A1A94"/>
    <w:rsid w:val="001A2AB2"/>
    <w:rsid w:val="001A5D51"/>
    <w:rsid w:val="001A68A2"/>
    <w:rsid w:val="001B5FB6"/>
    <w:rsid w:val="001B72A6"/>
    <w:rsid w:val="001B7C22"/>
    <w:rsid w:val="001B7D53"/>
    <w:rsid w:val="001C13E6"/>
    <w:rsid w:val="001C5CBD"/>
    <w:rsid w:val="001C6E6A"/>
    <w:rsid w:val="001C74E1"/>
    <w:rsid w:val="001D1101"/>
    <w:rsid w:val="001D2792"/>
    <w:rsid w:val="001D762A"/>
    <w:rsid w:val="001D7AD0"/>
    <w:rsid w:val="001E0FB7"/>
    <w:rsid w:val="001E29AB"/>
    <w:rsid w:val="001E5312"/>
    <w:rsid w:val="001E53D1"/>
    <w:rsid w:val="001F2B3F"/>
    <w:rsid w:val="001F36C0"/>
    <w:rsid w:val="001F3C7B"/>
    <w:rsid w:val="001F5652"/>
    <w:rsid w:val="001F5ED5"/>
    <w:rsid w:val="001F6E46"/>
    <w:rsid w:val="001F7E86"/>
    <w:rsid w:val="0020062D"/>
    <w:rsid w:val="002021B1"/>
    <w:rsid w:val="002074A7"/>
    <w:rsid w:val="00211F73"/>
    <w:rsid w:val="0021674A"/>
    <w:rsid w:val="0021741D"/>
    <w:rsid w:val="00217FEF"/>
    <w:rsid w:val="00220F47"/>
    <w:rsid w:val="002242CD"/>
    <w:rsid w:val="0022535E"/>
    <w:rsid w:val="00225400"/>
    <w:rsid w:val="00226A43"/>
    <w:rsid w:val="00230888"/>
    <w:rsid w:val="00235048"/>
    <w:rsid w:val="002373B0"/>
    <w:rsid w:val="0023741C"/>
    <w:rsid w:val="00237E8C"/>
    <w:rsid w:val="00241AC4"/>
    <w:rsid w:val="002425B1"/>
    <w:rsid w:val="0024728D"/>
    <w:rsid w:val="00247E7D"/>
    <w:rsid w:val="00251B9A"/>
    <w:rsid w:val="0025228B"/>
    <w:rsid w:val="00253E61"/>
    <w:rsid w:val="00255367"/>
    <w:rsid w:val="002570FF"/>
    <w:rsid w:val="00267950"/>
    <w:rsid w:val="00272F2B"/>
    <w:rsid w:val="0027310F"/>
    <w:rsid w:val="00273E82"/>
    <w:rsid w:val="00274DC7"/>
    <w:rsid w:val="002849D1"/>
    <w:rsid w:val="00286F8C"/>
    <w:rsid w:val="00287747"/>
    <w:rsid w:val="002945E9"/>
    <w:rsid w:val="00296D9D"/>
    <w:rsid w:val="0029777F"/>
    <w:rsid w:val="00297CC8"/>
    <w:rsid w:val="002A00BC"/>
    <w:rsid w:val="002A2B15"/>
    <w:rsid w:val="002A41A6"/>
    <w:rsid w:val="002A70D1"/>
    <w:rsid w:val="002B0F81"/>
    <w:rsid w:val="002B1832"/>
    <w:rsid w:val="002B1892"/>
    <w:rsid w:val="002C0881"/>
    <w:rsid w:val="002C64E4"/>
    <w:rsid w:val="002C6E94"/>
    <w:rsid w:val="002D203B"/>
    <w:rsid w:val="002D49CE"/>
    <w:rsid w:val="002D5B72"/>
    <w:rsid w:val="002E19E1"/>
    <w:rsid w:val="002E40E8"/>
    <w:rsid w:val="002F009B"/>
    <w:rsid w:val="002F4C75"/>
    <w:rsid w:val="002F546B"/>
    <w:rsid w:val="002F708A"/>
    <w:rsid w:val="003010F7"/>
    <w:rsid w:val="00301714"/>
    <w:rsid w:val="00303448"/>
    <w:rsid w:val="00304B43"/>
    <w:rsid w:val="00304E08"/>
    <w:rsid w:val="0031641E"/>
    <w:rsid w:val="00320687"/>
    <w:rsid w:val="00321927"/>
    <w:rsid w:val="003232E5"/>
    <w:rsid w:val="003245F0"/>
    <w:rsid w:val="00330158"/>
    <w:rsid w:val="00331086"/>
    <w:rsid w:val="0033194A"/>
    <w:rsid w:val="00333671"/>
    <w:rsid w:val="00334DF7"/>
    <w:rsid w:val="003402AA"/>
    <w:rsid w:val="00340E28"/>
    <w:rsid w:val="00342B14"/>
    <w:rsid w:val="0034329F"/>
    <w:rsid w:val="00343DCE"/>
    <w:rsid w:val="003457A1"/>
    <w:rsid w:val="00346B1E"/>
    <w:rsid w:val="0034778A"/>
    <w:rsid w:val="0035248A"/>
    <w:rsid w:val="0035480E"/>
    <w:rsid w:val="00357010"/>
    <w:rsid w:val="0036313B"/>
    <w:rsid w:val="00363CD3"/>
    <w:rsid w:val="00365E71"/>
    <w:rsid w:val="00365F80"/>
    <w:rsid w:val="00366327"/>
    <w:rsid w:val="003672BF"/>
    <w:rsid w:val="0036747C"/>
    <w:rsid w:val="00371793"/>
    <w:rsid w:val="003721EC"/>
    <w:rsid w:val="00374764"/>
    <w:rsid w:val="003817EB"/>
    <w:rsid w:val="00381847"/>
    <w:rsid w:val="00385335"/>
    <w:rsid w:val="00390A39"/>
    <w:rsid w:val="00390A99"/>
    <w:rsid w:val="003912CF"/>
    <w:rsid w:val="003916CB"/>
    <w:rsid w:val="00391C1A"/>
    <w:rsid w:val="003933FE"/>
    <w:rsid w:val="0039447B"/>
    <w:rsid w:val="00395863"/>
    <w:rsid w:val="003958AD"/>
    <w:rsid w:val="00397EE3"/>
    <w:rsid w:val="003A1726"/>
    <w:rsid w:val="003A3474"/>
    <w:rsid w:val="003A40C4"/>
    <w:rsid w:val="003A4F8C"/>
    <w:rsid w:val="003A659C"/>
    <w:rsid w:val="003A68BE"/>
    <w:rsid w:val="003A72A0"/>
    <w:rsid w:val="003A7527"/>
    <w:rsid w:val="003B05DD"/>
    <w:rsid w:val="003B2679"/>
    <w:rsid w:val="003B292A"/>
    <w:rsid w:val="003B2960"/>
    <w:rsid w:val="003B3026"/>
    <w:rsid w:val="003B49FF"/>
    <w:rsid w:val="003C0C1B"/>
    <w:rsid w:val="003C1B97"/>
    <w:rsid w:val="003C7EF5"/>
    <w:rsid w:val="003D0D93"/>
    <w:rsid w:val="003D1354"/>
    <w:rsid w:val="003D2AD4"/>
    <w:rsid w:val="003D2C0C"/>
    <w:rsid w:val="003D3D21"/>
    <w:rsid w:val="003D3DD6"/>
    <w:rsid w:val="003D4876"/>
    <w:rsid w:val="003D6E63"/>
    <w:rsid w:val="003E2781"/>
    <w:rsid w:val="003E2FB3"/>
    <w:rsid w:val="003E401D"/>
    <w:rsid w:val="003E5DD4"/>
    <w:rsid w:val="003F28DE"/>
    <w:rsid w:val="003F2ABA"/>
    <w:rsid w:val="003F4047"/>
    <w:rsid w:val="003F440B"/>
    <w:rsid w:val="003F55B6"/>
    <w:rsid w:val="003F678A"/>
    <w:rsid w:val="003F779D"/>
    <w:rsid w:val="004027B1"/>
    <w:rsid w:val="00402B91"/>
    <w:rsid w:val="00403482"/>
    <w:rsid w:val="00404471"/>
    <w:rsid w:val="0040546F"/>
    <w:rsid w:val="00406427"/>
    <w:rsid w:val="00407BAB"/>
    <w:rsid w:val="004129C2"/>
    <w:rsid w:val="0041758A"/>
    <w:rsid w:val="00420A59"/>
    <w:rsid w:val="00421D4F"/>
    <w:rsid w:val="00423113"/>
    <w:rsid w:val="00423733"/>
    <w:rsid w:val="00424C67"/>
    <w:rsid w:val="00424FD1"/>
    <w:rsid w:val="00425637"/>
    <w:rsid w:val="004259CA"/>
    <w:rsid w:val="00425F1F"/>
    <w:rsid w:val="004272E6"/>
    <w:rsid w:val="00431249"/>
    <w:rsid w:val="00432063"/>
    <w:rsid w:val="0043299B"/>
    <w:rsid w:val="00434914"/>
    <w:rsid w:val="00435992"/>
    <w:rsid w:val="0043660B"/>
    <w:rsid w:val="0044095B"/>
    <w:rsid w:val="0044382E"/>
    <w:rsid w:val="00444994"/>
    <w:rsid w:val="00445EB1"/>
    <w:rsid w:val="00446EF5"/>
    <w:rsid w:val="0044700F"/>
    <w:rsid w:val="00447252"/>
    <w:rsid w:val="00447F5B"/>
    <w:rsid w:val="00450C83"/>
    <w:rsid w:val="004516DC"/>
    <w:rsid w:val="004531A6"/>
    <w:rsid w:val="00460594"/>
    <w:rsid w:val="004664A7"/>
    <w:rsid w:val="00471EBE"/>
    <w:rsid w:val="00473651"/>
    <w:rsid w:val="00473AF6"/>
    <w:rsid w:val="00475195"/>
    <w:rsid w:val="004758B9"/>
    <w:rsid w:val="0048175C"/>
    <w:rsid w:val="00482FA6"/>
    <w:rsid w:val="0048442D"/>
    <w:rsid w:val="00485FBA"/>
    <w:rsid w:val="0048629B"/>
    <w:rsid w:val="00490351"/>
    <w:rsid w:val="00490708"/>
    <w:rsid w:val="00492107"/>
    <w:rsid w:val="0049797A"/>
    <w:rsid w:val="004B0E3B"/>
    <w:rsid w:val="004B12B5"/>
    <w:rsid w:val="004B22D5"/>
    <w:rsid w:val="004B3B2A"/>
    <w:rsid w:val="004B3E1A"/>
    <w:rsid w:val="004B57AE"/>
    <w:rsid w:val="004C16AD"/>
    <w:rsid w:val="004C2EEC"/>
    <w:rsid w:val="004D0AD1"/>
    <w:rsid w:val="004D0F77"/>
    <w:rsid w:val="004D540B"/>
    <w:rsid w:val="004D7B27"/>
    <w:rsid w:val="004D7B28"/>
    <w:rsid w:val="004E0DE2"/>
    <w:rsid w:val="004E411D"/>
    <w:rsid w:val="004E4875"/>
    <w:rsid w:val="004E4B46"/>
    <w:rsid w:val="004E5E16"/>
    <w:rsid w:val="004E6E2C"/>
    <w:rsid w:val="004F057D"/>
    <w:rsid w:val="004F62A7"/>
    <w:rsid w:val="0050150C"/>
    <w:rsid w:val="00502B53"/>
    <w:rsid w:val="00505DAC"/>
    <w:rsid w:val="00507285"/>
    <w:rsid w:val="005100C0"/>
    <w:rsid w:val="00512460"/>
    <w:rsid w:val="0051513D"/>
    <w:rsid w:val="005174A2"/>
    <w:rsid w:val="00524D9F"/>
    <w:rsid w:val="00527413"/>
    <w:rsid w:val="00531FB9"/>
    <w:rsid w:val="005326A9"/>
    <w:rsid w:val="00532D03"/>
    <w:rsid w:val="00534957"/>
    <w:rsid w:val="0053579D"/>
    <w:rsid w:val="005402E3"/>
    <w:rsid w:val="005418A5"/>
    <w:rsid w:val="00542A97"/>
    <w:rsid w:val="005465B3"/>
    <w:rsid w:val="00550FF0"/>
    <w:rsid w:val="00552325"/>
    <w:rsid w:val="00554E38"/>
    <w:rsid w:val="00557083"/>
    <w:rsid w:val="00557F0C"/>
    <w:rsid w:val="005600F6"/>
    <w:rsid w:val="00563091"/>
    <w:rsid w:val="00565F77"/>
    <w:rsid w:val="00566B01"/>
    <w:rsid w:val="005679A3"/>
    <w:rsid w:val="00571F0A"/>
    <w:rsid w:val="00571F19"/>
    <w:rsid w:val="00572415"/>
    <w:rsid w:val="005748AB"/>
    <w:rsid w:val="00582869"/>
    <w:rsid w:val="00583420"/>
    <w:rsid w:val="00583BA9"/>
    <w:rsid w:val="00584305"/>
    <w:rsid w:val="00595273"/>
    <w:rsid w:val="00595C22"/>
    <w:rsid w:val="005970CC"/>
    <w:rsid w:val="00597955"/>
    <w:rsid w:val="005A05AC"/>
    <w:rsid w:val="005A0D7F"/>
    <w:rsid w:val="005A1BCF"/>
    <w:rsid w:val="005A2955"/>
    <w:rsid w:val="005A4FEC"/>
    <w:rsid w:val="005A5604"/>
    <w:rsid w:val="005A5756"/>
    <w:rsid w:val="005A5C5E"/>
    <w:rsid w:val="005A5CF5"/>
    <w:rsid w:val="005A63F0"/>
    <w:rsid w:val="005A6783"/>
    <w:rsid w:val="005A75C4"/>
    <w:rsid w:val="005B0DCC"/>
    <w:rsid w:val="005B24A7"/>
    <w:rsid w:val="005B51FF"/>
    <w:rsid w:val="005B55C3"/>
    <w:rsid w:val="005B5621"/>
    <w:rsid w:val="005C07FF"/>
    <w:rsid w:val="005C11C4"/>
    <w:rsid w:val="005C5D78"/>
    <w:rsid w:val="005C7095"/>
    <w:rsid w:val="005D056A"/>
    <w:rsid w:val="005D156A"/>
    <w:rsid w:val="005D1E11"/>
    <w:rsid w:val="005D519D"/>
    <w:rsid w:val="005D5F05"/>
    <w:rsid w:val="005E0A8B"/>
    <w:rsid w:val="005E3690"/>
    <w:rsid w:val="005E3B63"/>
    <w:rsid w:val="005E4A4C"/>
    <w:rsid w:val="0060165A"/>
    <w:rsid w:val="0060224D"/>
    <w:rsid w:val="006053C8"/>
    <w:rsid w:val="00607A13"/>
    <w:rsid w:val="0061167A"/>
    <w:rsid w:val="006121BE"/>
    <w:rsid w:val="00614CC4"/>
    <w:rsid w:val="00614F9F"/>
    <w:rsid w:val="006164CF"/>
    <w:rsid w:val="00616780"/>
    <w:rsid w:val="00621CC7"/>
    <w:rsid w:val="00622BD0"/>
    <w:rsid w:val="00623951"/>
    <w:rsid w:val="0062637A"/>
    <w:rsid w:val="00627537"/>
    <w:rsid w:val="00630683"/>
    <w:rsid w:val="0063594F"/>
    <w:rsid w:val="00640DEA"/>
    <w:rsid w:val="006426A3"/>
    <w:rsid w:val="006438FC"/>
    <w:rsid w:val="006456FC"/>
    <w:rsid w:val="00647C4A"/>
    <w:rsid w:val="00647CBE"/>
    <w:rsid w:val="00650777"/>
    <w:rsid w:val="00653474"/>
    <w:rsid w:val="00666047"/>
    <w:rsid w:val="00673147"/>
    <w:rsid w:val="00675711"/>
    <w:rsid w:val="00675D95"/>
    <w:rsid w:val="00676733"/>
    <w:rsid w:val="00680C13"/>
    <w:rsid w:val="00683B5A"/>
    <w:rsid w:val="00685F70"/>
    <w:rsid w:val="00686571"/>
    <w:rsid w:val="0068694B"/>
    <w:rsid w:val="00687228"/>
    <w:rsid w:val="0069064D"/>
    <w:rsid w:val="006919D9"/>
    <w:rsid w:val="0069552E"/>
    <w:rsid w:val="006A2B85"/>
    <w:rsid w:val="006A3645"/>
    <w:rsid w:val="006A7C22"/>
    <w:rsid w:val="006B0D14"/>
    <w:rsid w:val="006B48BD"/>
    <w:rsid w:val="006B778D"/>
    <w:rsid w:val="006C05DA"/>
    <w:rsid w:val="006C0DB7"/>
    <w:rsid w:val="006C1669"/>
    <w:rsid w:val="006C230B"/>
    <w:rsid w:val="006C3939"/>
    <w:rsid w:val="006D1540"/>
    <w:rsid w:val="006D2CDB"/>
    <w:rsid w:val="006D477A"/>
    <w:rsid w:val="006E04B0"/>
    <w:rsid w:val="006E28B3"/>
    <w:rsid w:val="006E3371"/>
    <w:rsid w:val="006E3A52"/>
    <w:rsid w:val="006E6549"/>
    <w:rsid w:val="006E6649"/>
    <w:rsid w:val="006F0E9E"/>
    <w:rsid w:val="00700237"/>
    <w:rsid w:val="0070404E"/>
    <w:rsid w:val="00704173"/>
    <w:rsid w:val="0070511C"/>
    <w:rsid w:val="007051BA"/>
    <w:rsid w:val="00706065"/>
    <w:rsid w:val="007065A5"/>
    <w:rsid w:val="00706F3F"/>
    <w:rsid w:val="00710B83"/>
    <w:rsid w:val="00711148"/>
    <w:rsid w:val="00711D20"/>
    <w:rsid w:val="00712051"/>
    <w:rsid w:val="007157B8"/>
    <w:rsid w:val="00721C5E"/>
    <w:rsid w:val="00723EEA"/>
    <w:rsid w:val="00726B53"/>
    <w:rsid w:val="007302FA"/>
    <w:rsid w:val="00734490"/>
    <w:rsid w:val="007413FF"/>
    <w:rsid w:val="00741742"/>
    <w:rsid w:val="007421F1"/>
    <w:rsid w:val="00742C7F"/>
    <w:rsid w:val="007454BE"/>
    <w:rsid w:val="00745D8A"/>
    <w:rsid w:val="00747FFD"/>
    <w:rsid w:val="00754A97"/>
    <w:rsid w:val="00754BB3"/>
    <w:rsid w:val="00755DEE"/>
    <w:rsid w:val="00756010"/>
    <w:rsid w:val="00757090"/>
    <w:rsid w:val="007572BA"/>
    <w:rsid w:val="0075778C"/>
    <w:rsid w:val="00757D8E"/>
    <w:rsid w:val="007630F5"/>
    <w:rsid w:val="0076313B"/>
    <w:rsid w:val="00764B57"/>
    <w:rsid w:val="0076669A"/>
    <w:rsid w:val="00770429"/>
    <w:rsid w:val="00770619"/>
    <w:rsid w:val="007721BF"/>
    <w:rsid w:val="007731AE"/>
    <w:rsid w:val="00776B72"/>
    <w:rsid w:val="00780F69"/>
    <w:rsid w:val="0078222F"/>
    <w:rsid w:val="007835C1"/>
    <w:rsid w:val="00784CC3"/>
    <w:rsid w:val="00785080"/>
    <w:rsid w:val="00785A7A"/>
    <w:rsid w:val="0078672F"/>
    <w:rsid w:val="00787774"/>
    <w:rsid w:val="007912C5"/>
    <w:rsid w:val="0079178D"/>
    <w:rsid w:val="00791EB2"/>
    <w:rsid w:val="0079267B"/>
    <w:rsid w:val="0079693E"/>
    <w:rsid w:val="007A0067"/>
    <w:rsid w:val="007A2058"/>
    <w:rsid w:val="007A2F1C"/>
    <w:rsid w:val="007A5EA8"/>
    <w:rsid w:val="007A66F1"/>
    <w:rsid w:val="007A6EB3"/>
    <w:rsid w:val="007B030E"/>
    <w:rsid w:val="007B1A32"/>
    <w:rsid w:val="007C0656"/>
    <w:rsid w:val="007C250D"/>
    <w:rsid w:val="007C3897"/>
    <w:rsid w:val="007C66B6"/>
    <w:rsid w:val="007C6B58"/>
    <w:rsid w:val="007C7EBE"/>
    <w:rsid w:val="007D499C"/>
    <w:rsid w:val="007D6FD5"/>
    <w:rsid w:val="007D7E36"/>
    <w:rsid w:val="007E2F87"/>
    <w:rsid w:val="007E54A0"/>
    <w:rsid w:val="007E63E1"/>
    <w:rsid w:val="007E6B51"/>
    <w:rsid w:val="007F0F3E"/>
    <w:rsid w:val="007F5AA2"/>
    <w:rsid w:val="00803C1F"/>
    <w:rsid w:val="00805B21"/>
    <w:rsid w:val="00806725"/>
    <w:rsid w:val="008137B5"/>
    <w:rsid w:val="00814E6F"/>
    <w:rsid w:val="0081558A"/>
    <w:rsid w:val="00822B74"/>
    <w:rsid w:val="008238C1"/>
    <w:rsid w:val="008317E5"/>
    <w:rsid w:val="0083193F"/>
    <w:rsid w:val="008325A1"/>
    <w:rsid w:val="00833CB4"/>
    <w:rsid w:val="00835378"/>
    <w:rsid w:val="008366F8"/>
    <w:rsid w:val="008369A7"/>
    <w:rsid w:val="0084002F"/>
    <w:rsid w:val="0084085F"/>
    <w:rsid w:val="0084148E"/>
    <w:rsid w:val="008418B9"/>
    <w:rsid w:val="00844C52"/>
    <w:rsid w:val="00844EA8"/>
    <w:rsid w:val="0084521B"/>
    <w:rsid w:val="00850932"/>
    <w:rsid w:val="00851A6F"/>
    <w:rsid w:val="008528CB"/>
    <w:rsid w:val="00852C79"/>
    <w:rsid w:val="008564C0"/>
    <w:rsid w:val="00856A89"/>
    <w:rsid w:val="00856F7A"/>
    <w:rsid w:val="008617F4"/>
    <w:rsid w:val="00863214"/>
    <w:rsid w:val="00864E1B"/>
    <w:rsid w:val="00867773"/>
    <w:rsid w:val="00872759"/>
    <w:rsid w:val="008751B1"/>
    <w:rsid w:val="00875599"/>
    <w:rsid w:val="00875C3E"/>
    <w:rsid w:val="00875E2F"/>
    <w:rsid w:val="00877EEF"/>
    <w:rsid w:val="008802BF"/>
    <w:rsid w:val="00881DCE"/>
    <w:rsid w:val="008851FB"/>
    <w:rsid w:val="0088684A"/>
    <w:rsid w:val="008868A2"/>
    <w:rsid w:val="008900DD"/>
    <w:rsid w:val="00890168"/>
    <w:rsid w:val="00893DDF"/>
    <w:rsid w:val="008949D8"/>
    <w:rsid w:val="00894D6F"/>
    <w:rsid w:val="00894F88"/>
    <w:rsid w:val="00895568"/>
    <w:rsid w:val="008974D8"/>
    <w:rsid w:val="00897804"/>
    <w:rsid w:val="008A102A"/>
    <w:rsid w:val="008A3732"/>
    <w:rsid w:val="008A4DBD"/>
    <w:rsid w:val="008A63B0"/>
    <w:rsid w:val="008A6F76"/>
    <w:rsid w:val="008A73A2"/>
    <w:rsid w:val="008B1940"/>
    <w:rsid w:val="008B2149"/>
    <w:rsid w:val="008B3DB4"/>
    <w:rsid w:val="008B581F"/>
    <w:rsid w:val="008C18A1"/>
    <w:rsid w:val="008C4AB8"/>
    <w:rsid w:val="008C5C97"/>
    <w:rsid w:val="008C69E3"/>
    <w:rsid w:val="008D1755"/>
    <w:rsid w:val="008D197D"/>
    <w:rsid w:val="008D1B1F"/>
    <w:rsid w:val="008D1CAF"/>
    <w:rsid w:val="008D38D2"/>
    <w:rsid w:val="008D547F"/>
    <w:rsid w:val="008D76F2"/>
    <w:rsid w:val="008E0201"/>
    <w:rsid w:val="008E2C60"/>
    <w:rsid w:val="008F2CC0"/>
    <w:rsid w:val="008F42DE"/>
    <w:rsid w:val="008F4504"/>
    <w:rsid w:val="008F64CC"/>
    <w:rsid w:val="009104B9"/>
    <w:rsid w:val="00914097"/>
    <w:rsid w:val="00914596"/>
    <w:rsid w:val="00914867"/>
    <w:rsid w:val="00925C03"/>
    <w:rsid w:val="009319F3"/>
    <w:rsid w:val="009329C6"/>
    <w:rsid w:val="00932A45"/>
    <w:rsid w:val="00932DB8"/>
    <w:rsid w:val="00935A63"/>
    <w:rsid w:val="00937DD2"/>
    <w:rsid w:val="0094131F"/>
    <w:rsid w:val="00946E58"/>
    <w:rsid w:val="00947471"/>
    <w:rsid w:val="009476F0"/>
    <w:rsid w:val="00947F61"/>
    <w:rsid w:val="00952371"/>
    <w:rsid w:val="00952A7F"/>
    <w:rsid w:val="00953F2D"/>
    <w:rsid w:val="00955261"/>
    <w:rsid w:val="00955542"/>
    <w:rsid w:val="00956776"/>
    <w:rsid w:val="0096085F"/>
    <w:rsid w:val="0096228C"/>
    <w:rsid w:val="00963A0F"/>
    <w:rsid w:val="00964C90"/>
    <w:rsid w:val="00966712"/>
    <w:rsid w:val="009704AF"/>
    <w:rsid w:val="00970FAD"/>
    <w:rsid w:val="009715D0"/>
    <w:rsid w:val="009718BF"/>
    <w:rsid w:val="00972A9F"/>
    <w:rsid w:val="00972BE8"/>
    <w:rsid w:val="00976062"/>
    <w:rsid w:val="00976598"/>
    <w:rsid w:val="00977E6C"/>
    <w:rsid w:val="00980A5F"/>
    <w:rsid w:val="00981386"/>
    <w:rsid w:val="00982682"/>
    <w:rsid w:val="00984187"/>
    <w:rsid w:val="00991253"/>
    <w:rsid w:val="00991F3B"/>
    <w:rsid w:val="009940F2"/>
    <w:rsid w:val="0099682E"/>
    <w:rsid w:val="009A059D"/>
    <w:rsid w:val="009A2103"/>
    <w:rsid w:val="009A497E"/>
    <w:rsid w:val="009A6CF3"/>
    <w:rsid w:val="009B368B"/>
    <w:rsid w:val="009B39C7"/>
    <w:rsid w:val="009B5E3F"/>
    <w:rsid w:val="009C2095"/>
    <w:rsid w:val="009C2FF2"/>
    <w:rsid w:val="009C40F2"/>
    <w:rsid w:val="009C4774"/>
    <w:rsid w:val="009C713E"/>
    <w:rsid w:val="009D12AA"/>
    <w:rsid w:val="009D18C0"/>
    <w:rsid w:val="009D1C26"/>
    <w:rsid w:val="009D1D36"/>
    <w:rsid w:val="009D4277"/>
    <w:rsid w:val="009D4426"/>
    <w:rsid w:val="009D4F61"/>
    <w:rsid w:val="009D6F4F"/>
    <w:rsid w:val="009E358D"/>
    <w:rsid w:val="009E52F7"/>
    <w:rsid w:val="009F116D"/>
    <w:rsid w:val="009F6333"/>
    <w:rsid w:val="009F6451"/>
    <w:rsid w:val="00A00C8F"/>
    <w:rsid w:val="00A020B4"/>
    <w:rsid w:val="00A020DD"/>
    <w:rsid w:val="00A023DB"/>
    <w:rsid w:val="00A0314E"/>
    <w:rsid w:val="00A0399E"/>
    <w:rsid w:val="00A055DD"/>
    <w:rsid w:val="00A07C5A"/>
    <w:rsid w:val="00A07E50"/>
    <w:rsid w:val="00A07F44"/>
    <w:rsid w:val="00A1193E"/>
    <w:rsid w:val="00A16EBB"/>
    <w:rsid w:val="00A200E9"/>
    <w:rsid w:val="00A23B3A"/>
    <w:rsid w:val="00A2592E"/>
    <w:rsid w:val="00A31EA6"/>
    <w:rsid w:val="00A3303D"/>
    <w:rsid w:val="00A33BD3"/>
    <w:rsid w:val="00A37FAA"/>
    <w:rsid w:val="00A416A6"/>
    <w:rsid w:val="00A41978"/>
    <w:rsid w:val="00A41A2A"/>
    <w:rsid w:val="00A4796C"/>
    <w:rsid w:val="00A51E1C"/>
    <w:rsid w:val="00A546A6"/>
    <w:rsid w:val="00A559A0"/>
    <w:rsid w:val="00A6199A"/>
    <w:rsid w:val="00A64272"/>
    <w:rsid w:val="00A6610D"/>
    <w:rsid w:val="00A67F4B"/>
    <w:rsid w:val="00A70481"/>
    <w:rsid w:val="00A7222D"/>
    <w:rsid w:val="00A74364"/>
    <w:rsid w:val="00A76D4D"/>
    <w:rsid w:val="00A772CF"/>
    <w:rsid w:val="00A829F0"/>
    <w:rsid w:val="00A836D3"/>
    <w:rsid w:val="00A95A6D"/>
    <w:rsid w:val="00A97F42"/>
    <w:rsid w:val="00AA0451"/>
    <w:rsid w:val="00AA04CE"/>
    <w:rsid w:val="00AA38CE"/>
    <w:rsid w:val="00AA7A96"/>
    <w:rsid w:val="00AB071D"/>
    <w:rsid w:val="00AB16E5"/>
    <w:rsid w:val="00AB22D1"/>
    <w:rsid w:val="00AB24E0"/>
    <w:rsid w:val="00AB28F6"/>
    <w:rsid w:val="00AB2F39"/>
    <w:rsid w:val="00AC23C5"/>
    <w:rsid w:val="00AC3A96"/>
    <w:rsid w:val="00AC3F18"/>
    <w:rsid w:val="00AC4C68"/>
    <w:rsid w:val="00AC6402"/>
    <w:rsid w:val="00AD0E3F"/>
    <w:rsid w:val="00AD4C28"/>
    <w:rsid w:val="00AD5701"/>
    <w:rsid w:val="00AE1ABF"/>
    <w:rsid w:val="00AE3B3D"/>
    <w:rsid w:val="00AF0150"/>
    <w:rsid w:val="00AF03C9"/>
    <w:rsid w:val="00AF0586"/>
    <w:rsid w:val="00AF1157"/>
    <w:rsid w:val="00AF259A"/>
    <w:rsid w:val="00AF526C"/>
    <w:rsid w:val="00AF5362"/>
    <w:rsid w:val="00AF5C98"/>
    <w:rsid w:val="00AF601E"/>
    <w:rsid w:val="00B0289F"/>
    <w:rsid w:val="00B03465"/>
    <w:rsid w:val="00B03F95"/>
    <w:rsid w:val="00B054CA"/>
    <w:rsid w:val="00B05AF3"/>
    <w:rsid w:val="00B067D2"/>
    <w:rsid w:val="00B0716A"/>
    <w:rsid w:val="00B14B34"/>
    <w:rsid w:val="00B15CDB"/>
    <w:rsid w:val="00B15FD6"/>
    <w:rsid w:val="00B172B6"/>
    <w:rsid w:val="00B20D46"/>
    <w:rsid w:val="00B226AB"/>
    <w:rsid w:val="00B22F96"/>
    <w:rsid w:val="00B23C30"/>
    <w:rsid w:val="00B24006"/>
    <w:rsid w:val="00B30A95"/>
    <w:rsid w:val="00B31CF1"/>
    <w:rsid w:val="00B33B9E"/>
    <w:rsid w:val="00B34460"/>
    <w:rsid w:val="00B375E1"/>
    <w:rsid w:val="00B41731"/>
    <w:rsid w:val="00B42959"/>
    <w:rsid w:val="00B435D4"/>
    <w:rsid w:val="00B50897"/>
    <w:rsid w:val="00B51AAC"/>
    <w:rsid w:val="00B51BEC"/>
    <w:rsid w:val="00B562DD"/>
    <w:rsid w:val="00B569C5"/>
    <w:rsid w:val="00B611A5"/>
    <w:rsid w:val="00B62BAD"/>
    <w:rsid w:val="00B64216"/>
    <w:rsid w:val="00B645D4"/>
    <w:rsid w:val="00B650F5"/>
    <w:rsid w:val="00B67093"/>
    <w:rsid w:val="00B73899"/>
    <w:rsid w:val="00B750A2"/>
    <w:rsid w:val="00B75ACB"/>
    <w:rsid w:val="00B8065B"/>
    <w:rsid w:val="00B80741"/>
    <w:rsid w:val="00B81511"/>
    <w:rsid w:val="00B829F0"/>
    <w:rsid w:val="00B82CEC"/>
    <w:rsid w:val="00B83E4F"/>
    <w:rsid w:val="00B90530"/>
    <w:rsid w:val="00B91930"/>
    <w:rsid w:val="00B94B6D"/>
    <w:rsid w:val="00B9606D"/>
    <w:rsid w:val="00B960AA"/>
    <w:rsid w:val="00B963DA"/>
    <w:rsid w:val="00BA07C5"/>
    <w:rsid w:val="00BA3008"/>
    <w:rsid w:val="00BA6155"/>
    <w:rsid w:val="00BA757F"/>
    <w:rsid w:val="00BB0305"/>
    <w:rsid w:val="00BB0859"/>
    <w:rsid w:val="00BB097C"/>
    <w:rsid w:val="00BB3FAA"/>
    <w:rsid w:val="00BB5762"/>
    <w:rsid w:val="00BB6D15"/>
    <w:rsid w:val="00BB7059"/>
    <w:rsid w:val="00BB7926"/>
    <w:rsid w:val="00BC2DB1"/>
    <w:rsid w:val="00BC3D86"/>
    <w:rsid w:val="00BC4161"/>
    <w:rsid w:val="00BC6F76"/>
    <w:rsid w:val="00BC73B5"/>
    <w:rsid w:val="00BD2FF0"/>
    <w:rsid w:val="00BE24D5"/>
    <w:rsid w:val="00BE48FD"/>
    <w:rsid w:val="00BE57AE"/>
    <w:rsid w:val="00BE57E9"/>
    <w:rsid w:val="00BE5876"/>
    <w:rsid w:val="00BE7266"/>
    <w:rsid w:val="00BF3965"/>
    <w:rsid w:val="00BF3BDF"/>
    <w:rsid w:val="00BF3F6F"/>
    <w:rsid w:val="00BF4DFD"/>
    <w:rsid w:val="00C02144"/>
    <w:rsid w:val="00C0267C"/>
    <w:rsid w:val="00C05E31"/>
    <w:rsid w:val="00C070A5"/>
    <w:rsid w:val="00C10394"/>
    <w:rsid w:val="00C14076"/>
    <w:rsid w:val="00C16C14"/>
    <w:rsid w:val="00C1751A"/>
    <w:rsid w:val="00C177CF"/>
    <w:rsid w:val="00C25462"/>
    <w:rsid w:val="00C25DF3"/>
    <w:rsid w:val="00C324DD"/>
    <w:rsid w:val="00C36343"/>
    <w:rsid w:val="00C369E5"/>
    <w:rsid w:val="00C3723E"/>
    <w:rsid w:val="00C43296"/>
    <w:rsid w:val="00C435B4"/>
    <w:rsid w:val="00C453CC"/>
    <w:rsid w:val="00C531D5"/>
    <w:rsid w:val="00C54A55"/>
    <w:rsid w:val="00C55418"/>
    <w:rsid w:val="00C55440"/>
    <w:rsid w:val="00C55EAE"/>
    <w:rsid w:val="00C618EE"/>
    <w:rsid w:val="00C6564D"/>
    <w:rsid w:val="00C667A7"/>
    <w:rsid w:val="00C66DDA"/>
    <w:rsid w:val="00C67439"/>
    <w:rsid w:val="00C714D0"/>
    <w:rsid w:val="00C71ED6"/>
    <w:rsid w:val="00C725C9"/>
    <w:rsid w:val="00C73235"/>
    <w:rsid w:val="00C73680"/>
    <w:rsid w:val="00C753C9"/>
    <w:rsid w:val="00C76F22"/>
    <w:rsid w:val="00C7740C"/>
    <w:rsid w:val="00C80E5B"/>
    <w:rsid w:val="00C85278"/>
    <w:rsid w:val="00C87ED1"/>
    <w:rsid w:val="00C90E10"/>
    <w:rsid w:val="00C91341"/>
    <w:rsid w:val="00C94E99"/>
    <w:rsid w:val="00C96432"/>
    <w:rsid w:val="00C96813"/>
    <w:rsid w:val="00C9782B"/>
    <w:rsid w:val="00CA1DD3"/>
    <w:rsid w:val="00CA1E3F"/>
    <w:rsid w:val="00CA25FD"/>
    <w:rsid w:val="00CA3A2E"/>
    <w:rsid w:val="00CA7B55"/>
    <w:rsid w:val="00CB078F"/>
    <w:rsid w:val="00CB161C"/>
    <w:rsid w:val="00CB17FF"/>
    <w:rsid w:val="00CB26D0"/>
    <w:rsid w:val="00CB31CE"/>
    <w:rsid w:val="00CC0323"/>
    <w:rsid w:val="00CC3469"/>
    <w:rsid w:val="00CC4FB2"/>
    <w:rsid w:val="00CC5472"/>
    <w:rsid w:val="00CC5FE6"/>
    <w:rsid w:val="00CD424C"/>
    <w:rsid w:val="00CD750A"/>
    <w:rsid w:val="00CE1A9D"/>
    <w:rsid w:val="00CE2395"/>
    <w:rsid w:val="00CE4CF3"/>
    <w:rsid w:val="00CE671A"/>
    <w:rsid w:val="00CE71FE"/>
    <w:rsid w:val="00CF045E"/>
    <w:rsid w:val="00CF42CD"/>
    <w:rsid w:val="00CF5F7C"/>
    <w:rsid w:val="00CF7FAA"/>
    <w:rsid w:val="00D019D7"/>
    <w:rsid w:val="00D02157"/>
    <w:rsid w:val="00D031EB"/>
    <w:rsid w:val="00D04709"/>
    <w:rsid w:val="00D048EB"/>
    <w:rsid w:val="00D13460"/>
    <w:rsid w:val="00D137AC"/>
    <w:rsid w:val="00D202B2"/>
    <w:rsid w:val="00D222EC"/>
    <w:rsid w:val="00D2306F"/>
    <w:rsid w:val="00D27673"/>
    <w:rsid w:val="00D32E9B"/>
    <w:rsid w:val="00D33122"/>
    <w:rsid w:val="00D407AF"/>
    <w:rsid w:val="00D42E42"/>
    <w:rsid w:val="00D43D57"/>
    <w:rsid w:val="00D459B5"/>
    <w:rsid w:val="00D5000E"/>
    <w:rsid w:val="00D50326"/>
    <w:rsid w:val="00D50C22"/>
    <w:rsid w:val="00D50E3D"/>
    <w:rsid w:val="00D55AAE"/>
    <w:rsid w:val="00D56B37"/>
    <w:rsid w:val="00D56D6A"/>
    <w:rsid w:val="00D63E6A"/>
    <w:rsid w:val="00D645C6"/>
    <w:rsid w:val="00D64852"/>
    <w:rsid w:val="00D6485D"/>
    <w:rsid w:val="00D67136"/>
    <w:rsid w:val="00D67EBC"/>
    <w:rsid w:val="00D67F69"/>
    <w:rsid w:val="00D72DDF"/>
    <w:rsid w:val="00D73F28"/>
    <w:rsid w:val="00D7539A"/>
    <w:rsid w:val="00D763D4"/>
    <w:rsid w:val="00D80275"/>
    <w:rsid w:val="00D80346"/>
    <w:rsid w:val="00D82608"/>
    <w:rsid w:val="00D82625"/>
    <w:rsid w:val="00D830B6"/>
    <w:rsid w:val="00D850E2"/>
    <w:rsid w:val="00D86F2F"/>
    <w:rsid w:val="00D877AD"/>
    <w:rsid w:val="00D87B26"/>
    <w:rsid w:val="00D93819"/>
    <w:rsid w:val="00D946D2"/>
    <w:rsid w:val="00D94D64"/>
    <w:rsid w:val="00D96AD4"/>
    <w:rsid w:val="00DA05CA"/>
    <w:rsid w:val="00DA3087"/>
    <w:rsid w:val="00DA5568"/>
    <w:rsid w:val="00DA65A8"/>
    <w:rsid w:val="00DA6DB4"/>
    <w:rsid w:val="00DB066B"/>
    <w:rsid w:val="00DB1CB9"/>
    <w:rsid w:val="00DB4A49"/>
    <w:rsid w:val="00DB6DCC"/>
    <w:rsid w:val="00DB7904"/>
    <w:rsid w:val="00DB7A71"/>
    <w:rsid w:val="00DC1CE1"/>
    <w:rsid w:val="00DC2C27"/>
    <w:rsid w:val="00DC2D21"/>
    <w:rsid w:val="00DC3495"/>
    <w:rsid w:val="00DC5C29"/>
    <w:rsid w:val="00DD1313"/>
    <w:rsid w:val="00DD2556"/>
    <w:rsid w:val="00DD2685"/>
    <w:rsid w:val="00DD54F3"/>
    <w:rsid w:val="00DD617D"/>
    <w:rsid w:val="00DD644A"/>
    <w:rsid w:val="00DE1ECA"/>
    <w:rsid w:val="00DE439E"/>
    <w:rsid w:val="00DE4429"/>
    <w:rsid w:val="00DE47F4"/>
    <w:rsid w:val="00DE6865"/>
    <w:rsid w:val="00DE6BF8"/>
    <w:rsid w:val="00DE6D9B"/>
    <w:rsid w:val="00DF11B0"/>
    <w:rsid w:val="00DF4489"/>
    <w:rsid w:val="00DF5A51"/>
    <w:rsid w:val="00E01C92"/>
    <w:rsid w:val="00E01EAA"/>
    <w:rsid w:val="00E046A0"/>
    <w:rsid w:val="00E05374"/>
    <w:rsid w:val="00E063AC"/>
    <w:rsid w:val="00E07877"/>
    <w:rsid w:val="00E13B34"/>
    <w:rsid w:val="00E2224B"/>
    <w:rsid w:val="00E228E6"/>
    <w:rsid w:val="00E22F28"/>
    <w:rsid w:val="00E3413A"/>
    <w:rsid w:val="00E341C6"/>
    <w:rsid w:val="00E3510B"/>
    <w:rsid w:val="00E35681"/>
    <w:rsid w:val="00E36B3B"/>
    <w:rsid w:val="00E4417E"/>
    <w:rsid w:val="00E44E8D"/>
    <w:rsid w:val="00E476B1"/>
    <w:rsid w:val="00E51463"/>
    <w:rsid w:val="00E53E78"/>
    <w:rsid w:val="00E55F41"/>
    <w:rsid w:val="00E56D72"/>
    <w:rsid w:val="00E6285D"/>
    <w:rsid w:val="00E64554"/>
    <w:rsid w:val="00E66D41"/>
    <w:rsid w:val="00E72425"/>
    <w:rsid w:val="00E740FE"/>
    <w:rsid w:val="00E7443B"/>
    <w:rsid w:val="00E763A7"/>
    <w:rsid w:val="00E82E1C"/>
    <w:rsid w:val="00E8763F"/>
    <w:rsid w:val="00E90822"/>
    <w:rsid w:val="00E90B4E"/>
    <w:rsid w:val="00E930D1"/>
    <w:rsid w:val="00E9709B"/>
    <w:rsid w:val="00E970EE"/>
    <w:rsid w:val="00E97407"/>
    <w:rsid w:val="00EA0112"/>
    <w:rsid w:val="00EA20C5"/>
    <w:rsid w:val="00EA2D08"/>
    <w:rsid w:val="00EA2DAE"/>
    <w:rsid w:val="00EA6075"/>
    <w:rsid w:val="00EB305F"/>
    <w:rsid w:val="00EB3507"/>
    <w:rsid w:val="00EB48B2"/>
    <w:rsid w:val="00EB5624"/>
    <w:rsid w:val="00EB75F8"/>
    <w:rsid w:val="00EC0331"/>
    <w:rsid w:val="00EC380D"/>
    <w:rsid w:val="00EC6B75"/>
    <w:rsid w:val="00EC7577"/>
    <w:rsid w:val="00ED21A7"/>
    <w:rsid w:val="00ED5575"/>
    <w:rsid w:val="00ED6691"/>
    <w:rsid w:val="00ED6DAD"/>
    <w:rsid w:val="00EE2554"/>
    <w:rsid w:val="00EE330F"/>
    <w:rsid w:val="00EE5576"/>
    <w:rsid w:val="00EF0862"/>
    <w:rsid w:val="00EF154D"/>
    <w:rsid w:val="00EF1704"/>
    <w:rsid w:val="00EF1D96"/>
    <w:rsid w:val="00EF32A4"/>
    <w:rsid w:val="00EF7793"/>
    <w:rsid w:val="00F03428"/>
    <w:rsid w:val="00F03D5F"/>
    <w:rsid w:val="00F048AD"/>
    <w:rsid w:val="00F04A78"/>
    <w:rsid w:val="00F120E0"/>
    <w:rsid w:val="00F14228"/>
    <w:rsid w:val="00F15AAC"/>
    <w:rsid w:val="00F16B81"/>
    <w:rsid w:val="00F17743"/>
    <w:rsid w:val="00F17CD1"/>
    <w:rsid w:val="00F200EE"/>
    <w:rsid w:val="00F22AF6"/>
    <w:rsid w:val="00F23730"/>
    <w:rsid w:val="00F24B18"/>
    <w:rsid w:val="00F25780"/>
    <w:rsid w:val="00F262BA"/>
    <w:rsid w:val="00F27462"/>
    <w:rsid w:val="00F326FD"/>
    <w:rsid w:val="00F3445E"/>
    <w:rsid w:val="00F37206"/>
    <w:rsid w:val="00F4041A"/>
    <w:rsid w:val="00F4059C"/>
    <w:rsid w:val="00F414B4"/>
    <w:rsid w:val="00F50270"/>
    <w:rsid w:val="00F503F8"/>
    <w:rsid w:val="00F505C7"/>
    <w:rsid w:val="00F52AEC"/>
    <w:rsid w:val="00F53169"/>
    <w:rsid w:val="00F54975"/>
    <w:rsid w:val="00F55D90"/>
    <w:rsid w:val="00F61929"/>
    <w:rsid w:val="00F61D88"/>
    <w:rsid w:val="00F632CA"/>
    <w:rsid w:val="00F635AB"/>
    <w:rsid w:val="00F670F4"/>
    <w:rsid w:val="00F72FE6"/>
    <w:rsid w:val="00F739BE"/>
    <w:rsid w:val="00F779D1"/>
    <w:rsid w:val="00F80FB7"/>
    <w:rsid w:val="00F82FA5"/>
    <w:rsid w:val="00F845A1"/>
    <w:rsid w:val="00F85E33"/>
    <w:rsid w:val="00F86A2F"/>
    <w:rsid w:val="00F87721"/>
    <w:rsid w:val="00F92B68"/>
    <w:rsid w:val="00F9302D"/>
    <w:rsid w:val="00F9305E"/>
    <w:rsid w:val="00F94200"/>
    <w:rsid w:val="00F9743D"/>
    <w:rsid w:val="00FA4E90"/>
    <w:rsid w:val="00FA52A5"/>
    <w:rsid w:val="00FB5DC2"/>
    <w:rsid w:val="00FB5F1E"/>
    <w:rsid w:val="00FB6E13"/>
    <w:rsid w:val="00FB7166"/>
    <w:rsid w:val="00FB74AB"/>
    <w:rsid w:val="00FC7389"/>
    <w:rsid w:val="00FC7E17"/>
    <w:rsid w:val="00FD3120"/>
    <w:rsid w:val="00FD40AC"/>
    <w:rsid w:val="00FD5201"/>
    <w:rsid w:val="00FE351F"/>
    <w:rsid w:val="00FE7CC5"/>
    <w:rsid w:val="00FF2E08"/>
    <w:rsid w:val="00FF58E1"/>
    <w:rsid w:val="00FF5DE9"/>
    <w:rsid w:val="00FF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EFAC"/>
  <w15:chartTrackingRefBased/>
  <w15:docId w15:val="{3502D601-E55D-491B-9A61-94C40EBA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B4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A94"/>
  </w:style>
  <w:style w:type="character" w:customStyle="1" w:styleId="FootnoteTextChar">
    <w:name w:val="Footnote Text Char"/>
    <w:basedOn w:val="DefaultParagraphFont"/>
    <w:link w:val="FootnoteText"/>
    <w:uiPriority w:val="99"/>
    <w:rsid w:val="001A1A94"/>
    <w:rPr>
      <w:rFonts w:ascii="Times New Roman" w:hAnsi="Times New Roman" w:cs="Times New Roman"/>
    </w:rPr>
  </w:style>
  <w:style w:type="character" w:styleId="FootnoteReference">
    <w:name w:val="footnote reference"/>
    <w:basedOn w:val="DefaultParagraphFont"/>
    <w:uiPriority w:val="99"/>
    <w:unhideWhenUsed/>
    <w:rsid w:val="001A1A94"/>
    <w:rPr>
      <w:vertAlign w:val="superscript"/>
    </w:rPr>
  </w:style>
  <w:style w:type="paragraph" w:styleId="BalloonText">
    <w:name w:val="Balloon Text"/>
    <w:basedOn w:val="Normal"/>
    <w:link w:val="BalloonTextChar"/>
    <w:uiPriority w:val="99"/>
    <w:semiHidden/>
    <w:unhideWhenUsed/>
    <w:rsid w:val="00065CCE"/>
    <w:rPr>
      <w:sz w:val="18"/>
      <w:szCs w:val="18"/>
    </w:rPr>
  </w:style>
  <w:style w:type="character" w:customStyle="1" w:styleId="BalloonTextChar">
    <w:name w:val="Balloon Text Char"/>
    <w:basedOn w:val="DefaultParagraphFont"/>
    <w:link w:val="BalloonText"/>
    <w:uiPriority w:val="99"/>
    <w:semiHidden/>
    <w:rsid w:val="00065CC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95568"/>
    <w:rPr>
      <w:sz w:val="18"/>
      <w:szCs w:val="18"/>
    </w:rPr>
  </w:style>
  <w:style w:type="paragraph" w:styleId="CommentText">
    <w:name w:val="annotation text"/>
    <w:basedOn w:val="Normal"/>
    <w:link w:val="CommentTextChar"/>
    <w:uiPriority w:val="99"/>
    <w:semiHidden/>
    <w:unhideWhenUsed/>
    <w:rsid w:val="00895568"/>
  </w:style>
  <w:style w:type="character" w:customStyle="1" w:styleId="CommentTextChar">
    <w:name w:val="Comment Text Char"/>
    <w:basedOn w:val="DefaultParagraphFont"/>
    <w:link w:val="CommentText"/>
    <w:uiPriority w:val="99"/>
    <w:semiHidden/>
    <w:rsid w:val="0089556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95568"/>
    <w:rPr>
      <w:b/>
      <w:bCs/>
      <w:sz w:val="20"/>
      <w:szCs w:val="20"/>
    </w:rPr>
  </w:style>
  <w:style w:type="character" w:customStyle="1" w:styleId="CommentSubjectChar">
    <w:name w:val="Comment Subject Char"/>
    <w:basedOn w:val="CommentTextChar"/>
    <w:link w:val="CommentSubject"/>
    <w:uiPriority w:val="99"/>
    <w:semiHidden/>
    <w:rsid w:val="00895568"/>
    <w:rPr>
      <w:rFonts w:ascii="Times New Roman" w:hAnsi="Times New Roman" w:cs="Times New Roman"/>
      <w:b/>
      <w:bCs/>
      <w:sz w:val="20"/>
      <w:szCs w:val="20"/>
    </w:rPr>
  </w:style>
  <w:style w:type="paragraph" w:styleId="ListParagraph">
    <w:name w:val="List Paragraph"/>
    <w:basedOn w:val="Normal"/>
    <w:uiPriority w:val="34"/>
    <w:qFormat/>
    <w:rsid w:val="00723EEA"/>
    <w:pPr>
      <w:ind w:left="720"/>
      <w:contextualSpacing/>
    </w:pPr>
  </w:style>
  <w:style w:type="paragraph" w:styleId="EndnoteText">
    <w:name w:val="endnote text"/>
    <w:basedOn w:val="Normal"/>
    <w:link w:val="EndnoteTextChar"/>
    <w:uiPriority w:val="99"/>
    <w:unhideWhenUsed/>
    <w:rsid w:val="0084148E"/>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84148E"/>
    <w:rPr>
      <w:rFonts w:eastAsiaTheme="minorEastAsia"/>
    </w:rPr>
  </w:style>
  <w:style w:type="character" w:styleId="EndnoteReference">
    <w:name w:val="endnote reference"/>
    <w:basedOn w:val="DefaultParagraphFont"/>
    <w:uiPriority w:val="99"/>
    <w:unhideWhenUsed/>
    <w:rsid w:val="0084148E"/>
    <w:rPr>
      <w:vertAlign w:val="superscript"/>
    </w:rPr>
  </w:style>
  <w:style w:type="paragraph" w:customStyle="1" w:styleId="EndNoteBibliographyTitle">
    <w:name w:val="EndNote Bibliography Title"/>
    <w:basedOn w:val="Normal"/>
    <w:rsid w:val="00FC7389"/>
    <w:pPr>
      <w:jc w:val="center"/>
    </w:pPr>
  </w:style>
  <w:style w:type="paragraph" w:customStyle="1" w:styleId="EndNoteBibliography">
    <w:name w:val="EndNote Bibliography"/>
    <w:basedOn w:val="Normal"/>
    <w:rsid w:val="00FC7389"/>
    <w:pPr>
      <w:spacing w:line="480" w:lineRule="auto"/>
    </w:pPr>
  </w:style>
  <w:style w:type="paragraph" w:styleId="Footer">
    <w:name w:val="footer"/>
    <w:basedOn w:val="Normal"/>
    <w:link w:val="FooterChar"/>
    <w:uiPriority w:val="99"/>
    <w:unhideWhenUsed/>
    <w:rsid w:val="003A659C"/>
    <w:pPr>
      <w:tabs>
        <w:tab w:val="center" w:pos="4680"/>
        <w:tab w:val="right" w:pos="9360"/>
      </w:tabs>
    </w:pPr>
  </w:style>
  <w:style w:type="character" w:customStyle="1" w:styleId="FooterChar">
    <w:name w:val="Footer Char"/>
    <w:basedOn w:val="DefaultParagraphFont"/>
    <w:link w:val="Footer"/>
    <w:uiPriority w:val="99"/>
    <w:rsid w:val="003A659C"/>
    <w:rPr>
      <w:rFonts w:ascii="Times New Roman" w:hAnsi="Times New Roman" w:cs="Times New Roman"/>
    </w:rPr>
  </w:style>
  <w:style w:type="character" w:styleId="PageNumber">
    <w:name w:val="page number"/>
    <w:basedOn w:val="DefaultParagraphFont"/>
    <w:uiPriority w:val="99"/>
    <w:semiHidden/>
    <w:unhideWhenUsed/>
    <w:rsid w:val="003A659C"/>
  </w:style>
  <w:style w:type="character" w:styleId="Hyperlink">
    <w:name w:val="Hyperlink"/>
    <w:basedOn w:val="DefaultParagraphFont"/>
    <w:uiPriority w:val="99"/>
    <w:unhideWhenUsed/>
    <w:rsid w:val="00040E5F"/>
    <w:rPr>
      <w:color w:val="0563C1" w:themeColor="hyperlink"/>
      <w:u w:val="single"/>
    </w:rPr>
  </w:style>
  <w:style w:type="paragraph" w:styleId="Header">
    <w:name w:val="header"/>
    <w:basedOn w:val="Normal"/>
    <w:link w:val="HeaderChar"/>
    <w:uiPriority w:val="99"/>
    <w:unhideWhenUsed/>
    <w:rsid w:val="0029777F"/>
    <w:pPr>
      <w:tabs>
        <w:tab w:val="center" w:pos="4680"/>
        <w:tab w:val="right" w:pos="9360"/>
      </w:tabs>
    </w:pPr>
  </w:style>
  <w:style w:type="character" w:customStyle="1" w:styleId="HeaderChar">
    <w:name w:val="Header Char"/>
    <w:basedOn w:val="DefaultParagraphFont"/>
    <w:link w:val="Header"/>
    <w:uiPriority w:val="99"/>
    <w:rsid w:val="0029777F"/>
    <w:rPr>
      <w:rFonts w:ascii="Times New Roman" w:hAnsi="Times New Roman" w:cs="Times New Roman"/>
    </w:rPr>
  </w:style>
  <w:style w:type="paragraph" w:styleId="Revision">
    <w:name w:val="Revision"/>
    <w:hidden/>
    <w:uiPriority w:val="99"/>
    <w:semiHidden/>
    <w:rsid w:val="00030782"/>
    <w:rPr>
      <w:rFonts w:ascii="Times New Roman" w:hAnsi="Times New Roman" w:cs="Times New Roman"/>
    </w:rPr>
  </w:style>
  <w:style w:type="character" w:styleId="PlaceholderText">
    <w:name w:val="Placeholder Text"/>
    <w:basedOn w:val="DefaultParagraphFont"/>
    <w:uiPriority w:val="99"/>
    <w:semiHidden/>
    <w:rsid w:val="005174A2"/>
    <w:rPr>
      <w:color w:val="808080"/>
    </w:rPr>
  </w:style>
  <w:style w:type="table" w:styleId="TableGrid">
    <w:name w:val="Table Grid"/>
    <w:basedOn w:val="TableNormal"/>
    <w:uiPriority w:val="39"/>
    <w:rsid w:val="0098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3408">
      <w:bodyDiv w:val="1"/>
      <w:marLeft w:val="0"/>
      <w:marRight w:val="0"/>
      <w:marTop w:val="0"/>
      <w:marBottom w:val="0"/>
      <w:divBdr>
        <w:top w:val="none" w:sz="0" w:space="0" w:color="auto"/>
        <w:left w:val="none" w:sz="0" w:space="0" w:color="auto"/>
        <w:bottom w:val="none" w:sz="0" w:space="0" w:color="auto"/>
        <w:right w:val="none" w:sz="0" w:space="0" w:color="auto"/>
      </w:divBdr>
    </w:div>
    <w:div w:id="93985999">
      <w:bodyDiv w:val="1"/>
      <w:marLeft w:val="0"/>
      <w:marRight w:val="0"/>
      <w:marTop w:val="0"/>
      <w:marBottom w:val="0"/>
      <w:divBdr>
        <w:top w:val="none" w:sz="0" w:space="0" w:color="auto"/>
        <w:left w:val="none" w:sz="0" w:space="0" w:color="auto"/>
        <w:bottom w:val="none" w:sz="0" w:space="0" w:color="auto"/>
        <w:right w:val="none" w:sz="0" w:space="0" w:color="auto"/>
      </w:divBdr>
    </w:div>
    <w:div w:id="189880434">
      <w:bodyDiv w:val="1"/>
      <w:marLeft w:val="0"/>
      <w:marRight w:val="0"/>
      <w:marTop w:val="0"/>
      <w:marBottom w:val="0"/>
      <w:divBdr>
        <w:top w:val="none" w:sz="0" w:space="0" w:color="auto"/>
        <w:left w:val="none" w:sz="0" w:space="0" w:color="auto"/>
        <w:bottom w:val="none" w:sz="0" w:space="0" w:color="auto"/>
        <w:right w:val="none" w:sz="0" w:space="0" w:color="auto"/>
      </w:divBdr>
    </w:div>
    <w:div w:id="243102422">
      <w:bodyDiv w:val="1"/>
      <w:marLeft w:val="0"/>
      <w:marRight w:val="0"/>
      <w:marTop w:val="0"/>
      <w:marBottom w:val="0"/>
      <w:divBdr>
        <w:top w:val="none" w:sz="0" w:space="0" w:color="auto"/>
        <w:left w:val="none" w:sz="0" w:space="0" w:color="auto"/>
        <w:bottom w:val="none" w:sz="0" w:space="0" w:color="auto"/>
        <w:right w:val="none" w:sz="0" w:space="0" w:color="auto"/>
      </w:divBdr>
    </w:div>
    <w:div w:id="281501553">
      <w:bodyDiv w:val="1"/>
      <w:marLeft w:val="0"/>
      <w:marRight w:val="0"/>
      <w:marTop w:val="0"/>
      <w:marBottom w:val="0"/>
      <w:divBdr>
        <w:top w:val="none" w:sz="0" w:space="0" w:color="auto"/>
        <w:left w:val="none" w:sz="0" w:space="0" w:color="auto"/>
        <w:bottom w:val="none" w:sz="0" w:space="0" w:color="auto"/>
        <w:right w:val="none" w:sz="0" w:space="0" w:color="auto"/>
      </w:divBdr>
    </w:div>
    <w:div w:id="358430101">
      <w:bodyDiv w:val="1"/>
      <w:marLeft w:val="0"/>
      <w:marRight w:val="0"/>
      <w:marTop w:val="0"/>
      <w:marBottom w:val="0"/>
      <w:divBdr>
        <w:top w:val="none" w:sz="0" w:space="0" w:color="auto"/>
        <w:left w:val="none" w:sz="0" w:space="0" w:color="auto"/>
        <w:bottom w:val="none" w:sz="0" w:space="0" w:color="auto"/>
        <w:right w:val="none" w:sz="0" w:space="0" w:color="auto"/>
      </w:divBdr>
    </w:div>
    <w:div w:id="418142269">
      <w:bodyDiv w:val="1"/>
      <w:marLeft w:val="0"/>
      <w:marRight w:val="0"/>
      <w:marTop w:val="0"/>
      <w:marBottom w:val="0"/>
      <w:divBdr>
        <w:top w:val="none" w:sz="0" w:space="0" w:color="auto"/>
        <w:left w:val="none" w:sz="0" w:space="0" w:color="auto"/>
        <w:bottom w:val="none" w:sz="0" w:space="0" w:color="auto"/>
        <w:right w:val="none" w:sz="0" w:space="0" w:color="auto"/>
      </w:divBdr>
    </w:div>
    <w:div w:id="454755796">
      <w:bodyDiv w:val="1"/>
      <w:marLeft w:val="0"/>
      <w:marRight w:val="0"/>
      <w:marTop w:val="0"/>
      <w:marBottom w:val="0"/>
      <w:divBdr>
        <w:top w:val="none" w:sz="0" w:space="0" w:color="auto"/>
        <w:left w:val="none" w:sz="0" w:space="0" w:color="auto"/>
        <w:bottom w:val="none" w:sz="0" w:space="0" w:color="auto"/>
        <w:right w:val="none" w:sz="0" w:space="0" w:color="auto"/>
      </w:divBdr>
    </w:div>
    <w:div w:id="479881973">
      <w:bodyDiv w:val="1"/>
      <w:marLeft w:val="0"/>
      <w:marRight w:val="0"/>
      <w:marTop w:val="0"/>
      <w:marBottom w:val="0"/>
      <w:divBdr>
        <w:top w:val="none" w:sz="0" w:space="0" w:color="auto"/>
        <w:left w:val="none" w:sz="0" w:space="0" w:color="auto"/>
        <w:bottom w:val="none" w:sz="0" w:space="0" w:color="auto"/>
        <w:right w:val="none" w:sz="0" w:space="0" w:color="auto"/>
      </w:divBdr>
    </w:div>
    <w:div w:id="536234536">
      <w:bodyDiv w:val="1"/>
      <w:marLeft w:val="0"/>
      <w:marRight w:val="0"/>
      <w:marTop w:val="0"/>
      <w:marBottom w:val="0"/>
      <w:divBdr>
        <w:top w:val="none" w:sz="0" w:space="0" w:color="auto"/>
        <w:left w:val="none" w:sz="0" w:space="0" w:color="auto"/>
        <w:bottom w:val="none" w:sz="0" w:space="0" w:color="auto"/>
        <w:right w:val="none" w:sz="0" w:space="0" w:color="auto"/>
      </w:divBdr>
    </w:div>
    <w:div w:id="603995838">
      <w:bodyDiv w:val="1"/>
      <w:marLeft w:val="0"/>
      <w:marRight w:val="0"/>
      <w:marTop w:val="0"/>
      <w:marBottom w:val="0"/>
      <w:divBdr>
        <w:top w:val="none" w:sz="0" w:space="0" w:color="auto"/>
        <w:left w:val="none" w:sz="0" w:space="0" w:color="auto"/>
        <w:bottom w:val="none" w:sz="0" w:space="0" w:color="auto"/>
        <w:right w:val="none" w:sz="0" w:space="0" w:color="auto"/>
      </w:divBdr>
    </w:div>
    <w:div w:id="612715017">
      <w:bodyDiv w:val="1"/>
      <w:marLeft w:val="0"/>
      <w:marRight w:val="0"/>
      <w:marTop w:val="0"/>
      <w:marBottom w:val="0"/>
      <w:divBdr>
        <w:top w:val="none" w:sz="0" w:space="0" w:color="auto"/>
        <w:left w:val="none" w:sz="0" w:space="0" w:color="auto"/>
        <w:bottom w:val="none" w:sz="0" w:space="0" w:color="auto"/>
        <w:right w:val="none" w:sz="0" w:space="0" w:color="auto"/>
      </w:divBdr>
    </w:div>
    <w:div w:id="658270732">
      <w:bodyDiv w:val="1"/>
      <w:marLeft w:val="0"/>
      <w:marRight w:val="0"/>
      <w:marTop w:val="0"/>
      <w:marBottom w:val="0"/>
      <w:divBdr>
        <w:top w:val="none" w:sz="0" w:space="0" w:color="auto"/>
        <w:left w:val="none" w:sz="0" w:space="0" w:color="auto"/>
        <w:bottom w:val="none" w:sz="0" w:space="0" w:color="auto"/>
        <w:right w:val="none" w:sz="0" w:space="0" w:color="auto"/>
      </w:divBdr>
    </w:div>
    <w:div w:id="672145939">
      <w:bodyDiv w:val="1"/>
      <w:marLeft w:val="0"/>
      <w:marRight w:val="0"/>
      <w:marTop w:val="0"/>
      <w:marBottom w:val="0"/>
      <w:divBdr>
        <w:top w:val="none" w:sz="0" w:space="0" w:color="auto"/>
        <w:left w:val="none" w:sz="0" w:space="0" w:color="auto"/>
        <w:bottom w:val="none" w:sz="0" w:space="0" w:color="auto"/>
        <w:right w:val="none" w:sz="0" w:space="0" w:color="auto"/>
      </w:divBdr>
    </w:div>
    <w:div w:id="897518470">
      <w:bodyDiv w:val="1"/>
      <w:marLeft w:val="0"/>
      <w:marRight w:val="0"/>
      <w:marTop w:val="0"/>
      <w:marBottom w:val="0"/>
      <w:divBdr>
        <w:top w:val="none" w:sz="0" w:space="0" w:color="auto"/>
        <w:left w:val="none" w:sz="0" w:space="0" w:color="auto"/>
        <w:bottom w:val="none" w:sz="0" w:space="0" w:color="auto"/>
        <w:right w:val="none" w:sz="0" w:space="0" w:color="auto"/>
      </w:divBdr>
    </w:div>
    <w:div w:id="936017054">
      <w:bodyDiv w:val="1"/>
      <w:marLeft w:val="0"/>
      <w:marRight w:val="0"/>
      <w:marTop w:val="0"/>
      <w:marBottom w:val="0"/>
      <w:divBdr>
        <w:top w:val="none" w:sz="0" w:space="0" w:color="auto"/>
        <w:left w:val="none" w:sz="0" w:space="0" w:color="auto"/>
        <w:bottom w:val="none" w:sz="0" w:space="0" w:color="auto"/>
        <w:right w:val="none" w:sz="0" w:space="0" w:color="auto"/>
      </w:divBdr>
    </w:div>
    <w:div w:id="949430903">
      <w:bodyDiv w:val="1"/>
      <w:marLeft w:val="0"/>
      <w:marRight w:val="0"/>
      <w:marTop w:val="0"/>
      <w:marBottom w:val="0"/>
      <w:divBdr>
        <w:top w:val="none" w:sz="0" w:space="0" w:color="auto"/>
        <w:left w:val="none" w:sz="0" w:space="0" w:color="auto"/>
        <w:bottom w:val="none" w:sz="0" w:space="0" w:color="auto"/>
        <w:right w:val="none" w:sz="0" w:space="0" w:color="auto"/>
      </w:divBdr>
    </w:div>
    <w:div w:id="1039358967">
      <w:bodyDiv w:val="1"/>
      <w:marLeft w:val="0"/>
      <w:marRight w:val="0"/>
      <w:marTop w:val="0"/>
      <w:marBottom w:val="0"/>
      <w:divBdr>
        <w:top w:val="none" w:sz="0" w:space="0" w:color="auto"/>
        <w:left w:val="none" w:sz="0" w:space="0" w:color="auto"/>
        <w:bottom w:val="none" w:sz="0" w:space="0" w:color="auto"/>
        <w:right w:val="none" w:sz="0" w:space="0" w:color="auto"/>
      </w:divBdr>
    </w:div>
    <w:div w:id="1171024855">
      <w:bodyDiv w:val="1"/>
      <w:marLeft w:val="0"/>
      <w:marRight w:val="0"/>
      <w:marTop w:val="0"/>
      <w:marBottom w:val="0"/>
      <w:divBdr>
        <w:top w:val="none" w:sz="0" w:space="0" w:color="auto"/>
        <w:left w:val="none" w:sz="0" w:space="0" w:color="auto"/>
        <w:bottom w:val="none" w:sz="0" w:space="0" w:color="auto"/>
        <w:right w:val="none" w:sz="0" w:space="0" w:color="auto"/>
      </w:divBdr>
    </w:div>
    <w:div w:id="1174881179">
      <w:bodyDiv w:val="1"/>
      <w:marLeft w:val="0"/>
      <w:marRight w:val="0"/>
      <w:marTop w:val="0"/>
      <w:marBottom w:val="0"/>
      <w:divBdr>
        <w:top w:val="none" w:sz="0" w:space="0" w:color="auto"/>
        <w:left w:val="none" w:sz="0" w:space="0" w:color="auto"/>
        <w:bottom w:val="none" w:sz="0" w:space="0" w:color="auto"/>
        <w:right w:val="none" w:sz="0" w:space="0" w:color="auto"/>
      </w:divBdr>
    </w:div>
    <w:div w:id="1251161887">
      <w:bodyDiv w:val="1"/>
      <w:marLeft w:val="0"/>
      <w:marRight w:val="0"/>
      <w:marTop w:val="0"/>
      <w:marBottom w:val="0"/>
      <w:divBdr>
        <w:top w:val="none" w:sz="0" w:space="0" w:color="auto"/>
        <w:left w:val="none" w:sz="0" w:space="0" w:color="auto"/>
        <w:bottom w:val="none" w:sz="0" w:space="0" w:color="auto"/>
        <w:right w:val="none" w:sz="0" w:space="0" w:color="auto"/>
      </w:divBdr>
    </w:div>
    <w:div w:id="1270971248">
      <w:bodyDiv w:val="1"/>
      <w:marLeft w:val="0"/>
      <w:marRight w:val="0"/>
      <w:marTop w:val="0"/>
      <w:marBottom w:val="0"/>
      <w:divBdr>
        <w:top w:val="none" w:sz="0" w:space="0" w:color="auto"/>
        <w:left w:val="none" w:sz="0" w:space="0" w:color="auto"/>
        <w:bottom w:val="none" w:sz="0" w:space="0" w:color="auto"/>
        <w:right w:val="none" w:sz="0" w:space="0" w:color="auto"/>
      </w:divBdr>
    </w:div>
    <w:div w:id="1332876795">
      <w:bodyDiv w:val="1"/>
      <w:marLeft w:val="0"/>
      <w:marRight w:val="0"/>
      <w:marTop w:val="0"/>
      <w:marBottom w:val="0"/>
      <w:divBdr>
        <w:top w:val="none" w:sz="0" w:space="0" w:color="auto"/>
        <w:left w:val="none" w:sz="0" w:space="0" w:color="auto"/>
        <w:bottom w:val="none" w:sz="0" w:space="0" w:color="auto"/>
        <w:right w:val="none" w:sz="0" w:space="0" w:color="auto"/>
      </w:divBdr>
    </w:div>
    <w:div w:id="1428041190">
      <w:bodyDiv w:val="1"/>
      <w:marLeft w:val="0"/>
      <w:marRight w:val="0"/>
      <w:marTop w:val="0"/>
      <w:marBottom w:val="0"/>
      <w:divBdr>
        <w:top w:val="none" w:sz="0" w:space="0" w:color="auto"/>
        <w:left w:val="none" w:sz="0" w:space="0" w:color="auto"/>
        <w:bottom w:val="none" w:sz="0" w:space="0" w:color="auto"/>
        <w:right w:val="none" w:sz="0" w:space="0" w:color="auto"/>
      </w:divBdr>
    </w:div>
    <w:div w:id="1471094838">
      <w:bodyDiv w:val="1"/>
      <w:marLeft w:val="0"/>
      <w:marRight w:val="0"/>
      <w:marTop w:val="0"/>
      <w:marBottom w:val="0"/>
      <w:divBdr>
        <w:top w:val="none" w:sz="0" w:space="0" w:color="auto"/>
        <w:left w:val="none" w:sz="0" w:space="0" w:color="auto"/>
        <w:bottom w:val="none" w:sz="0" w:space="0" w:color="auto"/>
        <w:right w:val="none" w:sz="0" w:space="0" w:color="auto"/>
      </w:divBdr>
      <w:divsChild>
        <w:div w:id="1098792760">
          <w:marLeft w:val="0"/>
          <w:marRight w:val="0"/>
          <w:marTop w:val="0"/>
          <w:marBottom w:val="0"/>
          <w:divBdr>
            <w:top w:val="none" w:sz="0" w:space="0" w:color="auto"/>
            <w:left w:val="none" w:sz="0" w:space="0" w:color="auto"/>
            <w:bottom w:val="none" w:sz="0" w:space="0" w:color="auto"/>
            <w:right w:val="none" w:sz="0" w:space="0" w:color="auto"/>
          </w:divBdr>
          <w:divsChild>
            <w:div w:id="2016953904">
              <w:marLeft w:val="0"/>
              <w:marRight w:val="0"/>
              <w:marTop w:val="75"/>
              <w:marBottom w:val="75"/>
              <w:divBdr>
                <w:top w:val="none" w:sz="0" w:space="0" w:color="auto"/>
                <w:left w:val="none" w:sz="0" w:space="0" w:color="auto"/>
                <w:bottom w:val="none" w:sz="0" w:space="0" w:color="auto"/>
                <w:right w:val="none" w:sz="0" w:space="0" w:color="auto"/>
              </w:divBdr>
              <w:divsChild>
                <w:div w:id="20132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0151">
      <w:bodyDiv w:val="1"/>
      <w:marLeft w:val="0"/>
      <w:marRight w:val="0"/>
      <w:marTop w:val="0"/>
      <w:marBottom w:val="0"/>
      <w:divBdr>
        <w:top w:val="none" w:sz="0" w:space="0" w:color="auto"/>
        <w:left w:val="none" w:sz="0" w:space="0" w:color="auto"/>
        <w:bottom w:val="none" w:sz="0" w:space="0" w:color="auto"/>
        <w:right w:val="none" w:sz="0" w:space="0" w:color="auto"/>
      </w:divBdr>
    </w:div>
    <w:div w:id="1499930282">
      <w:bodyDiv w:val="1"/>
      <w:marLeft w:val="0"/>
      <w:marRight w:val="0"/>
      <w:marTop w:val="0"/>
      <w:marBottom w:val="0"/>
      <w:divBdr>
        <w:top w:val="none" w:sz="0" w:space="0" w:color="auto"/>
        <w:left w:val="none" w:sz="0" w:space="0" w:color="auto"/>
        <w:bottom w:val="none" w:sz="0" w:space="0" w:color="auto"/>
        <w:right w:val="none" w:sz="0" w:space="0" w:color="auto"/>
      </w:divBdr>
    </w:div>
    <w:div w:id="1521896702">
      <w:bodyDiv w:val="1"/>
      <w:marLeft w:val="0"/>
      <w:marRight w:val="0"/>
      <w:marTop w:val="0"/>
      <w:marBottom w:val="0"/>
      <w:divBdr>
        <w:top w:val="none" w:sz="0" w:space="0" w:color="auto"/>
        <w:left w:val="none" w:sz="0" w:space="0" w:color="auto"/>
        <w:bottom w:val="none" w:sz="0" w:space="0" w:color="auto"/>
        <w:right w:val="none" w:sz="0" w:space="0" w:color="auto"/>
      </w:divBdr>
    </w:div>
    <w:div w:id="1591045561">
      <w:bodyDiv w:val="1"/>
      <w:marLeft w:val="0"/>
      <w:marRight w:val="0"/>
      <w:marTop w:val="0"/>
      <w:marBottom w:val="0"/>
      <w:divBdr>
        <w:top w:val="none" w:sz="0" w:space="0" w:color="auto"/>
        <w:left w:val="none" w:sz="0" w:space="0" w:color="auto"/>
        <w:bottom w:val="none" w:sz="0" w:space="0" w:color="auto"/>
        <w:right w:val="none" w:sz="0" w:space="0" w:color="auto"/>
      </w:divBdr>
    </w:div>
    <w:div w:id="1626423333">
      <w:bodyDiv w:val="1"/>
      <w:marLeft w:val="0"/>
      <w:marRight w:val="0"/>
      <w:marTop w:val="0"/>
      <w:marBottom w:val="0"/>
      <w:divBdr>
        <w:top w:val="none" w:sz="0" w:space="0" w:color="auto"/>
        <w:left w:val="none" w:sz="0" w:space="0" w:color="auto"/>
        <w:bottom w:val="none" w:sz="0" w:space="0" w:color="auto"/>
        <w:right w:val="none" w:sz="0" w:space="0" w:color="auto"/>
      </w:divBdr>
    </w:div>
    <w:div w:id="1767577438">
      <w:bodyDiv w:val="1"/>
      <w:marLeft w:val="0"/>
      <w:marRight w:val="0"/>
      <w:marTop w:val="0"/>
      <w:marBottom w:val="0"/>
      <w:divBdr>
        <w:top w:val="none" w:sz="0" w:space="0" w:color="auto"/>
        <w:left w:val="none" w:sz="0" w:space="0" w:color="auto"/>
        <w:bottom w:val="none" w:sz="0" w:space="0" w:color="auto"/>
        <w:right w:val="none" w:sz="0" w:space="0" w:color="auto"/>
      </w:divBdr>
    </w:div>
    <w:div w:id="1789816708">
      <w:bodyDiv w:val="1"/>
      <w:marLeft w:val="0"/>
      <w:marRight w:val="0"/>
      <w:marTop w:val="0"/>
      <w:marBottom w:val="0"/>
      <w:divBdr>
        <w:top w:val="none" w:sz="0" w:space="0" w:color="auto"/>
        <w:left w:val="none" w:sz="0" w:space="0" w:color="auto"/>
        <w:bottom w:val="none" w:sz="0" w:space="0" w:color="auto"/>
        <w:right w:val="none" w:sz="0" w:space="0" w:color="auto"/>
      </w:divBdr>
    </w:div>
    <w:div w:id="1872068418">
      <w:bodyDiv w:val="1"/>
      <w:marLeft w:val="0"/>
      <w:marRight w:val="0"/>
      <w:marTop w:val="0"/>
      <w:marBottom w:val="0"/>
      <w:divBdr>
        <w:top w:val="none" w:sz="0" w:space="0" w:color="auto"/>
        <w:left w:val="none" w:sz="0" w:space="0" w:color="auto"/>
        <w:bottom w:val="none" w:sz="0" w:space="0" w:color="auto"/>
        <w:right w:val="none" w:sz="0" w:space="0" w:color="auto"/>
      </w:divBdr>
    </w:div>
    <w:div w:id="1925917508">
      <w:bodyDiv w:val="1"/>
      <w:marLeft w:val="0"/>
      <w:marRight w:val="0"/>
      <w:marTop w:val="0"/>
      <w:marBottom w:val="0"/>
      <w:divBdr>
        <w:top w:val="none" w:sz="0" w:space="0" w:color="auto"/>
        <w:left w:val="none" w:sz="0" w:space="0" w:color="auto"/>
        <w:bottom w:val="none" w:sz="0" w:space="0" w:color="auto"/>
        <w:right w:val="none" w:sz="0" w:space="0" w:color="auto"/>
      </w:divBdr>
    </w:div>
    <w:div w:id="1957054812">
      <w:bodyDiv w:val="1"/>
      <w:marLeft w:val="0"/>
      <w:marRight w:val="0"/>
      <w:marTop w:val="0"/>
      <w:marBottom w:val="0"/>
      <w:divBdr>
        <w:top w:val="none" w:sz="0" w:space="0" w:color="auto"/>
        <w:left w:val="none" w:sz="0" w:space="0" w:color="auto"/>
        <w:bottom w:val="none" w:sz="0" w:space="0" w:color="auto"/>
        <w:right w:val="none" w:sz="0" w:space="0" w:color="auto"/>
      </w:divBdr>
    </w:div>
    <w:div w:id="1960144247">
      <w:bodyDiv w:val="1"/>
      <w:marLeft w:val="0"/>
      <w:marRight w:val="0"/>
      <w:marTop w:val="0"/>
      <w:marBottom w:val="0"/>
      <w:divBdr>
        <w:top w:val="none" w:sz="0" w:space="0" w:color="auto"/>
        <w:left w:val="none" w:sz="0" w:space="0" w:color="auto"/>
        <w:bottom w:val="none" w:sz="0" w:space="0" w:color="auto"/>
        <w:right w:val="none" w:sz="0" w:space="0" w:color="auto"/>
      </w:divBdr>
    </w:div>
    <w:div w:id="1983535755">
      <w:bodyDiv w:val="1"/>
      <w:marLeft w:val="0"/>
      <w:marRight w:val="0"/>
      <w:marTop w:val="0"/>
      <w:marBottom w:val="0"/>
      <w:divBdr>
        <w:top w:val="none" w:sz="0" w:space="0" w:color="auto"/>
        <w:left w:val="none" w:sz="0" w:space="0" w:color="auto"/>
        <w:bottom w:val="none" w:sz="0" w:space="0" w:color="auto"/>
        <w:right w:val="none" w:sz="0" w:space="0" w:color="auto"/>
      </w:divBdr>
      <w:divsChild>
        <w:div w:id="436214065">
          <w:marLeft w:val="0"/>
          <w:marRight w:val="0"/>
          <w:marTop w:val="0"/>
          <w:marBottom w:val="0"/>
          <w:divBdr>
            <w:top w:val="none" w:sz="0" w:space="0" w:color="auto"/>
            <w:left w:val="none" w:sz="0" w:space="0" w:color="auto"/>
            <w:bottom w:val="none" w:sz="0" w:space="0" w:color="auto"/>
            <w:right w:val="none" w:sz="0" w:space="0" w:color="auto"/>
          </w:divBdr>
          <w:divsChild>
            <w:div w:id="264769931">
              <w:marLeft w:val="0"/>
              <w:marRight w:val="0"/>
              <w:marTop w:val="0"/>
              <w:marBottom w:val="0"/>
              <w:divBdr>
                <w:top w:val="none" w:sz="0" w:space="0" w:color="auto"/>
                <w:left w:val="none" w:sz="0" w:space="0" w:color="auto"/>
                <w:bottom w:val="none" w:sz="0" w:space="0" w:color="auto"/>
                <w:right w:val="none" w:sz="0" w:space="0" w:color="auto"/>
              </w:divBdr>
              <w:divsChild>
                <w:div w:id="10770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09388">
      <w:bodyDiv w:val="1"/>
      <w:marLeft w:val="0"/>
      <w:marRight w:val="0"/>
      <w:marTop w:val="0"/>
      <w:marBottom w:val="0"/>
      <w:divBdr>
        <w:top w:val="none" w:sz="0" w:space="0" w:color="auto"/>
        <w:left w:val="none" w:sz="0" w:space="0" w:color="auto"/>
        <w:bottom w:val="none" w:sz="0" w:space="0" w:color="auto"/>
        <w:right w:val="none" w:sz="0" w:space="0" w:color="auto"/>
      </w:divBdr>
    </w:div>
    <w:div w:id="2031447302">
      <w:bodyDiv w:val="1"/>
      <w:marLeft w:val="0"/>
      <w:marRight w:val="0"/>
      <w:marTop w:val="0"/>
      <w:marBottom w:val="0"/>
      <w:divBdr>
        <w:top w:val="none" w:sz="0" w:space="0" w:color="auto"/>
        <w:left w:val="none" w:sz="0" w:space="0" w:color="auto"/>
        <w:bottom w:val="none" w:sz="0" w:space="0" w:color="auto"/>
        <w:right w:val="none" w:sz="0" w:space="0" w:color="auto"/>
      </w:divBdr>
      <w:divsChild>
        <w:div w:id="4581884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246BFE-482F-144F-803B-4AC883AF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Hertel-Fernandez</cp:lastModifiedBy>
  <cp:revision>47</cp:revision>
  <cp:lastPrinted>2019-12-19T16:21:00Z</cp:lastPrinted>
  <dcterms:created xsi:type="dcterms:W3CDTF">2019-12-19T16:23:00Z</dcterms:created>
  <dcterms:modified xsi:type="dcterms:W3CDTF">2020-03-29T20:39:00Z</dcterms:modified>
</cp:coreProperties>
</file>