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12C4" w14:textId="77777777" w:rsidR="00E73A2E" w:rsidRDefault="00E73A2E" w:rsidP="00E73A2E">
      <w:pPr>
        <w:pStyle w:val="Normal1"/>
        <w:rPr>
          <w:b/>
          <w:lang w:val="en-US"/>
        </w:rPr>
      </w:pPr>
      <w:r w:rsidRPr="003064D3">
        <w:rPr>
          <w:b/>
          <w:lang w:val="en-US"/>
        </w:rPr>
        <w:t>Appendix I: Data sources and summary statistics</w:t>
      </w:r>
    </w:p>
    <w:p w14:paraId="4E06C8BC" w14:textId="77777777" w:rsidR="00E73A2E" w:rsidRDefault="00E73A2E" w:rsidP="00E73A2E">
      <w:pPr>
        <w:pStyle w:val="Normal1"/>
        <w:rPr>
          <w:b/>
          <w:lang w:val="en-US"/>
        </w:rPr>
      </w:pPr>
    </w:p>
    <w:p w14:paraId="754FC4D6" w14:textId="77777777" w:rsidR="00E73A2E" w:rsidRPr="0061112F" w:rsidRDefault="00E73A2E" w:rsidP="00E73A2E">
      <w:pPr>
        <w:autoSpaceDE w:val="0"/>
        <w:autoSpaceDN w:val="0"/>
        <w:adjustRightInd w:val="0"/>
        <w:jc w:val="center"/>
        <w:rPr>
          <w:lang w:val="en-US"/>
        </w:rPr>
      </w:pPr>
      <w:r w:rsidRPr="003064D3">
        <w:rPr>
          <w:b/>
          <w:lang w:val="en-US"/>
        </w:rPr>
        <w:t>Table I.1 Data Sources and Summary Statistics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3520"/>
        <w:gridCol w:w="1154"/>
        <w:gridCol w:w="978"/>
        <w:gridCol w:w="978"/>
        <w:gridCol w:w="977"/>
      </w:tblGrid>
      <w:tr w:rsidR="00E73A2E" w:rsidRPr="0061112F" w14:paraId="4AF09BED" w14:textId="77777777" w:rsidTr="00095A4D">
        <w:tc>
          <w:tcPr>
            <w:tcW w:w="786" w:type="pct"/>
            <w:tcBorders>
              <w:left w:val="nil"/>
              <w:bottom w:val="single" w:sz="4" w:space="0" w:color="000000"/>
              <w:right w:val="nil"/>
            </w:tcBorders>
          </w:tcPr>
          <w:p w14:paraId="103F3F34" w14:textId="77777777" w:rsidR="00E73A2E" w:rsidRPr="0061112F" w:rsidRDefault="00E73A2E" w:rsidP="003D320D">
            <w:pPr>
              <w:rPr>
                <w:sz w:val="22"/>
                <w:lang w:val="en-US"/>
              </w:rPr>
            </w:pPr>
            <w:r w:rsidRPr="003064D3">
              <w:rPr>
                <w:sz w:val="22"/>
                <w:lang w:val="en-US"/>
              </w:rPr>
              <w:t>Variable</w:t>
            </w:r>
          </w:p>
        </w:tc>
        <w:tc>
          <w:tcPr>
            <w:tcW w:w="1950" w:type="pct"/>
            <w:tcBorders>
              <w:left w:val="nil"/>
              <w:bottom w:val="single" w:sz="4" w:space="0" w:color="000000"/>
              <w:right w:val="nil"/>
            </w:tcBorders>
          </w:tcPr>
          <w:p w14:paraId="6568724C" w14:textId="77777777" w:rsidR="00E73A2E" w:rsidRPr="0061112F" w:rsidRDefault="00E73A2E" w:rsidP="003D320D">
            <w:pPr>
              <w:rPr>
                <w:sz w:val="22"/>
                <w:lang w:val="en-US"/>
              </w:rPr>
            </w:pPr>
            <w:r w:rsidRPr="003064D3">
              <w:rPr>
                <w:sz w:val="22"/>
                <w:lang w:val="en-US"/>
              </w:rPr>
              <w:t>Source</w:t>
            </w:r>
          </w:p>
        </w:tc>
        <w:tc>
          <w:tcPr>
            <w:tcW w:w="639" w:type="pct"/>
            <w:tcBorders>
              <w:left w:val="nil"/>
              <w:bottom w:val="single" w:sz="4" w:space="0" w:color="000000"/>
              <w:right w:val="nil"/>
            </w:tcBorders>
          </w:tcPr>
          <w:p w14:paraId="72F5C797" w14:textId="77777777" w:rsidR="00E73A2E" w:rsidRPr="0061112F" w:rsidRDefault="00E73A2E" w:rsidP="003D320D">
            <w:pPr>
              <w:jc w:val="center"/>
              <w:rPr>
                <w:sz w:val="22"/>
                <w:lang w:val="en-US"/>
              </w:rPr>
            </w:pPr>
            <w:r w:rsidRPr="003064D3">
              <w:rPr>
                <w:sz w:val="22"/>
                <w:lang w:val="en-US"/>
              </w:rPr>
              <w:t>Mean (SD)</w:t>
            </w:r>
          </w:p>
        </w:tc>
        <w:tc>
          <w:tcPr>
            <w:tcW w:w="542" w:type="pct"/>
            <w:tcBorders>
              <w:left w:val="nil"/>
              <w:bottom w:val="single" w:sz="4" w:space="0" w:color="000000"/>
              <w:right w:val="nil"/>
            </w:tcBorders>
          </w:tcPr>
          <w:p w14:paraId="59F6E0F8" w14:textId="77777777" w:rsidR="00E73A2E" w:rsidRPr="0061112F" w:rsidRDefault="00E73A2E" w:rsidP="003D320D">
            <w:pPr>
              <w:jc w:val="center"/>
              <w:rPr>
                <w:sz w:val="22"/>
                <w:lang w:val="en-US"/>
              </w:rPr>
            </w:pPr>
            <w:r w:rsidRPr="003064D3">
              <w:rPr>
                <w:sz w:val="22"/>
                <w:lang w:val="en-US"/>
              </w:rPr>
              <w:t>Min</w:t>
            </w:r>
          </w:p>
        </w:tc>
        <w:tc>
          <w:tcPr>
            <w:tcW w:w="542" w:type="pct"/>
            <w:tcBorders>
              <w:left w:val="nil"/>
              <w:bottom w:val="single" w:sz="4" w:space="0" w:color="000000"/>
              <w:right w:val="nil"/>
            </w:tcBorders>
          </w:tcPr>
          <w:p w14:paraId="6F216055" w14:textId="77777777" w:rsidR="00E73A2E" w:rsidRPr="0061112F" w:rsidRDefault="00E73A2E" w:rsidP="003D320D">
            <w:pPr>
              <w:jc w:val="center"/>
              <w:rPr>
                <w:sz w:val="22"/>
                <w:lang w:val="en-US"/>
              </w:rPr>
            </w:pPr>
            <w:r w:rsidRPr="003064D3">
              <w:rPr>
                <w:sz w:val="22"/>
                <w:lang w:val="en-US"/>
              </w:rPr>
              <w:t>Max</w:t>
            </w:r>
          </w:p>
        </w:tc>
        <w:tc>
          <w:tcPr>
            <w:tcW w:w="541" w:type="pct"/>
            <w:tcBorders>
              <w:left w:val="nil"/>
              <w:bottom w:val="single" w:sz="4" w:space="0" w:color="000000"/>
              <w:right w:val="nil"/>
            </w:tcBorders>
          </w:tcPr>
          <w:p w14:paraId="6E799FB4" w14:textId="77777777" w:rsidR="00E73A2E" w:rsidRPr="0061112F" w:rsidRDefault="00E73A2E" w:rsidP="003D320D">
            <w:pPr>
              <w:jc w:val="center"/>
              <w:rPr>
                <w:sz w:val="22"/>
                <w:lang w:val="en-US"/>
              </w:rPr>
            </w:pPr>
            <w:r w:rsidRPr="003064D3">
              <w:rPr>
                <w:sz w:val="22"/>
                <w:lang w:val="en-US"/>
              </w:rPr>
              <w:t>N=</w:t>
            </w:r>
          </w:p>
        </w:tc>
      </w:tr>
      <w:tr w:rsidR="00E73A2E" w:rsidRPr="0061112F" w14:paraId="77B4095F" w14:textId="77777777" w:rsidTr="00095A4D">
        <w:tc>
          <w:tcPr>
            <w:tcW w:w="786" w:type="pct"/>
            <w:tcBorders>
              <w:left w:val="nil"/>
              <w:bottom w:val="nil"/>
              <w:right w:val="nil"/>
            </w:tcBorders>
          </w:tcPr>
          <w:p w14:paraId="0B9A9D5B" w14:textId="77777777" w:rsidR="00E73A2E" w:rsidRPr="0061112F" w:rsidRDefault="00E73A2E" w:rsidP="003D320D">
            <w:pPr>
              <w:rPr>
                <w:rFonts w:eastAsia="Cambria"/>
                <w:color w:val="auto"/>
                <w:sz w:val="22"/>
                <w:lang w:val="en-US"/>
              </w:rPr>
            </w:pPr>
            <w:r w:rsidRPr="003064D3">
              <w:rPr>
                <w:rFonts w:eastAsia="Cambria"/>
                <w:color w:val="auto"/>
                <w:sz w:val="22"/>
                <w:lang w:val="en-US"/>
              </w:rPr>
              <w:t>FDI Projects</w:t>
            </w:r>
          </w:p>
        </w:tc>
        <w:tc>
          <w:tcPr>
            <w:tcW w:w="1950" w:type="pct"/>
            <w:tcBorders>
              <w:left w:val="nil"/>
              <w:bottom w:val="nil"/>
              <w:right w:val="nil"/>
            </w:tcBorders>
          </w:tcPr>
          <w:p w14:paraId="45935FC2" w14:textId="77777777" w:rsidR="00E73A2E" w:rsidRPr="0061112F" w:rsidRDefault="00E73A2E" w:rsidP="003D320D">
            <w:pPr>
              <w:rPr>
                <w:sz w:val="22"/>
                <w:lang w:val="en-US"/>
              </w:rPr>
            </w:pPr>
            <w:r w:rsidRPr="003064D3">
              <w:rPr>
                <w:sz w:val="22"/>
                <w:lang w:val="en-US"/>
              </w:rPr>
              <w:t xml:space="preserve">Financial Times </w:t>
            </w:r>
            <w:proofErr w:type="spellStart"/>
            <w:r w:rsidRPr="003064D3">
              <w:rPr>
                <w:sz w:val="22"/>
                <w:lang w:val="en-US"/>
              </w:rPr>
              <w:t>fDi</w:t>
            </w:r>
            <w:proofErr w:type="spellEnd"/>
            <w:r w:rsidRPr="003064D3">
              <w:rPr>
                <w:sz w:val="22"/>
                <w:lang w:val="en-US"/>
              </w:rPr>
              <w:t xml:space="preserve"> Intelligence Database </w:t>
            </w:r>
            <w:hyperlink r:id="rId8" w:history="1">
              <w:r w:rsidRPr="003064D3">
                <w:rPr>
                  <w:rStyle w:val="Hyperlink"/>
                  <w:sz w:val="22"/>
                  <w:lang w:val="en-US"/>
                </w:rPr>
                <w:t>http://www.fdiintelligence.com/</w:t>
              </w:r>
            </w:hyperlink>
            <w:r w:rsidRPr="003064D3">
              <w:rPr>
                <w:sz w:val="22"/>
                <w:lang w:val="en-US"/>
              </w:rPr>
              <w:t xml:space="preserve"> (Number of projects per month)</w:t>
            </w:r>
          </w:p>
        </w:tc>
        <w:tc>
          <w:tcPr>
            <w:tcW w:w="639" w:type="pct"/>
            <w:tcBorders>
              <w:left w:val="nil"/>
              <w:bottom w:val="nil"/>
              <w:right w:val="nil"/>
            </w:tcBorders>
          </w:tcPr>
          <w:p w14:paraId="41CD7C0E" w14:textId="77777777" w:rsidR="00E73A2E" w:rsidRPr="0061112F" w:rsidRDefault="00E73A2E" w:rsidP="003D320D">
            <w:pPr>
              <w:jc w:val="center"/>
              <w:rPr>
                <w:sz w:val="22"/>
                <w:lang w:val="en-US"/>
              </w:rPr>
            </w:pPr>
            <w:r w:rsidRPr="003064D3">
              <w:rPr>
                <w:sz w:val="22"/>
                <w:lang w:val="en-US"/>
              </w:rPr>
              <w:t>13.49</w:t>
            </w:r>
          </w:p>
          <w:p w14:paraId="031CF21E" w14:textId="77777777" w:rsidR="00E73A2E" w:rsidRPr="0061112F" w:rsidRDefault="00E73A2E" w:rsidP="003D320D">
            <w:pPr>
              <w:jc w:val="center"/>
              <w:rPr>
                <w:sz w:val="22"/>
                <w:lang w:val="en-US"/>
              </w:rPr>
            </w:pPr>
            <w:r w:rsidRPr="003064D3">
              <w:rPr>
                <w:sz w:val="22"/>
                <w:lang w:val="en-US"/>
              </w:rPr>
              <w:t>(11.98)</w:t>
            </w:r>
          </w:p>
        </w:tc>
        <w:tc>
          <w:tcPr>
            <w:tcW w:w="542" w:type="pct"/>
            <w:tcBorders>
              <w:left w:val="nil"/>
              <w:bottom w:val="nil"/>
              <w:right w:val="nil"/>
            </w:tcBorders>
          </w:tcPr>
          <w:p w14:paraId="088111E3" w14:textId="77777777" w:rsidR="00E73A2E" w:rsidRPr="0061112F" w:rsidRDefault="00E73A2E" w:rsidP="003D320D">
            <w:pPr>
              <w:jc w:val="center"/>
              <w:rPr>
                <w:sz w:val="22"/>
                <w:lang w:val="en-US"/>
              </w:rPr>
            </w:pPr>
            <w:r w:rsidRPr="003064D3">
              <w:rPr>
                <w:sz w:val="22"/>
                <w:lang w:val="en-US"/>
              </w:rPr>
              <w:t>1</w:t>
            </w:r>
          </w:p>
        </w:tc>
        <w:tc>
          <w:tcPr>
            <w:tcW w:w="542" w:type="pct"/>
            <w:tcBorders>
              <w:left w:val="nil"/>
              <w:bottom w:val="nil"/>
              <w:right w:val="nil"/>
            </w:tcBorders>
          </w:tcPr>
          <w:p w14:paraId="5A97F2A7" w14:textId="77777777" w:rsidR="00E73A2E" w:rsidRPr="0061112F" w:rsidRDefault="00E73A2E" w:rsidP="003D320D">
            <w:pPr>
              <w:jc w:val="center"/>
              <w:rPr>
                <w:sz w:val="22"/>
                <w:lang w:val="en-US"/>
              </w:rPr>
            </w:pPr>
            <w:r w:rsidRPr="003064D3">
              <w:rPr>
                <w:sz w:val="22"/>
                <w:lang w:val="en-US"/>
              </w:rPr>
              <w:t>68</w:t>
            </w:r>
          </w:p>
        </w:tc>
        <w:tc>
          <w:tcPr>
            <w:tcW w:w="541" w:type="pct"/>
            <w:tcBorders>
              <w:left w:val="nil"/>
              <w:bottom w:val="nil"/>
              <w:right w:val="nil"/>
            </w:tcBorders>
          </w:tcPr>
          <w:p w14:paraId="1244E28D" w14:textId="77777777" w:rsidR="00E73A2E" w:rsidRPr="0061112F" w:rsidRDefault="00E73A2E" w:rsidP="003D320D">
            <w:pPr>
              <w:jc w:val="center"/>
              <w:rPr>
                <w:sz w:val="22"/>
                <w:lang w:val="en-US"/>
              </w:rPr>
            </w:pPr>
            <w:r w:rsidRPr="003064D3">
              <w:rPr>
                <w:sz w:val="22"/>
                <w:lang w:val="en-US"/>
              </w:rPr>
              <w:t>705</w:t>
            </w:r>
          </w:p>
        </w:tc>
      </w:tr>
      <w:tr w:rsidR="00E73A2E" w:rsidRPr="0061112F" w14:paraId="0B7B4B9E" w14:textId="77777777" w:rsidTr="00095A4D">
        <w:tc>
          <w:tcPr>
            <w:tcW w:w="786" w:type="pct"/>
            <w:tcBorders>
              <w:top w:val="nil"/>
              <w:left w:val="nil"/>
              <w:bottom w:val="nil"/>
              <w:right w:val="nil"/>
            </w:tcBorders>
          </w:tcPr>
          <w:p w14:paraId="50D86CA9" w14:textId="77777777" w:rsidR="00E73A2E" w:rsidRPr="0061112F" w:rsidRDefault="00E73A2E" w:rsidP="003D320D">
            <w:pPr>
              <w:rPr>
                <w:rFonts w:eastAsia="Cambria"/>
                <w:color w:val="auto"/>
                <w:sz w:val="22"/>
                <w:lang w:val="en-US"/>
              </w:rPr>
            </w:pPr>
            <w:r w:rsidRPr="003064D3">
              <w:rPr>
                <w:rFonts w:eastAsia="Cambria"/>
                <w:color w:val="auto"/>
                <w:sz w:val="22"/>
                <w:lang w:val="en-US"/>
              </w:rPr>
              <w:t>QE</w:t>
            </w:r>
          </w:p>
        </w:tc>
        <w:tc>
          <w:tcPr>
            <w:tcW w:w="1950" w:type="pct"/>
            <w:tcBorders>
              <w:top w:val="nil"/>
              <w:left w:val="nil"/>
              <w:bottom w:val="nil"/>
              <w:right w:val="nil"/>
            </w:tcBorders>
          </w:tcPr>
          <w:p w14:paraId="19CD5FA5" w14:textId="77777777" w:rsidR="00E73A2E" w:rsidRPr="0061112F" w:rsidRDefault="00972BB1" w:rsidP="003D320D">
            <w:pPr>
              <w:rPr>
                <w:sz w:val="22"/>
                <w:lang w:val="en-US"/>
              </w:rPr>
            </w:pPr>
            <w:hyperlink r:id="rId9" w:history="1">
              <w:r w:rsidR="00E73A2E" w:rsidRPr="003064D3">
                <w:rPr>
                  <w:rStyle w:val="Hyperlink"/>
                  <w:sz w:val="22"/>
                  <w:lang w:val="en-US"/>
                </w:rPr>
                <w:t>http://research.stlouisfed.org/fred2</w:t>
              </w:r>
            </w:hyperlink>
            <w:r w:rsidR="00E73A2E" w:rsidRPr="003064D3">
              <w:rPr>
                <w:sz w:val="22"/>
                <w:lang w:val="en-US"/>
              </w:rPr>
              <w:t xml:space="preserve"> (Monthly holdings in billions of current USD)</w:t>
            </w:r>
          </w:p>
        </w:tc>
        <w:tc>
          <w:tcPr>
            <w:tcW w:w="639" w:type="pct"/>
            <w:tcBorders>
              <w:top w:val="nil"/>
              <w:left w:val="nil"/>
              <w:bottom w:val="nil"/>
              <w:right w:val="nil"/>
            </w:tcBorders>
          </w:tcPr>
          <w:p w14:paraId="76DB0505" w14:textId="77777777" w:rsidR="00E73A2E" w:rsidRPr="0061112F" w:rsidRDefault="00E73A2E" w:rsidP="003D320D">
            <w:pPr>
              <w:jc w:val="center"/>
              <w:rPr>
                <w:sz w:val="22"/>
                <w:lang w:val="en-US"/>
              </w:rPr>
            </w:pPr>
            <w:r w:rsidRPr="003064D3">
              <w:rPr>
                <w:sz w:val="22"/>
                <w:lang w:val="en-US"/>
              </w:rPr>
              <w:t>1092.31</w:t>
            </w:r>
          </w:p>
          <w:p w14:paraId="4B5C86FA" w14:textId="77777777" w:rsidR="00E73A2E" w:rsidRPr="0061112F" w:rsidRDefault="00E73A2E" w:rsidP="003D320D">
            <w:pPr>
              <w:jc w:val="center"/>
              <w:rPr>
                <w:sz w:val="22"/>
                <w:lang w:val="en-US"/>
              </w:rPr>
            </w:pPr>
            <w:r w:rsidRPr="003064D3">
              <w:rPr>
                <w:sz w:val="22"/>
                <w:lang w:val="en-US"/>
              </w:rPr>
              <w:t>(597.90)</w:t>
            </w:r>
          </w:p>
        </w:tc>
        <w:tc>
          <w:tcPr>
            <w:tcW w:w="542" w:type="pct"/>
            <w:tcBorders>
              <w:top w:val="nil"/>
              <w:left w:val="nil"/>
              <w:bottom w:val="nil"/>
              <w:right w:val="nil"/>
            </w:tcBorders>
          </w:tcPr>
          <w:p w14:paraId="37B30FE5" w14:textId="77777777" w:rsidR="00E73A2E" w:rsidRPr="0061112F" w:rsidRDefault="00E73A2E" w:rsidP="003D320D">
            <w:pPr>
              <w:jc w:val="center"/>
              <w:rPr>
                <w:sz w:val="22"/>
                <w:lang w:val="en-US"/>
              </w:rPr>
            </w:pPr>
            <w:r w:rsidRPr="003064D3">
              <w:rPr>
                <w:sz w:val="22"/>
                <w:lang w:val="en-US"/>
              </w:rPr>
              <w:t>474.68</w:t>
            </w:r>
          </w:p>
        </w:tc>
        <w:tc>
          <w:tcPr>
            <w:tcW w:w="542" w:type="pct"/>
            <w:tcBorders>
              <w:top w:val="nil"/>
              <w:left w:val="nil"/>
              <w:bottom w:val="nil"/>
              <w:right w:val="nil"/>
            </w:tcBorders>
          </w:tcPr>
          <w:p w14:paraId="6B758D52" w14:textId="77777777" w:rsidR="00E73A2E" w:rsidRPr="0061112F" w:rsidRDefault="00E73A2E" w:rsidP="003D320D">
            <w:pPr>
              <w:jc w:val="center"/>
              <w:rPr>
                <w:sz w:val="22"/>
                <w:lang w:val="en-US"/>
              </w:rPr>
            </w:pPr>
            <w:r w:rsidRPr="003064D3">
              <w:rPr>
                <w:sz w:val="22"/>
                <w:lang w:val="en-US"/>
              </w:rPr>
              <w:t>2500.00</w:t>
            </w:r>
          </w:p>
        </w:tc>
        <w:tc>
          <w:tcPr>
            <w:tcW w:w="541" w:type="pct"/>
            <w:tcBorders>
              <w:top w:val="nil"/>
              <w:left w:val="nil"/>
              <w:bottom w:val="nil"/>
              <w:right w:val="nil"/>
            </w:tcBorders>
          </w:tcPr>
          <w:p w14:paraId="17BB676C" w14:textId="77777777" w:rsidR="00E73A2E" w:rsidRPr="0061112F" w:rsidRDefault="00E73A2E" w:rsidP="003D320D">
            <w:pPr>
              <w:jc w:val="center"/>
              <w:rPr>
                <w:sz w:val="22"/>
                <w:lang w:val="en-US"/>
              </w:rPr>
            </w:pPr>
            <w:r w:rsidRPr="003064D3">
              <w:rPr>
                <w:sz w:val="22"/>
                <w:lang w:val="en-US"/>
              </w:rPr>
              <w:t>720</w:t>
            </w:r>
          </w:p>
        </w:tc>
      </w:tr>
      <w:tr w:rsidR="00E73A2E" w:rsidRPr="0061112F" w14:paraId="1445118D" w14:textId="77777777" w:rsidTr="00095A4D">
        <w:tc>
          <w:tcPr>
            <w:tcW w:w="786" w:type="pct"/>
            <w:tcBorders>
              <w:top w:val="nil"/>
              <w:left w:val="nil"/>
              <w:bottom w:val="nil"/>
              <w:right w:val="nil"/>
            </w:tcBorders>
          </w:tcPr>
          <w:p w14:paraId="1410946A" w14:textId="77777777" w:rsidR="00E73A2E" w:rsidRPr="0061112F" w:rsidRDefault="00E73A2E" w:rsidP="003D320D">
            <w:pPr>
              <w:rPr>
                <w:rFonts w:eastAsia="Cambria"/>
                <w:color w:val="auto"/>
                <w:sz w:val="22"/>
                <w:lang w:val="en-US"/>
              </w:rPr>
            </w:pPr>
            <w:r w:rsidRPr="003064D3">
              <w:rPr>
                <w:rFonts w:eastAsia="Cambria"/>
                <w:color w:val="auto"/>
                <w:sz w:val="22"/>
                <w:lang w:val="en-US"/>
              </w:rPr>
              <w:t>PIIGS</w:t>
            </w:r>
          </w:p>
        </w:tc>
        <w:tc>
          <w:tcPr>
            <w:tcW w:w="1950" w:type="pct"/>
            <w:tcBorders>
              <w:top w:val="nil"/>
              <w:left w:val="nil"/>
              <w:bottom w:val="nil"/>
              <w:right w:val="nil"/>
            </w:tcBorders>
          </w:tcPr>
          <w:p w14:paraId="5B1A59D5" w14:textId="77777777" w:rsidR="00E73A2E" w:rsidRPr="0061112F" w:rsidRDefault="00E73A2E" w:rsidP="003D320D">
            <w:pPr>
              <w:autoSpaceDE w:val="0"/>
              <w:autoSpaceDN w:val="0"/>
              <w:adjustRightInd w:val="0"/>
              <w:rPr>
                <w:sz w:val="22"/>
                <w:lang w:val="en-US"/>
              </w:rPr>
            </w:pPr>
            <w:r w:rsidRPr="003064D3">
              <w:rPr>
                <w:sz w:val="22"/>
                <w:lang w:val="en-US"/>
              </w:rPr>
              <w:t xml:space="preserve">Brazys and </w:t>
            </w:r>
            <w:proofErr w:type="spellStart"/>
            <w:r w:rsidRPr="003064D3">
              <w:rPr>
                <w:sz w:val="22"/>
                <w:lang w:val="en-US"/>
              </w:rPr>
              <w:t>Hardiman</w:t>
            </w:r>
            <w:proofErr w:type="spellEnd"/>
            <w:r w:rsidRPr="003064D3">
              <w:rPr>
                <w:sz w:val="22"/>
                <w:lang w:val="en-US"/>
              </w:rPr>
              <w:t xml:space="preserve"> 2015 (Number per month)</w:t>
            </w:r>
          </w:p>
        </w:tc>
        <w:tc>
          <w:tcPr>
            <w:tcW w:w="639" w:type="pct"/>
            <w:tcBorders>
              <w:top w:val="nil"/>
              <w:left w:val="nil"/>
              <w:bottom w:val="nil"/>
              <w:right w:val="nil"/>
            </w:tcBorders>
          </w:tcPr>
          <w:p w14:paraId="1CF52A7B" w14:textId="77777777" w:rsidR="00E73A2E" w:rsidRPr="0061112F" w:rsidRDefault="00E73A2E" w:rsidP="003D320D">
            <w:pPr>
              <w:jc w:val="center"/>
              <w:rPr>
                <w:sz w:val="22"/>
                <w:lang w:val="en-US"/>
              </w:rPr>
            </w:pPr>
            <w:r w:rsidRPr="003064D3">
              <w:rPr>
                <w:sz w:val="22"/>
                <w:lang w:val="en-US"/>
              </w:rPr>
              <w:t>34.60</w:t>
            </w:r>
          </w:p>
          <w:p w14:paraId="046B6BF5" w14:textId="77777777" w:rsidR="00E73A2E" w:rsidRPr="0061112F" w:rsidRDefault="00E73A2E" w:rsidP="003D320D">
            <w:pPr>
              <w:jc w:val="center"/>
              <w:rPr>
                <w:sz w:val="22"/>
                <w:lang w:val="en-US"/>
              </w:rPr>
            </w:pPr>
            <w:r w:rsidRPr="003064D3">
              <w:rPr>
                <w:sz w:val="22"/>
                <w:lang w:val="en-US"/>
              </w:rPr>
              <w:t>(68.93)</w:t>
            </w:r>
          </w:p>
        </w:tc>
        <w:tc>
          <w:tcPr>
            <w:tcW w:w="542" w:type="pct"/>
            <w:tcBorders>
              <w:top w:val="nil"/>
              <w:left w:val="nil"/>
              <w:bottom w:val="nil"/>
              <w:right w:val="nil"/>
            </w:tcBorders>
          </w:tcPr>
          <w:p w14:paraId="28193D1E" w14:textId="77777777" w:rsidR="00E73A2E" w:rsidRPr="0061112F" w:rsidRDefault="00E73A2E" w:rsidP="003D320D">
            <w:pPr>
              <w:jc w:val="center"/>
              <w:rPr>
                <w:sz w:val="22"/>
                <w:lang w:val="en-US"/>
              </w:rPr>
            </w:pPr>
            <w:r w:rsidRPr="003064D3">
              <w:rPr>
                <w:sz w:val="22"/>
                <w:lang w:val="en-US"/>
              </w:rPr>
              <w:t>0</w:t>
            </w:r>
          </w:p>
        </w:tc>
        <w:tc>
          <w:tcPr>
            <w:tcW w:w="542" w:type="pct"/>
            <w:tcBorders>
              <w:top w:val="nil"/>
              <w:left w:val="nil"/>
              <w:bottom w:val="nil"/>
              <w:right w:val="nil"/>
            </w:tcBorders>
          </w:tcPr>
          <w:p w14:paraId="6B4A7AB1" w14:textId="77777777" w:rsidR="00E73A2E" w:rsidRPr="0061112F" w:rsidRDefault="00E73A2E" w:rsidP="003D320D">
            <w:pPr>
              <w:jc w:val="center"/>
              <w:rPr>
                <w:sz w:val="22"/>
                <w:lang w:val="en-US"/>
              </w:rPr>
            </w:pPr>
            <w:r w:rsidRPr="003064D3">
              <w:rPr>
                <w:sz w:val="22"/>
                <w:lang w:val="en-US"/>
              </w:rPr>
              <w:t>447</w:t>
            </w:r>
          </w:p>
        </w:tc>
        <w:tc>
          <w:tcPr>
            <w:tcW w:w="541" w:type="pct"/>
            <w:tcBorders>
              <w:top w:val="nil"/>
              <w:left w:val="nil"/>
              <w:bottom w:val="nil"/>
              <w:right w:val="nil"/>
            </w:tcBorders>
          </w:tcPr>
          <w:p w14:paraId="2351CD7E" w14:textId="77777777" w:rsidR="00E73A2E" w:rsidRPr="0061112F" w:rsidRDefault="00E73A2E" w:rsidP="003D320D">
            <w:pPr>
              <w:jc w:val="center"/>
              <w:rPr>
                <w:sz w:val="22"/>
                <w:lang w:val="en-US"/>
              </w:rPr>
            </w:pPr>
            <w:r w:rsidRPr="003064D3">
              <w:rPr>
                <w:sz w:val="22"/>
                <w:lang w:val="en-US"/>
              </w:rPr>
              <w:t>720</w:t>
            </w:r>
          </w:p>
        </w:tc>
      </w:tr>
      <w:tr w:rsidR="00E73A2E" w:rsidRPr="0061112F" w14:paraId="5ABA5631" w14:textId="77777777" w:rsidTr="00095A4D">
        <w:tc>
          <w:tcPr>
            <w:tcW w:w="786" w:type="pct"/>
            <w:tcBorders>
              <w:top w:val="nil"/>
              <w:left w:val="nil"/>
              <w:bottom w:val="nil"/>
              <w:right w:val="nil"/>
            </w:tcBorders>
          </w:tcPr>
          <w:p w14:paraId="38BEF93B" w14:textId="77777777" w:rsidR="00E73A2E" w:rsidRPr="0061112F" w:rsidRDefault="00E73A2E" w:rsidP="003D320D">
            <w:pPr>
              <w:rPr>
                <w:rFonts w:eastAsia="Cambria"/>
                <w:color w:val="auto"/>
                <w:sz w:val="22"/>
                <w:lang w:val="en-US"/>
              </w:rPr>
            </w:pPr>
            <w:r w:rsidRPr="003064D3">
              <w:rPr>
                <w:rFonts w:eastAsia="Cambria"/>
                <w:color w:val="auto"/>
                <w:sz w:val="22"/>
                <w:lang w:val="en-US"/>
              </w:rPr>
              <w:t>GDP</w:t>
            </w:r>
          </w:p>
        </w:tc>
        <w:tc>
          <w:tcPr>
            <w:tcW w:w="1950" w:type="pct"/>
            <w:tcBorders>
              <w:top w:val="nil"/>
              <w:left w:val="nil"/>
              <w:bottom w:val="nil"/>
              <w:right w:val="nil"/>
            </w:tcBorders>
          </w:tcPr>
          <w:p w14:paraId="116C3051" w14:textId="77777777" w:rsidR="00E73A2E" w:rsidRPr="0061112F" w:rsidRDefault="00972BB1" w:rsidP="003D320D">
            <w:pPr>
              <w:rPr>
                <w:sz w:val="22"/>
                <w:lang w:val="en-US"/>
              </w:rPr>
            </w:pPr>
            <w:hyperlink r:id="rId10" w:history="1">
              <w:r w:rsidR="00E73A2E" w:rsidRPr="003064D3">
                <w:rPr>
                  <w:rStyle w:val="Hyperlink"/>
                  <w:sz w:val="22"/>
                  <w:lang w:val="en-US"/>
                </w:rPr>
                <w:t>http://data.worldbank.org/data-catalog/world-development-indicators</w:t>
              </w:r>
            </w:hyperlink>
            <w:r w:rsidR="00E73A2E" w:rsidRPr="003064D3">
              <w:rPr>
                <w:sz w:val="22"/>
                <w:lang w:val="en-US"/>
              </w:rPr>
              <w:t xml:space="preserve"> (Quarterly, billions of current USD)</w:t>
            </w:r>
          </w:p>
        </w:tc>
        <w:tc>
          <w:tcPr>
            <w:tcW w:w="639" w:type="pct"/>
            <w:tcBorders>
              <w:top w:val="nil"/>
              <w:left w:val="nil"/>
              <w:bottom w:val="nil"/>
              <w:right w:val="nil"/>
            </w:tcBorders>
          </w:tcPr>
          <w:p w14:paraId="7E864BC5" w14:textId="77777777" w:rsidR="00E73A2E" w:rsidRPr="0061112F" w:rsidRDefault="00E73A2E" w:rsidP="003D320D">
            <w:pPr>
              <w:jc w:val="center"/>
              <w:rPr>
                <w:sz w:val="22"/>
                <w:lang w:val="en-US"/>
              </w:rPr>
            </w:pPr>
            <w:r w:rsidRPr="003064D3">
              <w:rPr>
                <w:sz w:val="22"/>
                <w:lang w:val="en-US"/>
              </w:rPr>
              <w:t>156.52</w:t>
            </w:r>
          </w:p>
          <w:p w14:paraId="0115B530" w14:textId="77777777" w:rsidR="00E73A2E" w:rsidRPr="0061112F" w:rsidRDefault="00E73A2E" w:rsidP="003D320D">
            <w:pPr>
              <w:jc w:val="center"/>
              <w:rPr>
                <w:sz w:val="22"/>
                <w:lang w:val="en-US"/>
              </w:rPr>
            </w:pPr>
            <w:r w:rsidRPr="003064D3">
              <w:rPr>
                <w:sz w:val="22"/>
                <w:lang w:val="en-US"/>
              </w:rPr>
              <w:t>(143.53)</w:t>
            </w:r>
          </w:p>
        </w:tc>
        <w:tc>
          <w:tcPr>
            <w:tcW w:w="542" w:type="pct"/>
            <w:tcBorders>
              <w:top w:val="nil"/>
              <w:left w:val="nil"/>
              <w:bottom w:val="nil"/>
              <w:right w:val="nil"/>
            </w:tcBorders>
          </w:tcPr>
          <w:p w14:paraId="38D4A637" w14:textId="77777777" w:rsidR="00E73A2E" w:rsidRPr="0061112F" w:rsidRDefault="00E73A2E" w:rsidP="003D320D">
            <w:pPr>
              <w:jc w:val="center"/>
              <w:rPr>
                <w:sz w:val="22"/>
                <w:lang w:val="en-US"/>
              </w:rPr>
            </w:pPr>
            <w:r w:rsidRPr="003064D3">
              <w:rPr>
                <w:sz w:val="22"/>
                <w:lang w:val="en-US"/>
              </w:rPr>
              <w:t>34.64</w:t>
            </w:r>
          </w:p>
        </w:tc>
        <w:tc>
          <w:tcPr>
            <w:tcW w:w="542" w:type="pct"/>
            <w:tcBorders>
              <w:top w:val="nil"/>
              <w:left w:val="nil"/>
              <w:bottom w:val="nil"/>
              <w:right w:val="nil"/>
            </w:tcBorders>
          </w:tcPr>
          <w:p w14:paraId="50F9532A" w14:textId="77777777" w:rsidR="00E73A2E" w:rsidRPr="0061112F" w:rsidRDefault="00E73A2E" w:rsidP="003D320D">
            <w:pPr>
              <w:jc w:val="center"/>
              <w:rPr>
                <w:sz w:val="22"/>
                <w:lang w:val="en-US"/>
              </w:rPr>
            </w:pPr>
            <w:r w:rsidRPr="003064D3">
              <w:rPr>
                <w:sz w:val="22"/>
                <w:lang w:val="en-US"/>
              </w:rPr>
              <w:t>430.82</w:t>
            </w:r>
          </w:p>
        </w:tc>
        <w:tc>
          <w:tcPr>
            <w:tcW w:w="541" w:type="pct"/>
            <w:tcBorders>
              <w:top w:val="nil"/>
              <w:left w:val="nil"/>
              <w:bottom w:val="nil"/>
              <w:right w:val="nil"/>
            </w:tcBorders>
          </w:tcPr>
          <w:p w14:paraId="07F846A1" w14:textId="77777777" w:rsidR="00E73A2E" w:rsidRPr="0061112F" w:rsidRDefault="00E73A2E" w:rsidP="003D320D">
            <w:pPr>
              <w:jc w:val="center"/>
              <w:rPr>
                <w:sz w:val="22"/>
                <w:lang w:val="en-US"/>
              </w:rPr>
            </w:pPr>
            <w:r w:rsidRPr="003064D3">
              <w:rPr>
                <w:sz w:val="22"/>
                <w:lang w:val="en-US"/>
              </w:rPr>
              <w:t>720</w:t>
            </w:r>
          </w:p>
        </w:tc>
      </w:tr>
      <w:tr w:rsidR="00E73A2E" w:rsidRPr="0061112F" w14:paraId="3F63D13D" w14:textId="77777777" w:rsidTr="00095A4D">
        <w:tc>
          <w:tcPr>
            <w:tcW w:w="786" w:type="pct"/>
            <w:tcBorders>
              <w:top w:val="nil"/>
              <w:left w:val="nil"/>
              <w:bottom w:val="nil"/>
              <w:right w:val="nil"/>
            </w:tcBorders>
          </w:tcPr>
          <w:p w14:paraId="39898F7C" w14:textId="77777777" w:rsidR="00E73A2E" w:rsidRPr="0061112F" w:rsidRDefault="00E73A2E" w:rsidP="003D320D">
            <w:pPr>
              <w:rPr>
                <w:rFonts w:eastAsia="Cambria"/>
                <w:color w:val="auto"/>
                <w:sz w:val="22"/>
                <w:lang w:val="en-US"/>
              </w:rPr>
            </w:pPr>
            <w:r w:rsidRPr="003064D3">
              <w:rPr>
                <w:rFonts w:eastAsia="Cambria"/>
                <w:color w:val="auto"/>
                <w:sz w:val="22"/>
                <w:lang w:val="en-US"/>
              </w:rPr>
              <w:t>GDP</w:t>
            </w:r>
            <w:r w:rsidRPr="0061112F">
              <w:rPr>
                <w:rFonts w:eastAsia="Cambria"/>
                <w:color w:val="auto"/>
                <w:sz w:val="22"/>
                <w:lang w:val="en-US"/>
              </w:rPr>
              <w:t xml:space="preserve"> Growth</w:t>
            </w:r>
          </w:p>
        </w:tc>
        <w:tc>
          <w:tcPr>
            <w:tcW w:w="1950" w:type="pct"/>
            <w:tcBorders>
              <w:top w:val="nil"/>
              <w:left w:val="nil"/>
              <w:bottom w:val="nil"/>
              <w:right w:val="nil"/>
            </w:tcBorders>
          </w:tcPr>
          <w:p w14:paraId="6D526149" w14:textId="77777777" w:rsidR="00E73A2E" w:rsidRPr="0061112F" w:rsidRDefault="00972BB1" w:rsidP="003D320D">
            <w:pPr>
              <w:rPr>
                <w:sz w:val="22"/>
                <w:lang w:val="en-US"/>
              </w:rPr>
            </w:pPr>
            <w:hyperlink r:id="rId11" w:history="1">
              <w:r w:rsidR="00E73A2E" w:rsidRPr="003064D3">
                <w:rPr>
                  <w:rStyle w:val="Hyperlink"/>
                  <w:sz w:val="22"/>
                  <w:lang w:val="en-US"/>
                </w:rPr>
                <w:t>http://data.worldbank.org/data-catalog/world-development-indicators</w:t>
              </w:r>
            </w:hyperlink>
            <w:r w:rsidR="00E73A2E" w:rsidRPr="003064D3">
              <w:rPr>
                <w:sz w:val="22"/>
                <w:lang w:val="en-US"/>
              </w:rPr>
              <w:t xml:space="preserve"> (Authors’ calcu</w:t>
            </w:r>
            <w:r w:rsidR="00F37812">
              <w:rPr>
                <w:sz w:val="22"/>
                <w:lang w:val="en-US"/>
              </w:rPr>
              <w:t>l</w:t>
            </w:r>
            <w:r w:rsidR="00E73A2E" w:rsidRPr="003064D3">
              <w:rPr>
                <w:sz w:val="22"/>
                <w:lang w:val="en-US"/>
              </w:rPr>
              <w:t>ations, quarterly)</w:t>
            </w:r>
          </w:p>
        </w:tc>
        <w:tc>
          <w:tcPr>
            <w:tcW w:w="639" w:type="pct"/>
            <w:tcBorders>
              <w:top w:val="nil"/>
              <w:left w:val="nil"/>
              <w:bottom w:val="nil"/>
              <w:right w:val="nil"/>
            </w:tcBorders>
          </w:tcPr>
          <w:p w14:paraId="0C6B142D" w14:textId="77777777" w:rsidR="00E73A2E" w:rsidRPr="0061112F" w:rsidRDefault="00E73A2E" w:rsidP="003D320D">
            <w:pPr>
              <w:jc w:val="center"/>
              <w:rPr>
                <w:sz w:val="22"/>
                <w:lang w:val="en-US"/>
              </w:rPr>
            </w:pPr>
            <w:r w:rsidRPr="003064D3">
              <w:rPr>
                <w:sz w:val="22"/>
                <w:lang w:val="en-US"/>
              </w:rPr>
              <w:t>0.72</w:t>
            </w:r>
          </w:p>
          <w:p w14:paraId="02F1B022" w14:textId="77777777" w:rsidR="00E73A2E" w:rsidRPr="0061112F" w:rsidRDefault="00E73A2E" w:rsidP="003D320D">
            <w:pPr>
              <w:jc w:val="center"/>
              <w:rPr>
                <w:sz w:val="22"/>
                <w:lang w:val="en-US"/>
              </w:rPr>
            </w:pPr>
            <w:r w:rsidRPr="003064D3">
              <w:rPr>
                <w:sz w:val="22"/>
                <w:lang w:val="en-US"/>
              </w:rPr>
              <w:t>(5.94)</w:t>
            </w:r>
          </w:p>
        </w:tc>
        <w:tc>
          <w:tcPr>
            <w:tcW w:w="542" w:type="pct"/>
            <w:tcBorders>
              <w:top w:val="nil"/>
              <w:left w:val="nil"/>
              <w:bottom w:val="nil"/>
              <w:right w:val="nil"/>
            </w:tcBorders>
          </w:tcPr>
          <w:p w14:paraId="0CFEBB28" w14:textId="77777777" w:rsidR="00E73A2E" w:rsidRPr="0061112F" w:rsidRDefault="00E73A2E" w:rsidP="003D320D">
            <w:pPr>
              <w:jc w:val="center"/>
              <w:rPr>
                <w:sz w:val="22"/>
                <w:lang w:val="en-US"/>
              </w:rPr>
            </w:pPr>
            <w:r w:rsidRPr="003064D3">
              <w:rPr>
                <w:sz w:val="22"/>
                <w:lang w:val="en-US"/>
              </w:rPr>
              <w:t>-14.31</w:t>
            </w:r>
          </w:p>
        </w:tc>
        <w:tc>
          <w:tcPr>
            <w:tcW w:w="542" w:type="pct"/>
            <w:tcBorders>
              <w:top w:val="nil"/>
              <w:left w:val="nil"/>
              <w:bottom w:val="nil"/>
              <w:right w:val="nil"/>
            </w:tcBorders>
          </w:tcPr>
          <w:p w14:paraId="235EA6DB" w14:textId="77777777" w:rsidR="00E73A2E" w:rsidRPr="0061112F" w:rsidRDefault="00E73A2E" w:rsidP="003D320D">
            <w:pPr>
              <w:jc w:val="center"/>
              <w:rPr>
                <w:sz w:val="22"/>
                <w:lang w:val="en-US"/>
              </w:rPr>
            </w:pPr>
            <w:r w:rsidRPr="003064D3">
              <w:rPr>
                <w:sz w:val="22"/>
                <w:lang w:val="en-US"/>
              </w:rPr>
              <w:t>12.24</w:t>
            </w:r>
          </w:p>
        </w:tc>
        <w:tc>
          <w:tcPr>
            <w:tcW w:w="541" w:type="pct"/>
            <w:tcBorders>
              <w:top w:val="nil"/>
              <w:left w:val="nil"/>
              <w:bottom w:val="nil"/>
              <w:right w:val="nil"/>
            </w:tcBorders>
          </w:tcPr>
          <w:p w14:paraId="0133E84F" w14:textId="77777777" w:rsidR="00E73A2E" w:rsidRPr="0061112F" w:rsidRDefault="00E73A2E" w:rsidP="003D320D">
            <w:pPr>
              <w:jc w:val="center"/>
              <w:rPr>
                <w:sz w:val="22"/>
                <w:lang w:val="en-US"/>
              </w:rPr>
            </w:pPr>
            <w:r w:rsidRPr="003064D3">
              <w:rPr>
                <w:sz w:val="22"/>
                <w:lang w:val="en-US"/>
              </w:rPr>
              <w:t>705</w:t>
            </w:r>
          </w:p>
        </w:tc>
      </w:tr>
      <w:tr w:rsidR="00E73A2E" w:rsidRPr="0061112F" w14:paraId="5DB7F6A7" w14:textId="77777777" w:rsidTr="00095A4D">
        <w:tc>
          <w:tcPr>
            <w:tcW w:w="786" w:type="pct"/>
            <w:tcBorders>
              <w:top w:val="nil"/>
              <w:left w:val="nil"/>
              <w:bottom w:val="nil"/>
              <w:right w:val="nil"/>
            </w:tcBorders>
          </w:tcPr>
          <w:p w14:paraId="735EEBA2" w14:textId="77777777" w:rsidR="00E73A2E" w:rsidRPr="0061112F" w:rsidRDefault="00E73A2E" w:rsidP="003D320D">
            <w:pPr>
              <w:rPr>
                <w:rFonts w:eastAsia="Cambria"/>
                <w:color w:val="auto"/>
                <w:sz w:val="22"/>
                <w:lang w:val="en-US"/>
              </w:rPr>
            </w:pPr>
            <w:r w:rsidRPr="003064D3">
              <w:rPr>
                <w:rFonts w:eastAsia="Cambria"/>
                <w:color w:val="auto"/>
                <w:sz w:val="22"/>
                <w:lang w:val="en-US"/>
              </w:rPr>
              <w:t>RISK</w:t>
            </w:r>
          </w:p>
        </w:tc>
        <w:tc>
          <w:tcPr>
            <w:tcW w:w="1950" w:type="pct"/>
            <w:tcBorders>
              <w:top w:val="nil"/>
              <w:left w:val="nil"/>
              <w:bottom w:val="nil"/>
              <w:right w:val="nil"/>
            </w:tcBorders>
          </w:tcPr>
          <w:p w14:paraId="1B82AB14" w14:textId="77777777" w:rsidR="00E73A2E" w:rsidRPr="0061112F" w:rsidRDefault="00972BB1" w:rsidP="003D320D">
            <w:pPr>
              <w:rPr>
                <w:sz w:val="22"/>
                <w:lang w:val="en-US"/>
              </w:rPr>
            </w:pPr>
            <w:hyperlink r:id="rId12" w:history="1">
              <w:r w:rsidR="00E73A2E" w:rsidRPr="003064D3">
                <w:rPr>
                  <w:rStyle w:val="Hyperlink"/>
                  <w:sz w:val="22"/>
                  <w:lang w:val="en-US"/>
                </w:rPr>
                <w:t>http://research.stlouisfed.org/fred2</w:t>
              </w:r>
            </w:hyperlink>
            <w:r w:rsidR="00E73A2E" w:rsidRPr="003064D3">
              <w:rPr>
                <w:sz w:val="22"/>
                <w:lang w:val="en-US"/>
              </w:rPr>
              <w:t xml:space="preserve"> (Spread between Moody’s Seasoned Baa Corporate Bond and 10-year Treasury Constant Maturi</w:t>
            </w:r>
            <w:r w:rsidR="00F37812">
              <w:rPr>
                <w:sz w:val="22"/>
                <w:lang w:val="en-US"/>
              </w:rPr>
              <w:t>t</w:t>
            </w:r>
            <w:r w:rsidR="00E73A2E" w:rsidRPr="003064D3">
              <w:rPr>
                <w:sz w:val="22"/>
                <w:lang w:val="en-US"/>
              </w:rPr>
              <w:t>y)</w:t>
            </w:r>
          </w:p>
        </w:tc>
        <w:tc>
          <w:tcPr>
            <w:tcW w:w="639" w:type="pct"/>
            <w:tcBorders>
              <w:top w:val="nil"/>
              <w:left w:val="nil"/>
              <w:bottom w:val="nil"/>
              <w:right w:val="nil"/>
            </w:tcBorders>
          </w:tcPr>
          <w:p w14:paraId="7EE9D03D" w14:textId="77777777" w:rsidR="00E73A2E" w:rsidRPr="0061112F" w:rsidRDefault="00E73A2E" w:rsidP="003D320D">
            <w:pPr>
              <w:jc w:val="center"/>
              <w:rPr>
                <w:sz w:val="22"/>
                <w:lang w:val="en-US"/>
              </w:rPr>
            </w:pPr>
            <w:r w:rsidRPr="003064D3">
              <w:rPr>
                <w:sz w:val="22"/>
                <w:lang w:val="en-US"/>
              </w:rPr>
              <w:t>2.65</w:t>
            </w:r>
          </w:p>
          <w:p w14:paraId="6AE6BA48" w14:textId="77777777" w:rsidR="00E73A2E" w:rsidRPr="0061112F" w:rsidRDefault="00E73A2E" w:rsidP="003D320D">
            <w:pPr>
              <w:jc w:val="center"/>
              <w:rPr>
                <w:sz w:val="22"/>
                <w:lang w:val="en-US"/>
              </w:rPr>
            </w:pPr>
            <w:r w:rsidRPr="003064D3">
              <w:rPr>
                <w:sz w:val="22"/>
                <w:lang w:val="en-US"/>
              </w:rPr>
              <w:t>(0.87)</w:t>
            </w:r>
          </w:p>
        </w:tc>
        <w:tc>
          <w:tcPr>
            <w:tcW w:w="542" w:type="pct"/>
            <w:tcBorders>
              <w:top w:val="nil"/>
              <w:left w:val="nil"/>
              <w:bottom w:val="nil"/>
              <w:right w:val="nil"/>
            </w:tcBorders>
          </w:tcPr>
          <w:p w14:paraId="30853B64" w14:textId="77777777" w:rsidR="00E73A2E" w:rsidRPr="0061112F" w:rsidRDefault="00E73A2E" w:rsidP="003D320D">
            <w:pPr>
              <w:jc w:val="center"/>
              <w:rPr>
                <w:sz w:val="22"/>
                <w:lang w:val="en-US"/>
              </w:rPr>
            </w:pPr>
            <w:r w:rsidRPr="003064D3">
              <w:rPr>
                <w:sz w:val="22"/>
                <w:lang w:val="en-US"/>
              </w:rPr>
              <w:t>1.56</w:t>
            </w:r>
          </w:p>
          <w:p w14:paraId="02444013" w14:textId="77777777" w:rsidR="00E73A2E" w:rsidRPr="0061112F" w:rsidRDefault="00E73A2E" w:rsidP="003D320D">
            <w:pPr>
              <w:keepNext/>
              <w:keepLines/>
              <w:spacing w:before="480" w:after="120"/>
              <w:jc w:val="center"/>
              <w:rPr>
                <w:sz w:val="22"/>
                <w:lang w:val="en-US"/>
              </w:rPr>
            </w:pPr>
          </w:p>
        </w:tc>
        <w:tc>
          <w:tcPr>
            <w:tcW w:w="542" w:type="pct"/>
            <w:tcBorders>
              <w:top w:val="nil"/>
              <w:left w:val="nil"/>
              <w:bottom w:val="nil"/>
              <w:right w:val="nil"/>
            </w:tcBorders>
          </w:tcPr>
          <w:p w14:paraId="0F5ADD17" w14:textId="77777777" w:rsidR="00E73A2E" w:rsidRPr="0061112F" w:rsidRDefault="00E73A2E" w:rsidP="003D320D">
            <w:pPr>
              <w:jc w:val="center"/>
              <w:rPr>
                <w:sz w:val="22"/>
                <w:lang w:val="en-US"/>
              </w:rPr>
            </w:pPr>
            <w:r w:rsidRPr="003064D3">
              <w:rPr>
                <w:sz w:val="22"/>
                <w:lang w:val="en-US"/>
              </w:rPr>
              <w:t>6.01</w:t>
            </w:r>
          </w:p>
        </w:tc>
        <w:tc>
          <w:tcPr>
            <w:tcW w:w="541" w:type="pct"/>
            <w:tcBorders>
              <w:top w:val="nil"/>
              <w:left w:val="nil"/>
              <w:bottom w:val="nil"/>
              <w:right w:val="nil"/>
            </w:tcBorders>
          </w:tcPr>
          <w:p w14:paraId="2BE07A13" w14:textId="77777777" w:rsidR="00E73A2E" w:rsidRPr="0061112F" w:rsidRDefault="00E73A2E" w:rsidP="003D320D">
            <w:pPr>
              <w:jc w:val="center"/>
              <w:rPr>
                <w:sz w:val="22"/>
                <w:lang w:val="en-US"/>
              </w:rPr>
            </w:pPr>
            <w:r w:rsidRPr="003064D3">
              <w:rPr>
                <w:sz w:val="22"/>
                <w:lang w:val="en-US"/>
              </w:rPr>
              <w:t>720</w:t>
            </w:r>
          </w:p>
        </w:tc>
      </w:tr>
      <w:tr w:rsidR="00E73A2E" w:rsidRPr="0061112F" w14:paraId="2F075093" w14:textId="77777777" w:rsidTr="00095A4D">
        <w:tc>
          <w:tcPr>
            <w:tcW w:w="786" w:type="pct"/>
            <w:tcBorders>
              <w:top w:val="nil"/>
              <w:left w:val="nil"/>
              <w:bottom w:val="nil"/>
              <w:right w:val="nil"/>
            </w:tcBorders>
          </w:tcPr>
          <w:p w14:paraId="757E5701" w14:textId="77777777" w:rsidR="00E73A2E" w:rsidRPr="0061112F" w:rsidRDefault="00E73A2E" w:rsidP="003D320D">
            <w:pPr>
              <w:rPr>
                <w:rFonts w:eastAsia="Cambria"/>
                <w:color w:val="auto"/>
                <w:sz w:val="22"/>
                <w:lang w:val="en-US"/>
              </w:rPr>
            </w:pPr>
            <w:r w:rsidRPr="003064D3">
              <w:rPr>
                <w:rFonts w:eastAsia="Cambria"/>
                <w:color w:val="auto"/>
                <w:sz w:val="22"/>
                <w:lang w:val="en-US"/>
              </w:rPr>
              <w:t>USD/EUR</w:t>
            </w:r>
          </w:p>
        </w:tc>
        <w:tc>
          <w:tcPr>
            <w:tcW w:w="1950" w:type="pct"/>
            <w:tcBorders>
              <w:top w:val="nil"/>
              <w:left w:val="nil"/>
              <w:bottom w:val="nil"/>
              <w:right w:val="nil"/>
            </w:tcBorders>
          </w:tcPr>
          <w:p w14:paraId="0ADCC89D" w14:textId="77777777" w:rsidR="00E73A2E" w:rsidRPr="0061112F" w:rsidRDefault="00E73A2E" w:rsidP="003D320D">
            <w:pPr>
              <w:rPr>
                <w:sz w:val="22"/>
                <w:lang w:val="en-US"/>
              </w:rPr>
            </w:pPr>
            <w:r w:rsidRPr="003064D3">
              <w:rPr>
                <w:sz w:val="22"/>
                <w:lang w:val="en-US"/>
              </w:rPr>
              <w:t>http://stats.oecd.org/ (Monthly average, USD per Euro)</w:t>
            </w:r>
          </w:p>
        </w:tc>
        <w:tc>
          <w:tcPr>
            <w:tcW w:w="639" w:type="pct"/>
            <w:tcBorders>
              <w:top w:val="nil"/>
              <w:left w:val="nil"/>
              <w:bottom w:val="nil"/>
              <w:right w:val="nil"/>
            </w:tcBorders>
          </w:tcPr>
          <w:p w14:paraId="5308DD44" w14:textId="77777777" w:rsidR="00E73A2E" w:rsidRPr="0061112F" w:rsidRDefault="00E73A2E" w:rsidP="003D320D">
            <w:pPr>
              <w:jc w:val="center"/>
              <w:rPr>
                <w:sz w:val="22"/>
                <w:lang w:val="en-US"/>
              </w:rPr>
            </w:pPr>
            <w:r w:rsidRPr="003064D3">
              <w:rPr>
                <w:sz w:val="22"/>
                <w:lang w:val="en-US"/>
              </w:rPr>
              <w:t>1.31</w:t>
            </w:r>
          </w:p>
          <w:p w14:paraId="161D5651" w14:textId="77777777" w:rsidR="00E73A2E" w:rsidRPr="0061112F" w:rsidRDefault="00E73A2E" w:rsidP="003D320D">
            <w:pPr>
              <w:jc w:val="center"/>
              <w:rPr>
                <w:sz w:val="22"/>
                <w:lang w:val="en-US"/>
              </w:rPr>
            </w:pPr>
            <w:r w:rsidRPr="003064D3">
              <w:rPr>
                <w:sz w:val="22"/>
                <w:lang w:val="en-US"/>
              </w:rPr>
              <w:t>(0.10)</w:t>
            </w:r>
          </w:p>
        </w:tc>
        <w:tc>
          <w:tcPr>
            <w:tcW w:w="542" w:type="pct"/>
            <w:tcBorders>
              <w:top w:val="nil"/>
              <w:left w:val="nil"/>
              <w:bottom w:val="nil"/>
              <w:right w:val="nil"/>
            </w:tcBorders>
          </w:tcPr>
          <w:p w14:paraId="7E852861" w14:textId="77777777" w:rsidR="00E73A2E" w:rsidRPr="0061112F" w:rsidRDefault="00E73A2E" w:rsidP="003D320D">
            <w:pPr>
              <w:jc w:val="center"/>
              <w:rPr>
                <w:sz w:val="22"/>
                <w:lang w:val="en-US"/>
              </w:rPr>
            </w:pPr>
            <w:r w:rsidRPr="003064D3">
              <w:rPr>
                <w:sz w:val="22"/>
                <w:lang w:val="en-US"/>
              </w:rPr>
              <w:t>1.06</w:t>
            </w:r>
          </w:p>
        </w:tc>
        <w:tc>
          <w:tcPr>
            <w:tcW w:w="542" w:type="pct"/>
            <w:tcBorders>
              <w:top w:val="nil"/>
              <w:left w:val="nil"/>
              <w:bottom w:val="nil"/>
              <w:right w:val="nil"/>
            </w:tcBorders>
          </w:tcPr>
          <w:p w14:paraId="556B11F7" w14:textId="77777777" w:rsidR="00E73A2E" w:rsidRPr="0061112F" w:rsidRDefault="00E73A2E" w:rsidP="003D320D">
            <w:pPr>
              <w:jc w:val="center"/>
              <w:rPr>
                <w:sz w:val="22"/>
                <w:lang w:val="en-US"/>
              </w:rPr>
            </w:pPr>
            <w:r w:rsidRPr="003064D3">
              <w:rPr>
                <w:sz w:val="22"/>
                <w:lang w:val="en-US"/>
              </w:rPr>
              <w:t>1.58</w:t>
            </w:r>
          </w:p>
        </w:tc>
        <w:tc>
          <w:tcPr>
            <w:tcW w:w="541" w:type="pct"/>
            <w:tcBorders>
              <w:top w:val="nil"/>
              <w:left w:val="nil"/>
              <w:bottom w:val="nil"/>
              <w:right w:val="nil"/>
            </w:tcBorders>
          </w:tcPr>
          <w:p w14:paraId="079D0CF9" w14:textId="77777777" w:rsidR="00E73A2E" w:rsidRPr="0061112F" w:rsidRDefault="00E73A2E" w:rsidP="003D320D">
            <w:pPr>
              <w:jc w:val="center"/>
              <w:rPr>
                <w:sz w:val="22"/>
                <w:lang w:val="en-US"/>
              </w:rPr>
            </w:pPr>
            <w:r w:rsidRPr="003064D3">
              <w:rPr>
                <w:sz w:val="22"/>
                <w:lang w:val="en-US"/>
              </w:rPr>
              <w:t>720</w:t>
            </w:r>
          </w:p>
        </w:tc>
      </w:tr>
      <w:tr w:rsidR="00095A4D" w:rsidRPr="0061112F" w14:paraId="0352BD42" w14:textId="77777777" w:rsidTr="00095A4D">
        <w:tc>
          <w:tcPr>
            <w:tcW w:w="786" w:type="pct"/>
            <w:tcBorders>
              <w:top w:val="nil"/>
              <w:left w:val="nil"/>
              <w:bottom w:val="nil"/>
              <w:right w:val="nil"/>
            </w:tcBorders>
          </w:tcPr>
          <w:p w14:paraId="46AAE002" w14:textId="77777777" w:rsidR="00095A4D" w:rsidRPr="0061112F" w:rsidRDefault="00095A4D" w:rsidP="00095A4D">
            <w:pPr>
              <w:rPr>
                <w:rFonts w:eastAsia="Cambria"/>
                <w:color w:val="auto"/>
                <w:sz w:val="22"/>
                <w:lang w:val="en-US"/>
              </w:rPr>
            </w:pPr>
            <w:r w:rsidRPr="003064D3">
              <w:rPr>
                <w:rFonts w:eastAsia="Cambria"/>
                <w:color w:val="auto"/>
                <w:sz w:val="22"/>
                <w:lang w:val="en-US"/>
              </w:rPr>
              <w:t>Wages_</w:t>
            </w:r>
            <w:r>
              <w:rPr>
                <w:rFonts w:eastAsia="Cambria"/>
                <w:color w:val="auto"/>
                <w:sz w:val="22"/>
                <w:lang w:val="en-US"/>
              </w:rPr>
              <w:t>%</w:t>
            </w:r>
            <w:r w:rsidRPr="003064D3">
              <w:rPr>
                <w:rFonts w:eastAsia="Cambria"/>
                <w:color w:val="auto"/>
                <w:sz w:val="22"/>
                <w:lang w:val="en-US"/>
              </w:rPr>
              <w:t>∆</w:t>
            </w:r>
          </w:p>
        </w:tc>
        <w:tc>
          <w:tcPr>
            <w:tcW w:w="1950" w:type="pct"/>
            <w:tcBorders>
              <w:top w:val="nil"/>
              <w:left w:val="nil"/>
              <w:bottom w:val="nil"/>
              <w:right w:val="nil"/>
            </w:tcBorders>
          </w:tcPr>
          <w:p w14:paraId="246086F1" w14:textId="77777777" w:rsidR="00095A4D" w:rsidRPr="0061112F" w:rsidRDefault="00972BB1" w:rsidP="00095A4D">
            <w:pPr>
              <w:rPr>
                <w:sz w:val="22"/>
                <w:lang w:val="en-US"/>
              </w:rPr>
            </w:pPr>
            <w:hyperlink r:id="rId13" w:history="1">
              <w:r w:rsidR="00095A4D" w:rsidRPr="003064D3">
                <w:rPr>
                  <w:rStyle w:val="Hyperlink"/>
                  <w:sz w:val="22"/>
                  <w:lang w:val="en-US"/>
                </w:rPr>
                <w:t>http://www.cso.ie</w:t>
              </w:r>
            </w:hyperlink>
            <w:r w:rsidR="00095A4D">
              <w:rPr>
                <w:sz w:val="22"/>
                <w:lang w:val="en-US"/>
              </w:rPr>
              <w:t xml:space="preserve">, </w:t>
            </w:r>
            <w:hyperlink r:id="rId14" w:history="1">
              <w:r w:rsidR="00095A4D" w:rsidRPr="003A7094">
                <w:rPr>
                  <w:rStyle w:val="Hyperlink"/>
                  <w:sz w:val="22"/>
                  <w:lang w:val="en-US"/>
                </w:rPr>
                <w:t>http://www.istat.it/en/labour-and-wages</w:t>
              </w:r>
            </w:hyperlink>
            <w:r w:rsidR="00095A4D">
              <w:rPr>
                <w:sz w:val="22"/>
                <w:lang w:val="en-US"/>
              </w:rPr>
              <w:t xml:space="preserve">, </w:t>
            </w:r>
            <w:hyperlink r:id="rId15" w:history="1">
              <w:r w:rsidR="00095A4D" w:rsidRPr="003A7094">
                <w:rPr>
                  <w:rStyle w:val="Hyperlink"/>
                  <w:sz w:val="22"/>
                  <w:lang w:val="en-US"/>
                </w:rPr>
                <w:t>https://www.ine.pt/xportal/xmain?xpgid=ine_main&amp;xpid=INE</w:t>
              </w:r>
            </w:hyperlink>
            <w:r w:rsidR="00095A4D">
              <w:rPr>
                <w:sz w:val="22"/>
                <w:lang w:val="en-US"/>
              </w:rPr>
              <w:t xml:space="preserve">, </w:t>
            </w:r>
            <w:hyperlink r:id="rId16" w:history="1">
              <w:r w:rsidR="00095A4D" w:rsidRPr="003A7094">
                <w:rPr>
                  <w:rStyle w:val="Hyperlink"/>
                  <w:sz w:val="22"/>
                  <w:lang w:val="en-US"/>
                </w:rPr>
                <w:t>http://www.ine.es/en/welcome.shtml</w:t>
              </w:r>
            </w:hyperlink>
            <w:r w:rsidR="00095A4D">
              <w:rPr>
                <w:sz w:val="22"/>
                <w:lang w:val="en-US"/>
              </w:rPr>
              <w:t xml:space="preserve">, </w:t>
            </w:r>
            <w:r w:rsidR="00095A4D" w:rsidRPr="00095A4D">
              <w:rPr>
                <w:sz w:val="22"/>
                <w:lang w:val="en-US"/>
              </w:rPr>
              <w:t>http://www.statistics.gr/en/home/</w:t>
            </w:r>
          </w:p>
        </w:tc>
        <w:tc>
          <w:tcPr>
            <w:tcW w:w="639" w:type="pct"/>
            <w:tcBorders>
              <w:top w:val="nil"/>
              <w:left w:val="nil"/>
              <w:bottom w:val="nil"/>
              <w:right w:val="nil"/>
            </w:tcBorders>
          </w:tcPr>
          <w:p w14:paraId="262599B4" w14:textId="77777777" w:rsidR="00095A4D" w:rsidRPr="0061112F" w:rsidRDefault="00095A4D" w:rsidP="00095A4D">
            <w:pPr>
              <w:jc w:val="center"/>
              <w:rPr>
                <w:sz w:val="22"/>
                <w:lang w:val="en-US"/>
              </w:rPr>
            </w:pPr>
            <w:r>
              <w:rPr>
                <w:sz w:val="22"/>
                <w:lang w:val="en-US"/>
              </w:rPr>
              <w:t>0.63</w:t>
            </w:r>
          </w:p>
          <w:p w14:paraId="0B86532E" w14:textId="77777777" w:rsidR="00095A4D" w:rsidRPr="0061112F" w:rsidRDefault="00095A4D" w:rsidP="00095A4D">
            <w:pPr>
              <w:jc w:val="center"/>
              <w:rPr>
                <w:sz w:val="22"/>
                <w:lang w:val="en-US"/>
              </w:rPr>
            </w:pPr>
            <w:r>
              <w:rPr>
                <w:sz w:val="22"/>
                <w:lang w:val="en-US"/>
              </w:rPr>
              <w:t>(3.57</w:t>
            </w:r>
            <w:r w:rsidRPr="003064D3">
              <w:rPr>
                <w:sz w:val="22"/>
                <w:lang w:val="en-US"/>
              </w:rPr>
              <w:t>)</w:t>
            </w:r>
          </w:p>
        </w:tc>
        <w:tc>
          <w:tcPr>
            <w:tcW w:w="542" w:type="pct"/>
            <w:tcBorders>
              <w:top w:val="nil"/>
              <w:left w:val="nil"/>
              <w:bottom w:val="nil"/>
              <w:right w:val="nil"/>
            </w:tcBorders>
          </w:tcPr>
          <w:p w14:paraId="3B31B572" w14:textId="77777777" w:rsidR="00095A4D" w:rsidRPr="0061112F" w:rsidRDefault="00095A4D" w:rsidP="00095A4D">
            <w:pPr>
              <w:jc w:val="center"/>
              <w:rPr>
                <w:sz w:val="22"/>
                <w:lang w:val="en-US"/>
              </w:rPr>
            </w:pPr>
            <w:r>
              <w:rPr>
                <w:sz w:val="22"/>
                <w:lang w:val="en-US"/>
              </w:rPr>
              <w:t>-12.82</w:t>
            </w:r>
          </w:p>
        </w:tc>
        <w:tc>
          <w:tcPr>
            <w:tcW w:w="542" w:type="pct"/>
            <w:tcBorders>
              <w:top w:val="nil"/>
              <w:left w:val="nil"/>
              <w:bottom w:val="nil"/>
              <w:right w:val="nil"/>
            </w:tcBorders>
          </w:tcPr>
          <w:p w14:paraId="7D0AB6EB" w14:textId="77777777" w:rsidR="00095A4D" w:rsidRPr="0061112F" w:rsidRDefault="00095A4D" w:rsidP="00095A4D">
            <w:pPr>
              <w:jc w:val="center"/>
              <w:rPr>
                <w:sz w:val="22"/>
                <w:lang w:val="en-US"/>
              </w:rPr>
            </w:pPr>
            <w:r>
              <w:rPr>
                <w:sz w:val="22"/>
                <w:lang w:val="en-US"/>
              </w:rPr>
              <w:t>12.99</w:t>
            </w:r>
          </w:p>
        </w:tc>
        <w:tc>
          <w:tcPr>
            <w:tcW w:w="541" w:type="pct"/>
            <w:tcBorders>
              <w:top w:val="nil"/>
              <w:left w:val="nil"/>
              <w:bottom w:val="nil"/>
              <w:right w:val="nil"/>
            </w:tcBorders>
          </w:tcPr>
          <w:p w14:paraId="1F1853C7" w14:textId="77777777" w:rsidR="00095A4D" w:rsidRPr="0061112F" w:rsidRDefault="00095A4D" w:rsidP="00095A4D">
            <w:pPr>
              <w:jc w:val="center"/>
              <w:rPr>
                <w:sz w:val="22"/>
                <w:lang w:val="en-US"/>
              </w:rPr>
            </w:pPr>
            <w:r>
              <w:rPr>
                <w:sz w:val="22"/>
                <w:lang w:val="en-US"/>
              </w:rPr>
              <w:t>630</w:t>
            </w:r>
          </w:p>
        </w:tc>
      </w:tr>
      <w:tr w:rsidR="00095A4D" w:rsidRPr="0061112F" w14:paraId="7B15EB26" w14:textId="77777777" w:rsidTr="00095A4D">
        <w:tc>
          <w:tcPr>
            <w:tcW w:w="786" w:type="pct"/>
            <w:tcBorders>
              <w:top w:val="nil"/>
              <w:left w:val="nil"/>
              <w:bottom w:val="single" w:sz="4" w:space="0" w:color="000000"/>
              <w:right w:val="nil"/>
            </w:tcBorders>
          </w:tcPr>
          <w:p w14:paraId="183336CA" w14:textId="77777777" w:rsidR="00095A4D" w:rsidRDefault="00095A4D" w:rsidP="00095A4D">
            <w:pPr>
              <w:rPr>
                <w:rFonts w:eastAsia="Cambria"/>
                <w:color w:val="auto"/>
                <w:sz w:val="22"/>
                <w:lang w:val="en-US"/>
              </w:rPr>
            </w:pPr>
            <w:r w:rsidRPr="003064D3">
              <w:rPr>
                <w:rFonts w:eastAsia="Cambria"/>
                <w:color w:val="auto"/>
                <w:sz w:val="22"/>
                <w:lang w:val="en-US"/>
              </w:rPr>
              <w:t>Wages_</w:t>
            </w:r>
            <w:r>
              <w:rPr>
                <w:rFonts w:eastAsia="Cambria"/>
                <w:color w:val="auto"/>
                <w:sz w:val="22"/>
                <w:lang w:val="en-US"/>
              </w:rPr>
              <w:t>%</w:t>
            </w:r>
            <w:r w:rsidRPr="003064D3">
              <w:rPr>
                <w:rFonts w:eastAsia="Cambria"/>
                <w:color w:val="auto"/>
                <w:sz w:val="22"/>
                <w:lang w:val="en-US"/>
              </w:rPr>
              <w:t>∆</w:t>
            </w:r>
          </w:p>
          <w:p w14:paraId="7FC9A47F" w14:textId="77777777" w:rsidR="00095A4D" w:rsidRPr="0061112F" w:rsidRDefault="00095A4D" w:rsidP="00095A4D">
            <w:pPr>
              <w:rPr>
                <w:rFonts w:eastAsia="Cambria"/>
                <w:color w:val="auto"/>
                <w:sz w:val="22"/>
                <w:lang w:val="en-US"/>
              </w:rPr>
            </w:pPr>
            <w:r>
              <w:rPr>
                <w:rFonts w:eastAsia="Cambria"/>
                <w:color w:val="auto"/>
                <w:sz w:val="22"/>
                <w:lang w:val="en-US"/>
              </w:rPr>
              <w:t>(Alt Wage)</w:t>
            </w:r>
          </w:p>
        </w:tc>
        <w:tc>
          <w:tcPr>
            <w:tcW w:w="1950" w:type="pct"/>
            <w:tcBorders>
              <w:top w:val="nil"/>
              <w:left w:val="nil"/>
              <w:bottom w:val="single" w:sz="4" w:space="0" w:color="000000"/>
              <w:right w:val="nil"/>
            </w:tcBorders>
          </w:tcPr>
          <w:p w14:paraId="75B8870E" w14:textId="77777777" w:rsidR="00095A4D" w:rsidRPr="0061112F" w:rsidRDefault="00972BB1" w:rsidP="00095A4D">
            <w:pPr>
              <w:rPr>
                <w:sz w:val="22"/>
                <w:lang w:val="en-US"/>
              </w:rPr>
            </w:pPr>
            <w:hyperlink r:id="rId17" w:history="1">
              <w:r w:rsidR="00095A4D" w:rsidRPr="003064D3">
                <w:rPr>
                  <w:rStyle w:val="Hyperlink"/>
                  <w:sz w:val="22"/>
                  <w:lang w:val="en-US"/>
                </w:rPr>
                <w:t>http://www.cso.ie</w:t>
              </w:r>
            </w:hyperlink>
            <w:r w:rsidR="00095A4D" w:rsidRPr="003064D3">
              <w:rPr>
                <w:sz w:val="22"/>
                <w:lang w:val="en-US"/>
              </w:rPr>
              <w:t xml:space="preserve"> </w:t>
            </w:r>
          </w:p>
        </w:tc>
        <w:tc>
          <w:tcPr>
            <w:tcW w:w="639" w:type="pct"/>
            <w:tcBorders>
              <w:top w:val="nil"/>
              <w:left w:val="nil"/>
              <w:bottom w:val="single" w:sz="4" w:space="0" w:color="000000"/>
              <w:right w:val="nil"/>
            </w:tcBorders>
          </w:tcPr>
          <w:p w14:paraId="43222C15" w14:textId="77777777" w:rsidR="00095A4D" w:rsidRPr="0061112F" w:rsidRDefault="00095A4D" w:rsidP="00095A4D">
            <w:pPr>
              <w:jc w:val="center"/>
              <w:rPr>
                <w:sz w:val="22"/>
                <w:lang w:val="en-US"/>
              </w:rPr>
            </w:pPr>
            <w:r>
              <w:rPr>
                <w:sz w:val="22"/>
                <w:lang w:val="en-US"/>
              </w:rPr>
              <w:t>1.96</w:t>
            </w:r>
          </w:p>
          <w:p w14:paraId="1101EF2F" w14:textId="77777777" w:rsidR="00095A4D" w:rsidRPr="0061112F" w:rsidRDefault="00095A4D" w:rsidP="00095A4D">
            <w:pPr>
              <w:jc w:val="center"/>
              <w:rPr>
                <w:sz w:val="22"/>
                <w:lang w:val="en-US"/>
              </w:rPr>
            </w:pPr>
            <w:r>
              <w:rPr>
                <w:sz w:val="22"/>
                <w:lang w:val="en-US"/>
              </w:rPr>
              <w:t>(3.83</w:t>
            </w:r>
            <w:r w:rsidRPr="003064D3">
              <w:rPr>
                <w:sz w:val="22"/>
                <w:lang w:val="en-US"/>
              </w:rPr>
              <w:t>)</w:t>
            </w:r>
          </w:p>
        </w:tc>
        <w:tc>
          <w:tcPr>
            <w:tcW w:w="542" w:type="pct"/>
            <w:tcBorders>
              <w:top w:val="nil"/>
              <w:left w:val="nil"/>
              <w:bottom w:val="single" w:sz="4" w:space="0" w:color="000000"/>
              <w:right w:val="nil"/>
            </w:tcBorders>
          </w:tcPr>
          <w:p w14:paraId="1241917A" w14:textId="77777777" w:rsidR="00095A4D" w:rsidRPr="0061112F" w:rsidRDefault="00095A4D" w:rsidP="00095A4D">
            <w:pPr>
              <w:jc w:val="center"/>
              <w:rPr>
                <w:sz w:val="22"/>
                <w:lang w:val="en-US"/>
              </w:rPr>
            </w:pPr>
            <w:r>
              <w:rPr>
                <w:sz w:val="22"/>
                <w:lang w:val="en-US"/>
              </w:rPr>
              <w:t>-11.9</w:t>
            </w:r>
          </w:p>
        </w:tc>
        <w:tc>
          <w:tcPr>
            <w:tcW w:w="542" w:type="pct"/>
            <w:tcBorders>
              <w:top w:val="nil"/>
              <w:left w:val="nil"/>
              <w:bottom w:val="single" w:sz="4" w:space="0" w:color="000000"/>
              <w:right w:val="nil"/>
            </w:tcBorders>
          </w:tcPr>
          <w:p w14:paraId="7876C005" w14:textId="77777777" w:rsidR="00095A4D" w:rsidRPr="0061112F" w:rsidRDefault="00095A4D" w:rsidP="00095A4D">
            <w:pPr>
              <w:jc w:val="center"/>
              <w:rPr>
                <w:sz w:val="22"/>
                <w:lang w:val="en-US"/>
              </w:rPr>
            </w:pPr>
            <w:r>
              <w:rPr>
                <w:sz w:val="22"/>
                <w:lang w:val="en-US"/>
              </w:rPr>
              <w:t>14.3</w:t>
            </w:r>
          </w:p>
        </w:tc>
        <w:tc>
          <w:tcPr>
            <w:tcW w:w="541" w:type="pct"/>
            <w:tcBorders>
              <w:top w:val="nil"/>
              <w:left w:val="nil"/>
              <w:bottom w:val="single" w:sz="4" w:space="0" w:color="000000"/>
              <w:right w:val="nil"/>
            </w:tcBorders>
          </w:tcPr>
          <w:p w14:paraId="7EB183B0" w14:textId="77777777" w:rsidR="00095A4D" w:rsidRPr="0061112F" w:rsidRDefault="00095A4D" w:rsidP="00095A4D">
            <w:pPr>
              <w:jc w:val="center"/>
              <w:rPr>
                <w:sz w:val="22"/>
                <w:lang w:val="en-US"/>
              </w:rPr>
            </w:pPr>
            <w:r>
              <w:rPr>
                <w:sz w:val="22"/>
                <w:lang w:val="en-US"/>
              </w:rPr>
              <w:t>720</w:t>
            </w:r>
          </w:p>
        </w:tc>
      </w:tr>
    </w:tbl>
    <w:p w14:paraId="12EB0685" w14:textId="77777777" w:rsidR="00E73A2E" w:rsidRPr="0061112F" w:rsidRDefault="00E73A2E" w:rsidP="00E73A2E">
      <w:pPr>
        <w:rPr>
          <w:lang w:val="en-US"/>
        </w:rPr>
      </w:pPr>
    </w:p>
    <w:p w14:paraId="5D65DD94" w14:textId="77777777" w:rsidR="00E73A2E" w:rsidRPr="00BB6DD9" w:rsidRDefault="00E73A2E" w:rsidP="00F720E7">
      <w:pPr>
        <w:jc w:val="center"/>
        <w:rPr>
          <w:b/>
        </w:rPr>
      </w:pPr>
      <w:r w:rsidRPr="003064D3">
        <w:rPr>
          <w:b/>
          <w:lang w:val="en-US"/>
        </w:rPr>
        <w:br w:type="page"/>
      </w:r>
      <w:r w:rsidRPr="00BB6DD9">
        <w:rPr>
          <w:b/>
        </w:rPr>
        <w:lastRenderedPageBreak/>
        <w:t>Appendix II</w:t>
      </w:r>
    </w:p>
    <w:p w14:paraId="27F258A0" w14:textId="77777777" w:rsidR="00F720E7" w:rsidRDefault="00F720E7" w:rsidP="00F720E7">
      <w:pPr>
        <w:pStyle w:val="Normal1"/>
        <w:spacing w:line="480" w:lineRule="auto"/>
        <w:rPr>
          <w:lang w:val="en-US"/>
        </w:rPr>
      </w:pPr>
    </w:p>
    <w:p w14:paraId="173EAE25" w14:textId="77777777" w:rsidR="00424AAE" w:rsidRDefault="00F720E7" w:rsidP="00F720E7">
      <w:pPr>
        <w:pStyle w:val="Normal1"/>
        <w:spacing w:line="480" w:lineRule="auto"/>
        <w:rPr>
          <w:lang w:val="en-US"/>
        </w:rPr>
      </w:pPr>
      <w:r>
        <w:rPr>
          <w:lang w:val="en-US"/>
        </w:rPr>
        <w:t>In this appendix we describe in fuller detail the quantitative mo</w:t>
      </w:r>
      <w:r w:rsidR="005F77D0">
        <w:rPr>
          <w:lang w:val="en-US"/>
        </w:rPr>
        <w:t>dels presented in the main text</w:t>
      </w:r>
      <w:r>
        <w:rPr>
          <w:lang w:val="en-US"/>
        </w:rPr>
        <w:t>, as w</w:t>
      </w:r>
      <w:r w:rsidR="005F77D0">
        <w:rPr>
          <w:lang w:val="en-US"/>
        </w:rPr>
        <w:t>ell as presenting</w:t>
      </w:r>
      <w:r>
        <w:rPr>
          <w:lang w:val="en-US"/>
        </w:rPr>
        <w:t xml:space="preserve"> the results of a number of robustness test</w:t>
      </w:r>
      <w:r w:rsidR="00424AAE">
        <w:rPr>
          <w:lang w:val="en-US"/>
        </w:rPr>
        <w:t>s</w:t>
      </w:r>
      <w:r>
        <w:rPr>
          <w:lang w:val="en-US"/>
        </w:rPr>
        <w:t xml:space="preserve">. </w:t>
      </w:r>
      <w:r w:rsidRPr="003064D3">
        <w:rPr>
          <w:lang w:val="en-US"/>
        </w:rPr>
        <w:t>Our</w:t>
      </w:r>
      <w:r>
        <w:rPr>
          <w:lang w:val="en-US"/>
        </w:rPr>
        <w:t xml:space="preserve"> primary</w:t>
      </w:r>
      <w:r w:rsidRPr="003064D3">
        <w:rPr>
          <w:lang w:val="en-US"/>
        </w:rPr>
        <w:t xml:space="preserve"> investigation </w:t>
      </w:r>
      <w:r w:rsidR="00424AAE">
        <w:rPr>
          <w:lang w:val="en-US"/>
        </w:rPr>
        <w:t>focused</w:t>
      </w:r>
      <w:r>
        <w:rPr>
          <w:lang w:val="en-US"/>
        </w:rPr>
        <w:t xml:space="preserve"> on </w:t>
      </w:r>
      <w:r w:rsidRPr="003064D3">
        <w:rPr>
          <w:lang w:val="en-US"/>
        </w:rPr>
        <w:t xml:space="preserve">the US Federal Reserve’s Treasuries Holdings, </w:t>
      </w:r>
      <w:r w:rsidRPr="0061112F">
        <w:rPr>
          <w:i/>
          <w:lang w:val="en-US"/>
        </w:rPr>
        <w:t>QE_∆</w:t>
      </w:r>
      <w:r w:rsidRPr="0061112F">
        <w:rPr>
          <w:lang w:val="en-US"/>
        </w:rPr>
        <w:t xml:space="preserve">, </w:t>
      </w:r>
      <w:r w:rsidRPr="003064D3">
        <w:rPr>
          <w:lang w:val="en-US"/>
        </w:rPr>
        <w:t>which were expanded markedly under the QE programs</w:t>
      </w:r>
      <w:r>
        <w:rPr>
          <w:lang w:val="en-US"/>
        </w:rPr>
        <w:t>, as the main independent variable</w:t>
      </w:r>
      <w:r w:rsidR="00424AAE" w:rsidRPr="003064D3">
        <w:rPr>
          <w:vertAlign w:val="superscript"/>
          <w:lang w:val="en-US"/>
        </w:rPr>
        <w:endnoteReference w:id="1"/>
      </w:r>
      <w:r w:rsidR="00424AAE">
        <w:rPr>
          <w:lang w:val="en-US"/>
        </w:rPr>
        <w:t>.</w:t>
      </w:r>
      <w:r w:rsidR="00424AAE" w:rsidRPr="003064D3">
        <w:rPr>
          <w:lang w:val="en-US"/>
        </w:rPr>
        <w:t xml:space="preserve">  </w:t>
      </w:r>
      <w:r w:rsidR="00424AAE" w:rsidRPr="0061112F">
        <w:rPr>
          <w:lang w:val="en-US"/>
        </w:rPr>
        <w:t>This</w:t>
      </w:r>
      <w:r w:rsidR="00424AAE">
        <w:rPr>
          <w:lang w:val="en-US"/>
        </w:rPr>
        <w:t xml:space="preserve"> approach allowed</w:t>
      </w:r>
      <w:r w:rsidR="00424AAE" w:rsidRPr="003064D3">
        <w:rPr>
          <w:lang w:val="en-US"/>
        </w:rPr>
        <w:t xml:space="preserve"> </w:t>
      </w:r>
      <w:r w:rsidR="00424AAE">
        <w:rPr>
          <w:lang w:val="en-US"/>
        </w:rPr>
        <w:t xml:space="preserve">for a </w:t>
      </w:r>
      <w:r w:rsidR="00424AAE" w:rsidRPr="003064D3">
        <w:rPr>
          <w:lang w:val="en-US"/>
        </w:rPr>
        <w:t>direct measure of the magnitude of the QE impact, by providing an amount of monthly QE, rather than a simple temporal indicator</w:t>
      </w:r>
      <w:r w:rsidR="00424AAE">
        <w:rPr>
          <w:rStyle w:val="EndnoteReference"/>
          <w:lang w:val="en-US"/>
        </w:rPr>
        <w:endnoteReference w:id="2"/>
      </w:r>
      <w:r w:rsidR="00424AAE">
        <w:rPr>
          <w:lang w:val="en-US"/>
        </w:rPr>
        <w:t>, and also allowed for observations on a monthly frequency</w:t>
      </w:r>
      <w:r w:rsidR="00424AAE" w:rsidRPr="0061112F">
        <w:rPr>
          <w:lang w:val="en-US"/>
        </w:rPr>
        <w:t>.</w:t>
      </w:r>
      <w:r w:rsidR="00424AAE" w:rsidRPr="003064D3">
        <w:rPr>
          <w:lang w:val="en-US"/>
        </w:rPr>
        <w:t xml:space="preserve">  This is a significant </w:t>
      </w:r>
      <w:r w:rsidR="00424AAE">
        <w:rPr>
          <w:lang w:val="en-US"/>
        </w:rPr>
        <w:t>advantage as we explicitly tried</w:t>
      </w:r>
      <w:r w:rsidR="00424AAE" w:rsidRPr="003064D3">
        <w:rPr>
          <w:lang w:val="en-US"/>
        </w:rPr>
        <w:t xml:space="preserve"> to determine the (differential) timing </w:t>
      </w:r>
      <w:r w:rsidR="00424AAE" w:rsidRPr="0061112F">
        <w:rPr>
          <w:lang w:val="en-US"/>
        </w:rPr>
        <w:t xml:space="preserve">of the PIIGS </w:t>
      </w:r>
      <w:r w:rsidR="00424AAE" w:rsidRPr="003064D3">
        <w:rPr>
          <w:lang w:val="en-US"/>
        </w:rPr>
        <w:t>into and out of crisis</w:t>
      </w:r>
      <w:r w:rsidR="00424AAE" w:rsidRPr="0061112F">
        <w:rPr>
          <w:lang w:val="en-US"/>
        </w:rPr>
        <w:t>.</w:t>
      </w:r>
      <w:r w:rsidR="00424AAE" w:rsidRPr="003064D3">
        <w:rPr>
          <w:lang w:val="en-US"/>
        </w:rPr>
        <w:t xml:space="preserve">  Differences that are observable in monthly data may be obscured when aggregating to </w:t>
      </w:r>
      <w:r w:rsidR="00424AAE">
        <w:rPr>
          <w:lang w:val="en-US"/>
        </w:rPr>
        <w:t>longer time periods</w:t>
      </w:r>
      <w:r w:rsidR="00424AAE" w:rsidRPr="003064D3">
        <w:rPr>
          <w:lang w:val="en-US"/>
        </w:rPr>
        <w:t xml:space="preserve">.  </w:t>
      </w:r>
    </w:p>
    <w:p w14:paraId="5AAB87DF" w14:textId="77777777" w:rsidR="00424AAE" w:rsidRDefault="00424AAE" w:rsidP="00F720E7">
      <w:pPr>
        <w:pStyle w:val="Normal1"/>
        <w:spacing w:line="480" w:lineRule="auto"/>
        <w:rPr>
          <w:lang w:val="en-US"/>
        </w:rPr>
      </w:pPr>
    </w:p>
    <w:p w14:paraId="01886C54" w14:textId="77777777" w:rsidR="00424AAE" w:rsidRDefault="00424AAE" w:rsidP="00F720E7">
      <w:pPr>
        <w:pStyle w:val="Normal1"/>
        <w:spacing w:line="480" w:lineRule="auto"/>
        <w:rPr>
          <w:lang w:val="en-US"/>
        </w:rPr>
      </w:pPr>
      <w:r>
        <w:rPr>
          <w:lang w:val="en-US"/>
        </w:rPr>
        <w:t>We focused our</w:t>
      </w:r>
      <w:r w:rsidRPr="003064D3">
        <w:rPr>
          <w:lang w:val="en-US"/>
        </w:rPr>
        <w:t xml:space="preserve"> dependent variable on the number of </w:t>
      </w:r>
      <w:r w:rsidRPr="003064D3">
        <w:rPr>
          <w:i/>
          <w:lang w:val="en-US"/>
        </w:rPr>
        <w:t xml:space="preserve">FDI </w:t>
      </w:r>
      <w:r w:rsidRPr="0061112F">
        <w:rPr>
          <w:i/>
          <w:lang w:val="en-US"/>
        </w:rPr>
        <w:t>projects</w:t>
      </w:r>
      <w:r w:rsidRPr="003064D3">
        <w:rPr>
          <w:i/>
          <w:lang w:val="en-US"/>
        </w:rPr>
        <w:t xml:space="preserve"> </w:t>
      </w:r>
      <w:r w:rsidRPr="003064D3">
        <w:rPr>
          <w:lang w:val="en-US"/>
        </w:rPr>
        <w:t>rather than the amount of FDI as a component of Gross Financial Inflows (GFI</w:t>
      </w:r>
      <w:r w:rsidRPr="0061112F">
        <w:rPr>
          <w:lang w:val="en-US"/>
        </w:rPr>
        <w:t>).</w:t>
      </w:r>
      <w:r w:rsidRPr="003064D3">
        <w:rPr>
          <w:lang w:val="en-US"/>
        </w:rPr>
        <w:t xml:space="preserve">  </w:t>
      </w:r>
      <w:r>
        <w:rPr>
          <w:lang w:val="en-US"/>
        </w:rPr>
        <w:t>There</w:t>
      </w:r>
      <w:r w:rsidRPr="003064D3">
        <w:rPr>
          <w:lang w:val="en-US"/>
        </w:rPr>
        <w:t xml:space="preserve"> are two advantages to this approach.  Utilizing proprietary data from the Financial Times </w:t>
      </w:r>
      <w:proofErr w:type="spellStart"/>
      <w:r w:rsidRPr="003064D3">
        <w:rPr>
          <w:lang w:val="en-US"/>
        </w:rPr>
        <w:t>fDi</w:t>
      </w:r>
      <w:proofErr w:type="spellEnd"/>
      <w:r w:rsidRPr="003064D3">
        <w:rPr>
          <w:lang w:val="en-US"/>
        </w:rPr>
        <w:t xml:space="preserve"> markets database, we employ</w:t>
      </w:r>
      <w:r>
        <w:rPr>
          <w:lang w:val="en-US"/>
        </w:rPr>
        <w:t>ed</w:t>
      </w:r>
      <w:r w:rsidRPr="003064D3">
        <w:rPr>
          <w:lang w:val="en-US"/>
        </w:rPr>
        <w:t xml:space="preserve"> an actual count of monthly FDI projects into the five PIIGS countries</w:t>
      </w:r>
      <w:r>
        <w:rPr>
          <w:lang w:val="en-US"/>
        </w:rPr>
        <w:t>, including both “greenfield” and expansion FDI projects</w:t>
      </w:r>
      <w:r w:rsidRPr="003064D3">
        <w:rPr>
          <w:lang w:val="en-US"/>
        </w:rPr>
        <w:t>.  As a verified count, this metric is less susceptible to measurement error</w:t>
      </w:r>
      <w:r>
        <w:rPr>
          <w:lang w:val="en-US"/>
        </w:rPr>
        <w:t xml:space="preserve"> and temporal smoothing</w:t>
      </w:r>
      <w:r w:rsidRPr="003064D3">
        <w:rPr>
          <w:lang w:val="en-US"/>
        </w:rPr>
        <w:t xml:space="preserve"> vis-à-vis the statistical estimates </w:t>
      </w:r>
      <w:r>
        <w:rPr>
          <w:lang w:val="en-US"/>
        </w:rPr>
        <w:t>that</w:t>
      </w:r>
      <w:r w:rsidRPr="003064D3">
        <w:rPr>
          <w:lang w:val="en-US"/>
        </w:rPr>
        <w:t xml:space="preserve"> are emplo</w:t>
      </w:r>
      <w:r>
        <w:rPr>
          <w:lang w:val="en-US"/>
        </w:rPr>
        <w:t>yed to generate FDI inflow data</w:t>
      </w:r>
      <w:r w:rsidRPr="003064D3">
        <w:rPr>
          <w:rStyle w:val="EndnoteReference"/>
          <w:lang w:val="en-US"/>
        </w:rPr>
        <w:endnoteReference w:id="3"/>
      </w:r>
      <w:r>
        <w:rPr>
          <w:lang w:val="en-US"/>
        </w:rPr>
        <w:t xml:space="preserve">. </w:t>
      </w:r>
      <w:r w:rsidRPr="003064D3">
        <w:rPr>
          <w:lang w:val="en-US"/>
        </w:rPr>
        <w:t>Beyond reducing our concerns with measurement err</w:t>
      </w:r>
      <w:r>
        <w:rPr>
          <w:lang w:val="en-US"/>
        </w:rPr>
        <w:t>or, this indicator also provided</w:t>
      </w:r>
      <w:r w:rsidRPr="003064D3">
        <w:rPr>
          <w:lang w:val="en-US"/>
        </w:rPr>
        <w:t xml:space="preserve"> data with a monthly frequency, allowing for more fine-grained i</w:t>
      </w:r>
      <w:r>
        <w:rPr>
          <w:lang w:val="en-US"/>
        </w:rPr>
        <w:t>dentification of the QE effect.</w:t>
      </w:r>
      <w:r w:rsidRPr="003064D3">
        <w:rPr>
          <w:lang w:val="en-US"/>
        </w:rPr>
        <w:t xml:space="preserve"> </w:t>
      </w:r>
    </w:p>
    <w:p w14:paraId="69B07EB9" w14:textId="77777777" w:rsidR="00424AAE" w:rsidRDefault="00424AAE" w:rsidP="00F720E7">
      <w:pPr>
        <w:pStyle w:val="Normal1"/>
        <w:spacing w:line="480" w:lineRule="auto"/>
        <w:rPr>
          <w:lang w:val="en-US"/>
        </w:rPr>
      </w:pPr>
    </w:p>
    <w:p w14:paraId="32FA5F7E" w14:textId="77777777" w:rsidR="00424AAE" w:rsidRDefault="00424AAE" w:rsidP="00F720E7">
      <w:pPr>
        <w:pStyle w:val="Normal1"/>
        <w:spacing w:line="480" w:lineRule="auto"/>
        <w:rPr>
          <w:lang w:val="en-US"/>
        </w:rPr>
      </w:pPr>
      <w:r w:rsidRPr="003064D3">
        <w:rPr>
          <w:lang w:val="en-US"/>
        </w:rPr>
        <w:t xml:space="preserve">Our </w:t>
      </w:r>
      <w:r w:rsidRPr="0061112F">
        <w:rPr>
          <w:lang w:val="en-US"/>
        </w:rPr>
        <w:t xml:space="preserve">dependent variable </w:t>
      </w:r>
      <w:r w:rsidR="00E22C96">
        <w:rPr>
          <w:lang w:val="en-US"/>
        </w:rPr>
        <w:t>data consists</w:t>
      </w:r>
      <w:r w:rsidRPr="003064D3">
        <w:rPr>
          <w:lang w:val="en-US"/>
        </w:rPr>
        <w:t xml:space="preserve"> of a panel of the monthly FDI </w:t>
      </w:r>
      <w:r w:rsidRPr="0061112F">
        <w:rPr>
          <w:lang w:val="en-US"/>
        </w:rPr>
        <w:t xml:space="preserve">Projects </w:t>
      </w:r>
      <w:r w:rsidRPr="003064D3">
        <w:rPr>
          <w:lang w:val="en-US"/>
        </w:rPr>
        <w:t xml:space="preserve">announcements in each of the </w:t>
      </w:r>
      <w:r w:rsidRPr="0061112F">
        <w:rPr>
          <w:lang w:val="en-US"/>
        </w:rPr>
        <w:t>PIIGS</w:t>
      </w:r>
      <w:r w:rsidRPr="003064D3">
        <w:rPr>
          <w:lang w:val="en-US"/>
        </w:rPr>
        <w:t xml:space="preserve"> countries from January 2003 to December 2014.  As </w:t>
      </w:r>
      <w:r w:rsidRPr="0061112F">
        <w:rPr>
          <w:lang w:val="en-US"/>
        </w:rPr>
        <w:t xml:space="preserve">this measure </w:t>
      </w:r>
      <w:r w:rsidRPr="003064D3">
        <w:rPr>
          <w:lang w:val="en-US"/>
        </w:rPr>
        <w:t>is a left-censored count variable we employ</w:t>
      </w:r>
      <w:r>
        <w:rPr>
          <w:lang w:val="en-US"/>
        </w:rPr>
        <w:t>ed</w:t>
      </w:r>
      <w:r w:rsidRPr="003064D3">
        <w:rPr>
          <w:lang w:val="en-US"/>
        </w:rPr>
        <w:t xml:space="preserve"> negative binomial regression</w:t>
      </w:r>
      <w:r>
        <w:rPr>
          <w:lang w:val="en-US"/>
        </w:rPr>
        <w:t xml:space="preserve"> in the models in </w:t>
      </w:r>
      <w:r>
        <w:rPr>
          <w:lang w:val="en-US"/>
        </w:rPr>
        <w:lastRenderedPageBreak/>
        <w:t>Table 1 in the body of the main paper</w:t>
      </w:r>
      <w:r w:rsidRPr="003064D3">
        <w:rPr>
          <w:vertAlign w:val="superscript"/>
          <w:lang w:val="en-US"/>
        </w:rPr>
        <w:endnoteReference w:id="4"/>
      </w:r>
      <w:r>
        <w:rPr>
          <w:lang w:val="en-US"/>
        </w:rPr>
        <w:t>. We describe in more detail those specification choices here, as well as presenting the full regression results in Table II.1 below.</w:t>
      </w:r>
      <w:r w:rsidRPr="003064D3">
        <w:rPr>
          <w:lang w:val="en-US"/>
        </w:rPr>
        <w:t xml:space="preserve"> </w:t>
      </w:r>
      <w:r w:rsidRPr="0061112F">
        <w:rPr>
          <w:lang w:val="en-US"/>
        </w:rPr>
        <w:t xml:space="preserve"> </w:t>
      </w:r>
    </w:p>
    <w:p w14:paraId="4A2E335F" w14:textId="77777777" w:rsidR="00424AAE" w:rsidRDefault="00424AAE" w:rsidP="00F720E7">
      <w:pPr>
        <w:pStyle w:val="Normal1"/>
        <w:spacing w:line="480" w:lineRule="auto"/>
        <w:rPr>
          <w:lang w:val="en-US"/>
        </w:rPr>
      </w:pPr>
    </w:p>
    <w:p w14:paraId="6975B21B" w14:textId="77777777" w:rsidR="00424AAE" w:rsidRDefault="00424AAE" w:rsidP="00F720E7">
      <w:pPr>
        <w:pStyle w:val="Normal1"/>
        <w:spacing w:line="480" w:lineRule="auto"/>
        <w:rPr>
          <w:lang w:val="en-US"/>
        </w:rPr>
      </w:pPr>
      <w:r w:rsidRPr="003064D3">
        <w:rPr>
          <w:lang w:val="en-US"/>
        </w:rPr>
        <w:t>In the first instance</w:t>
      </w:r>
      <w:r>
        <w:rPr>
          <w:lang w:val="en-US"/>
        </w:rPr>
        <w:t>s</w:t>
      </w:r>
      <w:r w:rsidRPr="003064D3">
        <w:rPr>
          <w:lang w:val="en-US"/>
        </w:rPr>
        <w:t xml:space="preserve"> (</w:t>
      </w:r>
      <w:r w:rsidRPr="0061112F">
        <w:rPr>
          <w:lang w:val="en-US"/>
        </w:rPr>
        <w:t>Model</w:t>
      </w:r>
      <w:r>
        <w:rPr>
          <w:lang w:val="en-US"/>
        </w:rPr>
        <w:t>s</w:t>
      </w:r>
      <w:r w:rsidRPr="003064D3">
        <w:rPr>
          <w:lang w:val="en-US"/>
        </w:rPr>
        <w:t xml:space="preserve"> I</w:t>
      </w:r>
      <w:r>
        <w:rPr>
          <w:lang w:val="en-US"/>
        </w:rPr>
        <w:t>-IV</w:t>
      </w:r>
      <w:r w:rsidRPr="003064D3">
        <w:rPr>
          <w:lang w:val="en-US"/>
        </w:rPr>
        <w:t xml:space="preserve">), </w:t>
      </w:r>
      <w:r w:rsidR="00E22C96">
        <w:rPr>
          <w:lang w:val="en-US"/>
        </w:rPr>
        <w:t>we ra</w:t>
      </w:r>
      <w:r w:rsidRPr="003064D3">
        <w:rPr>
          <w:lang w:val="en-US"/>
        </w:rPr>
        <w:t>n non-panel model</w:t>
      </w:r>
      <w:r>
        <w:rPr>
          <w:lang w:val="en-US"/>
        </w:rPr>
        <w:t>s</w:t>
      </w:r>
      <w:r w:rsidRPr="003064D3">
        <w:rPr>
          <w:lang w:val="en-US"/>
        </w:rPr>
        <w:t xml:space="preserve"> </w:t>
      </w:r>
      <w:r>
        <w:rPr>
          <w:lang w:val="en-US"/>
        </w:rPr>
        <w:t xml:space="preserve">which </w:t>
      </w:r>
      <w:r w:rsidR="00E22C96">
        <w:rPr>
          <w:lang w:val="en-US"/>
        </w:rPr>
        <w:t>considered</w:t>
      </w:r>
      <w:r w:rsidRPr="003064D3">
        <w:rPr>
          <w:lang w:val="en-US"/>
        </w:rPr>
        <w:t xml:space="preserve"> data from the Irish case in order to</w:t>
      </w:r>
      <w:r w:rsidR="00E22C96">
        <w:rPr>
          <w:lang w:val="en-US"/>
        </w:rPr>
        <w:t xml:space="preserve"> consider the two independent variables</w:t>
      </w:r>
      <w:r>
        <w:rPr>
          <w:lang w:val="en-US"/>
        </w:rPr>
        <w:t>: the</w:t>
      </w:r>
      <w:r w:rsidRPr="003064D3">
        <w:rPr>
          <w:lang w:val="en-US"/>
        </w:rPr>
        <w:t xml:space="preserve"> relationship between QE</w:t>
      </w:r>
      <w:r>
        <w:rPr>
          <w:lang w:val="en-US"/>
        </w:rPr>
        <w:t xml:space="preserve"> and the percent change in wages, </w:t>
      </w:r>
      <w:r w:rsidRPr="0061112F">
        <w:rPr>
          <w:i/>
          <w:lang w:val="en-US"/>
        </w:rPr>
        <w:t>Wages_</w:t>
      </w:r>
      <w:r>
        <w:rPr>
          <w:i/>
          <w:lang w:val="en-US"/>
        </w:rPr>
        <w:t>%</w:t>
      </w:r>
      <w:r w:rsidRPr="0061112F">
        <w:rPr>
          <w:i/>
          <w:lang w:val="en-US"/>
        </w:rPr>
        <w:t>∆</w:t>
      </w:r>
      <w:r w:rsidRPr="0061112F">
        <w:rPr>
          <w:lang w:val="en-US"/>
        </w:rPr>
        <w:t>,</w:t>
      </w:r>
      <w:r>
        <w:rPr>
          <w:lang w:val="en-US"/>
        </w:rPr>
        <w:t xml:space="preserve"> </w:t>
      </w:r>
      <w:r w:rsidRPr="003064D3">
        <w:rPr>
          <w:lang w:val="en-US"/>
        </w:rPr>
        <w:t>and Irish FDI announcements</w:t>
      </w:r>
      <w:r>
        <w:rPr>
          <w:lang w:val="en-US"/>
        </w:rPr>
        <w:t>, respectively.  We lag</w:t>
      </w:r>
      <w:r w:rsidR="00E22C96">
        <w:rPr>
          <w:lang w:val="en-US"/>
        </w:rPr>
        <w:t>ged</w:t>
      </w:r>
      <w:r>
        <w:rPr>
          <w:lang w:val="en-US"/>
        </w:rPr>
        <w:t xml:space="preserve"> this wage metric by one quarter in order to capture the FDI announcement </w:t>
      </w:r>
      <w:r>
        <w:rPr>
          <w:i/>
          <w:lang w:val="en-US"/>
        </w:rPr>
        <w:t>response</w:t>
      </w:r>
      <w:r>
        <w:rPr>
          <w:lang w:val="en-US"/>
        </w:rPr>
        <w:t xml:space="preserve"> to a change in w</w:t>
      </w:r>
      <w:r w:rsidR="00E22C96">
        <w:rPr>
          <w:lang w:val="en-US"/>
        </w:rPr>
        <w:t>ages. Models I-IV each considered</w:t>
      </w:r>
      <w:r>
        <w:rPr>
          <w:lang w:val="en-US"/>
        </w:rPr>
        <w:t xml:space="preserve"> a slight</w:t>
      </w:r>
      <w:r w:rsidR="00E22C96">
        <w:rPr>
          <w:lang w:val="en-US"/>
        </w:rPr>
        <w:t xml:space="preserve">ly different measure of wages. </w:t>
      </w:r>
      <w:r>
        <w:rPr>
          <w:lang w:val="en-US"/>
        </w:rPr>
        <w:t>Using the NACE wage classifications, we consider</w:t>
      </w:r>
      <w:r w:rsidR="00E22C96">
        <w:rPr>
          <w:lang w:val="en-US"/>
        </w:rPr>
        <w:t>ed</w:t>
      </w:r>
      <w:r>
        <w:rPr>
          <w:lang w:val="en-US"/>
        </w:rPr>
        <w:t>, separately, seasonally adjusted wages in tradable goods and services, manufacturing (Model I “C”), information and communication technology (ICT) (Model II “J”), and scientific and technical activity (Model III “M”).  We consider manufacturing wages as a proxy for the type of wage-induced competitiveness sought by the Troika austerity policies. Conversely, we consider ICT and scientific and technical activity as the wage sectors most germane to the inflows of FDI into Ireland as discussed in the case study.  Finally, we evaluate</w:t>
      </w:r>
      <w:r w:rsidR="00E22C96">
        <w:rPr>
          <w:lang w:val="en-US"/>
        </w:rPr>
        <w:t>d</w:t>
      </w:r>
      <w:r>
        <w:rPr>
          <w:lang w:val="en-US"/>
        </w:rPr>
        <w:t xml:space="preserve"> a combined wage metric in Model IV.   </w:t>
      </w:r>
    </w:p>
    <w:p w14:paraId="633E938B" w14:textId="77777777" w:rsidR="00424AAE" w:rsidRDefault="00424AAE" w:rsidP="00F720E7">
      <w:pPr>
        <w:pStyle w:val="Normal1"/>
        <w:spacing w:line="480" w:lineRule="auto"/>
        <w:rPr>
          <w:lang w:val="en-US"/>
        </w:rPr>
      </w:pPr>
    </w:p>
    <w:p w14:paraId="72AF1E40" w14:textId="567DC650" w:rsidR="00424AAE" w:rsidRDefault="00E10692" w:rsidP="00F720E7">
      <w:pPr>
        <w:pStyle w:val="Normal1"/>
        <w:spacing w:line="480" w:lineRule="auto"/>
        <w:rPr>
          <w:lang w:val="en-US"/>
        </w:rPr>
      </w:pPr>
      <w:r>
        <w:rPr>
          <w:lang w:val="en-US"/>
        </w:rPr>
        <w:t>If our contention i</w:t>
      </w:r>
      <w:r w:rsidR="00424AAE" w:rsidRPr="003064D3">
        <w:rPr>
          <w:lang w:val="en-US"/>
        </w:rPr>
        <w:t xml:space="preserve">s correct that it is </w:t>
      </w:r>
      <w:r w:rsidR="00424AAE">
        <w:rPr>
          <w:lang w:val="en-US"/>
        </w:rPr>
        <w:t xml:space="preserve">the sectoral cluster effect, generated by state-led </w:t>
      </w:r>
      <w:r w:rsidR="00424AAE" w:rsidRPr="003064D3">
        <w:rPr>
          <w:lang w:val="en-US"/>
        </w:rPr>
        <w:t>enterprise policy, rather than austerity-induced wage competitiveness (internal devaluation), that attracts FDI, then we would expect to see no statistically significant relationship between th</w:t>
      </w:r>
      <w:r w:rsidR="00424AAE">
        <w:rPr>
          <w:lang w:val="en-US"/>
        </w:rPr>
        <w:t>e</w:t>
      </w:r>
      <w:r w:rsidR="00424AAE" w:rsidRPr="003064D3">
        <w:rPr>
          <w:lang w:val="en-US"/>
        </w:rPr>
        <w:t>s</w:t>
      </w:r>
      <w:r w:rsidR="00424AAE">
        <w:rPr>
          <w:lang w:val="en-US"/>
        </w:rPr>
        <w:t>e</w:t>
      </w:r>
      <w:r w:rsidR="00424AAE" w:rsidRPr="003064D3">
        <w:rPr>
          <w:lang w:val="en-US"/>
        </w:rPr>
        <w:t xml:space="preserve"> </w:t>
      </w:r>
      <w:r w:rsidR="00424AAE">
        <w:rPr>
          <w:lang w:val="en-US"/>
        </w:rPr>
        <w:t xml:space="preserve">wage </w:t>
      </w:r>
      <w:r w:rsidR="00424AAE" w:rsidRPr="003064D3">
        <w:rPr>
          <w:lang w:val="en-US"/>
        </w:rPr>
        <w:t>measure</w:t>
      </w:r>
      <w:r w:rsidR="00424AAE">
        <w:rPr>
          <w:lang w:val="en-US"/>
        </w:rPr>
        <w:t>s</w:t>
      </w:r>
      <w:r w:rsidR="00424AAE" w:rsidRPr="003064D3">
        <w:rPr>
          <w:lang w:val="en-US"/>
        </w:rPr>
        <w:t xml:space="preserve"> and the number of FDI projects. </w:t>
      </w:r>
      <w:r w:rsidR="00424AAE">
        <w:rPr>
          <w:lang w:val="en-US"/>
        </w:rPr>
        <w:t>T</w:t>
      </w:r>
      <w:r w:rsidR="00424AAE" w:rsidRPr="003064D3">
        <w:rPr>
          <w:lang w:val="en-US"/>
        </w:rPr>
        <w:t xml:space="preserve">o </w:t>
      </w:r>
      <w:r w:rsidR="00424AAE">
        <w:rPr>
          <w:lang w:val="en-US"/>
        </w:rPr>
        <w:t xml:space="preserve">test hypothesis three, </w:t>
      </w:r>
      <w:r w:rsidR="00424AAE" w:rsidRPr="003064D3">
        <w:rPr>
          <w:lang w:val="en-US"/>
        </w:rPr>
        <w:t xml:space="preserve">how QE impacted FDI vis-à-vis Ireland and the remaining </w:t>
      </w:r>
      <w:r w:rsidR="00424AAE" w:rsidRPr="0061112F">
        <w:rPr>
          <w:lang w:val="en-US"/>
        </w:rPr>
        <w:t>PIIGS</w:t>
      </w:r>
      <w:r w:rsidR="00424AAE">
        <w:rPr>
          <w:lang w:val="en-US"/>
        </w:rPr>
        <w:t xml:space="preserve">, we </w:t>
      </w:r>
      <w:r w:rsidR="00424AAE" w:rsidRPr="003064D3">
        <w:rPr>
          <w:lang w:val="en-US"/>
        </w:rPr>
        <w:t>use</w:t>
      </w:r>
      <w:r w:rsidR="00424AAE">
        <w:rPr>
          <w:lang w:val="en-US"/>
        </w:rPr>
        <w:t>d</w:t>
      </w:r>
      <w:r w:rsidR="00424AAE" w:rsidRPr="003064D3">
        <w:rPr>
          <w:lang w:val="en-US"/>
        </w:rPr>
        <w:t xml:space="preserve"> a</w:t>
      </w:r>
      <w:r w:rsidR="00424AAE">
        <w:rPr>
          <w:lang w:val="en-US"/>
        </w:rPr>
        <w:t>n established</w:t>
      </w:r>
      <w:r w:rsidR="00424AAE" w:rsidRPr="003064D3">
        <w:rPr>
          <w:lang w:val="en-US"/>
        </w:rPr>
        <w:t xml:space="preserve"> technique </w:t>
      </w:r>
      <w:r>
        <w:rPr>
          <w:lang w:val="en-US"/>
        </w:rPr>
        <w:t>that first used</w:t>
      </w:r>
      <w:r w:rsidR="00424AAE" w:rsidRPr="003064D3">
        <w:rPr>
          <w:lang w:val="en-US"/>
        </w:rPr>
        <w:t xml:space="preserve"> an aggregate random-effects panel model </w:t>
      </w:r>
      <w:r w:rsidR="00E22C96">
        <w:rPr>
          <w:lang w:val="en-US"/>
        </w:rPr>
        <w:t>to investigate</w:t>
      </w:r>
      <w:r w:rsidR="00424AAE" w:rsidRPr="003064D3">
        <w:rPr>
          <w:lang w:val="en-US"/>
        </w:rPr>
        <w:t xml:space="preserve"> the overall effect of QE on FDI announcements in the</w:t>
      </w:r>
      <w:r w:rsidR="00424AAE">
        <w:rPr>
          <w:lang w:val="en-US"/>
        </w:rPr>
        <w:t xml:space="preserve"> non-Ireland PIGS (Model V) and</w:t>
      </w:r>
      <w:r w:rsidR="00424AAE" w:rsidRPr="003064D3">
        <w:rPr>
          <w:lang w:val="en-US"/>
        </w:rPr>
        <w:t xml:space="preserve"> PIIGS countries (Model </w:t>
      </w:r>
      <w:r w:rsidR="00424AAE">
        <w:rPr>
          <w:lang w:val="en-US"/>
        </w:rPr>
        <w:t>V</w:t>
      </w:r>
      <w:r w:rsidR="00424AAE" w:rsidRPr="0061112F">
        <w:rPr>
          <w:lang w:val="en-US"/>
        </w:rPr>
        <w:t>I</w:t>
      </w:r>
      <w:r w:rsidR="00424AAE" w:rsidRPr="003064D3">
        <w:rPr>
          <w:lang w:val="en-US"/>
        </w:rPr>
        <w:t>)</w:t>
      </w:r>
      <w:r w:rsidR="00424AAE">
        <w:rPr>
          <w:rStyle w:val="EndnoteReference"/>
          <w:lang w:val="en-US"/>
        </w:rPr>
        <w:endnoteReference w:id="5"/>
      </w:r>
      <w:r w:rsidR="00424AAE" w:rsidRPr="003064D3">
        <w:rPr>
          <w:lang w:val="en-US"/>
        </w:rPr>
        <w:t>.</w:t>
      </w:r>
      <w:r w:rsidR="00424AAE">
        <w:rPr>
          <w:lang w:val="en-US"/>
        </w:rPr>
        <w:t xml:space="preserve"> We next ran stand-alone models for each of the other PIIGS in Table II.4 below.</w:t>
      </w:r>
      <w:r w:rsidR="00E22C96">
        <w:rPr>
          <w:lang w:val="en-US"/>
        </w:rPr>
        <w:t xml:space="preserve"> </w:t>
      </w:r>
      <w:r w:rsidR="00424AAE">
        <w:rPr>
          <w:lang w:val="en-US"/>
        </w:rPr>
        <w:t>Finally, we</w:t>
      </w:r>
      <w:r w:rsidR="00424AAE" w:rsidRPr="003064D3">
        <w:rPr>
          <w:lang w:val="en-US"/>
        </w:rPr>
        <w:t xml:space="preserve"> </w:t>
      </w:r>
      <w:r w:rsidR="00424AAE" w:rsidRPr="003064D3">
        <w:rPr>
          <w:lang w:val="en-US"/>
        </w:rPr>
        <w:lastRenderedPageBreak/>
        <w:t>look</w:t>
      </w:r>
      <w:r w:rsidR="00424AAE">
        <w:rPr>
          <w:lang w:val="en-US"/>
        </w:rPr>
        <w:t>ed</w:t>
      </w:r>
      <w:r w:rsidR="00424AAE" w:rsidRPr="003064D3">
        <w:rPr>
          <w:lang w:val="en-US"/>
        </w:rPr>
        <w:t xml:space="preserve"> for parameter differences for Ireland by estimating the full model again with the addition of all of the explanatory variables multiplied by an </w:t>
      </w:r>
      <w:r w:rsidR="00424AAE" w:rsidRPr="003064D3">
        <w:rPr>
          <w:i/>
          <w:lang w:val="en-US"/>
        </w:rPr>
        <w:t xml:space="preserve">Ireland </w:t>
      </w:r>
      <w:r w:rsidR="00424AAE" w:rsidRPr="003064D3">
        <w:rPr>
          <w:lang w:val="en-US"/>
        </w:rPr>
        <w:t>dummy variable (Model</w:t>
      </w:r>
      <w:r w:rsidR="00424AAE">
        <w:rPr>
          <w:lang w:val="en-US"/>
        </w:rPr>
        <w:t>s</w:t>
      </w:r>
      <w:r w:rsidR="00424AAE" w:rsidRPr="003064D3">
        <w:rPr>
          <w:lang w:val="en-US"/>
        </w:rPr>
        <w:t xml:space="preserve"> </w:t>
      </w:r>
      <w:r w:rsidR="00424AAE" w:rsidRPr="0061112F">
        <w:rPr>
          <w:lang w:val="en-US"/>
        </w:rPr>
        <w:t>V</w:t>
      </w:r>
      <w:r w:rsidR="00424AAE">
        <w:rPr>
          <w:lang w:val="en-US"/>
        </w:rPr>
        <w:t xml:space="preserve">II and VIII). </w:t>
      </w:r>
      <w:r w:rsidR="00424AAE" w:rsidRPr="003064D3">
        <w:rPr>
          <w:lang w:val="en-US"/>
        </w:rPr>
        <w:t xml:space="preserve">This technique </w:t>
      </w:r>
      <w:r w:rsidR="00E22C96">
        <w:rPr>
          <w:lang w:val="en-US"/>
        </w:rPr>
        <w:t>allowed</w:t>
      </w:r>
      <w:r w:rsidR="00424AAE" w:rsidRPr="003064D3">
        <w:rPr>
          <w:lang w:val="en-US"/>
        </w:rPr>
        <w:t xml:space="preserve"> us to </w:t>
      </w:r>
      <w:r w:rsidR="00424AAE">
        <w:rPr>
          <w:lang w:val="en-US"/>
        </w:rPr>
        <w:t xml:space="preserve">directly </w:t>
      </w:r>
      <w:r w:rsidR="00424AAE" w:rsidRPr="003064D3">
        <w:rPr>
          <w:lang w:val="en-US"/>
        </w:rPr>
        <w:t xml:space="preserve">assess the impact of the explanatory variables on Irish FDI </w:t>
      </w:r>
      <w:r w:rsidR="00424AAE">
        <w:rPr>
          <w:lang w:val="en-US"/>
        </w:rPr>
        <w:t xml:space="preserve">projects </w:t>
      </w:r>
      <w:r w:rsidR="00424AAE" w:rsidRPr="003064D3">
        <w:rPr>
          <w:lang w:val="en-US"/>
        </w:rPr>
        <w:t xml:space="preserve">compared to the other </w:t>
      </w:r>
      <w:r w:rsidR="00424AAE" w:rsidRPr="0061112F">
        <w:rPr>
          <w:lang w:val="en-US"/>
        </w:rPr>
        <w:t>PIIGS</w:t>
      </w:r>
      <w:r w:rsidR="00424AAE" w:rsidRPr="003064D3">
        <w:rPr>
          <w:lang w:val="en-US"/>
        </w:rPr>
        <w:t xml:space="preserve"> countries.</w:t>
      </w:r>
      <w:r w:rsidR="00424AAE">
        <w:rPr>
          <w:lang w:val="en-US"/>
        </w:rPr>
        <w:t xml:space="preserve"> In model VII,</w:t>
      </w:r>
      <w:r w:rsidR="00424AAE" w:rsidRPr="003064D3">
        <w:rPr>
          <w:lang w:val="en-US"/>
        </w:rPr>
        <w:t xml:space="preserve"> </w:t>
      </w:r>
      <w:r w:rsidR="00424AAE">
        <w:rPr>
          <w:lang w:val="en-US"/>
        </w:rPr>
        <w:t>we aggregate</w:t>
      </w:r>
      <w:r w:rsidR="00E22C96">
        <w:rPr>
          <w:lang w:val="en-US"/>
        </w:rPr>
        <w:t>d</w:t>
      </w:r>
      <w:r w:rsidR="00424AAE">
        <w:rPr>
          <w:lang w:val="en-US"/>
        </w:rPr>
        <w:t xml:space="preserve"> across the three wages codes for each of the PIIGS.  However, as data for these metrics at this level of specificity was collected at the national level, we also consider</w:t>
      </w:r>
      <w:r w:rsidR="00E22C96">
        <w:rPr>
          <w:lang w:val="en-US"/>
        </w:rPr>
        <w:t>ed</w:t>
      </w:r>
      <w:r w:rsidR="00424AAE">
        <w:rPr>
          <w:lang w:val="en-US"/>
        </w:rPr>
        <w:t xml:space="preserve"> an alternative aggregate wage metric that is standardized </w:t>
      </w:r>
      <w:r w:rsidR="00424AAE" w:rsidRPr="00DB2826">
        <w:rPr>
          <w:lang w:val="en-US"/>
        </w:rPr>
        <w:t xml:space="preserve">across the countries in Model VIII.  </w:t>
      </w:r>
      <w:r w:rsidR="00E22C96">
        <w:rPr>
          <w:lang w:val="en-US"/>
        </w:rPr>
        <w:t>This latter metric also provided</w:t>
      </w:r>
      <w:r w:rsidR="00424AAE" w:rsidRPr="00DB2826">
        <w:rPr>
          <w:lang w:val="en-US"/>
        </w:rPr>
        <w:t xml:space="preserve"> an additional robustness check as it considers wages across all sectors of the economy, beyond the three outlined above.  </w:t>
      </w:r>
      <w:r w:rsidR="00424AAE" w:rsidRPr="00DB2826">
        <w:t>We use</w:t>
      </w:r>
      <w:r w:rsidR="00E22C96">
        <w:t>d</w:t>
      </w:r>
      <w:r w:rsidR="00424AAE" w:rsidRPr="00DB2826">
        <w:t xml:space="preserve"> a random-effects model </w:t>
      </w:r>
      <w:r w:rsidR="00424AAE">
        <w:t xml:space="preserve">in Tables 1 and II.1 </w:t>
      </w:r>
      <w:r w:rsidR="00424AAE" w:rsidRPr="00DB2826">
        <w:t xml:space="preserve">as a </w:t>
      </w:r>
      <w:proofErr w:type="spellStart"/>
      <w:r w:rsidR="00424AAE" w:rsidRPr="00DB2826">
        <w:t>Hausman</w:t>
      </w:r>
      <w:proofErr w:type="spellEnd"/>
      <w:r w:rsidR="00424AAE" w:rsidRPr="00DB2826">
        <w:t xml:space="preserve"> </w:t>
      </w:r>
      <w:r w:rsidR="00424AAE">
        <w:t>test fails to reject the null. However, as a further robustness check we use country level fixed effects on models VI-VIII and present these in Table II.5 below.</w:t>
      </w:r>
    </w:p>
    <w:p w14:paraId="43286686" w14:textId="77777777" w:rsidR="00424AAE" w:rsidRDefault="00424AAE" w:rsidP="00F720E7">
      <w:pPr>
        <w:pStyle w:val="Normal1"/>
        <w:spacing w:line="480" w:lineRule="auto"/>
        <w:rPr>
          <w:lang w:val="en-US"/>
        </w:rPr>
      </w:pPr>
    </w:p>
    <w:p w14:paraId="7FF20475" w14:textId="10956292" w:rsidR="00424AAE" w:rsidRDefault="00424AAE" w:rsidP="00F720E7">
      <w:pPr>
        <w:pStyle w:val="Normal1"/>
        <w:spacing w:line="480" w:lineRule="auto"/>
        <w:rPr>
          <w:lang w:val="en-US"/>
        </w:rPr>
      </w:pPr>
      <w:r w:rsidRPr="00095A4D">
        <w:rPr>
          <w:lang w:val="en-US"/>
        </w:rPr>
        <w:t>We incorporate</w:t>
      </w:r>
      <w:r w:rsidR="00E22C96">
        <w:rPr>
          <w:lang w:val="en-US"/>
        </w:rPr>
        <w:t>d</w:t>
      </w:r>
      <w:r w:rsidRPr="00095A4D">
        <w:rPr>
          <w:lang w:val="en-US"/>
        </w:rPr>
        <w:t xml:space="preserve"> </w:t>
      </w:r>
      <w:r w:rsidR="00E22C96" w:rsidRPr="00095A4D">
        <w:rPr>
          <w:lang w:val="en-US"/>
        </w:rPr>
        <w:t>several</w:t>
      </w:r>
      <w:r w:rsidRPr="00095A4D">
        <w:rPr>
          <w:lang w:val="en-US"/>
        </w:rPr>
        <w:t xml:space="preserve"> control variables</w:t>
      </w:r>
      <w:r>
        <w:rPr>
          <w:rStyle w:val="EndnoteReference"/>
          <w:lang w:val="en-US"/>
        </w:rPr>
        <w:endnoteReference w:id="6"/>
      </w:r>
      <w:r>
        <w:rPr>
          <w:lang w:val="en-US"/>
        </w:rPr>
        <w:t>.</w:t>
      </w:r>
      <w:r w:rsidRPr="00095A4D">
        <w:rPr>
          <w:lang w:val="en-US"/>
        </w:rPr>
        <w:t xml:space="preserve"> </w:t>
      </w:r>
      <w:r w:rsidRPr="003064D3">
        <w:rPr>
          <w:lang w:val="en-US"/>
        </w:rPr>
        <w:t>We expect larger economies</w:t>
      </w:r>
      <w:r w:rsidRPr="0061112F">
        <w:rPr>
          <w:lang w:val="en-US"/>
        </w:rPr>
        <w:t xml:space="preserve">, </w:t>
      </w:r>
      <w:r w:rsidRPr="0061112F">
        <w:rPr>
          <w:i/>
          <w:lang w:val="en-US"/>
        </w:rPr>
        <w:t>GDP,</w:t>
      </w:r>
      <w:r w:rsidRPr="003064D3">
        <w:rPr>
          <w:lang w:val="en-US"/>
        </w:rPr>
        <w:t xml:space="preserve"> to have more FDI projects.  Likewise, higher </w:t>
      </w:r>
      <w:r w:rsidRPr="003064D3">
        <w:rPr>
          <w:i/>
          <w:lang w:val="en-US"/>
        </w:rPr>
        <w:t xml:space="preserve">GDP </w:t>
      </w:r>
      <w:r w:rsidRPr="0061112F">
        <w:rPr>
          <w:i/>
          <w:lang w:val="en-US"/>
        </w:rPr>
        <w:t>Growth</w:t>
      </w:r>
      <w:r w:rsidRPr="003064D3">
        <w:rPr>
          <w:lang w:val="en-US"/>
        </w:rPr>
        <w:t xml:space="preserve"> rates and higher </w:t>
      </w:r>
      <w:r w:rsidRPr="0061112F">
        <w:rPr>
          <w:i/>
          <w:lang w:val="en-US"/>
        </w:rPr>
        <w:t>Risk</w:t>
      </w:r>
      <w:r w:rsidRPr="003064D3">
        <w:rPr>
          <w:lang w:val="en-US"/>
        </w:rPr>
        <w:t xml:space="preserve"> premiums on corporate bonds increase the attractiveness of FDI </w:t>
      </w:r>
      <w:r w:rsidRPr="0061112F">
        <w:rPr>
          <w:lang w:val="en-US"/>
        </w:rPr>
        <w:t>Projects</w:t>
      </w:r>
      <w:r w:rsidRPr="003064D3">
        <w:rPr>
          <w:lang w:val="en-US"/>
        </w:rPr>
        <w:t xml:space="preserve"> and should increase FDI </w:t>
      </w:r>
      <w:r w:rsidRPr="0061112F">
        <w:rPr>
          <w:lang w:val="en-US"/>
        </w:rPr>
        <w:t>Projects</w:t>
      </w:r>
      <w:r w:rsidRPr="003064D3">
        <w:rPr>
          <w:lang w:val="en-US"/>
        </w:rPr>
        <w:t xml:space="preserve"> numbers.</w:t>
      </w:r>
      <w:r w:rsidRPr="003064D3">
        <w:rPr>
          <w:vertAlign w:val="superscript"/>
          <w:lang w:val="en-US"/>
        </w:rPr>
        <w:endnoteReference w:id="7"/>
      </w:r>
      <w:r w:rsidRPr="003064D3">
        <w:rPr>
          <w:lang w:val="en-US"/>
        </w:rPr>
        <w:t xml:space="preserve">  Based on findings that increased media usage of the </w:t>
      </w:r>
      <w:r w:rsidRPr="0061112F">
        <w:rPr>
          <w:lang w:val="en-US"/>
        </w:rPr>
        <w:t>PIIGS</w:t>
      </w:r>
      <w:r w:rsidRPr="003064D3">
        <w:rPr>
          <w:lang w:val="en-US"/>
        </w:rPr>
        <w:t xml:space="preserve"> term caused financial markets to treat those countries </w:t>
      </w:r>
      <w:r w:rsidR="00FB29EA">
        <w:rPr>
          <w:lang w:val="en-US"/>
        </w:rPr>
        <w:t>more similarly, we included a</w:t>
      </w:r>
      <w:r w:rsidRPr="003064D3">
        <w:rPr>
          <w:lang w:val="en-US"/>
        </w:rPr>
        <w:t xml:space="preserve"> count variable of </w:t>
      </w:r>
      <w:r w:rsidRPr="003064D3">
        <w:rPr>
          <w:i/>
          <w:lang w:val="en-US"/>
        </w:rPr>
        <w:t>PIIGS</w:t>
      </w:r>
      <w:r w:rsidRPr="003064D3">
        <w:rPr>
          <w:lang w:val="en-US"/>
        </w:rPr>
        <w:t xml:space="preserve"> usage, expecting a negative correlation with FDI </w:t>
      </w:r>
      <w:r w:rsidRPr="0061112F">
        <w:rPr>
          <w:lang w:val="en-US"/>
        </w:rPr>
        <w:t>Projects</w:t>
      </w:r>
      <w:r>
        <w:rPr>
          <w:rStyle w:val="EndnoteReference"/>
          <w:lang w:val="en-US"/>
        </w:rPr>
        <w:endnoteReference w:id="8"/>
      </w:r>
      <w:r w:rsidRPr="0061112F">
        <w:rPr>
          <w:lang w:val="en-US"/>
        </w:rPr>
        <w:t>.</w:t>
      </w:r>
      <w:r>
        <w:rPr>
          <w:lang w:val="en-US"/>
        </w:rPr>
        <w:t xml:space="preserve"> </w:t>
      </w:r>
      <w:r w:rsidRPr="003064D3">
        <w:rPr>
          <w:lang w:val="en-US"/>
        </w:rPr>
        <w:t>Finally, we also include</w:t>
      </w:r>
      <w:r w:rsidR="00E22C96">
        <w:rPr>
          <w:lang w:val="en-US"/>
        </w:rPr>
        <w:t>d</w:t>
      </w:r>
      <w:r w:rsidRPr="003064D3">
        <w:rPr>
          <w:lang w:val="en-US"/>
        </w:rPr>
        <w:t xml:space="preserve"> the monthly average of the </w:t>
      </w:r>
      <w:r w:rsidRPr="003064D3">
        <w:rPr>
          <w:i/>
          <w:lang w:val="en-US"/>
        </w:rPr>
        <w:t>USD/</w:t>
      </w:r>
      <w:r w:rsidRPr="0061112F">
        <w:rPr>
          <w:i/>
          <w:lang w:val="en-US"/>
        </w:rPr>
        <w:t>EUR</w:t>
      </w:r>
      <w:r w:rsidRPr="003064D3">
        <w:rPr>
          <w:i/>
          <w:lang w:val="en-US"/>
        </w:rPr>
        <w:t xml:space="preserve"> </w:t>
      </w:r>
      <w:r w:rsidRPr="003064D3">
        <w:rPr>
          <w:lang w:val="en-US"/>
        </w:rPr>
        <w:t xml:space="preserve">exchange rate, expecting a higher number of FDI </w:t>
      </w:r>
      <w:r w:rsidRPr="0061112F">
        <w:rPr>
          <w:lang w:val="en-US"/>
        </w:rPr>
        <w:t>Projects</w:t>
      </w:r>
      <w:r>
        <w:rPr>
          <w:lang w:val="en-US"/>
        </w:rPr>
        <w:t xml:space="preserve"> announcements when the D</w:t>
      </w:r>
      <w:r w:rsidRPr="003064D3">
        <w:rPr>
          <w:lang w:val="en-US"/>
        </w:rPr>
        <w:t>ollar is strong.</w:t>
      </w:r>
      <w:r w:rsidR="00E22C96">
        <w:rPr>
          <w:lang w:val="en-US"/>
        </w:rPr>
        <w:t xml:space="preserve"> </w:t>
      </w:r>
      <w:r w:rsidRPr="00095A4D">
        <w:t>We lag</w:t>
      </w:r>
      <w:r w:rsidR="00E22C96">
        <w:t>ged</w:t>
      </w:r>
      <w:r w:rsidRPr="00095A4D">
        <w:t xml:space="preserve"> all control variables by one period (month or quarter) to account for the delay in firms processing economic information and making FDI </w:t>
      </w:r>
      <w:r w:rsidR="00E22C96">
        <w:t xml:space="preserve">decisions. </w:t>
      </w:r>
      <w:r>
        <w:t>In Table 1 and Table II.1, w</w:t>
      </w:r>
      <w:r w:rsidR="00E22C96">
        <w:t>e did</w:t>
      </w:r>
      <w:r w:rsidRPr="00095A4D">
        <w:t xml:space="preserve"> not lag the difference in Fed Treasury holdings as the timing of these bond buying programs were well publicized thus presumably known to firm decision makers and our main depe</w:t>
      </w:r>
      <w:r w:rsidR="001D6B0A">
        <w:t>ndent variable is</w:t>
      </w:r>
      <w:r w:rsidRPr="00095A4D">
        <w:t xml:space="preserve"> FDI </w:t>
      </w:r>
      <w:r w:rsidRPr="00095A4D">
        <w:rPr>
          <w:i/>
        </w:rPr>
        <w:t>announcements</w:t>
      </w:r>
      <w:r w:rsidRPr="00095A4D">
        <w:t xml:space="preserve">, not the actual </w:t>
      </w:r>
      <w:r w:rsidRPr="00095A4D">
        <w:lastRenderedPageBreak/>
        <w:t>commencement or completion of the projects.</w:t>
      </w:r>
      <w:r>
        <w:rPr>
          <w:lang w:val="en-US"/>
        </w:rPr>
        <w:t xml:space="preserve"> Howe</w:t>
      </w:r>
      <w:r w:rsidR="00E22C96">
        <w:rPr>
          <w:lang w:val="en-US"/>
        </w:rPr>
        <w:t>ver, as a robustness check we ra</w:t>
      </w:r>
      <w:r>
        <w:rPr>
          <w:lang w:val="en-US"/>
        </w:rPr>
        <w:t>n models IV-VIII using a lagged three-month average of the difference</w:t>
      </w:r>
      <w:r w:rsidR="00E22C96">
        <w:rPr>
          <w:lang w:val="en-US"/>
        </w:rPr>
        <w:t xml:space="preserve"> in Fed Treasury holdings and fou</w:t>
      </w:r>
      <w:r>
        <w:rPr>
          <w:lang w:val="en-US"/>
        </w:rPr>
        <w:t xml:space="preserve">nd no substantive differences. These results are presented in Table II.2 below. </w:t>
      </w:r>
      <w:r w:rsidRPr="003064D3">
        <w:rPr>
          <w:lang w:val="en-US"/>
        </w:rPr>
        <w:t xml:space="preserve">Data sources and </w:t>
      </w:r>
      <w:r>
        <w:rPr>
          <w:lang w:val="en-US"/>
        </w:rPr>
        <w:t>summary statistics are discussed</w:t>
      </w:r>
      <w:r w:rsidRPr="003064D3">
        <w:rPr>
          <w:lang w:val="en-US"/>
        </w:rPr>
        <w:t xml:space="preserve"> in Appendix I</w:t>
      </w:r>
      <w:r>
        <w:rPr>
          <w:lang w:val="en-US"/>
        </w:rPr>
        <w:t xml:space="preserve"> above</w:t>
      </w:r>
      <w:r w:rsidRPr="003064D3">
        <w:rPr>
          <w:lang w:val="en-US"/>
        </w:rPr>
        <w:t xml:space="preserve">. </w:t>
      </w:r>
      <w:r w:rsidRPr="0061112F">
        <w:rPr>
          <w:lang w:val="en-US"/>
        </w:rPr>
        <w:t xml:space="preserve">  </w:t>
      </w:r>
    </w:p>
    <w:p w14:paraId="02A1FE49" w14:textId="77777777" w:rsidR="00424AAE" w:rsidRDefault="00424AAE" w:rsidP="00F720E7">
      <w:pPr>
        <w:sectPr w:rsidR="00424AAE">
          <w:endnotePr>
            <w:numFmt w:val="decimal"/>
          </w:endnotePr>
          <w:pgSz w:w="11906" w:h="16838"/>
          <w:pgMar w:top="1440" w:right="1440" w:bottom="1440" w:left="1440" w:header="708" w:footer="708" w:gutter="0"/>
          <w:cols w:space="708"/>
          <w:docGrid w:linePitch="360"/>
        </w:sectPr>
      </w:pPr>
    </w:p>
    <w:p w14:paraId="1BA4DAB6" w14:textId="77777777" w:rsidR="00424AAE" w:rsidRDefault="00424AAE" w:rsidP="00F720E7">
      <w:pPr>
        <w:jc w:val="center"/>
      </w:pPr>
      <w:r>
        <w:lastRenderedPageBreak/>
        <w:t>Table II.1: FDI Projects and QE</w:t>
      </w:r>
    </w:p>
    <w:p w14:paraId="1E6747B2" w14:textId="77777777" w:rsidR="00424AAE" w:rsidRDefault="00424AAE" w:rsidP="00F720E7">
      <w:pPr>
        <w:jc w:val="center"/>
      </w:pPr>
    </w:p>
    <w:tbl>
      <w:tblPr>
        <w:tblW w:w="5000" w:type="pct"/>
        <w:tblBorders>
          <w:insideH w:val="single" w:sz="4" w:space="0" w:color="auto"/>
          <w:insideV w:val="single" w:sz="4" w:space="0" w:color="auto"/>
        </w:tblBorders>
        <w:tblLook w:val="04A0" w:firstRow="1" w:lastRow="0" w:firstColumn="1" w:lastColumn="0" w:noHBand="0" w:noVBand="1"/>
      </w:tblPr>
      <w:tblGrid>
        <w:gridCol w:w="1926"/>
        <w:gridCol w:w="1343"/>
        <w:gridCol w:w="1200"/>
        <w:gridCol w:w="1351"/>
        <w:gridCol w:w="1653"/>
        <w:gridCol w:w="1050"/>
        <w:gridCol w:w="1203"/>
        <w:gridCol w:w="1801"/>
        <w:gridCol w:w="2431"/>
      </w:tblGrid>
      <w:tr w:rsidR="00424AAE" w14:paraId="53069335" w14:textId="77777777" w:rsidTr="003D320D">
        <w:tc>
          <w:tcPr>
            <w:tcW w:w="690" w:type="pct"/>
            <w:tcBorders>
              <w:top w:val="nil"/>
              <w:bottom w:val="single" w:sz="4" w:space="0" w:color="auto"/>
              <w:right w:val="nil"/>
            </w:tcBorders>
            <w:shd w:val="clear" w:color="auto" w:fill="auto"/>
          </w:tcPr>
          <w:p w14:paraId="7B363E65" w14:textId="77777777" w:rsidR="00424AAE" w:rsidRPr="00FD3C24" w:rsidRDefault="00424AAE" w:rsidP="003D320D">
            <w:pPr>
              <w:jc w:val="center"/>
              <w:rPr>
                <w:rFonts w:eastAsia="Cambria"/>
                <w:sz w:val="20"/>
                <w:szCs w:val="20"/>
              </w:rPr>
            </w:pPr>
            <w:r w:rsidRPr="00FD3C24">
              <w:rPr>
                <w:rFonts w:eastAsia="Cambria"/>
                <w:sz w:val="20"/>
                <w:szCs w:val="20"/>
              </w:rPr>
              <w:t>Variable</w:t>
            </w:r>
          </w:p>
        </w:tc>
        <w:tc>
          <w:tcPr>
            <w:tcW w:w="481" w:type="pct"/>
            <w:tcBorders>
              <w:top w:val="nil"/>
              <w:left w:val="nil"/>
              <w:bottom w:val="single" w:sz="4" w:space="0" w:color="auto"/>
              <w:right w:val="nil"/>
            </w:tcBorders>
            <w:shd w:val="clear" w:color="auto" w:fill="auto"/>
          </w:tcPr>
          <w:p w14:paraId="6B049483" w14:textId="77777777" w:rsidR="00424AAE" w:rsidRPr="00FD3C24" w:rsidRDefault="00424AAE" w:rsidP="003D320D">
            <w:pPr>
              <w:jc w:val="center"/>
              <w:rPr>
                <w:rFonts w:eastAsia="Cambria"/>
                <w:sz w:val="20"/>
                <w:szCs w:val="20"/>
              </w:rPr>
            </w:pPr>
            <w:r w:rsidRPr="00FD3C24">
              <w:rPr>
                <w:rFonts w:eastAsia="Cambria"/>
                <w:sz w:val="20"/>
                <w:szCs w:val="20"/>
              </w:rPr>
              <w:t>Model I</w:t>
            </w:r>
          </w:p>
          <w:p w14:paraId="29C24E1E" w14:textId="77777777" w:rsidR="00424AAE" w:rsidRPr="00FD3C24" w:rsidRDefault="00424AAE" w:rsidP="003D320D">
            <w:pPr>
              <w:jc w:val="center"/>
              <w:rPr>
                <w:rFonts w:eastAsia="Cambria"/>
                <w:sz w:val="20"/>
                <w:szCs w:val="20"/>
              </w:rPr>
            </w:pPr>
            <w:r w:rsidRPr="00FD3C24">
              <w:rPr>
                <w:rFonts w:eastAsia="Cambria"/>
                <w:sz w:val="20"/>
                <w:szCs w:val="20"/>
              </w:rPr>
              <w:t xml:space="preserve"> (Ireland C)</w:t>
            </w:r>
          </w:p>
        </w:tc>
        <w:tc>
          <w:tcPr>
            <w:tcW w:w="430" w:type="pct"/>
            <w:tcBorders>
              <w:top w:val="nil"/>
              <w:left w:val="nil"/>
              <w:bottom w:val="single" w:sz="4" w:space="0" w:color="auto"/>
              <w:right w:val="nil"/>
            </w:tcBorders>
            <w:shd w:val="clear" w:color="auto" w:fill="auto"/>
          </w:tcPr>
          <w:p w14:paraId="1E3B975D" w14:textId="77777777" w:rsidR="00424AAE" w:rsidRPr="00FD3C24" w:rsidRDefault="00424AAE" w:rsidP="003D320D">
            <w:pPr>
              <w:jc w:val="center"/>
              <w:rPr>
                <w:rFonts w:eastAsia="Cambria"/>
                <w:sz w:val="20"/>
                <w:szCs w:val="20"/>
              </w:rPr>
            </w:pPr>
            <w:r w:rsidRPr="00FD3C24">
              <w:rPr>
                <w:rFonts w:eastAsia="Cambria"/>
                <w:sz w:val="20"/>
                <w:szCs w:val="20"/>
              </w:rPr>
              <w:t>Model II</w:t>
            </w:r>
          </w:p>
          <w:p w14:paraId="6F2A82AE" w14:textId="77777777" w:rsidR="00424AAE" w:rsidRPr="00FD3C24" w:rsidRDefault="00424AAE" w:rsidP="003D320D">
            <w:pPr>
              <w:jc w:val="center"/>
              <w:rPr>
                <w:rFonts w:eastAsia="Cambria"/>
                <w:sz w:val="20"/>
                <w:szCs w:val="20"/>
              </w:rPr>
            </w:pPr>
            <w:r w:rsidRPr="00FD3C24">
              <w:rPr>
                <w:rFonts w:eastAsia="Cambria"/>
                <w:sz w:val="20"/>
                <w:szCs w:val="20"/>
              </w:rPr>
              <w:t>(Ireland J)</w:t>
            </w:r>
          </w:p>
        </w:tc>
        <w:tc>
          <w:tcPr>
            <w:tcW w:w="484" w:type="pct"/>
            <w:tcBorders>
              <w:top w:val="nil"/>
              <w:left w:val="nil"/>
              <w:bottom w:val="single" w:sz="4" w:space="0" w:color="auto"/>
              <w:right w:val="nil"/>
            </w:tcBorders>
            <w:shd w:val="clear" w:color="auto" w:fill="auto"/>
          </w:tcPr>
          <w:p w14:paraId="4CE43A62" w14:textId="77777777" w:rsidR="00424AAE" w:rsidRPr="00FD3C24" w:rsidRDefault="00424AAE" w:rsidP="003D320D">
            <w:pPr>
              <w:jc w:val="center"/>
              <w:rPr>
                <w:rFonts w:eastAsia="Cambria"/>
                <w:sz w:val="20"/>
                <w:szCs w:val="20"/>
              </w:rPr>
            </w:pPr>
            <w:r w:rsidRPr="00FD3C24">
              <w:rPr>
                <w:rFonts w:eastAsia="Cambria"/>
                <w:sz w:val="20"/>
                <w:szCs w:val="20"/>
              </w:rPr>
              <w:t xml:space="preserve">Model III </w:t>
            </w:r>
          </w:p>
          <w:p w14:paraId="6AA08E1A" w14:textId="77777777" w:rsidR="00424AAE" w:rsidRPr="00FD3C24" w:rsidRDefault="00424AAE" w:rsidP="003D320D">
            <w:pPr>
              <w:jc w:val="center"/>
              <w:rPr>
                <w:rFonts w:eastAsia="Cambria"/>
                <w:sz w:val="20"/>
                <w:szCs w:val="20"/>
              </w:rPr>
            </w:pPr>
            <w:r w:rsidRPr="00FD3C24">
              <w:rPr>
                <w:rFonts w:eastAsia="Cambria"/>
                <w:sz w:val="20"/>
                <w:szCs w:val="20"/>
              </w:rPr>
              <w:t>(Ireland M)</w:t>
            </w:r>
          </w:p>
        </w:tc>
        <w:tc>
          <w:tcPr>
            <w:tcW w:w="592" w:type="pct"/>
            <w:tcBorders>
              <w:top w:val="nil"/>
              <w:left w:val="nil"/>
              <w:bottom w:val="single" w:sz="4" w:space="0" w:color="auto"/>
              <w:right w:val="nil"/>
            </w:tcBorders>
            <w:shd w:val="clear" w:color="auto" w:fill="auto"/>
          </w:tcPr>
          <w:p w14:paraId="2C7866BF" w14:textId="77777777" w:rsidR="00424AAE" w:rsidRPr="00FD3C24" w:rsidRDefault="00424AAE" w:rsidP="003D320D">
            <w:pPr>
              <w:jc w:val="center"/>
              <w:rPr>
                <w:rFonts w:eastAsia="Cambria"/>
                <w:sz w:val="20"/>
                <w:szCs w:val="20"/>
              </w:rPr>
            </w:pPr>
            <w:r w:rsidRPr="00FD3C24">
              <w:rPr>
                <w:rFonts w:eastAsia="Cambria"/>
                <w:sz w:val="20"/>
                <w:szCs w:val="20"/>
              </w:rPr>
              <w:t xml:space="preserve">Model IV </w:t>
            </w:r>
          </w:p>
          <w:p w14:paraId="220A6510" w14:textId="77777777" w:rsidR="00424AAE" w:rsidRPr="00FD3C24" w:rsidRDefault="00424AAE" w:rsidP="003D320D">
            <w:pPr>
              <w:jc w:val="center"/>
              <w:rPr>
                <w:rFonts w:eastAsia="Cambria"/>
                <w:sz w:val="20"/>
                <w:szCs w:val="20"/>
              </w:rPr>
            </w:pPr>
            <w:r w:rsidRPr="00FD3C24">
              <w:rPr>
                <w:rFonts w:eastAsia="Cambria"/>
                <w:sz w:val="20"/>
                <w:szCs w:val="20"/>
              </w:rPr>
              <w:t>(Ireland Combo)</w:t>
            </w:r>
          </w:p>
        </w:tc>
        <w:tc>
          <w:tcPr>
            <w:tcW w:w="376" w:type="pct"/>
            <w:tcBorders>
              <w:top w:val="nil"/>
              <w:left w:val="nil"/>
              <w:bottom w:val="single" w:sz="4" w:space="0" w:color="auto"/>
              <w:right w:val="nil"/>
            </w:tcBorders>
            <w:shd w:val="clear" w:color="auto" w:fill="auto"/>
          </w:tcPr>
          <w:p w14:paraId="03D3C8B8" w14:textId="77777777" w:rsidR="00424AAE" w:rsidRPr="00FD3C24" w:rsidRDefault="00424AAE" w:rsidP="003D320D">
            <w:pPr>
              <w:jc w:val="center"/>
              <w:rPr>
                <w:rFonts w:eastAsia="Cambria"/>
                <w:sz w:val="20"/>
                <w:szCs w:val="20"/>
              </w:rPr>
            </w:pPr>
            <w:r w:rsidRPr="00FD3C24">
              <w:rPr>
                <w:rFonts w:eastAsia="Cambria"/>
                <w:sz w:val="20"/>
                <w:szCs w:val="20"/>
              </w:rPr>
              <w:t xml:space="preserve">Model V </w:t>
            </w:r>
          </w:p>
          <w:p w14:paraId="6EC7ED45" w14:textId="77777777" w:rsidR="00424AAE" w:rsidRPr="00FD3C24" w:rsidRDefault="00424AAE" w:rsidP="003D320D">
            <w:pPr>
              <w:jc w:val="center"/>
              <w:rPr>
                <w:rFonts w:eastAsia="Cambria"/>
                <w:sz w:val="20"/>
                <w:szCs w:val="20"/>
              </w:rPr>
            </w:pPr>
            <w:r w:rsidRPr="00FD3C24">
              <w:rPr>
                <w:rFonts w:eastAsia="Cambria"/>
                <w:sz w:val="20"/>
                <w:szCs w:val="20"/>
              </w:rPr>
              <w:t>(PIGS)</w:t>
            </w:r>
          </w:p>
        </w:tc>
        <w:tc>
          <w:tcPr>
            <w:tcW w:w="431" w:type="pct"/>
            <w:tcBorders>
              <w:top w:val="nil"/>
              <w:left w:val="nil"/>
              <w:bottom w:val="single" w:sz="4" w:space="0" w:color="auto"/>
              <w:right w:val="nil"/>
            </w:tcBorders>
            <w:shd w:val="clear" w:color="auto" w:fill="auto"/>
          </w:tcPr>
          <w:p w14:paraId="06E65346" w14:textId="77777777" w:rsidR="00424AAE" w:rsidRPr="00FD3C24" w:rsidRDefault="00424AAE" w:rsidP="003D320D">
            <w:pPr>
              <w:jc w:val="center"/>
              <w:rPr>
                <w:rFonts w:eastAsia="Cambria"/>
                <w:sz w:val="20"/>
                <w:szCs w:val="20"/>
              </w:rPr>
            </w:pPr>
            <w:r w:rsidRPr="00FD3C24">
              <w:rPr>
                <w:rFonts w:eastAsia="Cambria"/>
                <w:sz w:val="20"/>
                <w:szCs w:val="20"/>
              </w:rPr>
              <w:t xml:space="preserve">Model VI </w:t>
            </w:r>
          </w:p>
          <w:p w14:paraId="4D156AC9" w14:textId="77777777" w:rsidR="00424AAE" w:rsidRPr="00FD3C24" w:rsidRDefault="00424AAE" w:rsidP="003D320D">
            <w:pPr>
              <w:jc w:val="center"/>
              <w:rPr>
                <w:rFonts w:eastAsia="Cambria"/>
                <w:sz w:val="20"/>
                <w:szCs w:val="20"/>
              </w:rPr>
            </w:pPr>
            <w:r w:rsidRPr="00FD3C24">
              <w:rPr>
                <w:rFonts w:eastAsia="Cambria"/>
                <w:sz w:val="20"/>
                <w:szCs w:val="20"/>
              </w:rPr>
              <w:t>(PIIGS)</w:t>
            </w:r>
          </w:p>
        </w:tc>
        <w:tc>
          <w:tcPr>
            <w:tcW w:w="645" w:type="pct"/>
            <w:tcBorders>
              <w:top w:val="nil"/>
              <w:left w:val="nil"/>
              <w:bottom w:val="single" w:sz="4" w:space="0" w:color="auto"/>
              <w:right w:val="nil"/>
            </w:tcBorders>
            <w:shd w:val="clear" w:color="auto" w:fill="auto"/>
          </w:tcPr>
          <w:p w14:paraId="49AE905D" w14:textId="77777777" w:rsidR="00424AAE" w:rsidRPr="00FD3C24" w:rsidRDefault="00424AAE" w:rsidP="003D320D">
            <w:pPr>
              <w:jc w:val="center"/>
              <w:rPr>
                <w:rFonts w:eastAsia="Cambria"/>
                <w:sz w:val="20"/>
                <w:szCs w:val="20"/>
              </w:rPr>
            </w:pPr>
            <w:r w:rsidRPr="00FD3C24">
              <w:rPr>
                <w:rFonts w:eastAsia="Cambria"/>
                <w:sz w:val="20"/>
                <w:szCs w:val="20"/>
              </w:rPr>
              <w:t>Model VII</w:t>
            </w:r>
          </w:p>
          <w:p w14:paraId="48E5167A" w14:textId="77777777" w:rsidR="00424AAE" w:rsidRPr="00FD3C24" w:rsidRDefault="00424AAE" w:rsidP="003D320D">
            <w:pPr>
              <w:jc w:val="center"/>
              <w:rPr>
                <w:rFonts w:eastAsia="Cambria"/>
                <w:sz w:val="20"/>
                <w:szCs w:val="20"/>
              </w:rPr>
            </w:pPr>
            <w:r w:rsidRPr="00FD3C24">
              <w:rPr>
                <w:rFonts w:eastAsia="Cambria"/>
                <w:sz w:val="20"/>
                <w:szCs w:val="20"/>
              </w:rPr>
              <w:t xml:space="preserve"> (Comparison)</w:t>
            </w:r>
          </w:p>
        </w:tc>
        <w:tc>
          <w:tcPr>
            <w:tcW w:w="871" w:type="pct"/>
            <w:tcBorders>
              <w:top w:val="nil"/>
              <w:left w:val="nil"/>
              <w:bottom w:val="single" w:sz="4" w:space="0" w:color="auto"/>
              <w:right w:val="nil"/>
            </w:tcBorders>
            <w:shd w:val="clear" w:color="auto" w:fill="auto"/>
          </w:tcPr>
          <w:p w14:paraId="179C263B" w14:textId="77777777" w:rsidR="00424AAE" w:rsidRPr="00FD3C24" w:rsidRDefault="00424AAE" w:rsidP="003D320D">
            <w:pPr>
              <w:jc w:val="center"/>
              <w:rPr>
                <w:rFonts w:eastAsia="Cambria"/>
                <w:sz w:val="20"/>
                <w:szCs w:val="20"/>
              </w:rPr>
            </w:pPr>
            <w:r w:rsidRPr="00FD3C24">
              <w:rPr>
                <w:rFonts w:eastAsia="Cambria"/>
                <w:sz w:val="20"/>
                <w:szCs w:val="20"/>
              </w:rPr>
              <w:t>Model VIII</w:t>
            </w:r>
          </w:p>
          <w:p w14:paraId="5C736C17" w14:textId="77777777" w:rsidR="00424AAE" w:rsidRPr="00FD3C24" w:rsidRDefault="00424AAE" w:rsidP="003D320D">
            <w:pPr>
              <w:jc w:val="center"/>
              <w:rPr>
                <w:rFonts w:eastAsia="Cambria"/>
                <w:sz w:val="20"/>
                <w:szCs w:val="20"/>
              </w:rPr>
            </w:pPr>
            <w:r w:rsidRPr="00FD3C24">
              <w:rPr>
                <w:rFonts w:eastAsia="Cambria"/>
                <w:sz w:val="20"/>
                <w:szCs w:val="20"/>
              </w:rPr>
              <w:t>(Comparison Alt Wage)</w:t>
            </w:r>
          </w:p>
        </w:tc>
      </w:tr>
      <w:tr w:rsidR="00424AAE" w14:paraId="11D77645" w14:textId="77777777" w:rsidTr="003D320D">
        <w:tc>
          <w:tcPr>
            <w:tcW w:w="690" w:type="pct"/>
            <w:tcBorders>
              <w:top w:val="single" w:sz="4" w:space="0" w:color="auto"/>
              <w:bottom w:val="nil"/>
              <w:right w:val="nil"/>
            </w:tcBorders>
            <w:shd w:val="clear" w:color="auto" w:fill="auto"/>
          </w:tcPr>
          <w:p w14:paraId="3E4A44D3" w14:textId="77777777" w:rsidR="00424AAE" w:rsidRPr="00FD3C24" w:rsidRDefault="00424AAE" w:rsidP="003D320D">
            <w:pPr>
              <w:jc w:val="center"/>
              <w:rPr>
                <w:rFonts w:eastAsia="Cambria"/>
                <w:sz w:val="20"/>
                <w:szCs w:val="20"/>
              </w:rPr>
            </w:pPr>
            <w:r w:rsidRPr="00FD3C24">
              <w:rPr>
                <w:rFonts w:eastAsia="Cambria"/>
                <w:sz w:val="20"/>
                <w:szCs w:val="20"/>
              </w:rPr>
              <w:t>QE_∆</w:t>
            </w:r>
          </w:p>
        </w:tc>
        <w:tc>
          <w:tcPr>
            <w:tcW w:w="481" w:type="pct"/>
            <w:tcBorders>
              <w:top w:val="single" w:sz="4" w:space="0" w:color="auto"/>
              <w:left w:val="nil"/>
              <w:bottom w:val="nil"/>
              <w:right w:val="nil"/>
            </w:tcBorders>
            <w:shd w:val="clear" w:color="auto" w:fill="auto"/>
          </w:tcPr>
          <w:p w14:paraId="423F340F" w14:textId="77777777" w:rsidR="00424AAE" w:rsidRPr="00FD3C24" w:rsidRDefault="00424AAE" w:rsidP="003D320D">
            <w:pPr>
              <w:jc w:val="center"/>
              <w:rPr>
                <w:rFonts w:eastAsia="Cambria"/>
                <w:sz w:val="20"/>
                <w:szCs w:val="20"/>
              </w:rPr>
            </w:pPr>
            <w:r w:rsidRPr="00FD3C24">
              <w:rPr>
                <w:rFonts w:eastAsia="Cambria"/>
                <w:sz w:val="20"/>
                <w:szCs w:val="20"/>
              </w:rPr>
              <w:t>0.0019*</w:t>
            </w:r>
          </w:p>
          <w:p w14:paraId="0DBD0263" w14:textId="77777777" w:rsidR="00424AAE" w:rsidRPr="00FD3C24" w:rsidRDefault="00424AAE" w:rsidP="003D320D">
            <w:pPr>
              <w:jc w:val="center"/>
              <w:rPr>
                <w:rFonts w:eastAsia="Cambria"/>
                <w:sz w:val="20"/>
                <w:szCs w:val="20"/>
              </w:rPr>
            </w:pPr>
            <w:r w:rsidRPr="00FD3C24">
              <w:rPr>
                <w:rFonts w:eastAsia="Cambria"/>
                <w:sz w:val="20"/>
                <w:szCs w:val="20"/>
              </w:rPr>
              <w:t>(2.13)</w:t>
            </w:r>
          </w:p>
        </w:tc>
        <w:tc>
          <w:tcPr>
            <w:tcW w:w="430" w:type="pct"/>
            <w:tcBorders>
              <w:top w:val="single" w:sz="4" w:space="0" w:color="auto"/>
              <w:left w:val="nil"/>
              <w:bottom w:val="nil"/>
              <w:right w:val="nil"/>
            </w:tcBorders>
            <w:shd w:val="clear" w:color="auto" w:fill="auto"/>
          </w:tcPr>
          <w:p w14:paraId="271148C3" w14:textId="77777777" w:rsidR="00424AAE" w:rsidRPr="00FD3C24" w:rsidRDefault="00424AAE" w:rsidP="003D320D">
            <w:pPr>
              <w:jc w:val="center"/>
              <w:rPr>
                <w:rFonts w:eastAsia="Cambria"/>
                <w:sz w:val="20"/>
                <w:szCs w:val="20"/>
              </w:rPr>
            </w:pPr>
            <w:r w:rsidRPr="00FD3C24">
              <w:rPr>
                <w:rFonts w:eastAsia="Cambria"/>
                <w:sz w:val="20"/>
                <w:szCs w:val="20"/>
              </w:rPr>
              <w:t>0.0018*</w:t>
            </w:r>
          </w:p>
          <w:p w14:paraId="5D212E8A" w14:textId="77777777" w:rsidR="00424AAE" w:rsidRPr="00FD3C24" w:rsidRDefault="00424AAE" w:rsidP="003D320D">
            <w:pPr>
              <w:jc w:val="center"/>
              <w:rPr>
                <w:rFonts w:eastAsia="Cambria"/>
                <w:sz w:val="20"/>
                <w:szCs w:val="20"/>
              </w:rPr>
            </w:pPr>
            <w:r w:rsidRPr="00FD3C24">
              <w:rPr>
                <w:rFonts w:eastAsia="Cambria"/>
                <w:sz w:val="20"/>
                <w:szCs w:val="20"/>
              </w:rPr>
              <w:t>(2.13)</w:t>
            </w:r>
          </w:p>
        </w:tc>
        <w:tc>
          <w:tcPr>
            <w:tcW w:w="484" w:type="pct"/>
            <w:tcBorders>
              <w:top w:val="single" w:sz="4" w:space="0" w:color="auto"/>
              <w:left w:val="nil"/>
              <w:bottom w:val="nil"/>
              <w:right w:val="nil"/>
            </w:tcBorders>
            <w:shd w:val="clear" w:color="auto" w:fill="auto"/>
          </w:tcPr>
          <w:p w14:paraId="5D034BD5" w14:textId="77777777" w:rsidR="00424AAE" w:rsidRPr="00FD3C24" w:rsidRDefault="00424AAE" w:rsidP="003D320D">
            <w:pPr>
              <w:jc w:val="center"/>
              <w:rPr>
                <w:rFonts w:eastAsia="Cambria"/>
                <w:sz w:val="20"/>
                <w:szCs w:val="20"/>
              </w:rPr>
            </w:pPr>
            <w:r w:rsidRPr="00FD3C24">
              <w:rPr>
                <w:rFonts w:eastAsia="Cambria"/>
                <w:sz w:val="20"/>
                <w:szCs w:val="20"/>
              </w:rPr>
              <w:t>0.0022**</w:t>
            </w:r>
          </w:p>
          <w:p w14:paraId="62811334" w14:textId="77777777" w:rsidR="00424AAE" w:rsidRPr="00FD3C24" w:rsidRDefault="00424AAE" w:rsidP="003D320D">
            <w:pPr>
              <w:jc w:val="center"/>
              <w:rPr>
                <w:rFonts w:eastAsia="Cambria"/>
                <w:sz w:val="20"/>
                <w:szCs w:val="20"/>
              </w:rPr>
            </w:pPr>
            <w:r w:rsidRPr="00FD3C24">
              <w:rPr>
                <w:rFonts w:eastAsia="Cambria"/>
                <w:sz w:val="20"/>
                <w:szCs w:val="20"/>
              </w:rPr>
              <w:t>(2.58)</w:t>
            </w:r>
          </w:p>
        </w:tc>
        <w:tc>
          <w:tcPr>
            <w:tcW w:w="592" w:type="pct"/>
            <w:tcBorders>
              <w:top w:val="single" w:sz="4" w:space="0" w:color="auto"/>
              <w:left w:val="nil"/>
              <w:bottom w:val="nil"/>
              <w:right w:val="nil"/>
            </w:tcBorders>
            <w:shd w:val="clear" w:color="auto" w:fill="auto"/>
          </w:tcPr>
          <w:p w14:paraId="0CCA9027" w14:textId="77777777" w:rsidR="00424AAE" w:rsidRPr="00FD3C24" w:rsidRDefault="00424AAE" w:rsidP="003D320D">
            <w:pPr>
              <w:jc w:val="center"/>
              <w:rPr>
                <w:rFonts w:eastAsia="Cambria"/>
                <w:sz w:val="20"/>
                <w:szCs w:val="20"/>
              </w:rPr>
            </w:pPr>
            <w:r w:rsidRPr="00FD3C24">
              <w:rPr>
                <w:rFonts w:eastAsia="Cambria"/>
                <w:sz w:val="20"/>
                <w:szCs w:val="20"/>
              </w:rPr>
              <w:t>0.0017†</w:t>
            </w:r>
          </w:p>
          <w:p w14:paraId="5208EEF9" w14:textId="77777777" w:rsidR="00424AAE" w:rsidRPr="00FD3C24" w:rsidRDefault="00424AAE" w:rsidP="003D320D">
            <w:pPr>
              <w:jc w:val="center"/>
              <w:rPr>
                <w:rFonts w:eastAsia="Cambria"/>
                <w:sz w:val="20"/>
                <w:szCs w:val="20"/>
              </w:rPr>
            </w:pPr>
            <w:r w:rsidRPr="00FD3C24">
              <w:rPr>
                <w:rFonts w:eastAsia="Cambria"/>
                <w:sz w:val="20"/>
                <w:szCs w:val="20"/>
              </w:rPr>
              <w:t>(1.89)</w:t>
            </w:r>
          </w:p>
        </w:tc>
        <w:tc>
          <w:tcPr>
            <w:tcW w:w="376" w:type="pct"/>
            <w:tcBorders>
              <w:top w:val="single" w:sz="4" w:space="0" w:color="auto"/>
              <w:left w:val="nil"/>
              <w:bottom w:val="nil"/>
              <w:right w:val="nil"/>
            </w:tcBorders>
            <w:shd w:val="clear" w:color="auto" w:fill="auto"/>
          </w:tcPr>
          <w:p w14:paraId="3BC4B93F" w14:textId="77777777" w:rsidR="00424AAE" w:rsidRPr="00FD3C24" w:rsidRDefault="00424AAE" w:rsidP="003D320D">
            <w:pPr>
              <w:jc w:val="center"/>
              <w:rPr>
                <w:rFonts w:eastAsia="Cambria"/>
                <w:sz w:val="20"/>
                <w:szCs w:val="20"/>
              </w:rPr>
            </w:pPr>
            <w:r w:rsidRPr="00FD3C24">
              <w:rPr>
                <w:rFonts w:eastAsia="Cambria"/>
                <w:sz w:val="20"/>
                <w:szCs w:val="20"/>
              </w:rPr>
              <w:t>-0.0003</w:t>
            </w:r>
          </w:p>
          <w:p w14:paraId="05038A38" w14:textId="77777777" w:rsidR="00424AAE" w:rsidRPr="00FD3C24" w:rsidRDefault="00424AAE" w:rsidP="003D320D">
            <w:pPr>
              <w:jc w:val="center"/>
              <w:rPr>
                <w:rFonts w:eastAsia="Cambria"/>
                <w:sz w:val="20"/>
                <w:szCs w:val="20"/>
              </w:rPr>
            </w:pPr>
            <w:r w:rsidRPr="00FD3C24">
              <w:rPr>
                <w:rFonts w:eastAsia="Cambria"/>
                <w:sz w:val="20"/>
                <w:szCs w:val="20"/>
              </w:rPr>
              <w:t>(0.54)</w:t>
            </w:r>
          </w:p>
        </w:tc>
        <w:tc>
          <w:tcPr>
            <w:tcW w:w="431" w:type="pct"/>
            <w:tcBorders>
              <w:top w:val="single" w:sz="4" w:space="0" w:color="auto"/>
              <w:left w:val="nil"/>
              <w:bottom w:val="nil"/>
              <w:right w:val="nil"/>
            </w:tcBorders>
            <w:shd w:val="clear" w:color="auto" w:fill="auto"/>
          </w:tcPr>
          <w:p w14:paraId="73DA4222" w14:textId="77777777" w:rsidR="00424AAE" w:rsidRPr="00FD3C24" w:rsidRDefault="00424AAE" w:rsidP="003D320D">
            <w:pPr>
              <w:jc w:val="center"/>
              <w:rPr>
                <w:rFonts w:eastAsia="Cambria"/>
                <w:sz w:val="20"/>
                <w:szCs w:val="20"/>
              </w:rPr>
            </w:pPr>
            <w:r w:rsidRPr="00FD3C24">
              <w:rPr>
                <w:rFonts w:eastAsia="Cambria"/>
                <w:sz w:val="20"/>
                <w:szCs w:val="20"/>
              </w:rPr>
              <w:t>0.0002</w:t>
            </w:r>
          </w:p>
          <w:p w14:paraId="1728109C" w14:textId="77777777" w:rsidR="00424AAE" w:rsidRPr="00FD3C24" w:rsidRDefault="00424AAE" w:rsidP="003D320D">
            <w:pPr>
              <w:jc w:val="center"/>
              <w:rPr>
                <w:rFonts w:eastAsia="Cambria"/>
                <w:sz w:val="20"/>
                <w:szCs w:val="20"/>
              </w:rPr>
            </w:pPr>
            <w:r w:rsidRPr="00FD3C24">
              <w:rPr>
                <w:rFonts w:eastAsia="Cambria"/>
                <w:sz w:val="20"/>
                <w:szCs w:val="20"/>
              </w:rPr>
              <w:t>(0.40)</w:t>
            </w:r>
          </w:p>
        </w:tc>
        <w:tc>
          <w:tcPr>
            <w:tcW w:w="645" w:type="pct"/>
            <w:tcBorders>
              <w:top w:val="single" w:sz="4" w:space="0" w:color="auto"/>
              <w:left w:val="nil"/>
              <w:bottom w:val="nil"/>
              <w:right w:val="nil"/>
            </w:tcBorders>
            <w:shd w:val="clear" w:color="auto" w:fill="auto"/>
          </w:tcPr>
          <w:p w14:paraId="7711E6B1" w14:textId="77777777" w:rsidR="00424AAE" w:rsidRPr="00FD3C24" w:rsidRDefault="00424AAE" w:rsidP="003D320D">
            <w:pPr>
              <w:jc w:val="center"/>
              <w:rPr>
                <w:rFonts w:eastAsia="Cambria"/>
                <w:sz w:val="20"/>
                <w:szCs w:val="20"/>
              </w:rPr>
            </w:pPr>
            <w:r w:rsidRPr="00FD3C24">
              <w:rPr>
                <w:rFonts w:eastAsia="Cambria"/>
                <w:sz w:val="20"/>
                <w:szCs w:val="20"/>
              </w:rPr>
              <w:t>-0.0002</w:t>
            </w:r>
          </w:p>
          <w:p w14:paraId="04CC1315" w14:textId="77777777" w:rsidR="00424AAE" w:rsidRPr="00FD3C24" w:rsidRDefault="00424AAE" w:rsidP="003D320D">
            <w:pPr>
              <w:jc w:val="center"/>
              <w:rPr>
                <w:rFonts w:eastAsia="Cambria"/>
                <w:sz w:val="20"/>
                <w:szCs w:val="20"/>
              </w:rPr>
            </w:pPr>
            <w:r w:rsidRPr="00FD3C24">
              <w:rPr>
                <w:rFonts w:eastAsia="Cambria"/>
                <w:sz w:val="20"/>
                <w:szCs w:val="20"/>
              </w:rPr>
              <w:t>(0.47)</w:t>
            </w:r>
          </w:p>
        </w:tc>
        <w:tc>
          <w:tcPr>
            <w:tcW w:w="871" w:type="pct"/>
            <w:tcBorders>
              <w:top w:val="single" w:sz="4" w:space="0" w:color="auto"/>
              <w:left w:val="nil"/>
              <w:bottom w:val="nil"/>
              <w:right w:val="nil"/>
            </w:tcBorders>
            <w:shd w:val="clear" w:color="auto" w:fill="auto"/>
          </w:tcPr>
          <w:p w14:paraId="2404CCFF" w14:textId="77777777" w:rsidR="00424AAE" w:rsidRPr="00FD3C24" w:rsidRDefault="00424AAE" w:rsidP="003D320D">
            <w:pPr>
              <w:jc w:val="center"/>
              <w:rPr>
                <w:rFonts w:eastAsia="Cambria"/>
                <w:sz w:val="20"/>
                <w:szCs w:val="20"/>
              </w:rPr>
            </w:pPr>
            <w:r w:rsidRPr="00FD3C24">
              <w:rPr>
                <w:rFonts w:eastAsia="Cambria"/>
                <w:sz w:val="20"/>
                <w:szCs w:val="20"/>
              </w:rPr>
              <w:t>-0.0005</w:t>
            </w:r>
          </w:p>
          <w:p w14:paraId="6739073C" w14:textId="77777777" w:rsidR="00424AAE" w:rsidRPr="00FD3C24" w:rsidRDefault="00424AAE" w:rsidP="003D320D">
            <w:pPr>
              <w:jc w:val="center"/>
              <w:rPr>
                <w:rFonts w:eastAsia="Cambria"/>
                <w:sz w:val="20"/>
                <w:szCs w:val="20"/>
              </w:rPr>
            </w:pPr>
            <w:r w:rsidRPr="00FD3C24">
              <w:rPr>
                <w:rFonts w:eastAsia="Cambria"/>
                <w:sz w:val="20"/>
                <w:szCs w:val="20"/>
              </w:rPr>
              <w:t>(1.02)</w:t>
            </w:r>
          </w:p>
        </w:tc>
      </w:tr>
      <w:tr w:rsidR="00424AAE" w14:paraId="1D614402" w14:textId="77777777" w:rsidTr="003D320D">
        <w:tc>
          <w:tcPr>
            <w:tcW w:w="690" w:type="pct"/>
            <w:tcBorders>
              <w:top w:val="nil"/>
              <w:bottom w:val="nil"/>
              <w:right w:val="nil"/>
            </w:tcBorders>
            <w:shd w:val="clear" w:color="auto" w:fill="auto"/>
          </w:tcPr>
          <w:p w14:paraId="11E0F702" w14:textId="77777777" w:rsidR="00424AAE" w:rsidRPr="00FD3C24" w:rsidRDefault="00424AAE" w:rsidP="003D320D">
            <w:pPr>
              <w:jc w:val="center"/>
              <w:rPr>
                <w:rFonts w:eastAsia="Cambria"/>
                <w:sz w:val="20"/>
                <w:szCs w:val="20"/>
              </w:rPr>
            </w:pPr>
            <w:r w:rsidRPr="00FD3C24">
              <w:rPr>
                <w:rFonts w:eastAsia="Cambria"/>
                <w:sz w:val="20"/>
                <w:szCs w:val="20"/>
              </w:rPr>
              <w:t>PIIGS</w:t>
            </w:r>
          </w:p>
        </w:tc>
        <w:tc>
          <w:tcPr>
            <w:tcW w:w="481" w:type="pct"/>
            <w:tcBorders>
              <w:top w:val="nil"/>
              <w:left w:val="nil"/>
              <w:bottom w:val="nil"/>
              <w:right w:val="nil"/>
            </w:tcBorders>
            <w:shd w:val="clear" w:color="auto" w:fill="auto"/>
          </w:tcPr>
          <w:p w14:paraId="7E70B534" w14:textId="77777777" w:rsidR="00424AAE" w:rsidRPr="00FD3C24" w:rsidRDefault="00424AAE" w:rsidP="003D320D">
            <w:pPr>
              <w:jc w:val="center"/>
              <w:rPr>
                <w:rFonts w:eastAsia="Cambria"/>
                <w:sz w:val="20"/>
                <w:szCs w:val="20"/>
              </w:rPr>
            </w:pPr>
            <w:r w:rsidRPr="00FD3C24">
              <w:rPr>
                <w:rFonts w:eastAsia="Cambria"/>
                <w:sz w:val="20"/>
                <w:szCs w:val="20"/>
              </w:rPr>
              <w:t>0.0008†</w:t>
            </w:r>
          </w:p>
          <w:p w14:paraId="44E495E9" w14:textId="77777777" w:rsidR="00424AAE" w:rsidRPr="00FD3C24" w:rsidRDefault="00424AAE" w:rsidP="003D320D">
            <w:pPr>
              <w:jc w:val="center"/>
              <w:rPr>
                <w:rFonts w:eastAsia="Cambria"/>
                <w:sz w:val="20"/>
                <w:szCs w:val="20"/>
              </w:rPr>
            </w:pPr>
            <w:r w:rsidRPr="00FD3C24">
              <w:rPr>
                <w:rFonts w:eastAsia="Cambria"/>
                <w:sz w:val="20"/>
                <w:szCs w:val="20"/>
              </w:rPr>
              <w:t>(1.75)</w:t>
            </w:r>
          </w:p>
        </w:tc>
        <w:tc>
          <w:tcPr>
            <w:tcW w:w="430" w:type="pct"/>
            <w:tcBorders>
              <w:top w:val="nil"/>
              <w:left w:val="nil"/>
              <w:bottom w:val="nil"/>
              <w:right w:val="nil"/>
            </w:tcBorders>
            <w:shd w:val="clear" w:color="auto" w:fill="auto"/>
          </w:tcPr>
          <w:p w14:paraId="1057D59A" w14:textId="77777777" w:rsidR="00424AAE" w:rsidRPr="00FD3C24" w:rsidRDefault="00424AAE" w:rsidP="003D320D">
            <w:pPr>
              <w:jc w:val="center"/>
              <w:rPr>
                <w:rFonts w:eastAsia="Cambria"/>
                <w:sz w:val="20"/>
                <w:szCs w:val="20"/>
              </w:rPr>
            </w:pPr>
            <w:r w:rsidRPr="00FD3C24">
              <w:rPr>
                <w:rFonts w:eastAsia="Cambria"/>
                <w:sz w:val="20"/>
                <w:szCs w:val="20"/>
              </w:rPr>
              <w:t>0.0008†</w:t>
            </w:r>
          </w:p>
          <w:p w14:paraId="14AA3324" w14:textId="77777777" w:rsidR="00424AAE" w:rsidRPr="00FD3C24" w:rsidRDefault="00424AAE" w:rsidP="003D320D">
            <w:pPr>
              <w:jc w:val="center"/>
              <w:rPr>
                <w:rFonts w:eastAsia="Cambria"/>
                <w:sz w:val="20"/>
                <w:szCs w:val="20"/>
              </w:rPr>
            </w:pPr>
            <w:r w:rsidRPr="00FD3C24">
              <w:rPr>
                <w:rFonts w:eastAsia="Cambria"/>
                <w:sz w:val="20"/>
                <w:szCs w:val="20"/>
              </w:rPr>
              <w:t>(1.73)</w:t>
            </w:r>
          </w:p>
        </w:tc>
        <w:tc>
          <w:tcPr>
            <w:tcW w:w="484" w:type="pct"/>
            <w:tcBorders>
              <w:top w:val="nil"/>
              <w:left w:val="nil"/>
              <w:bottom w:val="nil"/>
              <w:right w:val="nil"/>
            </w:tcBorders>
            <w:shd w:val="clear" w:color="auto" w:fill="auto"/>
          </w:tcPr>
          <w:p w14:paraId="60789669" w14:textId="77777777" w:rsidR="00424AAE" w:rsidRPr="00FD3C24" w:rsidRDefault="00424AAE" w:rsidP="003D320D">
            <w:pPr>
              <w:jc w:val="center"/>
              <w:rPr>
                <w:rFonts w:eastAsia="Cambria"/>
                <w:sz w:val="20"/>
                <w:szCs w:val="20"/>
              </w:rPr>
            </w:pPr>
            <w:r w:rsidRPr="00FD3C24">
              <w:rPr>
                <w:rFonts w:eastAsia="Cambria"/>
                <w:sz w:val="20"/>
                <w:szCs w:val="20"/>
              </w:rPr>
              <w:t>0.0008†</w:t>
            </w:r>
          </w:p>
          <w:p w14:paraId="0D2F2C0A" w14:textId="77777777" w:rsidR="00424AAE" w:rsidRPr="00FD3C24" w:rsidRDefault="00424AAE" w:rsidP="003D320D">
            <w:pPr>
              <w:jc w:val="center"/>
              <w:rPr>
                <w:rFonts w:eastAsia="Cambria"/>
                <w:sz w:val="20"/>
                <w:szCs w:val="20"/>
              </w:rPr>
            </w:pPr>
            <w:r w:rsidRPr="00FD3C24">
              <w:rPr>
                <w:rFonts w:eastAsia="Cambria"/>
                <w:sz w:val="20"/>
                <w:szCs w:val="20"/>
              </w:rPr>
              <w:t>(1.83)</w:t>
            </w:r>
          </w:p>
        </w:tc>
        <w:tc>
          <w:tcPr>
            <w:tcW w:w="592" w:type="pct"/>
            <w:tcBorders>
              <w:top w:val="nil"/>
              <w:left w:val="nil"/>
              <w:bottom w:val="nil"/>
              <w:right w:val="nil"/>
            </w:tcBorders>
            <w:shd w:val="clear" w:color="auto" w:fill="auto"/>
          </w:tcPr>
          <w:p w14:paraId="65B932B4" w14:textId="77777777" w:rsidR="00424AAE" w:rsidRPr="00FD3C24" w:rsidRDefault="00424AAE" w:rsidP="003D320D">
            <w:pPr>
              <w:jc w:val="center"/>
              <w:rPr>
                <w:rFonts w:eastAsia="Cambria"/>
                <w:sz w:val="20"/>
                <w:szCs w:val="20"/>
              </w:rPr>
            </w:pPr>
            <w:r w:rsidRPr="00FD3C24">
              <w:rPr>
                <w:rFonts w:eastAsia="Cambria"/>
                <w:sz w:val="20"/>
                <w:szCs w:val="20"/>
              </w:rPr>
              <w:t>0.0008†</w:t>
            </w:r>
          </w:p>
          <w:p w14:paraId="0CDB10A4" w14:textId="77777777" w:rsidR="00424AAE" w:rsidRPr="00FD3C24" w:rsidRDefault="00424AAE" w:rsidP="003D320D">
            <w:pPr>
              <w:jc w:val="center"/>
              <w:rPr>
                <w:rFonts w:eastAsia="Cambria"/>
                <w:sz w:val="20"/>
                <w:szCs w:val="20"/>
              </w:rPr>
            </w:pPr>
            <w:r w:rsidRPr="00FD3C24">
              <w:rPr>
                <w:rFonts w:eastAsia="Cambria"/>
                <w:sz w:val="20"/>
                <w:szCs w:val="20"/>
              </w:rPr>
              <w:t>(1.70)</w:t>
            </w:r>
          </w:p>
        </w:tc>
        <w:tc>
          <w:tcPr>
            <w:tcW w:w="376" w:type="pct"/>
            <w:tcBorders>
              <w:top w:val="nil"/>
              <w:left w:val="nil"/>
              <w:bottom w:val="nil"/>
              <w:right w:val="nil"/>
            </w:tcBorders>
            <w:shd w:val="clear" w:color="auto" w:fill="auto"/>
          </w:tcPr>
          <w:p w14:paraId="4B1A109C" w14:textId="77777777" w:rsidR="00424AAE" w:rsidRPr="00FD3C24" w:rsidRDefault="00424AAE" w:rsidP="003D320D">
            <w:pPr>
              <w:jc w:val="center"/>
              <w:rPr>
                <w:rFonts w:eastAsia="Cambria"/>
                <w:sz w:val="20"/>
                <w:szCs w:val="20"/>
              </w:rPr>
            </w:pPr>
            <w:r w:rsidRPr="00FD3C24">
              <w:rPr>
                <w:rFonts w:eastAsia="Cambria"/>
                <w:sz w:val="20"/>
                <w:szCs w:val="20"/>
              </w:rPr>
              <w:t>-0.0003</w:t>
            </w:r>
          </w:p>
          <w:p w14:paraId="41FC10E1" w14:textId="77777777" w:rsidR="00424AAE" w:rsidRPr="00FD3C24" w:rsidRDefault="00424AAE" w:rsidP="003D320D">
            <w:pPr>
              <w:jc w:val="center"/>
              <w:rPr>
                <w:rFonts w:eastAsia="Cambria"/>
                <w:sz w:val="20"/>
                <w:szCs w:val="20"/>
              </w:rPr>
            </w:pPr>
            <w:r w:rsidRPr="00FD3C24">
              <w:rPr>
                <w:rFonts w:eastAsia="Cambria"/>
                <w:sz w:val="20"/>
                <w:szCs w:val="20"/>
              </w:rPr>
              <w:t>(1.05)</w:t>
            </w:r>
          </w:p>
        </w:tc>
        <w:tc>
          <w:tcPr>
            <w:tcW w:w="431" w:type="pct"/>
            <w:tcBorders>
              <w:top w:val="nil"/>
              <w:left w:val="nil"/>
              <w:bottom w:val="nil"/>
              <w:right w:val="nil"/>
            </w:tcBorders>
            <w:shd w:val="clear" w:color="auto" w:fill="auto"/>
          </w:tcPr>
          <w:p w14:paraId="7E206A44" w14:textId="77777777" w:rsidR="00424AAE" w:rsidRPr="00FD3C24" w:rsidRDefault="00424AAE" w:rsidP="003D320D">
            <w:pPr>
              <w:jc w:val="center"/>
              <w:rPr>
                <w:rFonts w:eastAsia="Cambria"/>
                <w:sz w:val="20"/>
                <w:szCs w:val="20"/>
              </w:rPr>
            </w:pPr>
            <w:r w:rsidRPr="00FD3C24">
              <w:rPr>
                <w:rFonts w:eastAsia="Cambria"/>
                <w:sz w:val="20"/>
                <w:szCs w:val="20"/>
              </w:rPr>
              <w:t>-0.0000</w:t>
            </w:r>
          </w:p>
          <w:p w14:paraId="3C99AD70" w14:textId="77777777" w:rsidR="00424AAE" w:rsidRPr="00FD3C24" w:rsidRDefault="00424AAE" w:rsidP="003D320D">
            <w:pPr>
              <w:jc w:val="center"/>
              <w:rPr>
                <w:rFonts w:eastAsia="Cambria"/>
                <w:sz w:val="20"/>
                <w:szCs w:val="20"/>
              </w:rPr>
            </w:pPr>
            <w:r w:rsidRPr="00FD3C24">
              <w:rPr>
                <w:rFonts w:eastAsia="Cambria"/>
                <w:sz w:val="20"/>
                <w:szCs w:val="20"/>
              </w:rPr>
              <w:t>(0.01)</w:t>
            </w:r>
          </w:p>
        </w:tc>
        <w:tc>
          <w:tcPr>
            <w:tcW w:w="645" w:type="pct"/>
            <w:tcBorders>
              <w:top w:val="nil"/>
              <w:left w:val="nil"/>
              <w:bottom w:val="nil"/>
              <w:right w:val="nil"/>
            </w:tcBorders>
            <w:shd w:val="clear" w:color="auto" w:fill="auto"/>
          </w:tcPr>
          <w:p w14:paraId="6E9F698B" w14:textId="77777777" w:rsidR="00424AAE" w:rsidRPr="00FD3C24" w:rsidRDefault="00424AAE" w:rsidP="003D320D">
            <w:pPr>
              <w:jc w:val="center"/>
              <w:rPr>
                <w:rFonts w:eastAsia="Cambria"/>
                <w:sz w:val="20"/>
                <w:szCs w:val="20"/>
              </w:rPr>
            </w:pPr>
            <w:r w:rsidRPr="00FD3C24">
              <w:rPr>
                <w:rFonts w:eastAsia="Cambria"/>
                <w:sz w:val="20"/>
                <w:szCs w:val="20"/>
              </w:rPr>
              <w:t>-0.0003</w:t>
            </w:r>
          </w:p>
          <w:p w14:paraId="74A0DAC0" w14:textId="77777777" w:rsidR="00424AAE" w:rsidRPr="00FD3C24" w:rsidRDefault="00424AAE" w:rsidP="003D320D">
            <w:pPr>
              <w:jc w:val="center"/>
              <w:rPr>
                <w:rFonts w:eastAsia="Cambria"/>
                <w:sz w:val="20"/>
                <w:szCs w:val="20"/>
              </w:rPr>
            </w:pPr>
            <w:r w:rsidRPr="00FD3C24">
              <w:rPr>
                <w:rFonts w:eastAsia="Cambria"/>
                <w:sz w:val="20"/>
                <w:szCs w:val="20"/>
              </w:rPr>
              <w:t>(0.99)</w:t>
            </w:r>
          </w:p>
        </w:tc>
        <w:tc>
          <w:tcPr>
            <w:tcW w:w="871" w:type="pct"/>
            <w:tcBorders>
              <w:top w:val="nil"/>
              <w:left w:val="nil"/>
              <w:bottom w:val="nil"/>
              <w:right w:val="nil"/>
            </w:tcBorders>
            <w:shd w:val="clear" w:color="auto" w:fill="auto"/>
          </w:tcPr>
          <w:p w14:paraId="59F4EF42" w14:textId="77777777" w:rsidR="00424AAE" w:rsidRPr="00FD3C24" w:rsidRDefault="00424AAE" w:rsidP="003D320D">
            <w:pPr>
              <w:jc w:val="center"/>
              <w:rPr>
                <w:rFonts w:eastAsia="Cambria"/>
                <w:sz w:val="20"/>
                <w:szCs w:val="20"/>
              </w:rPr>
            </w:pPr>
            <w:r w:rsidRPr="00FD3C24">
              <w:rPr>
                <w:rFonts w:eastAsia="Cambria"/>
                <w:sz w:val="20"/>
                <w:szCs w:val="20"/>
              </w:rPr>
              <w:t>-0.0004</w:t>
            </w:r>
          </w:p>
          <w:p w14:paraId="248BAC64" w14:textId="77777777" w:rsidR="00424AAE" w:rsidRPr="00FD3C24" w:rsidRDefault="00424AAE" w:rsidP="003D320D">
            <w:pPr>
              <w:jc w:val="center"/>
              <w:rPr>
                <w:rFonts w:eastAsia="Cambria"/>
                <w:sz w:val="20"/>
                <w:szCs w:val="20"/>
              </w:rPr>
            </w:pPr>
            <w:r w:rsidRPr="00FD3C24">
              <w:rPr>
                <w:rFonts w:eastAsia="Cambria"/>
                <w:sz w:val="20"/>
                <w:szCs w:val="20"/>
              </w:rPr>
              <w:t>(1.45)</w:t>
            </w:r>
          </w:p>
        </w:tc>
      </w:tr>
      <w:tr w:rsidR="00424AAE" w14:paraId="1B54A7A1" w14:textId="77777777" w:rsidTr="003D320D">
        <w:tc>
          <w:tcPr>
            <w:tcW w:w="690" w:type="pct"/>
            <w:tcBorders>
              <w:top w:val="nil"/>
              <w:bottom w:val="nil"/>
              <w:right w:val="nil"/>
            </w:tcBorders>
            <w:shd w:val="clear" w:color="auto" w:fill="auto"/>
          </w:tcPr>
          <w:p w14:paraId="377AC5BD" w14:textId="77777777" w:rsidR="00424AAE" w:rsidRPr="00FD3C24" w:rsidRDefault="00424AAE" w:rsidP="003D320D">
            <w:pPr>
              <w:jc w:val="center"/>
              <w:rPr>
                <w:rFonts w:eastAsia="Cambria"/>
                <w:sz w:val="20"/>
                <w:szCs w:val="20"/>
              </w:rPr>
            </w:pPr>
            <w:r w:rsidRPr="00FD3C24">
              <w:rPr>
                <w:rFonts w:eastAsia="Cambria"/>
                <w:sz w:val="20"/>
                <w:szCs w:val="20"/>
              </w:rPr>
              <w:t>GDP</w:t>
            </w:r>
          </w:p>
        </w:tc>
        <w:tc>
          <w:tcPr>
            <w:tcW w:w="481" w:type="pct"/>
            <w:tcBorders>
              <w:top w:val="nil"/>
              <w:left w:val="nil"/>
              <w:bottom w:val="nil"/>
              <w:right w:val="nil"/>
            </w:tcBorders>
            <w:shd w:val="clear" w:color="auto" w:fill="auto"/>
          </w:tcPr>
          <w:p w14:paraId="7C00A24C" w14:textId="77777777" w:rsidR="00424AAE" w:rsidRPr="00FD3C24" w:rsidRDefault="00424AAE" w:rsidP="003D320D">
            <w:pPr>
              <w:jc w:val="center"/>
              <w:rPr>
                <w:rFonts w:eastAsia="Cambria"/>
                <w:sz w:val="20"/>
                <w:szCs w:val="20"/>
              </w:rPr>
            </w:pPr>
            <w:r w:rsidRPr="00FD3C24">
              <w:rPr>
                <w:rFonts w:eastAsia="Cambria"/>
                <w:sz w:val="20"/>
                <w:szCs w:val="20"/>
              </w:rPr>
              <w:t>-0.0162</w:t>
            </w:r>
          </w:p>
          <w:p w14:paraId="3F5F381E" w14:textId="77777777" w:rsidR="00424AAE" w:rsidRPr="00FD3C24" w:rsidRDefault="00424AAE" w:rsidP="003D320D">
            <w:pPr>
              <w:jc w:val="center"/>
              <w:rPr>
                <w:rFonts w:eastAsia="Cambria"/>
                <w:sz w:val="20"/>
                <w:szCs w:val="20"/>
              </w:rPr>
            </w:pPr>
            <w:r w:rsidRPr="00FD3C24">
              <w:rPr>
                <w:rFonts w:eastAsia="Cambria"/>
                <w:sz w:val="20"/>
                <w:szCs w:val="20"/>
              </w:rPr>
              <w:t>(1.36)</w:t>
            </w:r>
          </w:p>
        </w:tc>
        <w:tc>
          <w:tcPr>
            <w:tcW w:w="430" w:type="pct"/>
            <w:tcBorders>
              <w:top w:val="nil"/>
              <w:left w:val="nil"/>
              <w:bottom w:val="nil"/>
              <w:right w:val="nil"/>
            </w:tcBorders>
            <w:shd w:val="clear" w:color="auto" w:fill="auto"/>
          </w:tcPr>
          <w:p w14:paraId="42F8B023" w14:textId="77777777" w:rsidR="00424AAE" w:rsidRPr="00FD3C24" w:rsidRDefault="00424AAE" w:rsidP="003D320D">
            <w:pPr>
              <w:jc w:val="center"/>
              <w:rPr>
                <w:rFonts w:eastAsia="Cambria"/>
                <w:sz w:val="20"/>
                <w:szCs w:val="20"/>
              </w:rPr>
            </w:pPr>
            <w:r w:rsidRPr="00FD3C24">
              <w:rPr>
                <w:rFonts w:eastAsia="Cambria"/>
                <w:sz w:val="20"/>
                <w:szCs w:val="20"/>
              </w:rPr>
              <w:t>-0.0068</w:t>
            </w:r>
          </w:p>
          <w:p w14:paraId="598A155E" w14:textId="77777777" w:rsidR="00424AAE" w:rsidRPr="00FD3C24" w:rsidRDefault="00424AAE" w:rsidP="003D320D">
            <w:pPr>
              <w:jc w:val="center"/>
              <w:rPr>
                <w:rFonts w:eastAsia="Cambria"/>
                <w:sz w:val="20"/>
                <w:szCs w:val="20"/>
              </w:rPr>
            </w:pPr>
            <w:r w:rsidRPr="00FD3C24">
              <w:rPr>
                <w:rFonts w:eastAsia="Cambria"/>
                <w:sz w:val="20"/>
                <w:szCs w:val="20"/>
              </w:rPr>
              <w:t>(0.54)</w:t>
            </w:r>
          </w:p>
        </w:tc>
        <w:tc>
          <w:tcPr>
            <w:tcW w:w="484" w:type="pct"/>
            <w:tcBorders>
              <w:top w:val="nil"/>
              <w:left w:val="nil"/>
              <w:bottom w:val="nil"/>
              <w:right w:val="nil"/>
            </w:tcBorders>
            <w:shd w:val="clear" w:color="auto" w:fill="auto"/>
          </w:tcPr>
          <w:p w14:paraId="21628B25" w14:textId="77777777" w:rsidR="00424AAE" w:rsidRPr="00FD3C24" w:rsidRDefault="00424AAE" w:rsidP="003D320D">
            <w:pPr>
              <w:jc w:val="center"/>
              <w:rPr>
                <w:rFonts w:eastAsia="Cambria"/>
                <w:sz w:val="20"/>
                <w:szCs w:val="20"/>
              </w:rPr>
            </w:pPr>
            <w:r w:rsidRPr="00FD3C24">
              <w:rPr>
                <w:rFonts w:eastAsia="Cambria"/>
                <w:sz w:val="20"/>
                <w:szCs w:val="20"/>
              </w:rPr>
              <w:t>-0.0194†</w:t>
            </w:r>
          </w:p>
          <w:p w14:paraId="5C80D5AB" w14:textId="77777777" w:rsidR="00424AAE" w:rsidRPr="00FD3C24" w:rsidRDefault="00424AAE" w:rsidP="003D320D">
            <w:pPr>
              <w:jc w:val="center"/>
              <w:rPr>
                <w:rFonts w:eastAsia="Cambria"/>
                <w:sz w:val="20"/>
                <w:szCs w:val="20"/>
              </w:rPr>
            </w:pPr>
            <w:r w:rsidRPr="00FD3C24">
              <w:rPr>
                <w:rFonts w:eastAsia="Cambria"/>
                <w:sz w:val="20"/>
                <w:szCs w:val="20"/>
              </w:rPr>
              <w:t>(1.66)</w:t>
            </w:r>
          </w:p>
        </w:tc>
        <w:tc>
          <w:tcPr>
            <w:tcW w:w="592" w:type="pct"/>
            <w:tcBorders>
              <w:top w:val="nil"/>
              <w:left w:val="nil"/>
              <w:bottom w:val="nil"/>
              <w:right w:val="nil"/>
            </w:tcBorders>
            <w:shd w:val="clear" w:color="auto" w:fill="auto"/>
          </w:tcPr>
          <w:p w14:paraId="5591E90C" w14:textId="77777777" w:rsidR="00424AAE" w:rsidRPr="00FD3C24" w:rsidRDefault="00424AAE" w:rsidP="003D320D">
            <w:pPr>
              <w:jc w:val="center"/>
              <w:rPr>
                <w:rFonts w:eastAsia="Cambria"/>
                <w:sz w:val="20"/>
                <w:szCs w:val="20"/>
              </w:rPr>
            </w:pPr>
            <w:r w:rsidRPr="00FD3C24">
              <w:rPr>
                <w:rFonts w:eastAsia="Cambria"/>
                <w:sz w:val="20"/>
                <w:szCs w:val="20"/>
              </w:rPr>
              <w:t>-0.0062</w:t>
            </w:r>
          </w:p>
          <w:p w14:paraId="59A648B9" w14:textId="77777777" w:rsidR="00424AAE" w:rsidRPr="00FD3C24" w:rsidRDefault="00424AAE" w:rsidP="003D320D">
            <w:pPr>
              <w:jc w:val="center"/>
              <w:rPr>
                <w:rFonts w:eastAsia="Cambria"/>
                <w:sz w:val="20"/>
                <w:szCs w:val="20"/>
              </w:rPr>
            </w:pPr>
            <w:r w:rsidRPr="00FD3C24">
              <w:rPr>
                <w:rFonts w:eastAsia="Cambria"/>
                <w:sz w:val="20"/>
                <w:szCs w:val="20"/>
              </w:rPr>
              <w:t>(0.49)</w:t>
            </w:r>
          </w:p>
        </w:tc>
        <w:tc>
          <w:tcPr>
            <w:tcW w:w="376" w:type="pct"/>
            <w:tcBorders>
              <w:top w:val="nil"/>
              <w:left w:val="nil"/>
              <w:bottom w:val="nil"/>
              <w:right w:val="nil"/>
            </w:tcBorders>
            <w:shd w:val="clear" w:color="auto" w:fill="auto"/>
          </w:tcPr>
          <w:p w14:paraId="5B40D977" w14:textId="77777777" w:rsidR="00424AAE" w:rsidRPr="00FD3C24" w:rsidRDefault="00424AAE" w:rsidP="003D320D">
            <w:pPr>
              <w:jc w:val="center"/>
              <w:rPr>
                <w:rFonts w:eastAsia="Cambria"/>
                <w:sz w:val="20"/>
                <w:szCs w:val="20"/>
              </w:rPr>
            </w:pPr>
            <w:r w:rsidRPr="00FD3C24">
              <w:rPr>
                <w:rFonts w:eastAsia="Cambria"/>
                <w:sz w:val="20"/>
                <w:szCs w:val="20"/>
              </w:rPr>
              <w:t>0.0030**</w:t>
            </w:r>
          </w:p>
          <w:p w14:paraId="61E39886" w14:textId="77777777" w:rsidR="00424AAE" w:rsidRPr="00FD3C24" w:rsidRDefault="00424AAE" w:rsidP="003D320D">
            <w:pPr>
              <w:jc w:val="center"/>
              <w:rPr>
                <w:rFonts w:eastAsia="Cambria"/>
                <w:sz w:val="20"/>
                <w:szCs w:val="20"/>
              </w:rPr>
            </w:pPr>
            <w:r w:rsidRPr="00FD3C24">
              <w:rPr>
                <w:rFonts w:eastAsia="Cambria"/>
                <w:sz w:val="20"/>
                <w:szCs w:val="20"/>
              </w:rPr>
              <w:t>(3.86)</w:t>
            </w:r>
          </w:p>
        </w:tc>
        <w:tc>
          <w:tcPr>
            <w:tcW w:w="431" w:type="pct"/>
            <w:tcBorders>
              <w:top w:val="nil"/>
              <w:left w:val="nil"/>
              <w:bottom w:val="nil"/>
              <w:right w:val="nil"/>
            </w:tcBorders>
            <w:shd w:val="clear" w:color="auto" w:fill="auto"/>
          </w:tcPr>
          <w:p w14:paraId="735F34E7" w14:textId="77777777" w:rsidR="00424AAE" w:rsidRPr="00FD3C24" w:rsidRDefault="00424AAE" w:rsidP="003D320D">
            <w:pPr>
              <w:jc w:val="center"/>
              <w:rPr>
                <w:rFonts w:eastAsia="Cambria"/>
                <w:sz w:val="20"/>
                <w:szCs w:val="20"/>
              </w:rPr>
            </w:pPr>
            <w:r w:rsidRPr="00FD3C24">
              <w:rPr>
                <w:rFonts w:eastAsia="Cambria"/>
                <w:sz w:val="20"/>
                <w:szCs w:val="20"/>
              </w:rPr>
              <w:t>0.0014*</w:t>
            </w:r>
          </w:p>
          <w:p w14:paraId="267D7529" w14:textId="77777777" w:rsidR="00424AAE" w:rsidRPr="00FD3C24" w:rsidRDefault="00424AAE" w:rsidP="003D320D">
            <w:pPr>
              <w:jc w:val="center"/>
              <w:rPr>
                <w:rFonts w:eastAsia="Cambria"/>
                <w:sz w:val="20"/>
                <w:szCs w:val="20"/>
              </w:rPr>
            </w:pPr>
            <w:r w:rsidRPr="00FD3C24">
              <w:rPr>
                <w:rFonts w:eastAsia="Cambria"/>
                <w:sz w:val="20"/>
                <w:szCs w:val="20"/>
              </w:rPr>
              <w:t>(2.03)</w:t>
            </w:r>
          </w:p>
        </w:tc>
        <w:tc>
          <w:tcPr>
            <w:tcW w:w="645" w:type="pct"/>
            <w:tcBorders>
              <w:top w:val="nil"/>
              <w:left w:val="nil"/>
              <w:bottom w:val="nil"/>
              <w:right w:val="nil"/>
            </w:tcBorders>
            <w:shd w:val="clear" w:color="auto" w:fill="auto"/>
          </w:tcPr>
          <w:p w14:paraId="36046775" w14:textId="77777777" w:rsidR="00424AAE" w:rsidRPr="00FD3C24" w:rsidRDefault="00424AAE" w:rsidP="003D320D">
            <w:pPr>
              <w:jc w:val="center"/>
              <w:rPr>
                <w:rFonts w:eastAsia="Cambria"/>
                <w:sz w:val="20"/>
                <w:szCs w:val="20"/>
              </w:rPr>
            </w:pPr>
            <w:r w:rsidRPr="00FD3C24">
              <w:rPr>
                <w:rFonts w:eastAsia="Cambria"/>
                <w:sz w:val="20"/>
                <w:szCs w:val="20"/>
              </w:rPr>
              <w:t>0.0032**</w:t>
            </w:r>
          </w:p>
          <w:p w14:paraId="6201CADE" w14:textId="77777777" w:rsidR="00424AAE" w:rsidRPr="00FD3C24" w:rsidRDefault="00424AAE" w:rsidP="003D320D">
            <w:pPr>
              <w:jc w:val="center"/>
              <w:rPr>
                <w:rFonts w:eastAsia="Cambria"/>
                <w:sz w:val="20"/>
                <w:szCs w:val="20"/>
              </w:rPr>
            </w:pPr>
            <w:r w:rsidRPr="00FD3C24">
              <w:rPr>
                <w:rFonts w:eastAsia="Cambria"/>
                <w:sz w:val="20"/>
                <w:szCs w:val="20"/>
              </w:rPr>
              <w:t>(4.07)</w:t>
            </w:r>
          </w:p>
        </w:tc>
        <w:tc>
          <w:tcPr>
            <w:tcW w:w="871" w:type="pct"/>
            <w:tcBorders>
              <w:top w:val="nil"/>
              <w:left w:val="nil"/>
              <w:bottom w:val="nil"/>
              <w:right w:val="nil"/>
            </w:tcBorders>
            <w:shd w:val="clear" w:color="auto" w:fill="auto"/>
          </w:tcPr>
          <w:p w14:paraId="79D09EE8" w14:textId="77777777" w:rsidR="00424AAE" w:rsidRPr="00FD3C24" w:rsidRDefault="00424AAE" w:rsidP="003D320D">
            <w:pPr>
              <w:jc w:val="center"/>
              <w:rPr>
                <w:rFonts w:eastAsia="Cambria"/>
                <w:sz w:val="20"/>
                <w:szCs w:val="20"/>
              </w:rPr>
            </w:pPr>
            <w:r w:rsidRPr="00FD3C24">
              <w:rPr>
                <w:rFonts w:eastAsia="Cambria"/>
                <w:sz w:val="20"/>
                <w:szCs w:val="20"/>
              </w:rPr>
              <w:t>0.0034**</w:t>
            </w:r>
          </w:p>
          <w:p w14:paraId="536D1893" w14:textId="77777777" w:rsidR="00424AAE" w:rsidRPr="00FD3C24" w:rsidRDefault="00424AAE" w:rsidP="003D320D">
            <w:pPr>
              <w:jc w:val="center"/>
              <w:rPr>
                <w:rFonts w:eastAsia="Cambria"/>
                <w:sz w:val="20"/>
                <w:szCs w:val="20"/>
              </w:rPr>
            </w:pPr>
            <w:r w:rsidRPr="00FD3C24">
              <w:rPr>
                <w:rFonts w:eastAsia="Cambria"/>
                <w:sz w:val="20"/>
                <w:szCs w:val="20"/>
              </w:rPr>
              <w:t>(4.82)</w:t>
            </w:r>
          </w:p>
        </w:tc>
      </w:tr>
      <w:tr w:rsidR="00424AAE" w14:paraId="67CAF6CE" w14:textId="77777777" w:rsidTr="003D320D">
        <w:tc>
          <w:tcPr>
            <w:tcW w:w="690" w:type="pct"/>
            <w:tcBorders>
              <w:top w:val="nil"/>
              <w:bottom w:val="nil"/>
              <w:right w:val="nil"/>
            </w:tcBorders>
            <w:shd w:val="clear" w:color="auto" w:fill="auto"/>
          </w:tcPr>
          <w:p w14:paraId="19AF985E" w14:textId="77777777" w:rsidR="00424AAE" w:rsidRPr="00FD3C24" w:rsidRDefault="00424AAE" w:rsidP="003D320D">
            <w:pPr>
              <w:jc w:val="center"/>
              <w:rPr>
                <w:rFonts w:eastAsia="Cambria"/>
                <w:sz w:val="20"/>
                <w:szCs w:val="20"/>
              </w:rPr>
            </w:pPr>
            <w:r w:rsidRPr="00FD3C24">
              <w:rPr>
                <w:rFonts w:eastAsia="Cambria"/>
                <w:sz w:val="20"/>
                <w:szCs w:val="20"/>
              </w:rPr>
              <w:t>GDP_%∆</w:t>
            </w:r>
          </w:p>
        </w:tc>
        <w:tc>
          <w:tcPr>
            <w:tcW w:w="481" w:type="pct"/>
            <w:tcBorders>
              <w:top w:val="nil"/>
              <w:left w:val="nil"/>
              <w:bottom w:val="nil"/>
              <w:right w:val="nil"/>
            </w:tcBorders>
            <w:shd w:val="clear" w:color="auto" w:fill="auto"/>
          </w:tcPr>
          <w:p w14:paraId="00750F91" w14:textId="77777777" w:rsidR="00424AAE" w:rsidRPr="00FD3C24" w:rsidRDefault="00424AAE" w:rsidP="003D320D">
            <w:pPr>
              <w:jc w:val="center"/>
              <w:rPr>
                <w:rFonts w:eastAsia="Cambria"/>
                <w:sz w:val="20"/>
                <w:szCs w:val="20"/>
              </w:rPr>
            </w:pPr>
            <w:r w:rsidRPr="00FD3C24">
              <w:rPr>
                <w:rFonts w:eastAsia="Cambria"/>
                <w:sz w:val="20"/>
                <w:szCs w:val="20"/>
              </w:rPr>
              <w:t>0.0109</w:t>
            </w:r>
          </w:p>
          <w:p w14:paraId="25E2D0BF" w14:textId="77777777" w:rsidR="00424AAE" w:rsidRPr="00FD3C24" w:rsidRDefault="00424AAE" w:rsidP="003D320D">
            <w:pPr>
              <w:jc w:val="center"/>
              <w:rPr>
                <w:rFonts w:eastAsia="Cambria"/>
                <w:sz w:val="20"/>
                <w:szCs w:val="20"/>
              </w:rPr>
            </w:pPr>
            <w:r w:rsidRPr="00FD3C24">
              <w:rPr>
                <w:rFonts w:eastAsia="Cambria"/>
                <w:sz w:val="20"/>
                <w:szCs w:val="20"/>
              </w:rPr>
              <w:t>(1.13)</w:t>
            </w:r>
          </w:p>
        </w:tc>
        <w:tc>
          <w:tcPr>
            <w:tcW w:w="430" w:type="pct"/>
            <w:tcBorders>
              <w:top w:val="nil"/>
              <w:left w:val="nil"/>
              <w:bottom w:val="nil"/>
              <w:right w:val="nil"/>
            </w:tcBorders>
            <w:shd w:val="clear" w:color="auto" w:fill="auto"/>
          </w:tcPr>
          <w:p w14:paraId="096EE32B" w14:textId="77777777" w:rsidR="00424AAE" w:rsidRPr="00FD3C24" w:rsidRDefault="00424AAE" w:rsidP="003D320D">
            <w:pPr>
              <w:jc w:val="center"/>
              <w:rPr>
                <w:rFonts w:eastAsia="Cambria"/>
                <w:sz w:val="20"/>
                <w:szCs w:val="20"/>
              </w:rPr>
            </w:pPr>
            <w:r w:rsidRPr="00FD3C24">
              <w:rPr>
                <w:rFonts w:eastAsia="Cambria"/>
                <w:sz w:val="20"/>
                <w:szCs w:val="20"/>
              </w:rPr>
              <w:t>0.0176†</w:t>
            </w:r>
          </w:p>
          <w:p w14:paraId="7E0D94F0" w14:textId="77777777" w:rsidR="00424AAE" w:rsidRPr="00FD3C24" w:rsidRDefault="00424AAE" w:rsidP="003D320D">
            <w:pPr>
              <w:jc w:val="center"/>
              <w:rPr>
                <w:rFonts w:eastAsia="Cambria"/>
                <w:sz w:val="20"/>
                <w:szCs w:val="20"/>
              </w:rPr>
            </w:pPr>
            <w:r w:rsidRPr="00FD3C24">
              <w:rPr>
                <w:rFonts w:eastAsia="Cambria"/>
                <w:sz w:val="20"/>
                <w:szCs w:val="20"/>
              </w:rPr>
              <w:t>(1.66)</w:t>
            </w:r>
          </w:p>
        </w:tc>
        <w:tc>
          <w:tcPr>
            <w:tcW w:w="484" w:type="pct"/>
            <w:tcBorders>
              <w:top w:val="nil"/>
              <w:left w:val="nil"/>
              <w:bottom w:val="nil"/>
              <w:right w:val="nil"/>
            </w:tcBorders>
            <w:shd w:val="clear" w:color="auto" w:fill="auto"/>
          </w:tcPr>
          <w:p w14:paraId="6A17B91A" w14:textId="77777777" w:rsidR="00424AAE" w:rsidRPr="00FD3C24" w:rsidRDefault="00424AAE" w:rsidP="003D320D">
            <w:pPr>
              <w:jc w:val="center"/>
              <w:rPr>
                <w:rFonts w:eastAsia="Cambria"/>
                <w:sz w:val="20"/>
                <w:szCs w:val="20"/>
              </w:rPr>
            </w:pPr>
            <w:r w:rsidRPr="00FD3C24">
              <w:rPr>
                <w:rFonts w:eastAsia="Cambria"/>
                <w:sz w:val="20"/>
                <w:szCs w:val="20"/>
              </w:rPr>
              <w:t>0.0088</w:t>
            </w:r>
          </w:p>
          <w:p w14:paraId="2B25110F" w14:textId="77777777" w:rsidR="00424AAE" w:rsidRPr="00FD3C24" w:rsidRDefault="00424AAE" w:rsidP="003D320D">
            <w:pPr>
              <w:jc w:val="center"/>
              <w:rPr>
                <w:rFonts w:eastAsia="Cambria"/>
                <w:sz w:val="20"/>
                <w:szCs w:val="20"/>
              </w:rPr>
            </w:pPr>
            <w:r w:rsidRPr="00FD3C24">
              <w:rPr>
                <w:rFonts w:eastAsia="Cambria"/>
                <w:sz w:val="20"/>
                <w:szCs w:val="20"/>
              </w:rPr>
              <w:t>(1.08)</w:t>
            </w:r>
          </w:p>
        </w:tc>
        <w:tc>
          <w:tcPr>
            <w:tcW w:w="592" w:type="pct"/>
            <w:tcBorders>
              <w:top w:val="nil"/>
              <w:left w:val="nil"/>
              <w:bottom w:val="nil"/>
              <w:right w:val="nil"/>
            </w:tcBorders>
            <w:shd w:val="clear" w:color="auto" w:fill="auto"/>
          </w:tcPr>
          <w:p w14:paraId="480C3488" w14:textId="77777777" w:rsidR="00424AAE" w:rsidRPr="00FD3C24" w:rsidRDefault="00424AAE" w:rsidP="003D320D">
            <w:pPr>
              <w:jc w:val="center"/>
              <w:rPr>
                <w:rFonts w:eastAsia="Cambria"/>
                <w:sz w:val="20"/>
                <w:szCs w:val="20"/>
              </w:rPr>
            </w:pPr>
            <w:r w:rsidRPr="00FD3C24">
              <w:rPr>
                <w:rFonts w:eastAsia="Cambria"/>
                <w:sz w:val="20"/>
                <w:szCs w:val="20"/>
              </w:rPr>
              <w:t>0.0137</w:t>
            </w:r>
          </w:p>
          <w:p w14:paraId="17481535" w14:textId="77777777" w:rsidR="00424AAE" w:rsidRPr="00FD3C24" w:rsidRDefault="00424AAE" w:rsidP="003D320D">
            <w:pPr>
              <w:jc w:val="center"/>
              <w:rPr>
                <w:rFonts w:eastAsia="Cambria"/>
                <w:sz w:val="20"/>
                <w:szCs w:val="20"/>
              </w:rPr>
            </w:pPr>
            <w:r w:rsidRPr="00FD3C24">
              <w:rPr>
                <w:rFonts w:eastAsia="Cambria"/>
                <w:sz w:val="20"/>
                <w:szCs w:val="20"/>
              </w:rPr>
              <w:t>(1.28)</w:t>
            </w:r>
          </w:p>
        </w:tc>
        <w:tc>
          <w:tcPr>
            <w:tcW w:w="376" w:type="pct"/>
            <w:tcBorders>
              <w:top w:val="nil"/>
              <w:left w:val="nil"/>
              <w:bottom w:val="nil"/>
              <w:right w:val="nil"/>
            </w:tcBorders>
            <w:shd w:val="clear" w:color="auto" w:fill="auto"/>
          </w:tcPr>
          <w:p w14:paraId="436256E3" w14:textId="77777777" w:rsidR="00424AAE" w:rsidRPr="00FD3C24" w:rsidRDefault="00424AAE" w:rsidP="003D320D">
            <w:pPr>
              <w:jc w:val="center"/>
              <w:rPr>
                <w:rFonts w:eastAsia="Cambria"/>
                <w:sz w:val="20"/>
                <w:szCs w:val="20"/>
              </w:rPr>
            </w:pPr>
            <w:r w:rsidRPr="00FD3C24">
              <w:rPr>
                <w:rFonts w:eastAsia="Cambria"/>
                <w:sz w:val="20"/>
                <w:szCs w:val="20"/>
              </w:rPr>
              <w:t>-0.0067*</w:t>
            </w:r>
          </w:p>
          <w:p w14:paraId="2EAC2AFE" w14:textId="77777777" w:rsidR="00424AAE" w:rsidRPr="00FD3C24" w:rsidRDefault="00424AAE" w:rsidP="003D320D">
            <w:pPr>
              <w:jc w:val="center"/>
              <w:rPr>
                <w:rFonts w:eastAsia="Cambria"/>
                <w:sz w:val="20"/>
                <w:szCs w:val="20"/>
              </w:rPr>
            </w:pPr>
            <w:r w:rsidRPr="00FD3C24">
              <w:rPr>
                <w:rFonts w:eastAsia="Cambria"/>
                <w:sz w:val="20"/>
                <w:szCs w:val="20"/>
              </w:rPr>
              <w:t>(1.98)</w:t>
            </w:r>
          </w:p>
        </w:tc>
        <w:tc>
          <w:tcPr>
            <w:tcW w:w="431" w:type="pct"/>
            <w:tcBorders>
              <w:top w:val="nil"/>
              <w:left w:val="nil"/>
              <w:bottom w:val="nil"/>
              <w:right w:val="nil"/>
            </w:tcBorders>
            <w:shd w:val="clear" w:color="auto" w:fill="auto"/>
          </w:tcPr>
          <w:p w14:paraId="1DFA14AA" w14:textId="77777777" w:rsidR="00424AAE" w:rsidRPr="00FD3C24" w:rsidRDefault="00424AAE" w:rsidP="003D320D">
            <w:pPr>
              <w:jc w:val="center"/>
              <w:rPr>
                <w:rFonts w:eastAsia="Cambria"/>
                <w:sz w:val="20"/>
                <w:szCs w:val="20"/>
              </w:rPr>
            </w:pPr>
            <w:r w:rsidRPr="00FD3C24">
              <w:rPr>
                <w:rFonts w:eastAsia="Cambria"/>
                <w:sz w:val="20"/>
                <w:szCs w:val="20"/>
              </w:rPr>
              <w:t>-0.0030</w:t>
            </w:r>
          </w:p>
          <w:p w14:paraId="1DF76EB0" w14:textId="77777777" w:rsidR="00424AAE" w:rsidRPr="00FD3C24" w:rsidRDefault="00424AAE" w:rsidP="003D320D">
            <w:pPr>
              <w:jc w:val="center"/>
              <w:rPr>
                <w:rFonts w:eastAsia="Cambria"/>
                <w:sz w:val="20"/>
                <w:szCs w:val="20"/>
              </w:rPr>
            </w:pPr>
            <w:r w:rsidRPr="00FD3C24">
              <w:rPr>
                <w:rFonts w:eastAsia="Cambria"/>
                <w:sz w:val="20"/>
                <w:szCs w:val="20"/>
              </w:rPr>
              <w:t>(0.93)</w:t>
            </w:r>
          </w:p>
        </w:tc>
        <w:tc>
          <w:tcPr>
            <w:tcW w:w="645" w:type="pct"/>
            <w:tcBorders>
              <w:top w:val="nil"/>
              <w:left w:val="nil"/>
              <w:bottom w:val="nil"/>
              <w:right w:val="nil"/>
            </w:tcBorders>
            <w:shd w:val="clear" w:color="auto" w:fill="auto"/>
          </w:tcPr>
          <w:p w14:paraId="385E20DE" w14:textId="77777777" w:rsidR="00424AAE" w:rsidRPr="00FD3C24" w:rsidRDefault="00424AAE" w:rsidP="003D320D">
            <w:pPr>
              <w:jc w:val="center"/>
              <w:rPr>
                <w:rFonts w:eastAsia="Cambria"/>
                <w:sz w:val="20"/>
                <w:szCs w:val="20"/>
              </w:rPr>
            </w:pPr>
            <w:r w:rsidRPr="00FD3C24">
              <w:rPr>
                <w:rFonts w:eastAsia="Cambria"/>
                <w:sz w:val="20"/>
                <w:szCs w:val="20"/>
              </w:rPr>
              <w:t>0.0027</w:t>
            </w:r>
          </w:p>
          <w:p w14:paraId="0E1FB0B4" w14:textId="77777777" w:rsidR="00424AAE" w:rsidRPr="00FD3C24" w:rsidRDefault="00424AAE" w:rsidP="003D320D">
            <w:pPr>
              <w:jc w:val="center"/>
              <w:rPr>
                <w:rFonts w:eastAsia="Cambria"/>
                <w:sz w:val="20"/>
                <w:szCs w:val="20"/>
              </w:rPr>
            </w:pPr>
            <w:r w:rsidRPr="00FD3C24">
              <w:rPr>
                <w:rFonts w:eastAsia="Cambria"/>
                <w:sz w:val="20"/>
                <w:szCs w:val="20"/>
              </w:rPr>
              <w:t>(0.79)</w:t>
            </w:r>
          </w:p>
        </w:tc>
        <w:tc>
          <w:tcPr>
            <w:tcW w:w="871" w:type="pct"/>
            <w:tcBorders>
              <w:top w:val="nil"/>
              <w:left w:val="nil"/>
              <w:bottom w:val="nil"/>
              <w:right w:val="nil"/>
            </w:tcBorders>
            <w:shd w:val="clear" w:color="auto" w:fill="auto"/>
          </w:tcPr>
          <w:p w14:paraId="70CAAAE0" w14:textId="77777777" w:rsidR="00424AAE" w:rsidRPr="00FD3C24" w:rsidRDefault="00424AAE" w:rsidP="003D320D">
            <w:pPr>
              <w:jc w:val="center"/>
              <w:rPr>
                <w:rFonts w:eastAsia="Cambria"/>
                <w:sz w:val="20"/>
                <w:szCs w:val="20"/>
              </w:rPr>
            </w:pPr>
            <w:r w:rsidRPr="00FD3C24">
              <w:rPr>
                <w:rFonts w:eastAsia="Cambria"/>
                <w:sz w:val="20"/>
                <w:szCs w:val="20"/>
              </w:rPr>
              <w:t>0.0027</w:t>
            </w:r>
          </w:p>
          <w:p w14:paraId="2A0A4A23" w14:textId="77777777" w:rsidR="00424AAE" w:rsidRPr="00FD3C24" w:rsidRDefault="00424AAE" w:rsidP="003D320D">
            <w:pPr>
              <w:jc w:val="center"/>
              <w:rPr>
                <w:rFonts w:eastAsia="Cambria"/>
                <w:sz w:val="20"/>
                <w:szCs w:val="20"/>
              </w:rPr>
            </w:pPr>
            <w:r w:rsidRPr="00FD3C24">
              <w:rPr>
                <w:rFonts w:eastAsia="Cambria"/>
                <w:sz w:val="20"/>
                <w:szCs w:val="20"/>
              </w:rPr>
              <w:t>(0.84)</w:t>
            </w:r>
          </w:p>
        </w:tc>
      </w:tr>
      <w:tr w:rsidR="00424AAE" w14:paraId="1D57C048" w14:textId="77777777" w:rsidTr="003D320D">
        <w:tc>
          <w:tcPr>
            <w:tcW w:w="690" w:type="pct"/>
            <w:tcBorders>
              <w:top w:val="nil"/>
              <w:bottom w:val="nil"/>
              <w:right w:val="nil"/>
            </w:tcBorders>
            <w:shd w:val="clear" w:color="auto" w:fill="auto"/>
          </w:tcPr>
          <w:p w14:paraId="706B31B9" w14:textId="77777777" w:rsidR="00424AAE" w:rsidRPr="00FD3C24" w:rsidRDefault="00424AAE" w:rsidP="003D320D">
            <w:pPr>
              <w:jc w:val="center"/>
              <w:rPr>
                <w:rFonts w:eastAsia="Cambria"/>
                <w:sz w:val="20"/>
                <w:szCs w:val="20"/>
              </w:rPr>
            </w:pPr>
            <w:r w:rsidRPr="00FD3C24">
              <w:rPr>
                <w:rFonts w:eastAsia="Cambria"/>
                <w:sz w:val="20"/>
                <w:szCs w:val="20"/>
              </w:rPr>
              <w:t>RISK</w:t>
            </w:r>
          </w:p>
        </w:tc>
        <w:tc>
          <w:tcPr>
            <w:tcW w:w="481" w:type="pct"/>
            <w:tcBorders>
              <w:top w:val="nil"/>
              <w:left w:val="nil"/>
              <w:bottom w:val="nil"/>
              <w:right w:val="nil"/>
            </w:tcBorders>
            <w:shd w:val="clear" w:color="auto" w:fill="auto"/>
          </w:tcPr>
          <w:p w14:paraId="5B5F6DD5" w14:textId="77777777" w:rsidR="00424AAE" w:rsidRPr="00FD3C24" w:rsidRDefault="00424AAE" w:rsidP="003D320D">
            <w:pPr>
              <w:jc w:val="center"/>
              <w:rPr>
                <w:rFonts w:eastAsia="Cambria"/>
                <w:sz w:val="20"/>
                <w:szCs w:val="20"/>
              </w:rPr>
            </w:pPr>
            <w:r w:rsidRPr="00FD3C24">
              <w:rPr>
                <w:rFonts w:eastAsia="Cambria"/>
                <w:sz w:val="20"/>
                <w:szCs w:val="20"/>
              </w:rPr>
              <w:t>0.0432</w:t>
            </w:r>
          </w:p>
          <w:p w14:paraId="7705664F" w14:textId="77777777" w:rsidR="00424AAE" w:rsidRPr="00FD3C24" w:rsidRDefault="00424AAE" w:rsidP="003D320D">
            <w:pPr>
              <w:jc w:val="center"/>
              <w:rPr>
                <w:rFonts w:eastAsia="Cambria"/>
                <w:sz w:val="20"/>
                <w:szCs w:val="20"/>
              </w:rPr>
            </w:pPr>
            <w:r w:rsidRPr="00FD3C24">
              <w:rPr>
                <w:rFonts w:eastAsia="Cambria"/>
                <w:sz w:val="20"/>
                <w:szCs w:val="20"/>
              </w:rPr>
              <w:t>(1.09)</w:t>
            </w:r>
          </w:p>
        </w:tc>
        <w:tc>
          <w:tcPr>
            <w:tcW w:w="430" w:type="pct"/>
            <w:tcBorders>
              <w:top w:val="nil"/>
              <w:left w:val="nil"/>
              <w:bottom w:val="nil"/>
              <w:right w:val="nil"/>
            </w:tcBorders>
            <w:shd w:val="clear" w:color="auto" w:fill="auto"/>
          </w:tcPr>
          <w:p w14:paraId="2532CE0D" w14:textId="77777777" w:rsidR="00424AAE" w:rsidRPr="00FD3C24" w:rsidRDefault="00424AAE" w:rsidP="003D320D">
            <w:pPr>
              <w:jc w:val="center"/>
              <w:rPr>
                <w:rFonts w:eastAsia="Cambria"/>
                <w:sz w:val="20"/>
                <w:szCs w:val="20"/>
              </w:rPr>
            </w:pPr>
            <w:r w:rsidRPr="00FD3C24">
              <w:rPr>
                <w:rFonts w:eastAsia="Cambria"/>
                <w:sz w:val="20"/>
                <w:szCs w:val="20"/>
              </w:rPr>
              <w:t>0.0302</w:t>
            </w:r>
          </w:p>
          <w:p w14:paraId="29178B30" w14:textId="77777777" w:rsidR="00424AAE" w:rsidRPr="00FD3C24" w:rsidRDefault="00424AAE" w:rsidP="003D320D">
            <w:pPr>
              <w:jc w:val="center"/>
              <w:rPr>
                <w:rFonts w:eastAsia="Cambria"/>
                <w:sz w:val="20"/>
                <w:szCs w:val="20"/>
              </w:rPr>
            </w:pPr>
            <w:r w:rsidRPr="00FD3C24">
              <w:rPr>
                <w:rFonts w:eastAsia="Cambria"/>
                <w:sz w:val="20"/>
                <w:szCs w:val="20"/>
              </w:rPr>
              <w:t>(0.77)</w:t>
            </w:r>
          </w:p>
        </w:tc>
        <w:tc>
          <w:tcPr>
            <w:tcW w:w="484" w:type="pct"/>
            <w:tcBorders>
              <w:top w:val="nil"/>
              <w:left w:val="nil"/>
              <w:bottom w:val="nil"/>
              <w:right w:val="nil"/>
            </w:tcBorders>
            <w:shd w:val="clear" w:color="auto" w:fill="auto"/>
          </w:tcPr>
          <w:p w14:paraId="07436856" w14:textId="77777777" w:rsidR="00424AAE" w:rsidRPr="00FD3C24" w:rsidRDefault="00424AAE" w:rsidP="003D320D">
            <w:pPr>
              <w:jc w:val="center"/>
              <w:rPr>
                <w:rFonts w:eastAsia="Cambria"/>
                <w:sz w:val="20"/>
                <w:szCs w:val="20"/>
              </w:rPr>
            </w:pPr>
            <w:r w:rsidRPr="00FD3C24">
              <w:rPr>
                <w:rFonts w:eastAsia="Cambria"/>
                <w:sz w:val="20"/>
                <w:szCs w:val="20"/>
              </w:rPr>
              <w:t>0.0399</w:t>
            </w:r>
          </w:p>
          <w:p w14:paraId="4006720D" w14:textId="77777777" w:rsidR="00424AAE" w:rsidRPr="00FD3C24" w:rsidRDefault="00424AAE" w:rsidP="003D320D">
            <w:pPr>
              <w:jc w:val="center"/>
              <w:rPr>
                <w:rFonts w:eastAsia="Cambria"/>
                <w:sz w:val="20"/>
                <w:szCs w:val="20"/>
              </w:rPr>
            </w:pPr>
            <w:r w:rsidRPr="00FD3C24">
              <w:rPr>
                <w:rFonts w:eastAsia="Cambria"/>
                <w:sz w:val="20"/>
                <w:szCs w:val="20"/>
              </w:rPr>
              <w:t>(1.03)</w:t>
            </w:r>
          </w:p>
        </w:tc>
        <w:tc>
          <w:tcPr>
            <w:tcW w:w="592" w:type="pct"/>
            <w:tcBorders>
              <w:top w:val="nil"/>
              <w:left w:val="nil"/>
              <w:bottom w:val="nil"/>
              <w:right w:val="nil"/>
            </w:tcBorders>
            <w:shd w:val="clear" w:color="auto" w:fill="auto"/>
          </w:tcPr>
          <w:p w14:paraId="52522926" w14:textId="77777777" w:rsidR="00424AAE" w:rsidRPr="00FD3C24" w:rsidRDefault="00424AAE" w:rsidP="003D320D">
            <w:pPr>
              <w:jc w:val="center"/>
              <w:rPr>
                <w:rFonts w:eastAsia="Cambria"/>
                <w:sz w:val="20"/>
                <w:szCs w:val="20"/>
              </w:rPr>
            </w:pPr>
            <w:r w:rsidRPr="00FD3C24">
              <w:rPr>
                <w:rFonts w:eastAsia="Cambria"/>
                <w:sz w:val="20"/>
                <w:szCs w:val="20"/>
              </w:rPr>
              <w:t>0.0256</w:t>
            </w:r>
          </w:p>
          <w:p w14:paraId="35017B22" w14:textId="77777777" w:rsidR="00424AAE" w:rsidRPr="00FD3C24" w:rsidRDefault="00424AAE" w:rsidP="003D320D">
            <w:pPr>
              <w:jc w:val="center"/>
              <w:rPr>
                <w:rFonts w:eastAsia="Cambria"/>
                <w:sz w:val="20"/>
                <w:szCs w:val="20"/>
              </w:rPr>
            </w:pPr>
            <w:r w:rsidRPr="00FD3C24">
              <w:rPr>
                <w:rFonts w:eastAsia="Cambria"/>
                <w:sz w:val="20"/>
                <w:szCs w:val="20"/>
              </w:rPr>
              <w:t>(0.63)</w:t>
            </w:r>
          </w:p>
        </w:tc>
        <w:tc>
          <w:tcPr>
            <w:tcW w:w="376" w:type="pct"/>
            <w:tcBorders>
              <w:top w:val="nil"/>
              <w:left w:val="nil"/>
              <w:bottom w:val="nil"/>
              <w:right w:val="nil"/>
            </w:tcBorders>
            <w:shd w:val="clear" w:color="auto" w:fill="auto"/>
          </w:tcPr>
          <w:p w14:paraId="14DDA983" w14:textId="77777777" w:rsidR="00424AAE" w:rsidRPr="00FD3C24" w:rsidRDefault="00424AAE" w:rsidP="003D320D">
            <w:pPr>
              <w:jc w:val="center"/>
              <w:rPr>
                <w:rFonts w:eastAsia="Cambria"/>
                <w:sz w:val="20"/>
                <w:szCs w:val="20"/>
              </w:rPr>
            </w:pPr>
            <w:r w:rsidRPr="00FD3C24">
              <w:rPr>
                <w:rFonts w:eastAsia="Cambria"/>
                <w:sz w:val="20"/>
                <w:szCs w:val="20"/>
              </w:rPr>
              <w:t>0.0564*</w:t>
            </w:r>
          </w:p>
          <w:p w14:paraId="16BCB81F" w14:textId="77777777" w:rsidR="00424AAE" w:rsidRPr="00FD3C24" w:rsidRDefault="00424AAE" w:rsidP="003D320D">
            <w:pPr>
              <w:jc w:val="center"/>
              <w:rPr>
                <w:rFonts w:eastAsia="Cambria"/>
                <w:sz w:val="20"/>
                <w:szCs w:val="20"/>
              </w:rPr>
            </w:pPr>
            <w:r w:rsidRPr="00FD3C24">
              <w:rPr>
                <w:rFonts w:eastAsia="Cambria"/>
                <w:sz w:val="20"/>
                <w:szCs w:val="20"/>
              </w:rPr>
              <w:t>(2.42)</w:t>
            </w:r>
          </w:p>
        </w:tc>
        <w:tc>
          <w:tcPr>
            <w:tcW w:w="431" w:type="pct"/>
            <w:tcBorders>
              <w:top w:val="nil"/>
              <w:left w:val="nil"/>
              <w:bottom w:val="nil"/>
              <w:right w:val="nil"/>
            </w:tcBorders>
            <w:shd w:val="clear" w:color="auto" w:fill="auto"/>
          </w:tcPr>
          <w:p w14:paraId="60F03335" w14:textId="77777777" w:rsidR="00424AAE" w:rsidRPr="00FD3C24" w:rsidRDefault="00424AAE" w:rsidP="003D320D">
            <w:pPr>
              <w:jc w:val="center"/>
              <w:rPr>
                <w:rFonts w:eastAsia="Cambria"/>
                <w:sz w:val="20"/>
                <w:szCs w:val="20"/>
              </w:rPr>
            </w:pPr>
            <w:r w:rsidRPr="00FD3C24">
              <w:rPr>
                <w:rFonts w:eastAsia="Cambria"/>
                <w:sz w:val="20"/>
                <w:szCs w:val="20"/>
              </w:rPr>
              <w:t>0.0587**</w:t>
            </w:r>
          </w:p>
          <w:p w14:paraId="79E97010" w14:textId="77777777" w:rsidR="00424AAE" w:rsidRPr="00FD3C24" w:rsidRDefault="00424AAE" w:rsidP="003D320D">
            <w:pPr>
              <w:jc w:val="center"/>
              <w:rPr>
                <w:rFonts w:eastAsia="Cambria"/>
                <w:sz w:val="20"/>
                <w:szCs w:val="20"/>
              </w:rPr>
            </w:pPr>
            <w:r w:rsidRPr="00FD3C24">
              <w:rPr>
                <w:rFonts w:eastAsia="Cambria"/>
                <w:sz w:val="20"/>
                <w:szCs w:val="20"/>
              </w:rPr>
              <w:t>(2.92)</w:t>
            </w:r>
          </w:p>
        </w:tc>
        <w:tc>
          <w:tcPr>
            <w:tcW w:w="645" w:type="pct"/>
            <w:tcBorders>
              <w:top w:val="nil"/>
              <w:left w:val="nil"/>
              <w:bottom w:val="nil"/>
              <w:right w:val="nil"/>
            </w:tcBorders>
            <w:shd w:val="clear" w:color="auto" w:fill="auto"/>
          </w:tcPr>
          <w:p w14:paraId="0B7D00AA" w14:textId="77777777" w:rsidR="00424AAE" w:rsidRPr="00FD3C24" w:rsidRDefault="00424AAE" w:rsidP="003D320D">
            <w:pPr>
              <w:jc w:val="center"/>
              <w:rPr>
                <w:rFonts w:eastAsia="Cambria"/>
                <w:sz w:val="20"/>
                <w:szCs w:val="20"/>
              </w:rPr>
            </w:pPr>
            <w:r w:rsidRPr="00FD3C24">
              <w:rPr>
                <w:rFonts w:eastAsia="Cambria"/>
                <w:sz w:val="20"/>
                <w:szCs w:val="20"/>
              </w:rPr>
              <w:t>0.0650**</w:t>
            </w:r>
          </w:p>
          <w:p w14:paraId="558F2E22" w14:textId="77777777" w:rsidR="00424AAE" w:rsidRPr="00FD3C24" w:rsidRDefault="00424AAE" w:rsidP="003D320D">
            <w:pPr>
              <w:jc w:val="center"/>
              <w:rPr>
                <w:rFonts w:eastAsia="Cambria"/>
                <w:sz w:val="20"/>
                <w:szCs w:val="20"/>
              </w:rPr>
            </w:pPr>
            <w:r w:rsidRPr="00FD3C24">
              <w:rPr>
                <w:rFonts w:eastAsia="Cambria"/>
                <w:sz w:val="20"/>
                <w:szCs w:val="20"/>
              </w:rPr>
              <w:t>(2.87)</w:t>
            </w:r>
          </w:p>
        </w:tc>
        <w:tc>
          <w:tcPr>
            <w:tcW w:w="871" w:type="pct"/>
            <w:tcBorders>
              <w:top w:val="nil"/>
              <w:left w:val="nil"/>
              <w:bottom w:val="nil"/>
              <w:right w:val="nil"/>
            </w:tcBorders>
            <w:shd w:val="clear" w:color="auto" w:fill="auto"/>
          </w:tcPr>
          <w:p w14:paraId="70E9A6EA" w14:textId="77777777" w:rsidR="00424AAE" w:rsidRPr="00FD3C24" w:rsidRDefault="00424AAE" w:rsidP="003D320D">
            <w:pPr>
              <w:jc w:val="center"/>
              <w:rPr>
                <w:rFonts w:eastAsia="Cambria"/>
                <w:sz w:val="20"/>
                <w:szCs w:val="20"/>
              </w:rPr>
            </w:pPr>
            <w:r w:rsidRPr="00FD3C24">
              <w:rPr>
                <w:rFonts w:eastAsia="Cambria"/>
                <w:sz w:val="20"/>
                <w:szCs w:val="20"/>
              </w:rPr>
              <w:t>0.0475*</w:t>
            </w:r>
          </w:p>
          <w:p w14:paraId="4EB553AC" w14:textId="77777777" w:rsidR="00424AAE" w:rsidRPr="00FD3C24" w:rsidRDefault="00424AAE" w:rsidP="003D320D">
            <w:pPr>
              <w:jc w:val="center"/>
              <w:rPr>
                <w:rFonts w:eastAsia="Cambria"/>
                <w:sz w:val="20"/>
                <w:szCs w:val="20"/>
              </w:rPr>
            </w:pPr>
            <w:r w:rsidRPr="00FD3C24">
              <w:rPr>
                <w:rFonts w:eastAsia="Cambria"/>
                <w:sz w:val="20"/>
                <w:szCs w:val="20"/>
              </w:rPr>
              <w:t>(2.19)</w:t>
            </w:r>
          </w:p>
        </w:tc>
      </w:tr>
      <w:tr w:rsidR="00424AAE" w14:paraId="5472C761" w14:textId="77777777" w:rsidTr="003D320D">
        <w:tc>
          <w:tcPr>
            <w:tcW w:w="690" w:type="pct"/>
            <w:tcBorders>
              <w:top w:val="nil"/>
              <w:bottom w:val="nil"/>
              <w:right w:val="nil"/>
            </w:tcBorders>
            <w:shd w:val="clear" w:color="auto" w:fill="auto"/>
          </w:tcPr>
          <w:p w14:paraId="4A7858FB" w14:textId="77777777" w:rsidR="00424AAE" w:rsidRPr="00FD3C24" w:rsidRDefault="00424AAE" w:rsidP="003D320D">
            <w:pPr>
              <w:jc w:val="center"/>
              <w:rPr>
                <w:rFonts w:eastAsia="Cambria"/>
                <w:sz w:val="20"/>
                <w:szCs w:val="20"/>
              </w:rPr>
            </w:pPr>
            <w:r w:rsidRPr="00FD3C24">
              <w:rPr>
                <w:rFonts w:eastAsia="Cambria"/>
                <w:sz w:val="20"/>
                <w:szCs w:val="20"/>
              </w:rPr>
              <w:t>USD/EUR</w:t>
            </w:r>
          </w:p>
        </w:tc>
        <w:tc>
          <w:tcPr>
            <w:tcW w:w="481" w:type="pct"/>
            <w:tcBorders>
              <w:top w:val="nil"/>
              <w:left w:val="nil"/>
              <w:bottom w:val="nil"/>
              <w:right w:val="nil"/>
            </w:tcBorders>
            <w:shd w:val="clear" w:color="auto" w:fill="auto"/>
          </w:tcPr>
          <w:p w14:paraId="05FA7253" w14:textId="77777777" w:rsidR="00424AAE" w:rsidRPr="00FD3C24" w:rsidRDefault="00424AAE" w:rsidP="003D320D">
            <w:pPr>
              <w:jc w:val="center"/>
              <w:rPr>
                <w:rFonts w:eastAsia="Cambria"/>
                <w:sz w:val="20"/>
                <w:szCs w:val="20"/>
              </w:rPr>
            </w:pPr>
            <w:r w:rsidRPr="00FD3C24">
              <w:rPr>
                <w:rFonts w:eastAsia="Cambria"/>
                <w:sz w:val="20"/>
                <w:szCs w:val="20"/>
              </w:rPr>
              <w:t>1.4359**</w:t>
            </w:r>
          </w:p>
          <w:p w14:paraId="74008529" w14:textId="77777777" w:rsidR="00424AAE" w:rsidRPr="00FD3C24" w:rsidRDefault="00424AAE" w:rsidP="003D320D">
            <w:pPr>
              <w:jc w:val="center"/>
              <w:rPr>
                <w:rFonts w:eastAsia="Cambria"/>
                <w:sz w:val="20"/>
                <w:szCs w:val="20"/>
              </w:rPr>
            </w:pPr>
            <w:r w:rsidRPr="00FD3C24">
              <w:rPr>
                <w:rFonts w:eastAsia="Cambria"/>
                <w:sz w:val="20"/>
                <w:szCs w:val="20"/>
              </w:rPr>
              <w:t>(3.15)</w:t>
            </w:r>
          </w:p>
        </w:tc>
        <w:tc>
          <w:tcPr>
            <w:tcW w:w="430" w:type="pct"/>
            <w:tcBorders>
              <w:top w:val="nil"/>
              <w:left w:val="nil"/>
              <w:bottom w:val="nil"/>
              <w:right w:val="nil"/>
            </w:tcBorders>
            <w:shd w:val="clear" w:color="auto" w:fill="auto"/>
          </w:tcPr>
          <w:p w14:paraId="530159C6" w14:textId="77777777" w:rsidR="00424AAE" w:rsidRPr="00FD3C24" w:rsidRDefault="00424AAE" w:rsidP="003D320D">
            <w:pPr>
              <w:jc w:val="center"/>
              <w:rPr>
                <w:rFonts w:eastAsia="Cambria"/>
                <w:sz w:val="20"/>
                <w:szCs w:val="20"/>
              </w:rPr>
            </w:pPr>
            <w:r w:rsidRPr="00FD3C24">
              <w:rPr>
                <w:rFonts w:eastAsia="Cambria"/>
                <w:sz w:val="20"/>
                <w:szCs w:val="20"/>
              </w:rPr>
              <w:t>1.3383**</w:t>
            </w:r>
          </w:p>
          <w:p w14:paraId="75DDDFB6" w14:textId="77777777" w:rsidR="00424AAE" w:rsidRPr="00FD3C24" w:rsidRDefault="00424AAE" w:rsidP="003D320D">
            <w:pPr>
              <w:jc w:val="center"/>
              <w:rPr>
                <w:rFonts w:eastAsia="Cambria"/>
                <w:sz w:val="20"/>
                <w:szCs w:val="20"/>
              </w:rPr>
            </w:pPr>
            <w:r w:rsidRPr="00FD3C24">
              <w:rPr>
                <w:rFonts w:eastAsia="Cambria"/>
                <w:sz w:val="20"/>
                <w:szCs w:val="20"/>
              </w:rPr>
              <w:t>(3.03)</w:t>
            </w:r>
          </w:p>
        </w:tc>
        <w:tc>
          <w:tcPr>
            <w:tcW w:w="484" w:type="pct"/>
            <w:tcBorders>
              <w:top w:val="nil"/>
              <w:left w:val="nil"/>
              <w:bottom w:val="nil"/>
              <w:right w:val="nil"/>
            </w:tcBorders>
            <w:shd w:val="clear" w:color="auto" w:fill="auto"/>
          </w:tcPr>
          <w:p w14:paraId="5BDC40B4" w14:textId="77777777" w:rsidR="00424AAE" w:rsidRPr="00FD3C24" w:rsidRDefault="00424AAE" w:rsidP="003D320D">
            <w:pPr>
              <w:jc w:val="center"/>
              <w:rPr>
                <w:rFonts w:eastAsia="Cambria"/>
                <w:sz w:val="20"/>
                <w:szCs w:val="20"/>
              </w:rPr>
            </w:pPr>
            <w:r w:rsidRPr="00FD3C24">
              <w:rPr>
                <w:rFonts w:eastAsia="Cambria"/>
                <w:sz w:val="20"/>
                <w:szCs w:val="20"/>
              </w:rPr>
              <w:t>1.2848**</w:t>
            </w:r>
          </w:p>
          <w:p w14:paraId="2BAB0F56" w14:textId="77777777" w:rsidR="00424AAE" w:rsidRPr="00FD3C24" w:rsidRDefault="00424AAE" w:rsidP="003D320D">
            <w:pPr>
              <w:jc w:val="center"/>
              <w:rPr>
                <w:rFonts w:eastAsia="Cambria"/>
                <w:sz w:val="20"/>
                <w:szCs w:val="20"/>
              </w:rPr>
            </w:pPr>
            <w:r w:rsidRPr="00FD3C24">
              <w:rPr>
                <w:rFonts w:eastAsia="Cambria"/>
                <w:sz w:val="20"/>
                <w:szCs w:val="20"/>
              </w:rPr>
              <w:t>(3.07)</w:t>
            </w:r>
          </w:p>
        </w:tc>
        <w:tc>
          <w:tcPr>
            <w:tcW w:w="592" w:type="pct"/>
            <w:tcBorders>
              <w:top w:val="nil"/>
              <w:left w:val="nil"/>
              <w:bottom w:val="nil"/>
              <w:right w:val="nil"/>
            </w:tcBorders>
            <w:shd w:val="clear" w:color="auto" w:fill="auto"/>
          </w:tcPr>
          <w:p w14:paraId="5C7816D4" w14:textId="77777777" w:rsidR="00424AAE" w:rsidRPr="00FD3C24" w:rsidRDefault="00424AAE" w:rsidP="003D320D">
            <w:pPr>
              <w:jc w:val="center"/>
              <w:rPr>
                <w:rFonts w:eastAsia="Cambria"/>
                <w:sz w:val="20"/>
                <w:szCs w:val="20"/>
              </w:rPr>
            </w:pPr>
            <w:r w:rsidRPr="00FD3C24">
              <w:rPr>
                <w:rFonts w:eastAsia="Cambria"/>
                <w:sz w:val="20"/>
                <w:szCs w:val="20"/>
              </w:rPr>
              <w:t>1.3787**</w:t>
            </w:r>
          </w:p>
          <w:p w14:paraId="0610B2E3" w14:textId="77777777" w:rsidR="00424AAE" w:rsidRPr="00FD3C24" w:rsidRDefault="00424AAE" w:rsidP="003D320D">
            <w:pPr>
              <w:jc w:val="center"/>
              <w:rPr>
                <w:rFonts w:eastAsia="Cambria"/>
                <w:sz w:val="20"/>
                <w:szCs w:val="20"/>
              </w:rPr>
            </w:pPr>
            <w:r w:rsidRPr="00FD3C24">
              <w:rPr>
                <w:rFonts w:eastAsia="Cambria"/>
                <w:sz w:val="20"/>
                <w:szCs w:val="20"/>
              </w:rPr>
              <w:t>(3.06)</w:t>
            </w:r>
          </w:p>
        </w:tc>
        <w:tc>
          <w:tcPr>
            <w:tcW w:w="376" w:type="pct"/>
            <w:tcBorders>
              <w:top w:val="nil"/>
              <w:left w:val="nil"/>
              <w:bottom w:val="nil"/>
              <w:right w:val="nil"/>
            </w:tcBorders>
            <w:shd w:val="clear" w:color="auto" w:fill="auto"/>
          </w:tcPr>
          <w:p w14:paraId="49AB6935" w14:textId="77777777" w:rsidR="00424AAE" w:rsidRPr="00FD3C24" w:rsidRDefault="00424AAE" w:rsidP="003D320D">
            <w:pPr>
              <w:jc w:val="center"/>
              <w:rPr>
                <w:rFonts w:eastAsia="Cambria"/>
                <w:sz w:val="20"/>
                <w:szCs w:val="20"/>
              </w:rPr>
            </w:pPr>
            <w:r w:rsidRPr="00FD3C24">
              <w:rPr>
                <w:rFonts w:eastAsia="Cambria"/>
                <w:sz w:val="20"/>
                <w:szCs w:val="20"/>
              </w:rPr>
              <w:t>1.0739**</w:t>
            </w:r>
          </w:p>
          <w:p w14:paraId="4FEFFFAD" w14:textId="77777777" w:rsidR="00424AAE" w:rsidRPr="00FD3C24" w:rsidRDefault="00424AAE" w:rsidP="003D320D">
            <w:pPr>
              <w:jc w:val="center"/>
              <w:rPr>
                <w:rFonts w:eastAsia="Cambria"/>
                <w:sz w:val="20"/>
                <w:szCs w:val="20"/>
              </w:rPr>
            </w:pPr>
            <w:r w:rsidRPr="00FD3C24">
              <w:rPr>
                <w:rFonts w:eastAsia="Cambria"/>
                <w:sz w:val="20"/>
                <w:szCs w:val="20"/>
              </w:rPr>
              <w:t>(4.70)</w:t>
            </w:r>
          </w:p>
        </w:tc>
        <w:tc>
          <w:tcPr>
            <w:tcW w:w="431" w:type="pct"/>
            <w:tcBorders>
              <w:top w:val="nil"/>
              <w:left w:val="nil"/>
              <w:bottom w:val="nil"/>
              <w:right w:val="nil"/>
            </w:tcBorders>
            <w:shd w:val="clear" w:color="auto" w:fill="auto"/>
          </w:tcPr>
          <w:p w14:paraId="45307F7E" w14:textId="77777777" w:rsidR="00424AAE" w:rsidRPr="00FD3C24" w:rsidRDefault="00424AAE" w:rsidP="003D320D">
            <w:pPr>
              <w:jc w:val="center"/>
              <w:rPr>
                <w:rFonts w:eastAsia="Cambria"/>
                <w:sz w:val="20"/>
                <w:szCs w:val="20"/>
              </w:rPr>
            </w:pPr>
            <w:r w:rsidRPr="00FD3C24">
              <w:rPr>
                <w:rFonts w:eastAsia="Cambria"/>
                <w:sz w:val="20"/>
                <w:szCs w:val="20"/>
              </w:rPr>
              <w:t>1.2712**</w:t>
            </w:r>
          </w:p>
          <w:p w14:paraId="7097D0F9" w14:textId="77777777" w:rsidR="00424AAE" w:rsidRPr="00FD3C24" w:rsidRDefault="00424AAE" w:rsidP="003D320D">
            <w:pPr>
              <w:jc w:val="center"/>
              <w:rPr>
                <w:rFonts w:eastAsia="Cambria"/>
                <w:sz w:val="20"/>
                <w:szCs w:val="20"/>
              </w:rPr>
            </w:pPr>
            <w:r w:rsidRPr="00FD3C24">
              <w:rPr>
                <w:rFonts w:eastAsia="Cambria"/>
                <w:sz w:val="20"/>
                <w:szCs w:val="20"/>
              </w:rPr>
              <w:t>(6.27)</w:t>
            </w:r>
          </w:p>
        </w:tc>
        <w:tc>
          <w:tcPr>
            <w:tcW w:w="645" w:type="pct"/>
            <w:tcBorders>
              <w:top w:val="nil"/>
              <w:left w:val="nil"/>
              <w:bottom w:val="nil"/>
              <w:right w:val="nil"/>
            </w:tcBorders>
            <w:shd w:val="clear" w:color="auto" w:fill="auto"/>
          </w:tcPr>
          <w:p w14:paraId="0B38D63F" w14:textId="77777777" w:rsidR="00424AAE" w:rsidRPr="00FD3C24" w:rsidRDefault="00424AAE" w:rsidP="003D320D">
            <w:pPr>
              <w:jc w:val="center"/>
              <w:rPr>
                <w:rFonts w:eastAsia="Cambria"/>
                <w:sz w:val="20"/>
                <w:szCs w:val="20"/>
              </w:rPr>
            </w:pPr>
            <w:r w:rsidRPr="00FD3C24">
              <w:rPr>
                <w:rFonts w:eastAsia="Cambria"/>
                <w:sz w:val="20"/>
                <w:szCs w:val="20"/>
              </w:rPr>
              <w:t>0.9919**</w:t>
            </w:r>
          </w:p>
          <w:p w14:paraId="1E7FF70C" w14:textId="77777777" w:rsidR="00424AAE" w:rsidRPr="00FD3C24" w:rsidRDefault="00424AAE" w:rsidP="003D320D">
            <w:pPr>
              <w:jc w:val="center"/>
              <w:rPr>
                <w:rFonts w:eastAsia="Cambria"/>
                <w:sz w:val="20"/>
                <w:szCs w:val="20"/>
              </w:rPr>
            </w:pPr>
            <w:r w:rsidRPr="00FD3C24">
              <w:rPr>
                <w:rFonts w:eastAsia="Cambria"/>
                <w:sz w:val="20"/>
                <w:szCs w:val="20"/>
              </w:rPr>
              <w:t>(4.65)</w:t>
            </w:r>
          </w:p>
        </w:tc>
        <w:tc>
          <w:tcPr>
            <w:tcW w:w="871" w:type="pct"/>
            <w:tcBorders>
              <w:top w:val="nil"/>
              <w:left w:val="nil"/>
              <w:bottom w:val="nil"/>
              <w:right w:val="nil"/>
            </w:tcBorders>
            <w:shd w:val="clear" w:color="auto" w:fill="auto"/>
          </w:tcPr>
          <w:p w14:paraId="2E3537C4" w14:textId="77777777" w:rsidR="00424AAE" w:rsidRPr="00FD3C24" w:rsidRDefault="00424AAE" w:rsidP="003D320D">
            <w:pPr>
              <w:jc w:val="center"/>
              <w:rPr>
                <w:rFonts w:eastAsia="Cambria"/>
                <w:sz w:val="20"/>
                <w:szCs w:val="20"/>
              </w:rPr>
            </w:pPr>
            <w:r w:rsidRPr="00FD3C24">
              <w:rPr>
                <w:rFonts w:eastAsia="Cambria"/>
                <w:sz w:val="20"/>
                <w:szCs w:val="20"/>
              </w:rPr>
              <w:t>0.7343**</w:t>
            </w:r>
          </w:p>
          <w:p w14:paraId="4AA91AB7" w14:textId="77777777" w:rsidR="00424AAE" w:rsidRPr="00FD3C24" w:rsidRDefault="00424AAE" w:rsidP="003D320D">
            <w:pPr>
              <w:jc w:val="center"/>
              <w:rPr>
                <w:rFonts w:eastAsia="Cambria"/>
                <w:sz w:val="20"/>
                <w:szCs w:val="20"/>
              </w:rPr>
            </w:pPr>
            <w:r w:rsidRPr="00FD3C24">
              <w:rPr>
                <w:rFonts w:eastAsia="Cambria"/>
                <w:sz w:val="20"/>
                <w:szCs w:val="20"/>
              </w:rPr>
              <w:t>(3.71)</w:t>
            </w:r>
          </w:p>
        </w:tc>
      </w:tr>
      <w:tr w:rsidR="00424AAE" w14:paraId="37EFDE44" w14:textId="77777777" w:rsidTr="003D320D">
        <w:tc>
          <w:tcPr>
            <w:tcW w:w="690" w:type="pct"/>
            <w:tcBorders>
              <w:top w:val="nil"/>
              <w:bottom w:val="nil"/>
              <w:right w:val="nil"/>
            </w:tcBorders>
            <w:shd w:val="clear" w:color="auto" w:fill="auto"/>
          </w:tcPr>
          <w:p w14:paraId="5257B977" w14:textId="77777777" w:rsidR="00424AAE" w:rsidRPr="00FD3C24" w:rsidRDefault="00424AAE" w:rsidP="003D320D">
            <w:pPr>
              <w:jc w:val="center"/>
              <w:rPr>
                <w:rFonts w:eastAsia="Cambria"/>
                <w:sz w:val="20"/>
                <w:szCs w:val="20"/>
              </w:rPr>
            </w:pPr>
            <w:r w:rsidRPr="00FD3C24">
              <w:rPr>
                <w:rFonts w:eastAsia="Cambria"/>
                <w:sz w:val="20"/>
                <w:szCs w:val="20"/>
              </w:rPr>
              <w:t>Wages_%∆</w:t>
            </w:r>
          </w:p>
          <w:p w14:paraId="0A72F349" w14:textId="77777777" w:rsidR="00424AAE" w:rsidRPr="00FD3C24" w:rsidRDefault="00424AAE" w:rsidP="003D320D">
            <w:pPr>
              <w:jc w:val="center"/>
              <w:rPr>
                <w:rFonts w:eastAsia="Cambria"/>
                <w:sz w:val="20"/>
                <w:szCs w:val="20"/>
              </w:rPr>
            </w:pPr>
          </w:p>
        </w:tc>
        <w:tc>
          <w:tcPr>
            <w:tcW w:w="481" w:type="pct"/>
            <w:tcBorders>
              <w:top w:val="nil"/>
              <w:left w:val="nil"/>
              <w:bottom w:val="nil"/>
              <w:right w:val="nil"/>
            </w:tcBorders>
            <w:shd w:val="clear" w:color="auto" w:fill="auto"/>
          </w:tcPr>
          <w:p w14:paraId="76EBDDF4" w14:textId="77777777" w:rsidR="00424AAE" w:rsidRPr="00FD3C24" w:rsidRDefault="00424AAE" w:rsidP="003D320D">
            <w:pPr>
              <w:jc w:val="center"/>
              <w:rPr>
                <w:rFonts w:eastAsia="Cambria"/>
                <w:sz w:val="20"/>
                <w:szCs w:val="20"/>
              </w:rPr>
            </w:pPr>
            <w:r w:rsidRPr="00FD3C24">
              <w:rPr>
                <w:rFonts w:eastAsia="Cambria"/>
                <w:sz w:val="20"/>
                <w:szCs w:val="20"/>
              </w:rPr>
              <w:t>0.0067</w:t>
            </w:r>
          </w:p>
          <w:p w14:paraId="51AEE0CF" w14:textId="77777777" w:rsidR="00424AAE" w:rsidRPr="00FD3C24" w:rsidRDefault="00424AAE" w:rsidP="003D320D">
            <w:pPr>
              <w:jc w:val="center"/>
              <w:rPr>
                <w:rFonts w:eastAsia="Cambria"/>
                <w:sz w:val="20"/>
                <w:szCs w:val="20"/>
              </w:rPr>
            </w:pPr>
            <w:r w:rsidRPr="00FD3C24">
              <w:rPr>
                <w:rFonts w:eastAsia="Cambria"/>
                <w:sz w:val="20"/>
                <w:szCs w:val="20"/>
              </w:rPr>
              <w:t>(0.23)</w:t>
            </w:r>
          </w:p>
        </w:tc>
        <w:tc>
          <w:tcPr>
            <w:tcW w:w="430" w:type="pct"/>
            <w:tcBorders>
              <w:top w:val="nil"/>
              <w:left w:val="nil"/>
              <w:bottom w:val="nil"/>
              <w:right w:val="nil"/>
            </w:tcBorders>
            <w:shd w:val="clear" w:color="auto" w:fill="auto"/>
          </w:tcPr>
          <w:p w14:paraId="3CF3591D" w14:textId="77777777" w:rsidR="00424AAE" w:rsidRPr="00FD3C24" w:rsidRDefault="00424AAE" w:rsidP="003D320D">
            <w:pPr>
              <w:jc w:val="center"/>
              <w:rPr>
                <w:rFonts w:eastAsia="Cambria"/>
                <w:sz w:val="20"/>
                <w:szCs w:val="20"/>
              </w:rPr>
            </w:pPr>
            <w:r w:rsidRPr="00FD3C24">
              <w:rPr>
                <w:rFonts w:eastAsia="Cambria"/>
                <w:sz w:val="20"/>
                <w:szCs w:val="20"/>
              </w:rPr>
              <w:t>-0.0089</w:t>
            </w:r>
          </w:p>
          <w:p w14:paraId="5EAE874C" w14:textId="77777777" w:rsidR="00424AAE" w:rsidRPr="00FD3C24" w:rsidRDefault="00424AAE" w:rsidP="003D320D">
            <w:pPr>
              <w:jc w:val="center"/>
              <w:rPr>
                <w:rFonts w:eastAsia="Cambria"/>
                <w:sz w:val="20"/>
                <w:szCs w:val="20"/>
              </w:rPr>
            </w:pPr>
            <w:r w:rsidRPr="00FD3C24">
              <w:rPr>
                <w:rFonts w:eastAsia="Cambria"/>
                <w:sz w:val="20"/>
                <w:szCs w:val="20"/>
              </w:rPr>
              <w:t>(0.23)</w:t>
            </w:r>
          </w:p>
        </w:tc>
        <w:tc>
          <w:tcPr>
            <w:tcW w:w="484" w:type="pct"/>
            <w:tcBorders>
              <w:top w:val="nil"/>
              <w:left w:val="nil"/>
              <w:bottom w:val="nil"/>
              <w:right w:val="nil"/>
            </w:tcBorders>
            <w:shd w:val="clear" w:color="auto" w:fill="auto"/>
          </w:tcPr>
          <w:p w14:paraId="68895FAD" w14:textId="77777777" w:rsidR="00424AAE" w:rsidRPr="00FD3C24" w:rsidRDefault="00424AAE" w:rsidP="003D320D">
            <w:pPr>
              <w:jc w:val="center"/>
              <w:rPr>
                <w:rFonts w:eastAsia="Cambria"/>
                <w:sz w:val="20"/>
                <w:szCs w:val="20"/>
              </w:rPr>
            </w:pPr>
            <w:r w:rsidRPr="00FD3C24">
              <w:rPr>
                <w:rFonts w:eastAsia="Cambria"/>
                <w:sz w:val="20"/>
                <w:szCs w:val="20"/>
              </w:rPr>
              <w:t>0.0015</w:t>
            </w:r>
          </w:p>
          <w:p w14:paraId="79284D5B" w14:textId="77777777" w:rsidR="00424AAE" w:rsidRPr="00FD3C24" w:rsidRDefault="00424AAE" w:rsidP="003D320D">
            <w:pPr>
              <w:jc w:val="center"/>
              <w:rPr>
                <w:rFonts w:eastAsia="Cambria"/>
                <w:sz w:val="20"/>
                <w:szCs w:val="20"/>
              </w:rPr>
            </w:pPr>
            <w:r w:rsidRPr="00FD3C24">
              <w:rPr>
                <w:rFonts w:eastAsia="Cambria"/>
                <w:sz w:val="20"/>
                <w:szCs w:val="20"/>
              </w:rPr>
              <w:t>(0.12)</w:t>
            </w:r>
          </w:p>
        </w:tc>
        <w:tc>
          <w:tcPr>
            <w:tcW w:w="592" w:type="pct"/>
            <w:tcBorders>
              <w:top w:val="nil"/>
              <w:left w:val="nil"/>
              <w:bottom w:val="nil"/>
              <w:right w:val="nil"/>
            </w:tcBorders>
            <w:shd w:val="clear" w:color="auto" w:fill="auto"/>
          </w:tcPr>
          <w:p w14:paraId="1A2C9046" w14:textId="77777777" w:rsidR="00424AAE" w:rsidRPr="00FD3C24" w:rsidRDefault="00424AAE" w:rsidP="003D320D">
            <w:pPr>
              <w:jc w:val="center"/>
              <w:rPr>
                <w:rFonts w:eastAsia="Cambria"/>
                <w:sz w:val="20"/>
                <w:szCs w:val="20"/>
              </w:rPr>
            </w:pPr>
            <w:r w:rsidRPr="00FD3C24">
              <w:rPr>
                <w:rFonts w:eastAsia="Cambria"/>
                <w:sz w:val="20"/>
                <w:szCs w:val="20"/>
              </w:rPr>
              <w:t>-0.0065</w:t>
            </w:r>
          </w:p>
          <w:p w14:paraId="3AA79CC8" w14:textId="77777777" w:rsidR="00424AAE" w:rsidRPr="00FD3C24" w:rsidRDefault="00424AAE" w:rsidP="003D320D">
            <w:pPr>
              <w:jc w:val="center"/>
              <w:rPr>
                <w:rFonts w:eastAsia="Cambria"/>
                <w:sz w:val="20"/>
                <w:szCs w:val="20"/>
              </w:rPr>
            </w:pPr>
            <w:r w:rsidRPr="00FD3C24">
              <w:rPr>
                <w:rFonts w:eastAsia="Cambria"/>
                <w:sz w:val="20"/>
                <w:szCs w:val="20"/>
              </w:rPr>
              <w:t>(0.25)</w:t>
            </w:r>
          </w:p>
        </w:tc>
        <w:tc>
          <w:tcPr>
            <w:tcW w:w="376" w:type="pct"/>
            <w:tcBorders>
              <w:top w:val="nil"/>
              <w:left w:val="nil"/>
              <w:bottom w:val="nil"/>
              <w:right w:val="nil"/>
            </w:tcBorders>
            <w:shd w:val="clear" w:color="auto" w:fill="auto"/>
          </w:tcPr>
          <w:p w14:paraId="4B3665D8" w14:textId="77777777" w:rsidR="00424AAE" w:rsidRPr="00FD3C24" w:rsidRDefault="00424AAE" w:rsidP="003D320D">
            <w:pPr>
              <w:jc w:val="center"/>
              <w:rPr>
                <w:rFonts w:eastAsia="Cambria"/>
                <w:sz w:val="20"/>
                <w:szCs w:val="20"/>
              </w:rPr>
            </w:pPr>
            <w:r w:rsidRPr="00FD3C24">
              <w:rPr>
                <w:rFonts w:eastAsia="Cambria"/>
                <w:sz w:val="20"/>
                <w:szCs w:val="20"/>
              </w:rPr>
              <w:t>0.0230**</w:t>
            </w:r>
          </w:p>
          <w:p w14:paraId="00EDEA5C" w14:textId="77777777" w:rsidR="00424AAE" w:rsidRPr="00FD3C24" w:rsidRDefault="00424AAE" w:rsidP="003D320D">
            <w:pPr>
              <w:jc w:val="center"/>
              <w:rPr>
                <w:rFonts w:eastAsia="Cambria"/>
                <w:sz w:val="20"/>
                <w:szCs w:val="20"/>
              </w:rPr>
            </w:pPr>
            <w:r w:rsidRPr="00FD3C24">
              <w:rPr>
                <w:rFonts w:eastAsia="Cambria"/>
                <w:sz w:val="20"/>
                <w:szCs w:val="20"/>
              </w:rPr>
              <w:t>(3.35)</w:t>
            </w:r>
          </w:p>
        </w:tc>
        <w:tc>
          <w:tcPr>
            <w:tcW w:w="431" w:type="pct"/>
            <w:tcBorders>
              <w:top w:val="nil"/>
              <w:left w:val="nil"/>
              <w:bottom w:val="nil"/>
              <w:right w:val="nil"/>
            </w:tcBorders>
            <w:shd w:val="clear" w:color="auto" w:fill="auto"/>
          </w:tcPr>
          <w:p w14:paraId="42448B90" w14:textId="77777777" w:rsidR="00424AAE" w:rsidRPr="00FD3C24" w:rsidRDefault="00424AAE" w:rsidP="003D320D">
            <w:pPr>
              <w:jc w:val="center"/>
              <w:rPr>
                <w:rFonts w:eastAsia="Cambria"/>
                <w:sz w:val="20"/>
                <w:szCs w:val="20"/>
              </w:rPr>
            </w:pPr>
            <w:r w:rsidRPr="00FD3C24">
              <w:rPr>
                <w:rFonts w:eastAsia="Cambria"/>
                <w:sz w:val="20"/>
                <w:szCs w:val="20"/>
              </w:rPr>
              <w:t>0.0219**</w:t>
            </w:r>
          </w:p>
          <w:p w14:paraId="5AAAD95F" w14:textId="77777777" w:rsidR="00424AAE" w:rsidRPr="00FD3C24" w:rsidRDefault="00424AAE" w:rsidP="003D320D">
            <w:pPr>
              <w:jc w:val="center"/>
              <w:rPr>
                <w:rFonts w:eastAsia="Cambria"/>
                <w:sz w:val="20"/>
                <w:szCs w:val="20"/>
              </w:rPr>
            </w:pPr>
            <w:r w:rsidRPr="00FD3C24">
              <w:rPr>
                <w:rFonts w:eastAsia="Cambria"/>
                <w:sz w:val="20"/>
                <w:szCs w:val="20"/>
              </w:rPr>
              <w:t>(3.43)</w:t>
            </w:r>
          </w:p>
        </w:tc>
        <w:tc>
          <w:tcPr>
            <w:tcW w:w="645" w:type="pct"/>
            <w:tcBorders>
              <w:top w:val="nil"/>
              <w:left w:val="nil"/>
              <w:bottom w:val="nil"/>
              <w:right w:val="nil"/>
            </w:tcBorders>
            <w:shd w:val="clear" w:color="auto" w:fill="auto"/>
          </w:tcPr>
          <w:p w14:paraId="6761F072" w14:textId="77777777" w:rsidR="00424AAE" w:rsidRPr="00FD3C24" w:rsidRDefault="00424AAE" w:rsidP="003D320D">
            <w:pPr>
              <w:jc w:val="center"/>
              <w:rPr>
                <w:rFonts w:eastAsia="Cambria"/>
                <w:sz w:val="20"/>
                <w:szCs w:val="20"/>
              </w:rPr>
            </w:pPr>
            <w:r w:rsidRPr="00FD3C24">
              <w:rPr>
                <w:rFonts w:eastAsia="Cambria"/>
                <w:sz w:val="20"/>
                <w:szCs w:val="20"/>
              </w:rPr>
              <w:t>0.0213**</w:t>
            </w:r>
          </w:p>
          <w:p w14:paraId="33522493" w14:textId="77777777" w:rsidR="00424AAE" w:rsidRPr="00FD3C24" w:rsidRDefault="00424AAE" w:rsidP="003D320D">
            <w:pPr>
              <w:jc w:val="center"/>
              <w:rPr>
                <w:rFonts w:eastAsia="Cambria"/>
                <w:sz w:val="20"/>
                <w:szCs w:val="20"/>
              </w:rPr>
            </w:pPr>
            <w:r w:rsidRPr="00FD3C24">
              <w:rPr>
                <w:rFonts w:eastAsia="Cambria"/>
                <w:sz w:val="20"/>
                <w:szCs w:val="20"/>
              </w:rPr>
              <w:t>(3.13)</w:t>
            </w:r>
          </w:p>
        </w:tc>
        <w:tc>
          <w:tcPr>
            <w:tcW w:w="871" w:type="pct"/>
            <w:tcBorders>
              <w:top w:val="nil"/>
              <w:left w:val="nil"/>
              <w:bottom w:val="nil"/>
              <w:right w:val="nil"/>
            </w:tcBorders>
            <w:shd w:val="clear" w:color="auto" w:fill="auto"/>
          </w:tcPr>
          <w:p w14:paraId="7151E91A" w14:textId="77777777" w:rsidR="00424AAE" w:rsidRPr="00FD3C24" w:rsidRDefault="00424AAE" w:rsidP="003D320D">
            <w:pPr>
              <w:jc w:val="center"/>
              <w:rPr>
                <w:rFonts w:eastAsia="Cambria"/>
                <w:sz w:val="20"/>
                <w:szCs w:val="20"/>
              </w:rPr>
            </w:pPr>
            <w:r w:rsidRPr="00FD3C24">
              <w:rPr>
                <w:rFonts w:eastAsia="Cambria"/>
                <w:sz w:val="20"/>
                <w:szCs w:val="20"/>
              </w:rPr>
              <w:t>0.0098</w:t>
            </w:r>
          </w:p>
          <w:p w14:paraId="6E687225" w14:textId="77777777" w:rsidR="00424AAE" w:rsidRPr="00FD3C24" w:rsidRDefault="00424AAE" w:rsidP="003D320D">
            <w:pPr>
              <w:jc w:val="center"/>
              <w:rPr>
                <w:rFonts w:eastAsia="Cambria"/>
                <w:sz w:val="20"/>
                <w:szCs w:val="20"/>
              </w:rPr>
            </w:pPr>
            <w:r w:rsidRPr="00FD3C24">
              <w:rPr>
                <w:rFonts w:eastAsia="Cambria"/>
                <w:sz w:val="20"/>
                <w:szCs w:val="20"/>
              </w:rPr>
              <w:t>(1.50)</w:t>
            </w:r>
          </w:p>
        </w:tc>
      </w:tr>
      <w:tr w:rsidR="00424AAE" w14:paraId="017B46B8" w14:textId="77777777" w:rsidTr="003D320D">
        <w:tc>
          <w:tcPr>
            <w:tcW w:w="690" w:type="pct"/>
            <w:tcBorders>
              <w:top w:val="nil"/>
              <w:bottom w:val="nil"/>
              <w:right w:val="nil"/>
            </w:tcBorders>
            <w:shd w:val="clear" w:color="auto" w:fill="auto"/>
          </w:tcPr>
          <w:p w14:paraId="082EB50B" w14:textId="77777777" w:rsidR="00424AAE" w:rsidRPr="00FD3C24" w:rsidRDefault="00424AAE" w:rsidP="003D320D">
            <w:pPr>
              <w:jc w:val="center"/>
              <w:rPr>
                <w:rFonts w:eastAsia="Cambria"/>
                <w:sz w:val="20"/>
                <w:szCs w:val="20"/>
              </w:rPr>
            </w:pPr>
            <w:r w:rsidRPr="00FD3C24">
              <w:rPr>
                <w:rFonts w:eastAsia="Cambria"/>
                <w:sz w:val="20"/>
                <w:szCs w:val="20"/>
              </w:rPr>
              <w:t>QE_∆*Ireland</w:t>
            </w:r>
          </w:p>
        </w:tc>
        <w:tc>
          <w:tcPr>
            <w:tcW w:w="481" w:type="pct"/>
            <w:tcBorders>
              <w:top w:val="nil"/>
              <w:left w:val="nil"/>
              <w:bottom w:val="nil"/>
              <w:right w:val="nil"/>
            </w:tcBorders>
            <w:shd w:val="clear" w:color="auto" w:fill="auto"/>
          </w:tcPr>
          <w:p w14:paraId="02E40E6A"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02099A74"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4577127C"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040CEE52"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7F1F725D"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74734AED"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060E4ABB" w14:textId="77777777" w:rsidR="00424AAE" w:rsidRPr="00FD3C24" w:rsidRDefault="00424AAE" w:rsidP="003D320D">
            <w:pPr>
              <w:jc w:val="center"/>
              <w:rPr>
                <w:rFonts w:eastAsia="Cambria"/>
                <w:sz w:val="20"/>
                <w:szCs w:val="20"/>
              </w:rPr>
            </w:pPr>
            <w:r w:rsidRPr="00FD3C24">
              <w:rPr>
                <w:rFonts w:eastAsia="Cambria"/>
                <w:sz w:val="20"/>
                <w:szCs w:val="20"/>
              </w:rPr>
              <w:t>0.0021*</w:t>
            </w:r>
          </w:p>
          <w:p w14:paraId="6D55994F" w14:textId="77777777" w:rsidR="00424AAE" w:rsidRPr="00FD3C24" w:rsidRDefault="00424AAE" w:rsidP="003D320D">
            <w:pPr>
              <w:jc w:val="center"/>
              <w:rPr>
                <w:rFonts w:eastAsia="Cambria"/>
                <w:sz w:val="20"/>
                <w:szCs w:val="20"/>
              </w:rPr>
            </w:pPr>
            <w:r w:rsidRPr="00FD3C24">
              <w:rPr>
                <w:rFonts w:eastAsia="Cambria"/>
                <w:sz w:val="20"/>
                <w:szCs w:val="20"/>
              </w:rPr>
              <w:t>(2.02)</w:t>
            </w:r>
          </w:p>
        </w:tc>
        <w:tc>
          <w:tcPr>
            <w:tcW w:w="871" w:type="pct"/>
            <w:tcBorders>
              <w:top w:val="nil"/>
              <w:left w:val="nil"/>
              <w:bottom w:val="nil"/>
              <w:right w:val="nil"/>
            </w:tcBorders>
            <w:shd w:val="clear" w:color="auto" w:fill="auto"/>
          </w:tcPr>
          <w:p w14:paraId="07E76071" w14:textId="77777777" w:rsidR="00424AAE" w:rsidRPr="00FD3C24" w:rsidRDefault="00424AAE" w:rsidP="003D320D">
            <w:pPr>
              <w:jc w:val="center"/>
              <w:rPr>
                <w:rFonts w:eastAsia="Cambria"/>
                <w:sz w:val="20"/>
                <w:szCs w:val="20"/>
              </w:rPr>
            </w:pPr>
            <w:r w:rsidRPr="00FD3C24">
              <w:rPr>
                <w:rFonts w:eastAsia="Cambria"/>
                <w:sz w:val="20"/>
                <w:szCs w:val="20"/>
              </w:rPr>
              <w:t>0.0024*</w:t>
            </w:r>
          </w:p>
          <w:p w14:paraId="526B8287" w14:textId="77777777" w:rsidR="00424AAE" w:rsidRPr="00FD3C24" w:rsidRDefault="00424AAE" w:rsidP="003D320D">
            <w:pPr>
              <w:jc w:val="center"/>
              <w:rPr>
                <w:rFonts w:eastAsia="Cambria"/>
                <w:sz w:val="20"/>
                <w:szCs w:val="20"/>
              </w:rPr>
            </w:pPr>
            <w:r w:rsidRPr="00FD3C24">
              <w:rPr>
                <w:rFonts w:eastAsia="Cambria"/>
                <w:sz w:val="20"/>
                <w:szCs w:val="20"/>
              </w:rPr>
              <w:t>(2.23)</w:t>
            </w:r>
          </w:p>
        </w:tc>
      </w:tr>
      <w:tr w:rsidR="00424AAE" w14:paraId="50E17283" w14:textId="77777777" w:rsidTr="003D320D">
        <w:tc>
          <w:tcPr>
            <w:tcW w:w="690" w:type="pct"/>
            <w:tcBorders>
              <w:top w:val="nil"/>
              <w:bottom w:val="nil"/>
              <w:right w:val="nil"/>
            </w:tcBorders>
            <w:shd w:val="clear" w:color="auto" w:fill="auto"/>
          </w:tcPr>
          <w:p w14:paraId="7154B3DE" w14:textId="77777777" w:rsidR="00424AAE" w:rsidRPr="00FD3C24" w:rsidRDefault="00424AAE" w:rsidP="003D320D">
            <w:pPr>
              <w:jc w:val="center"/>
              <w:rPr>
                <w:rFonts w:eastAsia="Cambria"/>
                <w:sz w:val="20"/>
                <w:szCs w:val="20"/>
              </w:rPr>
            </w:pPr>
            <w:r w:rsidRPr="00FD3C24">
              <w:rPr>
                <w:rFonts w:eastAsia="Cambria"/>
                <w:sz w:val="20"/>
                <w:szCs w:val="20"/>
              </w:rPr>
              <w:t>PIIGS*Ireland</w:t>
            </w:r>
          </w:p>
        </w:tc>
        <w:tc>
          <w:tcPr>
            <w:tcW w:w="481" w:type="pct"/>
            <w:tcBorders>
              <w:top w:val="nil"/>
              <w:left w:val="nil"/>
              <w:bottom w:val="nil"/>
              <w:right w:val="nil"/>
            </w:tcBorders>
            <w:shd w:val="clear" w:color="auto" w:fill="auto"/>
          </w:tcPr>
          <w:p w14:paraId="5985403D"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67FE3B73"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1F3B9C12"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4CDF2A97"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2871CAB5"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307A5227"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5FAE782F" w14:textId="77777777" w:rsidR="00424AAE" w:rsidRPr="00FD3C24" w:rsidRDefault="00424AAE" w:rsidP="003D320D">
            <w:pPr>
              <w:jc w:val="center"/>
              <w:rPr>
                <w:rFonts w:eastAsia="Cambria"/>
                <w:sz w:val="20"/>
                <w:szCs w:val="20"/>
              </w:rPr>
            </w:pPr>
            <w:r w:rsidRPr="00FD3C24">
              <w:rPr>
                <w:rFonts w:eastAsia="Cambria"/>
                <w:sz w:val="20"/>
                <w:szCs w:val="20"/>
              </w:rPr>
              <w:t>0.0011*</w:t>
            </w:r>
          </w:p>
          <w:p w14:paraId="434590FF" w14:textId="77777777" w:rsidR="00424AAE" w:rsidRPr="00FD3C24" w:rsidRDefault="00424AAE" w:rsidP="003D320D">
            <w:pPr>
              <w:jc w:val="center"/>
              <w:rPr>
                <w:rFonts w:eastAsia="Cambria"/>
                <w:sz w:val="20"/>
                <w:szCs w:val="20"/>
              </w:rPr>
            </w:pPr>
            <w:r w:rsidRPr="00FD3C24">
              <w:rPr>
                <w:rFonts w:eastAsia="Cambria"/>
                <w:sz w:val="20"/>
                <w:szCs w:val="20"/>
              </w:rPr>
              <w:t>(2.00)</w:t>
            </w:r>
          </w:p>
        </w:tc>
        <w:tc>
          <w:tcPr>
            <w:tcW w:w="871" w:type="pct"/>
            <w:tcBorders>
              <w:top w:val="nil"/>
              <w:left w:val="nil"/>
              <w:bottom w:val="nil"/>
              <w:right w:val="nil"/>
            </w:tcBorders>
            <w:shd w:val="clear" w:color="auto" w:fill="auto"/>
          </w:tcPr>
          <w:p w14:paraId="5ED84C05" w14:textId="77777777" w:rsidR="00424AAE" w:rsidRPr="00FD3C24" w:rsidRDefault="00424AAE" w:rsidP="003D320D">
            <w:pPr>
              <w:jc w:val="center"/>
              <w:rPr>
                <w:rFonts w:eastAsia="Cambria"/>
                <w:sz w:val="20"/>
                <w:szCs w:val="20"/>
              </w:rPr>
            </w:pPr>
            <w:r w:rsidRPr="00FD3C24">
              <w:rPr>
                <w:rFonts w:eastAsia="Cambria"/>
                <w:sz w:val="20"/>
                <w:szCs w:val="20"/>
              </w:rPr>
              <w:t>0.0010</w:t>
            </w:r>
          </w:p>
          <w:p w14:paraId="2AE93D4D" w14:textId="77777777" w:rsidR="00424AAE" w:rsidRPr="00FD3C24" w:rsidRDefault="00424AAE" w:rsidP="003D320D">
            <w:pPr>
              <w:jc w:val="center"/>
              <w:rPr>
                <w:rFonts w:eastAsia="Cambria"/>
                <w:sz w:val="20"/>
                <w:szCs w:val="20"/>
              </w:rPr>
            </w:pPr>
            <w:r w:rsidRPr="00FD3C24">
              <w:rPr>
                <w:rFonts w:eastAsia="Cambria"/>
                <w:sz w:val="20"/>
                <w:szCs w:val="20"/>
              </w:rPr>
              <w:t>(1.41)</w:t>
            </w:r>
          </w:p>
        </w:tc>
      </w:tr>
      <w:tr w:rsidR="00424AAE" w14:paraId="063B3382" w14:textId="77777777" w:rsidTr="003D320D">
        <w:tc>
          <w:tcPr>
            <w:tcW w:w="690" w:type="pct"/>
            <w:tcBorders>
              <w:top w:val="nil"/>
              <w:bottom w:val="nil"/>
              <w:right w:val="nil"/>
            </w:tcBorders>
            <w:shd w:val="clear" w:color="auto" w:fill="auto"/>
          </w:tcPr>
          <w:p w14:paraId="73F2E6A0" w14:textId="77777777" w:rsidR="00424AAE" w:rsidRPr="00FD3C24" w:rsidRDefault="00424AAE" w:rsidP="003D320D">
            <w:pPr>
              <w:jc w:val="center"/>
              <w:rPr>
                <w:rFonts w:eastAsia="Cambria"/>
                <w:sz w:val="20"/>
                <w:szCs w:val="20"/>
              </w:rPr>
            </w:pPr>
            <w:r w:rsidRPr="00FD3C24">
              <w:rPr>
                <w:rFonts w:eastAsia="Cambria"/>
                <w:sz w:val="20"/>
                <w:szCs w:val="20"/>
              </w:rPr>
              <w:t>GDP*Ireland</w:t>
            </w:r>
          </w:p>
        </w:tc>
        <w:tc>
          <w:tcPr>
            <w:tcW w:w="481" w:type="pct"/>
            <w:tcBorders>
              <w:top w:val="nil"/>
              <w:left w:val="nil"/>
              <w:bottom w:val="nil"/>
              <w:right w:val="nil"/>
            </w:tcBorders>
            <w:shd w:val="clear" w:color="auto" w:fill="auto"/>
          </w:tcPr>
          <w:p w14:paraId="48867C90"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6A6584A4"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539E69BC"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7F4B292F"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0177F2C1"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71A88132"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68714603" w14:textId="77777777" w:rsidR="00424AAE" w:rsidRPr="00FD3C24" w:rsidRDefault="00424AAE" w:rsidP="003D320D">
            <w:pPr>
              <w:jc w:val="center"/>
              <w:rPr>
                <w:rFonts w:eastAsia="Cambria"/>
                <w:sz w:val="20"/>
                <w:szCs w:val="20"/>
              </w:rPr>
            </w:pPr>
            <w:r w:rsidRPr="00FD3C24">
              <w:rPr>
                <w:rFonts w:eastAsia="Cambria"/>
                <w:sz w:val="20"/>
                <w:szCs w:val="20"/>
              </w:rPr>
              <w:t>0.0054</w:t>
            </w:r>
          </w:p>
          <w:p w14:paraId="5C97C737" w14:textId="77777777" w:rsidR="00424AAE" w:rsidRPr="00FD3C24" w:rsidRDefault="00424AAE" w:rsidP="003D320D">
            <w:pPr>
              <w:jc w:val="center"/>
              <w:rPr>
                <w:rFonts w:eastAsia="Cambria"/>
                <w:sz w:val="20"/>
                <w:szCs w:val="20"/>
              </w:rPr>
            </w:pPr>
            <w:r w:rsidRPr="00FD3C24">
              <w:rPr>
                <w:rFonts w:eastAsia="Cambria"/>
                <w:sz w:val="20"/>
                <w:szCs w:val="20"/>
              </w:rPr>
              <w:t>(0.47)</w:t>
            </w:r>
          </w:p>
        </w:tc>
        <w:tc>
          <w:tcPr>
            <w:tcW w:w="871" w:type="pct"/>
            <w:tcBorders>
              <w:top w:val="nil"/>
              <w:left w:val="nil"/>
              <w:bottom w:val="nil"/>
              <w:right w:val="nil"/>
            </w:tcBorders>
            <w:shd w:val="clear" w:color="auto" w:fill="auto"/>
          </w:tcPr>
          <w:p w14:paraId="45C278EC" w14:textId="77777777" w:rsidR="00424AAE" w:rsidRPr="00FD3C24" w:rsidRDefault="00424AAE" w:rsidP="003D320D">
            <w:pPr>
              <w:jc w:val="center"/>
              <w:rPr>
                <w:rFonts w:eastAsia="Cambria"/>
                <w:sz w:val="20"/>
                <w:szCs w:val="20"/>
              </w:rPr>
            </w:pPr>
            <w:r w:rsidRPr="00FD3C24">
              <w:rPr>
                <w:rFonts w:eastAsia="Cambria"/>
                <w:sz w:val="20"/>
                <w:szCs w:val="20"/>
              </w:rPr>
              <w:t>-0.0032</w:t>
            </w:r>
          </w:p>
          <w:p w14:paraId="50A5DDCF" w14:textId="77777777" w:rsidR="00424AAE" w:rsidRPr="00FD3C24" w:rsidRDefault="00424AAE" w:rsidP="003D320D">
            <w:pPr>
              <w:jc w:val="center"/>
              <w:rPr>
                <w:rFonts w:eastAsia="Cambria"/>
                <w:sz w:val="20"/>
                <w:szCs w:val="20"/>
              </w:rPr>
            </w:pPr>
            <w:r w:rsidRPr="00FD3C24">
              <w:rPr>
                <w:rFonts w:eastAsia="Cambria"/>
                <w:sz w:val="20"/>
                <w:szCs w:val="20"/>
              </w:rPr>
              <w:t>(0.28)</w:t>
            </w:r>
          </w:p>
        </w:tc>
      </w:tr>
      <w:tr w:rsidR="00424AAE" w14:paraId="195F5625" w14:textId="77777777" w:rsidTr="003D320D">
        <w:tc>
          <w:tcPr>
            <w:tcW w:w="690" w:type="pct"/>
            <w:tcBorders>
              <w:top w:val="nil"/>
              <w:bottom w:val="nil"/>
              <w:right w:val="nil"/>
            </w:tcBorders>
            <w:shd w:val="clear" w:color="auto" w:fill="auto"/>
          </w:tcPr>
          <w:p w14:paraId="2833A585" w14:textId="77777777" w:rsidR="00424AAE" w:rsidRPr="00FD3C24" w:rsidRDefault="00424AAE" w:rsidP="003D320D">
            <w:pPr>
              <w:jc w:val="center"/>
              <w:rPr>
                <w:rFonts w:eastAsia="Cambria"/>
                <w:sz w:val="20"/>
                <w:szCs w:val="20"/>
              </w:rPr>
            </w:pPr>
            <w:r w:rsidRPr="00FD3C24">
              <w:rPr>
                <w:rFonts w:eastAsia="Cambria"/>
                <w:sz w:val="20"/>
                <w:szCs w:val="20"/>
              </w:rPr>
              <w:t>GDP_%∆*Ireland</w:t>
            </w:r>
          </w:p>
        </w:tc>
        <w:tc>
          <w:tcPr>
            <w:tcW w:w="481" w:type="pct"/>
            <w:tcBorders>
              <w:top w:val="nil"/>
              <w:left w:val="nil"/>
              <w:bottom w:val="nil"/>
              <w:right w:val="nil"/>
            </w:tcBorders>
            <w:shd w:val="clear" w:color="auto" w:fill="auto"/>
          </w:tcPr>
          <w:p w14:paraId="6061A7FF"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1D76C2D2"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701CBC51"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19715AF3"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2CBAE8EE"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1986C556"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624D23AC" w14:textId="77777777" w:rsidR="00424AAE" w:rsidRPr="00FD3C24" w:rsidRDefault="00424AAE" w:rsidP="003D320D">
            <w:pPr>
              <w:jc w:val="center"/>
              <w:rPr>
                <w:rFonts w:eastAsia="Cambria"/>
                <w:sz w:val="20"/>
                <w:szCs w:val="20"/>
              </w:rPr>
            </w:pPr>
            <w:r w:rsidRPr="00FD3C24">
              <w:rPr>
                <w:rFonts w:eastAsia="Cambria"/>
                <w:sz w:val="20"/>
                <w:szCs w:val="20"/>
              </w:rPr>
              <w:t>0.0047</w:t>
            </w:r>
          </w:p>
          <w:p w14:paraId="445E5680" w14:textId="77777777" w:rsidR="00424AAE" w:rsidRPr="00FD3C24" w:rsidRDefault="00424AAE" w:rsidP="003D320D">
            <w:pPr>
              <w:jc w:val="center"/>
              <w:rPr>
                <w:rFonts w:eastAsia="Cambria"/>
                <w:sz w:val="20"/>
                <w:szCs w:val="20"/>
              </w:rPr>
            </w:pPr>
            <w:r w:rsidRPr="00FD3C24">
              <w:rPr>
                <w:rFonts w:eastAsia="Cambria"/>
                <w:sz w:val="20"/>
                <w:szCs w:val="20"/>
              </w:rPr>
              <w:t>(0.47)</w:t>
            </w:r>
          </w:p>
        </w:tc>
        <w:tc>
          <w:tcPr>
            <w:tcW w:w="871" w:type="pct"/>
            <w:tcBorders>
              <w:top w:val="nil"/>
              <w:left w:val="nil"/>
              <w:bottom w:val="nil"/>
              <w:right w:val="nil"/>
            </w:tcBorders>
            <w:shd w:val="clear" w:color="auto" w:fill="auto"/>
          </w:tcPr>
          <w:p w14:paraId="72293E3E" w14:textId="77777777" w:rsidR="00424AAE" w:rsidRPr="00FD3C24" w:rsidRDefault="00424AAE" w:rsidP="003D320D">
            <w:pPr>
              <w:jc w:val="center"/>
              <w:rPr>
                <w:rFonts w:eastAsia="Cambria"/>
                <w:sz w:val="20"/>
                <w:szCs w:val="20"/>
              </w:rPr>
            </w:pPr>
            <w:r w:rsidRPr="00FD3C24">
              <w:rPr>
                <w:rFonts w:eastAsia="Cambria"/>
                <w:sz w:val="20"/>
                <w:szCs w:val="20"/>
              </w:rPr>
              <w:t>0.0062</w:t>
            </w:r>
          </w:p>
          <w:p w14:paraId="3345D73F" w14:textId="77777777" w:rsidR="00424AAE" w:rsidRPr="00FD3C24" w:rsidRDefault="00424AAE" w:rsidP="003D320D">
            <w:pPr>
              <w:jc w:val="center"/>
              <w:rPr>
                <w:rFonts w:eastAsia="Cambria"/>
                <w:sz w:val="20"/>
                <w:szCs w:val="20"/>
              </w:rPr>
            </w:pPr>
            <w:r w:rsidRPr="00FD3C24">
              <w:rPr>
                <w:rFonts w:eastAsia="Cambria"/>
                <w:sz w:val="20"/>
                <w:szCs w:val="20"/>
              </w:rPr>
              <w:t>(0.66)</w:t>
            </w:r>
          </w:p>
        </w:tc>
      </w:tr>
      <w:tr w:rsidR="00424AAE" w14:paraId="2F3622BE" w14:textId="77777777" w:rsidTr="003D320D">
        <w:tc>
          <w:tcPr>
            <w:tcW w:w="690" w:type="pct"/>
            <w:tcBorders>
              <w:top w:val="nil"/>
              <w:bottom w:val="nil"/>
              <w:right w:val="nil"/>
            </w:tcBorders>
            <w:shd w:val="clear" w:color="auto" w:fill="auto"/>
          </w:tcPr>
          <w:p w14:paraId="79787D24" w14:textId="77777777" w:rsidR="00424AAE" w:rsidRPr="00FD3C24" w:rsidRDefault="00424AAE" w:rsidP="003D320D">
            <w:pPr>
              <w:jc w:val="center"/>
              <w:rPr>
                <w:rFonts w:eastAsia="Cambria"/>
                <w:sz w:val="20"/>
                <w:szCs w:val="20"/>
              </w:rPr>
            </w:pPr>
            <w:r w:rsidRPr="00FD3C24">
              <w:rPr>
                <w:rFonts w:eastAsia="Cambria"/>
                <w:sz w:val="20"/>
                <w:szCs w:val="20"/>
              </w:rPr>
              <w:t>RISK*Ireland</w:t>
            </w:r>
          </w:p>
        </w:tc>
        <w:tc>
          <w:tcPr>
            <w:tcW w:w="481" w:type="pct"/>
            <w:tcBorders>
              <w:top w:val="nil"/>
              <w:left w:val="nil"/>
              <w:bottom w:val="nil"/>
              <w:right w:val="nil"/>
            </w:tcBorders>
            <w:shd w:val="clear" w:color="auto" w:fill="auto"/>
          </w:tcPr>
          <w:p w14:paraId="1E65B4A8"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3ED05E22"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5AB814AB"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62FDC78D"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3CDD477C"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100C4308"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41743B5C" w14:textId="77777777" w:rsidR="00424AAE" w:rsidRPr="00FD3C24" w:rsidRDefault="00424AAE" w:rsidP="003D320D">
            <w:pPr>
              <w:jc w:val="center"/>
              <w:rPr>
                <w:rFonts w:eastAsia="Cambria"/>
                <w:sz w:val="20"/>
                <w:szCs w:val="20"/>
              </w:rPr>
            </w:pPr>
            <w:r w:rsidRPr="00FD3C24">
              <w:rPr>
                <w:rFonts w:eastAsia="Cambria"/>
                <w:sz w:val="20"/>
                <w:szCs w:val="20"/>
              </w:rPr>
              <w:t>-0.0436</w:t>
            </w:r>
          </w:p>
          <w:p w14:paraId="23160DC4" w14:textId="77777777" w:rsidR="00424AAE" w:rsidRPr="00FD3C24" w:rsidRDefault="00424AAE" w:rsidP="003D320D">
            <w:pPr>
              <w:jc w:val="center"/>
              <w:rPr>
                <w:rFonts w:eastAsia="Cambria"/>
                <w:sz w:val="20"/>
                <w:szCs w:val="20"/>
              </w:rPr>
            </w:pPr>
            <w:r w:rsidRPr="00FD3C24">
              <w:rPr>
                <w:rFonts w:eastAsia="Cambria"/>
                <w:sz w:val="20"/>
                <w:szCs w:val="20"/>
              </w:rPr>
              <w:t>(0.92)</w:t>
            </w:r>
          </w:p>
        </w:tc>
        <w:tc>
          <w:tcPr>
            <w:tcW w:w="871" w:type="pct"/>
            <w:tcBorders>
              <w:top w:val="nil"/>
              <w:left w:val="nil"/>
              <w:bottom w:val="nil"/>
              <w:right w:val="nil"/>
            </w:tcBorders>
            <w:shd w:val="clear" w:color="auto" w:fill="auto"/>
          </w:tcPr>
          <w:p w14:paraId="201AEDC6" w14:textId="77777777" w:rsidR="00424AAE" w:rsidRPr="00FD3C24" w:rsidRDefault="00424AAE" w:rsidP="003D320D">
            <w:pPr>
              <w:jc w:val="center"/>
              <w:rPr>
                <w:rFonts w:eastAsia="Cambria"/>
                <w:sz w:val="20"/>
                <w:szCs w:val="20"/>
              </w:rPr>
            </w:pPr>
            <w:r w:rsidRPr="00FD3C24">
              <w:rPr>
                <w:rFonts w:eastAsia="Cambria"/>
                <w:sz w:val="20"/>
                <w:szCs w:val="20"/>
              </w:rPr>
              <w:t>-0.0051</w:t>
            </w:r>
          </w:p>
          <w:p w14:paraId="4420890A" w14:textId="77777777" w:rsidR="00424AAE" w:rsidRPr="00FD3C24" w:rsidRDefault="00424AAE" w:rsidP="003D320D">
            <w:pPr>
              <w:jc w:val="center"/>
              <w:rPr>
                <w:rFonts w:eastAsia="Cambria"/>
                <w:sz w:val="20"/>
                <w:szCs w:val="20"/>
              </w:rPr>
            </w:pPr>
            <w:r w:rsidRPr="00FD3C24">
              <w:rPr>
                <w:rFonts w:eastAsia="Cambria"/>
                <w:sz w:val="20"/>
                <w:szCs w:val="20"/>
              </w:rPr>
              <w:t>(0.11)</w:t>
            </w:r>
          </w:p>
        </w:tc>
      </w:tr>
      <w:tr w:rsidR="00424AAE" w14:paraId="55E8F4BB" w14:textId="77777777" w:rsidTr="00977E40">
        <w:trPr>
          <w:trHeight w:val="335"/>
        </w:trPr>
        <w:tc>
          <w:tcPr>
            <w:tcW w:w="690" w:type="pct"/>
            <w:tcBorders>
              <w:top w:val="nil"/>
              <w:bottom w:val="nil"/>
              <w:right w:val="nil"/>
            </w:tcBorders>
            <w:shd w:val="clear" w:color="auto" w:fill="auto"/>
          </w:tcPr>
          <w:p w14:paraId="4ADFB242" w14:textId="77777777" w:rsidR="00424AAE" w:rsidRPr="00FD3C24" w:rsidRDefault="00424AAE" w:rsidP="003D320D">
            <w:pPr>
              <w:jc w:val="center"/>
              <w:rPr>
                <w:rFonts w:eastAsia="Cambria"/>
                <w:sz w:val="20"/>
                <w:szCs w:val="20"/>
              </w:rPr>
            </w:pPr>
            <w:r w:rsidRPr="00FD3C24">
              <w:rPr>
                <w:rFonts w:eastAsia="Cambria"/>
                <w:sz w:val="20"/>
                <w:szCs w:val="20"/>
              </w:rPr>
              <w:t>USD/EUR*Ireland</w:t>
            </w:r>
          </w:p>
        </w:tc>
        <w:tc>
          <w:tcPr>
            <w:tcW w:w="481" w:type="pct"/>
            <w:tcBorders>
              <w:top w:val="nil"/>
              <w:left w:val="nil"/>
              <w:bottom w:val="nil"/>
              <w:right w:val="nil"/>
            </w:tcBorders>
            <w:shd w:val="clear" w:color="auto" w:fill="auto"/>
          </w:tcPr>
          <w:p w14:paraId="02C662A6"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0FC33786"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4F35D284"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5EDA03B1"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6CCC9329"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7F368161"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690E5F3F" w14:textId="77777777" w:rsidR="00424AAE" w:rsidRPr="00FD3C24" w:rsidRDefault="00424AAE" w:rsidP="003D320D">
            <w:pPr>
              <w:jc w:val="center"/>
              <w:rPr>
                <w:rFonts w:eastAsia="Cambria"/>
                <w:sz w:val="20"/>
                <w:szCs w:val="20"/>
              </w:rPr>
            </w:pPr>
            <w:r w:rsidRPr="00FD3C24">
              <w:rPr>
                <w:rFonts w:eastAsia="Cambria"/>
                <w:sz w:val="20"/>
                <w:szCs w:val="20"/>
              </w:rPr>
              <w:t>0.5914</w:t>
            </w:r>
          </w:p>
          <w:p w14:paraId="6768DB36" w14:textId="77777777" w:rsidR="00424AAE" w:rsidRPr="00FD3C24" w:rsidRDefault="00424AAE" w:rsidP="003D320D">
            <w:pPr>
              <w:jc w:val="center"/>
              <w:rPr>
                <w:rFonts w:eastAsia="Cambria"/>
                <w:sz w:val="20"/>
                <w:szCs w:val="20"/>
              </w:rPr>
            </w:pPr>
            <w:r w:rsidRPr="00FD3C24">
              <w:rPr>
                <w:rFonts w:eastAsia="Cambria"/>
                <w:sz w:val="20"/>
                <w:szCs w:val="20"/>
              </w:rPr>
              <w:t>(1.42)</w:t>
            </w:r>
          </w:p>
        </w:tc>
        <w:tc>
          <w:tcPr>
            <w:tcW w:w="871" w:type="pct"/>
            <w:tcBorders>
              <w:top w:val="nil"/>
              <w:left w:val="nil"/>
              <w:bottom w:val="nil"/>
              <w:right w:val="nil"/>
            </w:tcBorders>
            <w:shd w:val="clear" w:color="auto" w:fill="auto"/>
          </w:tcPr>
          <w:p w14:paraId="3CAE92F7" w14:textId="77777777" w:rsidR="00424AAE" w:rsidRPr="00FD3C24" w:rsidRDefault="00424AAE" w:rsidP="003D320D">
            <w:pPr>
              <w:jc w:val="center"/>
              <w:rPr>
                <w:rFonts w:eastAsia="Cambria"/>
                <w:sz w:val="20"/>
                <w:szCs w:val="20"/>
              </w:rPr>
            </w:pPr>
            <w:r w:rsidRPr="00FD3C24">
              <w:rPr>
                <w:rFonts w:eastAsia="Cambria"/>
                <w:sz w:val="20"/>
                <w:szCs w:val="20"/>
              </w:rPr>
              <w:t>0.7581†</w:t>
            </w:r>
          </w:p>
          <w:p w14:paraId="1048DA3C" w14:textId="77777777" w:rsidR="00424AAE" w:rsidRPr="00FD3C24" w:rsidRDefault="00424AAE" w:rsidP="003D320D">
            <w:pPr>
              <w:jc w:val="center"/>
              <w:rPr>
                <w:rFonts w:eastAsia="Cambria"/>
                <w:sz w:val="20"/>
                <w:szCs w:val="20"/>
              </w:rPr>
            </w:pPr>
            <w:r>
              <w:rPr>
                <w:rFonts w:eastAsia="Cambria"/>
                <w:sz w:val="20"/>
                <w:szCs w:val="20"/>
              </w:rPr>
              <w:t>(1.89</w:t>
            </w:r>
            <w:r w:rsidRPr="00FD3C24">
              <w:rPr>
                <w:rFonts w:eastAsia="Cambria"/>
                <w:sz w:val="20"/>
                <w:szCs w:val="20"/>
              </w:rPr>
              <w:t>)</w:t>
            </w:r>
          </w:p>
        </w:tc>
      </w:tr>
      <w:tr w:rsidR="00424AAE" w14:paraId="56DCDD3B" w14:textId="77777777" w:rsidTr="003D320D">
        <w:tc>
          <w:tcPr>
            <w:tcW w:w="690" w:type="pct"/>
            <w:tcBorders>
              <w:top w:val="nil"/>
              <w:bottom w:val="nil"/>
              <w:right w:val="nil"/>
            </w:tcBorders>
            <w:shd w:val="clear" w:color="auto" w:fill="auto"/>
          </w:tcPr>
          <w:p w14:paraId="650187F7" w14:textId="77777777" w:rsidR="00424AAE" w:rsidRPr="00FD3C24" w:rsidRDefault="00424AAE" w:rsidP="003D320D">
            <w:pPr>
              <w:jc w:val="center"/>
              <w:rPr>
                <w:rFonts w:eastAsia="Cambria"/>
                <w:sz w:val="20"/>
                <w:szCs w:val="20"/>
              </w:rPr>
            </w:pPr>
            <w:r w:rsidRPr="00FD3C24">
              <w:rPr>
                <w:rFonts w:eastAsia="Cambria"/>
                <w:sz w:val="20"/>
                <w:szCs w:val="20"/>
              </w:rPr>
              <w:t>Wages_%∆*Ireland</w:t>
            </w:r>
          </w:p>
          <w:p w14:paraId="06CA0D5D" w14:textId="77777777" w:rsidR="00424AAE" w:rsidRPr="00FD3C24" w:rsidRDefault="00424AAE" w:rsidP="003D320D">
            <w:pPr>
              <w:jc w:val="center"/>
              <w:rPr>
                <w:rFonts w:eastAsia="Cambria"/>
                <w:sz w:val="20"/>
                <w:szCs w:val="20"/>
              </w:rPr>
            </w:pPr>
          </w:p>
        </w:tc>
        <w:tc>
          <w:tcPr>
            <w:tcW w:w="481" w:type="pct"/>
            <w:tcBorders>
              <w:top w:val="nil"/>
              <w:left w:val="nil"/>
              <w:bottom w:val="nil"/>
              <w:right w:val="nil"/>
            </w:tcBorders>
            <w:shd w:val="clear" w:color="auto" w:fill="auto"/>
          </w:tcPr>
          <w:p w14:paraId="106F5B37" w14:textId="77777777" w:rsidR="00424AAE" w:rsidRPr="00FD3C24" w:rsidRDefault="00424AAE" w:rsidP="003D320D">
            <w:pPr>
              <w:jc w:val="center"/>
              <w:rPr>
                <w:rFonts w:eastAsia="Cambria"/>
                <w:sz w:val="20"/>
                <w:szCs w:val="20"/>
              </w:rPr>
            </w:pPr>
          </w:p>
        </w:tc>
        <w:tc>
          <w:tcPr>
            <w:tcW w:w="430" w:type="pct"/>
            <w:tcBorders>
              <w:top w:val="nil"/>
              <w:left w:val="nil"/>
              <w:bottom w:val="nil"/>
              <w:right w:val="nil"/>
            </w:tcBorders>
            <w:shd w:val="clear" w:color="auto" w:fill="auto"/>
          </w:tcPr>
          <w:p w14:paraId="1B0B09D3" w14:textId="77777777" w:rsidR="00424AAE" w:rsidRPr="00FD3C24" w:rsidRDefault="00424AAE" w:rsidP="003D320D">
            <w:pPr>
              <w:jc w:val="center"/>
              <w:rPr>
                <w:rFonts w:eastAsia="Cambria"/>
                <w:sz w:val="20"/>
                <w:szCs w:val="20"/>
              </w:rPr>
            </w:pPr>
          </w:p>
        </w:tc>
        <w:tc>
          <w:tcPr>
            <w:tcW w:w="484" w:type="pct"/>
            <w:tcBorders>
              <w:top w:val="nil"/>
              <w:left w:val="nil"/>
              <w:bottom w:val="nil"/>
              <w:right w:val="nil"/>
            </w:tcBorders>
            <w:shd w:val="clear" w:color="auto" w:fill="auto"/>
          </w:tcPr>
          <w:p w14:paraId="1184AA03" w14:textId="77777777" w:rsidR="00424AAE" w:rsidRPr="00FD3C24" w:rsidRDefault="00424AAE" w:rsidP="003D320D">
            <w:pPr>
              <w:jc w:val="center"/>
              <w:rPr>
                <w:rFonts w:eastAsia="Cambria"/>
                <w:sz w:val="20"/>
                <w:szCs w:val="20"/>
              </w:rPr>
            </w:pPr>
          </w:p>
        </w:tc>
        <w:tc>
          <w:tcPr>
            <w:tcW w:w="592" w:type="pct"/>
            <w:tcBorders>
              <w:top w:val="nil"/>
              <w:left w:val="nil"/>
              <w:bottom w:val="nil"/>
              <w:right w:val="nil"/>
            </w:tcBorders>
            <w:shd w:val="clear" w:color="auto" w:fill="auto"/>
          </w:tcPr>
          <w:p w14:paraId="297AFE12" w14:textId="77777777" w:rsidR="00424AAE" w:rsidRPr="00FD3C24" w:rsidRDefault="00424AAE" w:rsidP="003D320D">
            <w:pPr>
              <w:jc w:val="center"/>
              <w:rPr>
                <w:rFonts w:eastAsia="Cambria"/>
                <w:sz w:val="20"/>
                <w:szCs w:val="20"/>
              </w:rPr>
            </w:pPr>
          </w:p>
        </w:tc>
        <w:tc>
          <w:tcPr>
            <w:tcW w:w="376" w:type="pct"/>
            <w:tcBorders>
              <w:top w:val="nil"/>
              <w:left w:val="nil"/>
              <w:bottom w:val="nil"/>
              <w:right w:val="nil"/>
            </w:tcBorders>
            <w:shd w:val="clear" w:color="auto" w:fill="auto"/>
          </w:tcPr>
          <w:p w14:paraId="6E71CF3B" w14:textId="77777777" w:rsidR="00424AAE" w:rsidRPr="00FD3C24" w:rsidRDefault="00424AAE" w:rsidP="003D320D">
            <w:pPr>
              <w:jc w:val="center"/>
              <w:rPr>
                <w:rFonts w:eastAsia="Cambria"/>
                <w:sz w:val="20"/>
                <w:szCs w:val="20"/>
              </w:rPr>
            </w:pPr>
          </w:p>
        </w:tc>
        <w:tc>
          <w:tcPr>
            <w:tcW w:w="431" w:type="pct"/>
            <w:tcBorders>
              <w:top w:val="nil"/>
              <w:left w:val="nil"/>
              <w:bottom w:val="nil"/>
              <w:right w:val="nil"/>
            </w:tcBorders>
            <w:shd w:val="clear" w:color="auto" w:fill="auto"/>
          </w:tcPr>
          <w:p w14:paraId="1F27EA58" w14:textId="77777777" w:rsidR="00424AAE" w:rsidRPr="00FD3C24" w:rsidRDefault="00424AAE" w:rsidP="003D320D">
            <w:pPr>
              <w:jc w:val="center"/>
              <w:rPr>
                <w:rFonts w:eastAsia="Cambria"/>
                <w:sz w:val="20"/>
                <w:szCs w:val="20"/>
              </w:rPr>
            </w:pPr>
          </w:p>
        </w:tc>
        <w:tc>
          <w:tcPr>
            <w:tcW w:w="645" w:type="pct"/>
            <w:tcBorders>
              <w:top w:val="nil"/>
              <w:left w:val="nil"/>
              <w:bottom w:val="nil"/>
              <w:right w:val="nil"/>
            </w:tcBorders>
            <w:shd w:val="clear" w:color="auto" w:fill="auto"/>
          </w:tcPr>
          <w:p w14:paraId="5955F8A0" w14:textId="77777777" w:rsidR="00424AAE" w:rsidRPr="00FD3C24" w:rsidRDefault="00424AAE" w:rsidP="003D320D">
            <w:pPr>
              <w:jc w:val="center"/>
              <w:rPr>
                <w:rFonts w:eastAsia="Cambria"/>
                <w:sz w:val="20"/>
                <w:szCs w:val="20"/>
              </w:rPr>
            </w:pPr>
            <w:r w:rsidRPr="00FD3C24">
              <w:rPr>
                <w:rFonts w:eastAsia="Cambria"/>
                <w:sz w:val="20"/>
                <w:szCs w:val="20"/>
              </w:rPr>
              <w:t>-0.0051</w:t>
            </w:r>
          </w:p>
          <w:p w14:paraId="522FF6FA" w14:textId="77777777" w:rsidR="00424AAE" w:rsidRPr="00FD3C24" w:rsidRDefault="00424AAE" w:rsidP="003D320D">
            <w:pPr>
              <w:jc w:val="center"/>
              <w:rPr>
                <w:rFonts w:eastAsia="Cambria"/>
                <w:sz w:val="20"/>
                <w:szCs w:val="20"/>
              </w:rPr>
            </w:pPr>
            <w:r w:rsidRPr="00FD3C24">
              <w:rPr>
                <w:rFonts w:eastAsia="Cambria"/>
                <w:sz w:val="20"/>
                <w:szCs w:val="20"/>
              </w:rPr>
              <w:t>(0.22)</w:t>
            </w:r>
          </w:p>
        </w:tc>
        <w:tc>
          <w:tcPr>
            <w:tcW w:w="871" w:type="pct"/>
            <w:tcBorders>
              <w:top w:val="nil"/>
              <w:left w:val="nil"/>
              <w:bottom w:val="nil"/>
              <w:right w:val="nil"/>
            </w:tcBorders>
            <w:shd w:val="clear" w:color="auto" w:fill="auto"/>
          </w:tcPr>
          <w:p w14:paraId="1522C165" w14:textId="77777777" w:rsidR="00424AAE" w:rsidRPr="00FD3C24" w:rsidRDefault="00424AAE" w:rsidP="003D320D">
            <w:pPr>
              <w:jc w:val="center"/>
              <w:rPr>
                <w:rFonts w:eastAsia="Cambria"/>
                <w:sz w:val="20"/>
                <w:szCs w:val="20"/>
              </w:rPr>
            </w:pPr>
            <w:r w:rsidRPr="00FD3C24">
              <w:rPr>
                <w:rFonts w:eastAsia="Cambria"/>
                <w:sz w:val="20"/>
                <w:szCs w:val="20"/>
              </w:rPr>
              <w:t>-0.0316</w:t>
            </w:r>
          </w:p>
          <w:p w14:paraId="7161FABB" w14:textId="77777777" w:rsidR="00424AAE" w:rsidRPr="00FD3C24" w:rsidRDefault="00424AAE" w:rsidP="003D320D">
            <w:pPr>
              <w:jc w:val="center"/>
              <w:rPr>
                <w:rFonts w:eastAsia="Cambria"/>
                <w:sz w:val="20"/>
                <w:szCs w:val="20"/>
              </w:rPr>
            </w:pPr>
            <w:r w:rsidRPr="00FD3C24">
              <w:rPr>
                <w:rFonts w:eastAsia="Cambria"/>
                <w:sz w:val="20"/>
                <w:szCs w:val="20"/>
              </w:rPr>
              <w:t>(1.51)</w:t>
            </w:r>
          </w:p>
        </w:tc>
      </w:tr>
      <w:tr w:rsidR="00424AAE" w14:paraId="5C62CAC6" w14:textId="77777777" w:rsidTr="003D320D">
        <w:tc>
          <w:tcPr>
            <w:tcW w:w="690" w:type="pct"/>
            <w:tcBorders>
              <w:top w:val="nil"/>
              <w:bottom w:val="single" w:sz="4" w:space="0" w:color="auto"/>
              <w:right w:val="nil"/>
            </w:tcBorders>
            <w:shd w:val="clear" w:color="auto" w:fill="auto"/>
          </w:tcPr>
          <w:p w14:paraId="721FFFAA" w14:textId="77777777" w:rsidR="00424AAE" w:rsidRPr="00FD3C24" w:rsidRDefault="00424AAE" w:rsidP="003D320D">
            <w:pPr>
              <w:jc w:val="center"/>
              <w:rPr>
                <w:rFonts w:eastAsia="Cambria"/>
                <w:sz w:val="20"/>
                <w:szCs w:val="20"/>
              </w:rPr>
            </w:pPr>
            <w:r w:rsidRPr="00FD3C24">
              <w:rPr>
                <w:rFonts w:eastAsia="Cambria"/>
                <w:sz w:val="20"/>
                <w:szCs w:val="20"/>
              </w:rPr>
              <w:t>Constant</w:t>
            </w:r>
          </w:p>
        </w:tc>
        <w:tc>
          <w:tcPr>
            <w:tcW w:w="481" w:type="pct"/>
            <w:tcBorders>
              <w:top w:val="nil"/>
              <w:left w:val="nil"/>
              <w:bottom w:val="single" w:sz="4" w:space="0" w:color="auto"/>
              <w:right w:val="nil"/>
            </w:tcBorders>
            <w:shd w:val="clear" w:color="auto" w:fill="auto"/>
          </w:tcPr>
          <w:p w14:paraId="50A017CA" w14:textId="77777777" w:rsidR="00424AAE" w:rsidRPr="00FD3C24" w:rsidRDefault="00424AAE" w:rsidP="003D320D">
            <w:pPr>
              <w:jc w:val="center"/>
              <w:rPr>
                <w:rFonts w:eastAsia="Cambria"/>
                <w:sz w:val="20"/>
                <w:szCs w:val="20"/>
              </w:rPr>
            </w:pPr>
            <w:r w:rsidRPr="00FD3C24">
              <w:rPr>
                <w:rFonts w:eastAsia="Cambria"/>
                <w:sz w:val="20"/>
                <w:szCs w:val="20"/>
              </w:rPr>
              <w:t>1.2498†</w:t>
            </w:r>
          </w:p>
          <w:p w14:paraId="28BD841D" w14:textId="77777777" w:rsidR="00424AAE" w:rsidRPr="00FD3C24" w:rsidRDefault="00424AAE" w:rsidP="003D320D">
            <w:pPr>
              <w:jc w:val="center"/>
              <w:rPr>
                <w:rFonts w:eastAsia="Cambria"/>
                <w:sz w:val="20"/>
                <w:szCs w:val="20"/>
              </w:rPr>
            </w:pPr>
            <w:r w:rsidRPr="00FD3C24">
              <w:rPr>
                <w:rFonts w:eastAsia="Cambria"/>
                <w:sz w:val="20"/>
                <w:szCs w:val="20"/>
              </w:rPr>
              <w:t>(1.95)</w:t>
            </w:r>
          </w:p>
        </w:tc>
        <w:tc>
          <w:tcPr>
            <w:tcW w:w="430" w:type="pct"/>
            <w:tcBorders>
              <w:top w:val="nil"/>
              <w:left w:val="nil"/>
              <w:bottom w:val="single" w:sz="4" w:space="0" w:color="auto"/>
              <w:right w:val="nil"/>
            </w:tcBorders>
            <w:shd w:val="clear" w:color="auto" w:fill="auto"/>
          </w:tcPr>
          <w:p w14:paraId="09821D50" w14:textId="77777777" w:rsidR="00424AAE" w:rsidRPr="00FD3C24" w:rsidRDefault="00424AAE" w:rsidP="003D320D">
            <w:pPr>
              <w:jc w:val="center"/>
              <w:rPr>
                <w:rFonts w:eastAsia="Cambria"/>
                <w:sz w:val="20"/>
                <w:szCs w:val="20"/>
              </w:rPr>
            </w:pPr>
            <w:r w:rsidRPr="00FD3C24">
              <w:rPr>
                <w:rFonts w:eastAsia="Cambria"/>
                <w:sz w:val="20"/>
                <w:szCs w:val="20"/>
              </w:rPr>
              <w:t>1.1098†</w:t>
            </w:r>
          </w:p>
          <w:p w14:paraId="5FAB3232" w14:textId="77777777" w:rsidR="00424AAE" w:rsidRPr="00FD3C24" w:rsidRDefault="00424AAE" w:rsidP="003D320D">
            <w:pPr>
              <w:jc w:val="center"/>
              <w:rPr>
                <w:rFonts w:eastAsia="Cambria"/>
                <w:sz w:val="20"/>
                <w:szCs w:val="20"/>
              </w:rPr>
            </w:pPr>
            <w:r w:rsidRPr="00FD3C24">
              <w:rPr>
                <w:rFonts w:eastAsia="Cambria"/>
                <w:sz w:val="20"/>
                <w:szCs w:val="20"/>
              </w:rPr>
              <w:t>(1.75)</w:t>
            </w:r>
          </w:p>
        </w:tc>
        <w:tc>
          <w:tcPr>
            <w:tcW w:w="484" w:type="pct"/>
            <w:tcBorders>
              <w:top w:val="nil"/>
              <w:left w:val="nil"/>
              <w:bottom w:val="single" w:sz="4" w:space="0" w:color="auto"/>
              <w:right w:val="nil"/>
            </w:tcBorders>
            <w:shd w:val="clear" w:color="auto" w:fill="auto"/>
          </w:tcPr>
          <w:p w14:paraId="45B1817B" w14:textId="77777777" w:rsidR="00424AAE" w:rsidRPr="00FD3C24" w:rsidRDefault="00424AAE" w:rsidP="003D320D">
            <w:pPr>
              <w:jc w:val="center"/>
              <w:rPr>
                <w:rFonts w:eastAsia="Cambria"/>
                <w:sz w:val="20"/>
                <w:szCs w:val="20"/>
              </w:rPr>
            </w:pPr>
            <w:r w:rsidRPr="00FD3C24">
              <w:rPr>
                <w:rFonts w:eastAsia="Cambria"/>
                <w:sz w:val="20"/>
                <w:szCs w:val="20"/>
              </w:rPr>
              <w:t>1.6177**</w:t>
            </w:r>
          </w:p>
          <w:p w14:paraId="45C112F1" w14:textId="77777777" w:rsidR="00424AAE" w:rsidRPr="00FD3C24" w:rsidRDefault="00424AAE" w:rsidP="003D320D">
            <w:pPr>
              <w:jc w:val="center"/>
              <w:rPr>
                <w:rFonts w:eastAsia="Cambria"/>
                <w:sz w:val="20"/>
                <w:szCs w:val="20"/>
              </w:rPr>
            </w:pPr>
            <w:r w:rsidRPr="00FD3C24">
              <w:rPr>
                <w:rFonts w:eastAsia="Cambria"/>
                <w:sz w:val="20"/>
                <w:szCs w:val="20"/>
              </w:rPr>
              <w:t>(2.88)</w:t>
            </w:r>
          </w:p>
        </w:tc>
        <w:tc>
          <w:tcPr>
            <w:tcW w:w="592" w:type="pct"/>
            <w:tcBorders>
              <w:top w:val="nil"/>
              <w:left w:val="nil"/>
              <w:bottom w:val="single" w:sz="4" w:space="0" w:color="auto"/>
              <w:right w:val="nil"/>
            </w:tcBorders>
            <w:shd w:val="clear" w:color="auto" w:fill="auto"/>
          </w:tcPr>
          <w:p w14:paraId="1B00776D" w14:textId="77777777" w:rsidR="00424AAE" w:rsidRPr="00FD3C24" w:rsidRDefault="00424AAE" w:rsidP="003D320D">
            <w:pPr>
              <w:jc w:val="center"/>
              <w:rPr>
                <w:rFonts w:eastAsia="Cambria"/>
                <w:sz w:val="20"/>
                <w:szCs w:val="20"/>
              </w:rPr>
            </w:pPr>
            <w:r w:rsidRPr="00FD3C24">
              <w:rPr>
                <w:rFonts w:eastAsia="Cambria"/>
                <w:sz w:val="20"/>
                <w:szCs w:val="20"/>
              </w:rPr>
              <w:t>1.001</w:t>
            </w:r>
          </w:p>
          <w:p w14:paraId="7BF25C32" w14:textId="77777777" w:rsidR="00424AAE" w:rsidRPr="00FD3C24" w:rsidRDefault="00424AAE" w:rsidP="003D320D">
            <w:pPr>
              <w:jc w:val="center"/>
              <w:rPr>
                <w:rFonts w:eastAsia="Cambria"/>
                <w:sz w:val="20"/>
                <w:szCs w:val="20"/>
              </w:rPr>
            </w:pPr>
            <w:r w:rsidRPr="00FD3C24">
              <w:rPr>
                <w:rFonts w:eastAsia="Cambria"/>
                <w:sz w:val="20"/>
                <w:szCs w:val="20"/>
              </w:rPr>
              <w:t>(1.53)</w:t>
            </w:r>
          </w:p>
        </w:tc>
        <w:tc>
          <w:tcPr>
            <w:tcW w:w="376" w:type="pct"/>
            <w:tcBorders>
              <w:top w:val="nil"/>
              <w:left w:val="nil"/>
              <w:bottom w:val="single" w:sz="4" w:space="0" w:color="auto"/>
              <w:right w:val="nil"/>
            </w:tcBorders>
            <w:shd w:val="clear" w:color="auto" w:fill="auto"/>
          </w:tcPr>
          <w:p w14:paraId="1BC7F4EF" w14:textId="77777777" w:rsidR="00424AAE" w:rsidRPr="00FD3C24" w:rsidRDefault="00424AAE" w:rsidP="003D320D">
            <w:pPr>
              <w:jc w:val="center"/>
              <w:rPr>
                <w:rFonts w:eastAsia="Cambria"/>
                <w:sz w:val="20"/>
                <w:szCs w:val="20"/>
              </w:rPr>
            </w:pPr>
            <w:r w:rsidRPr="00FD3C24">
              <w:rPr>
                <w:rFonts w:eastAsia="Cambria"/>
                <w:sz w:val="20"/>
                <w:szCs w:val="20"/>
              </w:rPr>
              <w:t>-0.1006</w:t>
            </w:r>
          </w:p>
          <w:p w14:paraId="610C3795" w14:textId="77777777" w:rsidR="00424AAE" w:rsidRPr="00FD3C24" w:rsidRDefault="00424AAE" w:rsidP="003D320D">
            <w:pPr>
              <w:jc w:val="center"/>
              <w:rPr>
                <w:rFonts w:eastAsia="Cambria"/>
                <w:sz w:val="20"/>
                <w:szCs w:val="20"/>
              </w:rPr>
            </w:pPr>
            <w:r w:rsidRPr="00FD3C24">
              <w:rPr>
                <w:rFonts w:eastAsia="Cambria"/>
                <w:sz w:val="20"/>
                <w:szCs w:val="20"/>
              </w:rPr>
              <w:t>(0.47)</w:t>
            </w:r>
          </w:p>
        </w:tc>
        <w:tc>
          <w:tcPr>
            <w:tcW w:w="431" w:type="pct"/>
            <w:tcBorders>
              <w:top w:val="nil"/>
              <w:left w:val="nil"/>
              <w:bottom w:val="single" w:sz="4" w:space="0" w:color="auto"/>
              <w:right w:val="nil"/>
            </w:tcBorders>
            <w:shd w:val="clear" w:color="auto" w:fill="auto"/>
          </w:tcPr>
          <w:p w14:paraId="2CBD4943" w14:textId="77777777" w:rsidR="00424AAE" w:rsidRPr="00FD3C24" w:rsidRDefault="00424AAE" w:rsidP="003D320D">
            <w:pPr>
              <w:jc w:val="center"/>
              <w:rPr>
                <w:rFonts w:eastAsia="Cambria"/>
                <w:sz w:val="20"/>
                <w:szCs w:val="20"/>
              </w:rPr>
            </w:pPr>
            <w:r w:rsidRPr="00FD3C24">
              <w:rPr>
                <w:rFonts w:eastAsia="Cambria"/>
                <w:sz w:val="20"/>
                <w:szCs w:val="20"/>
              </w:rPr>
              <w:t>0.1186</w:t>
            </w:r>
          </w:p>
          <w:p w14:paraId="74B06C06" w14:textId="77777777" w:rsidR="00424AAE" w:rsidRPr="00FD3C24" w:rsidRDefault="00424AAE" w:rsidP="003D320D">
            <w:pPr>
              <w:jc w:val="center"/>
              <w:rPr>
                <w:rFonts w:eastAsia="Cambria"/>
                <w:sz w:val="20"/>
                <w:szCs w:val="20"/>
              </w:rPr>
            </w:pPr>
            <w:r w:rsidRPr="00FD3C24">
              <w:rPr>
                <w:rFonts w:eastAsia="Cambria"/>
                <w:sz w:val="20"/>
                <w:szCs w:val="20"/>
              </w:rPr>
              <w:t>(0.43)</w:t>
            </w:r>
          </w:p>
        </w:tc>
        <w:tc>
          <w:tcPr>
            <w:tcW w:w="645" w:type="pct"/>
            <w:tcBorders>
              <w:top w:val="nil"/>
              <w:left w:val="nil"/>
              <w:bottom w:val="single" w:sz="4" w:space="0" w:color="auto"/>
              <w:right w:val="nil"/>
            </w:tcBorders>
            <w:shd w:val="clear" w:color="auto" w:fill="auto"/>
          </w:tcPr>
          <w:p w14:paraId="2F2D1678" w14:textId="77777777" w:rsidR="00424AAE" w:rsidRPr="00FD3C24" w:rsidRDefault="00424AAE" w:rsidP="003D320D">
            <w:pPr>
              <w:jc w:val="center"/>
              <w:rPr>
                <w:rFonts w:eastAsia="Cambria"/>
                <w:sz w:val="20"/>
                <w:szCs w:val="20"/>
              </w:rPr>
            </w:pPr>
            <w:r w:rsidRPr="00FD3C24">
              <w:rPr>
                <w:rFonts w:eastAsia="Cambria"/>
                <w:sz w:val="20"/>
                <w:szCs w:val="20"/>
              </w:rPr>
              <w:t>-0.0224</w:t>
            </w:r>
          </w:p>
          <w:p w14:paraId="6FC3CFD5" w14:textId="77777777" w:rsidR="00424AAE" w:rsidRPr="00FD3C24" w:rsidRDefault="00424AAE" w:rsidP="003D320D">
            <w:pPr>
              <w:jc w:val="center"/>
              <w:rPr>
                <w:rFonts w:eastAsia="Cambria"/>
                <w:sz w:val="20"/>
                <w:szCs w:val="20"/>
              </w:rPr>
            </w:pPr>
            <w:r w:rsidRPr="00FD3C24">
              <w:rPr>
                <w:rFonts w:eastAsia="Cambria"/>
                <w:sz w:val="20"/>
                <w:szCs w:val="20"/>
              </w:rPr>
              <w:t>(0.08)</w:t>
            </w:r>
          </w:p>
        </w:tc>
        <w:tc>
          <w:tcPr>
            <w:tcW w:w="871" w:type="pct"/>
            <w:tcBorders>
              <w:top w:val="nil"/>
              <w:left w:val="nil"/>
              <w:bottom w:val="single" w:sz="4" w:space="0" w:color="auto"/>
              <w:right w:val="nil"/>
            </w:tcBorders>
            <w:shd w:val="clear" w:color="auto" w:fill="auto"/>
          </w:tcPr>
          <w:p w14:paraId="46092134" w14:textId="77777777" w:rsidR="00424AAE" w:rsidRPr="00FD3C24" w:rsidRDefault="00424AAE" w:rsidP="003D320D">
            <w:pPr>
              <w:jc w:val="center"/>
              <w:rPr>
                <w:rFonts w:eastAsia="Cambria"/>
                <w:sz w:val="20"/>
                <w:szCs w:val="20"/>
              </w:rPr>
            </w:pPr>
            <w:r w:rsidRPr="00FD3C24">
              <w:rPr>
                <w:rFonts w:eastAsia="Cambria"/>
                <w:sz w:val="20"/>
                <w:szCs w:val="20"/>
              </w:rPr>
              <w:t>0.3184</w:t>
            </w:r>
          </w:p>
          <w:p w14:paraId="674BA76C" w14:textId="77777777" w:rsidR="00424AAE" w:rsidRPr="00FD3C24" w:rsidRDefault="00424AAE" w:rsidP="003D320D">
            <w:pPr>
              <w:jc w:val="center"/>
              <w:rPr>
                <w:rFonts w:eastAsia="Cambria"/>
                <w:sz w:val="20"/>
                <w:szCs w:val="20"/>
              </w:rPr>
            </w:pPr>
            <w:r w:rsidRPr="00FD3C24">
              <w:rPr>
                <w:rFonts w:eastAsia="Cambria"/>
                <w:sz w:val="20"/>
                <w:szCs w:val="20"/>
              </w:rPr>
              <w:t>(1.23)</w:t>
            </w:r>
          </w:p>
        </w:tc>
      </w:tr>
      <w:tr w:rsidR="00424AAE" w14:paraId="223762EC" w14:textId="77777777" w:rsidTr="003D320D">
        <w:tc>
          <w:tcPr>
            <w:tcW w:w="690" w:type="pct"/>
            <w:tcBorders>
              <w:top w:val="single" w:sz="4" w:space="0" w:color="auto"/>
              <w:bottom w:val="nil"/>
              <w:right w:val="nil"/>
            </w:tcBorders>
            <w:shd w:val="clear" w:color="auto" w:fill="auto"/>
          </w:tcPr>
          <w:p w14:paraId="550A0763" w14:textId="77777777" w:rsidR="00424AAE" w:rsidRPr="00FD3C24" w:rsidRDefault="00424AAE" w:rsidP="003D320D">
            <w:pPr>
              <w:jc w:val="center"/>
              <w:rPr>
                <w:rFonts w:eastAsia="Cambria"/>
                <w:sz w:val="20"/>
                <w:szCs w:val="20"/>
              </w:rPr>
            </w:pPr>
            <w:r w:rsidRPr="00FD3C24">
              <w:rPr>
                <w:rFonts w:eastAsia="Cambria"/>
                <w:sz w:val="20"/>
                <w:szCs w:val="20"/>
              </w:rPr>
              <w:t>N</w:t>
            </w:r>
          </w:p>
        </w:tc>
        <w:tc>
          <w:tcPr>
            <w:tcW w:w="481" w:type="pct"/>
            <w:tcBorders>
              <w:top w:val="single" w:sz="4" w:space="0" w:color="auto"/>
              <w:left w:val="nil"/>
              <w:bottom w:val="nil"/>
              <w:right w:val="nil"/>
            </w:tcBorders>
            <w:shd w:val="clear" w:color="auto" w:fill="auto"/>
          </w:tcPr>
          <w:p w14:paraId="7CCA4BA9" w14:textId="77777777" w:rsidR="00424AAE" w:rsidRPr="00FD3C24" w:rsidRDefault="00424AAE" w:rsidP="003D320D">
            <w:pPr>
              <w:jc w:val="center"/>
              <w:rPr>
                <w:rFonts w:eastAsia="Cambria"/>
                <w:sz w:val="20"/>
                <w:szCs w:val="20"/>
              </w:rPr>
            </w:pPr>
            <w:r w:rsidRPr="00FD3C24">
              <w:rPr>
                <w:rFonts w:eastAsia="Cambria"/>
                <w:sz w:val="20"/>
                <w:szCs w:val="20"/>
              </w:rPr>
              <w:t>129</w:t>
            </w:r>
          </w:p>
        </w:tc>
        <w:tc>
          <w:tcPr>
            <w:tcW w:w="430" w:type="pct"/>
            <w:tcBorders>
              <w:top w:val="single" w:sz="4" w:space="0" w:color="auto"/>
              <w:left w:val="nil"/>
              <w:bottom w:val="nil"/>
              <w:right w:val="nil"/>
            </w:tcBorders>
            <w:shd w:val="clear" w:color="auto" w:fill="auto"/>
          </w:tcPr>
          <w:p w14:paraId="77C58568" w14:textId="77777777" w:rsidR="00424AAE" w:rsidRPr="00FD3C24" w:rsidRDefault="00424AAE" w:rsidP="003D320D">
            <w:pPr>
              <w:jc w:val="center"/>
              <w:rPr>
                <w:rFonts w:eastAsia="Cambria"/>
                <w:sz w:val="20"/>
                <w:szCs w:val="20"/>
              </w:rPr>
            </w:pPr>
            <w:r w:rsidRPr="00FD3C24">
              <w:rPr>
                <w:rFonts w:eastAsia="Cambria"/>
                <w:sz w:val="20"/>
                <w:szCs w:val="20"/>
              </w:rPr>
              <w:t>126</w:t>
            </w:r>
          </w:p>
        </w:tc>
        <w:tc>
          <w:tcPr>
            <w:tcW w:w="484" w:type="pct"/>
            <w:tcBorders>
              <w:top w:val="single" w:sz="4" w:space="0" w:color="auto"/>
              <w:left w:val="nil"/>
              <w:bottom w:val="nil"/>
              <w:right w:val="nil"/>
            </w:tcBorders>
            <w:shd w:val="clear" w:color="auto" w:fill="auto"/>
          </w:tcPr>
          <w:p w14:paraId="6F9BE016" w14:textId="77777777" w:rsidR="00424AAE" w:rsidRPr="00FD3C24" w:rsidRDefault="00424AAE" w:rsidP="003D320D">
            <w:pPr>
              <w:jc w:val="center"/>
              <w:rPr>
                <w:rFonts w:eastAsia="Cambria"/>
                <w:sz w:val="20"/>
                <w:szCs w:val="20"/>
              </w:rPr>
            </w:pPr>
            <w:r w:rsidRPr="00FD3C24">
              <w:rPr>
                <w:rFonts w:eastAsia="Cambria"/>
                <w:sz w:val="20"/>
                <w:szCs w:val="20"/>
              </w:rPr>
              <w:t>138</w:t>
            </w:r>
          </w:p>
        </w:tc>
        <w:tc>
          <w:tcPr>
            <w:tcW w:w="592" w:type="pct"/>
            <w:tcBorders>
              <w:top w:val="single" w:sz="4" w:space="0" w:color="auto"/>
              <w:left w:val="nil"/>
              <w:bottom w:val="nil"/>
              <w:right w:val="nil"/>
            </w:tcBorders>
            <w:shd w:val="clear" w:color="auto" w:fill="auto"/>
          </w:tcPr>
          <w:p w14:paraId="49F0AF31" w14:textId="77777777" w:rsidR="00424AAE" w:rsidRPr="00FD3C24" w:rsidRDefault="00424AAE" w:rsidP="003D320D">
            <w:pPr>
              <w:jc w:val="center"/>
              <w:rPr>
                <w:rFonts w:eastAsia="Cambria"/>
                <w:sz w:val="20"/>
                <w:szCs w:val="20"/>
              </w:rPr>
            </w:pPr>
            <w:r w:rsidRPr="00FD3C24">
              <w:rPr>
                <w:rFonts w:eastAsia="Cambria"/>
                <w:sz w:val="20"/>
                <w:szCs w:val="20"/>
              </w:rPr>
              <w:t>123</w:t>
            </w:r>
          </w:p>
        </w:tc>
        <w:tc>
          <w:tcPr>
            <w:tcW w:w="376" w:type="pct"/>
            <w:tcBorders>
              <w:top w:val="single" w:sz="4" w:space="0" w:color="auto"/>
              <w:left w:val="nil"/>
              <w:bottom w:val="nil"/>
              <w:right w:val="nil"/>
            </w:tcBorders>
            <w:shd w:val="clear" w:color="auto" w:fill="auto"/>
          </w:tcPr>
          <w:p w14:paraId="317DC6BD" w14:textId="77777777" w:rsidR="00424AAE" w:rsidRPr="00FD3C24" w:rsidRDefault="00424AAE" w:rsidP="003D320D">
            <w:pPr>
              <w:jc w:val="center"/>
              <w:rPr>
                <w:rFonts w:eastAsia="Cambria"/>
                <w:sz w:val="20"/>
                <w:szCs w:val="20"/>
              </w:rPr>
            </w:pPr>
            <w:r w:rsidRPr="00FD3C24">
              <w:rPr>
                <w:rFonts w:eastAsia="Cambria"/>
                <w:sz w:val="20"/>
                <w:szCs w:val="20"/>
              </w:rPr>
              <w:t>479</w:t>
            </w:r>
          </w:p>
        </w:tc>
        <w:tc>
          <w:tcPr>
            <w:tcW w:w="431" w:type="pct"/>
            <w:tcBorders>
              <w:top w:val="single" w:sz="4" w:space="0" w:color="auto"/>
              <w:left w:val="nil"/>
              <w:bottom w:val="nil"/>
              <w:right w:val="nil"/>
            </w:tcBorders>
            <w:shd w:val="clear" w:color="auto" w:fill="auto"/>
          </w:tcPr>
          <w:p w14:paraId="413E15A1" w14:textId="77777777" w:rsidR="00424AAE" w:rsidRPr="00FD3C24" w:rsidRDefault="00424AAE" w:rsidP="003D320D">
            <w:pPr>
              <w:jc w:val="center"/>
              <w:rPr>
                <w:rFonts w:eastAsia="Cambria"/>
                <w:sz w:val="20"/>
                <w:szCs w:val="20"/>
              </w:rPr>
            </w:pPr>
            <w:r w:rsidRPr="00FD3C24">
              <w:rPr>
                <w:rFonts w:eastAsia="Cambria"/>
                <w:sz w:val="20"/>
                <w:szCs w:val="20"/>
              </w:rPr>
              <w:t>602</w:t>
            </w:r>
          </w:p>
        </w:tc>
        <w:tc>
          <w:tcPr>
            <w:tcW w:w="645" w:type="pct"/>
            <w:tcBorders>
              <w:top w:val="single" w:sz="4" w:space="0" w:color="auto"/>
              <w:left w:val="nil"/>
              <w:bottom w:val="nil"/>
              <w:right w:val="nil"/>
            </w:tcBorders>
            <w:shd w:val="clear" w:color="auto" w:fill="auto"/>
          </w:tcPr>
          <w:p w14:paraId="05D09A95" w14:textId="77777777" w:rsidR="00424AAE" w:rsidRPr="00FD3C24" w:rsidRDefault="00424AAE" w:rsidP="003D320D">
            <w:pPr>
              <w:jc w:val="center"/>
              <w:rPr>
                <w:rFonts w:eastAsia="Cambria"/>
                <w:sz w:val="20"/>
                <w:szCs w:val="20"/>
              </w:rPr>
            </w:pPr>
            <w:r w:rsidRPr="00FD3C24">
              <w:rPr>
                <w:rFonts w:eastAsia="Cambria"/>
                <w:sz w:val="20"/>
                <w:szCs w:val="20"/>
              </w:rPr>
              <w:t>602</w:t>
            </w:r>
          </w:p>
        </w:tc>
        <w:tc>
          <w:tcPr>
            <w:tcW w:w="871" w:type="pct"/>
            <w:tcBorders>
              <w:top w:val="single" w:sz="4" w:space="0" w:color="auto"/>
              <w:left w:val="nil"/>
              <w:bottom w:val="nil"/>
              <w:right w:val="nil"/>
            </w:tcBorders>
            <w:shd w:val="clear" w:color="auto" w:fill="auto"/>
          </w:tcPr>
          <w:p w14:paraId="2EC6F87B" w14:textId="77777777" w:rsidR="00424AAE" w:rsidRPr="00FD3C24" w:rsidRDefault="00424AAE" w:rsidP="003D320D">
            <w:pPr>
              <w:jc w:val="center"/>
              <w:rPr>
                <w:rFonts w:eastAsia="Cambria"/>
                <w:sz w:val="20"/>
                <w:szCs w:val="20"/>
              </w:rPr>
            </w:pPr>
            <w:r w:rsidRPr="00FD3C24">
              <w:rPr>
                <w:rFonts w:eastAsia="Cambria"/>
                <w:sz w:val="20"/>
                <w:szCs w:val="20"/>
              </w:rPr>
              <w:t>686</w:t>
            </w:r>
          </w:p>
        </w:tc>
      </w:tr>
      <w:tr w:rsidR="00424AAE" w14:paraId="5305DFCB" w14:textId="77777777" w:rsidTr="003D320D">
        <w:tc>
          <w:tcPr>
            <w:tcW w:w="690" w:type="pct"/>
            <w:tcBorders>
              <w:top w:val="nil"/>
              <w:bottom w:val="nil"/>
              <w:right w:val="nil"/>
            </w:tcBorders>
            <w:shd w:val="clear" w:color="auto" w:fill="auto"/>
          </w:tcPr>
          <w:p w14:paraId="41DAC237" w14:textId="77777777" w:rsidR="00424AAE" w:rsidRPr="00FD3C24" w:rsidRDefault="00424AAE" w:rsidP="003D320D">
            <w:pPr>
              <w:jc w:val="center"/>
              <w:rPr>
                <w:rFonts w:eastAsia="Cambria"/>
                <w:sz w:val="20"/>
                <w:szCs w:val="20"/>
                <w:vertAlign w:val="superscript"/>
              </w:rPr>
            </w:pPr>
            <w:r w:rsidRPr="00FD3C24">
              <w:rPr>
                <w:rFonts w:eastAsia="Cambria"/>
                <w:sz w:val="20"/>
                <w:szCs w:val="20"/>
              </w:rPr>
              <w:t>χ</w:t>
            </w:r>
            <w:r w:rsidRPr="00FD3C24">
              <w:rPr>
                <w:rFonts w:eastAsia="Cambria"/>
                <w:sz w:val="20"/>
                <w:szCs w:val="20"/>
                <w:vertAlign w:val="superscript"/>
              </w:rPr>
              <w:t>2</w:t>
            </w:r>
          </w:p>
        </w:tc>
        <w:tc>
          <w:tcPr>
            <w:tcW w:w="481" w:type="pct"/>
            <w:tcBorders>
              <w:top w:val="nil"/>
              <w:left w:val="nil"/>
              <w:bottom w:val="nil"/>
              <w:right w:val="nil"/>
            </w:tcBorders>
            <w:shd w:val="clear" w:color="auto" w:fill="auto"/>
          </w:tcPr>
          <w:p w14:paraId="00598097" w14:textId="77777777" w:rsidR="00424AAE" w:rsidRPr="00FD3C24" w:rsidRDefault="00424AAE" w:rsidP="003D320D">
            <w:pPr>
              <w:jc w:val="center"/>
              <w:rPr>
                <w:rFonts w:eastAsia="Cambria"/>
                <w:sz w:val="20"/>
                <w:szCs w:val="20"/>
              </w:rPr>
            </w:pPr>
            <w:r w:rsidRPr="00FD3C24">
              <w:rPr>
                <w:rFonts w:eastAsia="Cambria"/>
                <w:sz w:val="20"/>
                <w:szCs w:val="20"/>
              </w:rPr>
              <w:t>31.05</w:t>
            </w:r>
          </w:p>
        </w:tc>
        <w:tc>
          <w:tcPr>
            <w:tcW w:w="430" w:type="pct"/>
            <w:tcBorders>
              <w:top w:val="nil"/>
              <w:left w:val="nil"/>
              <w:bottom w:val="nil"/>
              <w:right w:val="nil"/>
            </w:tcBorders>
            <w:shd w:val="clear" w:color="auto" w:fill="auto"/>
          </w:tcPr>
          <w:p w14:paraId="04A6D4B6" w14:textId="77777777" w:rsidR="00424AAE" w:rsidRPr="00FD3C24" w:rsidRDefault="00424AAE" w:rsidP="003D320D">
            <w:pPr>
              <w:jc w:val="center"/>
              <w:rPr>
                <w:rFonts w:eastAsia="Cambria"/>
                <w:sz w:val="20"/>
                <w:szCs w:val="20"/>
              </w:rPr>
            </w:pPr>
            <w:r w:rsidRPr="00FD3C24">
              <w:rPr>
                <w:rFonts w:eastAsia="Cambria"/>
                <w:sz w:val="20"/>
                <w:szCs w:val="20"/>
              </w:rPr>
              <w:t>29.78</w:t>
            </w:r>
          </w:p>
        </w:tc>
        <w:tc>
          <w:tcPr>
            <w:tcW w:w="484" w:type="pct"/>
            <w:tcBorders>
              <w:top w:val="nil"/>
              <w:left w:val="nil"/>
              <w:bottom w:val="nil"/>
              <w:right w:val="nil"/>
            </w:tcBorders>
            <w:shd w:val="clear" w:color="auto" w:fill="auto"/>
          </w:tcPr>
          <w:p w14:paraId="0F3AF1E9" w14:textId="77777777" w:rsidR="00424AAE" w:rsidRPr="00FD3C24" w:rsidRDefault="00424AAE" w:rsidP="003D320D">
            <w:pPr>
              <w:jc w:val="center"/>
              <w:rPr>
                <w:rFonts w:eastAsia="Cambria"/>
                <w:sz w:val="20"/>
                <w:szCs w:val="20"/>
              </w:rPr>
            </w:pPr>
            <w:r w:rsidRPr="00FD3C24">
              <w:rPr>
                <w:rFonts w:eastAsia="Cambria"/>
                <w:sz w:val="20"/>
                <w:szCs w:val="20"/>
              </w:rPr>
              <w:t>32.57</w:t>
            </w:r>
          </w:p>
        </w:tc>
        <w:tc>
          <w:tcPr>
            <w:tcW w:w="592" w:type="pct"/>
            <w:tcBorders>
              <w:top w:val="nil"/>
              <w:left w:val="nil"/>
              <w:bottom w:val="nil"/>
              <w:right w:val="nil"/>
            </w:tcBorders>
            <w:shd w:val="clear" w:color="auto" w:fill="auto"/>
          </w:tcPr>
          <w:p w14:paraId="635F2470" w14:textId="77777777" w:rsidR="00424AAE" w:rsidRPr="00FD3C24" w:rsidRDefault="00424AAE" w:rsidP="003D320D">
            <w:pPr>
              <w:jc w:val="center"/>
              <w:rPr>
                <w:rFonts w:eastAsia="Cambria"/>
                <w:sz w:val="20"/>
                <w:szCs w:val="20"/>
              </w:rPr>
            </w:pPr>
            <w:r w:rsidRPr="00FD3C24">
              <w:rPr>
                <w:rFonts w:eastAsia="Cambria"/>
                <w:sz w:val="20"/>
                <w:szCs w:val="20"/>
              </w:rPr>
              <w:t>28.13</w:t>
            </w:r>
          </w:p>
        </w:tc>
        <w:tc>
          <w:tcPr>
            <w:tcW w:w="376" w:type="pct"/>
            <w:tcBorders>
              <w:top w:val="nil"/>
              <w:left w:val="nil"/>
              <w:bottom w:val="nil"/>
              <w:right w:val="nil"/>
            </w:tcBorders>
            <w:shd w:val="clear" w:color="auto" w:fill="auto"/>
          </w:tcPr>
          <w:p w14:paraId="5405B776" w14:textId="77777777" w:rsidR="00424AAE" w:rsidRPr="00FD3C24" w:rsidRDefault="00424AAE" w:rsidP="003D320D">
            <w:pPr>
              <w:jc w:val="center"/>
              <w:rPr>
                <w:rFonts w:eastAsia="Cambria"/>
                <w:sz w:val="20"/>
                <w:szCs w:val="20"/>
              </w:rPr>
            </w:pPr>
            <w:r w:rsidRPr="00FD3C24">
              <w:rPr>
                <w:rFonts w:eastAsia="Cambria"/>
                <w:sz w:val="20"/>
                <w:szCs w:val="20"/>
              </w:rPr>
              <w:t>90.42</w:t>
            </w:r>
          </w:p>
        </w:tc>
        <w:tc>
          <w:tcPr>
            <w:tcW w:w="431" w:type="pct"/>
            <w:tcBorders>
              <w:top w:val="nil"/>
              <w:left w:val="nil"/>
              <w:bottom w:val="nil"/>
              <w:right w:val="nil"/>
            </w:tcBorders>
            <w:shd w:val="clear" w:color="auto" w:fill="auto"/>
          </w:tcPr>
          <w:p w14:paraId="7A5C190F" w14:textId="77777777" w:rsidR="00424AAE" w:rsidRPr="00FD3C24" w:rsidRDefault="00424AAE" w:rsidP="003D320D">
            <w:pPr>
              <w:jc w:val="center"/>
              <w:rPr>
                <w:rFonts w:eastAsia="Cambria"/>
                <w:sz w:val="20"/>
                <w:szCs w:val="20"/>
              </w:rPr>
            </w:pPr>
            <w:r w:rsidRPr="00FD3C24">
              <w:rPr>
                <w:rFonts w:eastAsia="Cambria"/>
                <w:sz w:val="20"/>
                <w:szCs w:val="20"/>
              </w:rPr>
              <w:t>91.25</w:t>
            </w:r>
          </w:p>
        </w:tc>
        <w:tc>
          <w:tcPr>
            <w:tcW w:w="645" w:type="pct"/>
            <w:tcBorders>
              <w:top w:val="nil"/>
              <w:left w:val="nil"/>
              <w:bottom w:val="nil"/>
              <w:right w:val="nil"/>
            </w:tcBorders>
            <w:shd w:val="clear" w:color="auto" w:fill="auto"/>
          </w:tcPr>
          <w:p w14:paraId="3A3A4392" w14:textId="77777777" w:rsidR="00424AAE" w:rsidRPr="00FD3C24" w:rsidRDefault="00424AAE" w:rsidP="003D320D">
            <w:pPr>
              <w:jc w:val="center"/>
              <w:rPr>
                <w:rFonts w:eastAsia="Cambria"/>
                <w:sz w:val="20"/>
                <w:szCs w:val="20"/>
              </w:rPr>
            </w:pPr>
            <w:r w:rsidRPr="00FD3C24">
              <w:rPr>
                <w:rFonts w:eastAsia="Cambria"/>
                <w:sz w:val="20"/>
                <w:szCs w:val="20"/>
              </w:rPr>
              <w:t>128.60</w:t>
            </w:r>
          </w:p>
        </w:tc>
        <w:tc>
          <w:tcPr>
            <w:tcW w:w="871" w:type="pct"/>
            <w:tcBorders>
              <w:top w:val="nil"/>
              <w:left w:val="nil"/>
              <w:bottom w:val="nil"/>
              <w:right w:val="nil"/>
            </w:tcBorders>
            <w:shd w:val="clear" w:color="auto" w:fill="auto"/>
          </w:tcPr>
          <w:p w14:paraId="683EF9E6" w14:textId="77777777" w:rsidR="00424AAE" w:rsidRPr="00FD3C24" w:rsidRDefault="00424AAE" w:rsidP="003D320D">
            <w:pPr>
              <w:jc w:val="center"/>
              <w:rPr>
                <w:rFonts w:eastAsia="Cambria"/>
                <w:sz w:val="20"/>
                <w:szCs w:val="20"/>
              </w:rPr>
            </w:pPr>
            <w:r w:rsidRPr="00FD3C24">
              <w:rPr>
                <w:rFonts w:eastAsia="Cambria"/>
                <w:sz w:val="20"/>
                <w:szCs w:val="20"/>
              </w:rPr>
              <w:t>121.48</w:t>
            </w:r>
          </w:p>
        </w:tc>
      </w:tr>
      <w:tr w:rsidR="00424AAE" w14:paraId="53EB3DB6" w14:textId="77777777" w:rsidTr="003D320D">
        <w:tc>
          <w:tcPr>
            <w:tcW w:w="690" w:type="pct"/>
            <w:tcBorders>
              <w:top w:val="nil"/>
              <w:bottom w:val="nil"/>
              <w:right w:val="nil"/>
            </w:tcBorders>
            <w:shd w:val="clear" w:color="auto" w:fill="auto"/>
          </w:tcPr>
          <w:p w14:paraId="23675686" w14:textId="77777777" w:rsidR="00424AAE" w:rsidRPr="00FD3C24" w:rsidRDefault="00424AAE" w:rsidP="003D320D">
            <w:pPr>
              <w:jc w:val="center"/>
              <w:rPr>
                <w:rFonts w:eastAsia="Cambria"/>
                <w:sz w:val="20"/>
                <w:szCs w:val="20"/>
                <w:vertAlign w:val="superscript"/>
              </w:rPr>
            </w:pPr>
            <w:proofErr w:type="spellStart"/>
            <w:r w:rsidRPr="00FD3C24">
              <w:rPr>
                <w:rFonts w:eastAsia="Cambria"/>
                <w:sz w:val="20"/>
                <w:szCs w:val="20"/>
              </w:rPr>
              <w:t>Prob</w:t>
            </w:r>
            <w:proofErr w:type="spellEnd"/>
            <w:r w:rsidRPr="00FD3C24">
              <w:rPr>
                <w:rFonts w:eastAsia="Cambria"/>
                <w:sz w:val="20"/>
                <w:szCs w:val="20"/>
              </w:rPr>
              <w:t xml:space="preserve"> &gt; χ</w:t>
            </w:r>
            <w:r w:rsidRPr="00FD3C24">
              <w:rPr>
                <w:rFonts w:eastAsia="Cambria"/>
                <w:sz w:val="20"/>
                <w:szCs w:val="20"/>
                <w:vertAlign w:val="superscript"/>
              </w:rPr>
              <w:t>2</w:t>
            </w:r>
          </w:p>
        </w:tc>
        <w:tc>
          <w:tcPr>
            <w:tcW w:w="481" w:type="pct"/>
            <w:tcBorders>
              <w:top w:val="nil"/>
              <w:left w:val="nil"/>
              <w:bottom w:val="nil"/>
              <w:right w:val="nil"/>
            </w:tcBorders>
            <w:shd w:val="clear" w:color="auto" w:fill="auto"/>
          </w:tcPr>
          <w:p w14:paraId="4E6F1C1C" w14:textId="77777777" w:rsidR="00424AAE" w:rsidRPr="00FD3C24" w:rsidRDefault="00424AAE" w:rsidP="003D320D">
            <w:pPr>
              <w:jc w:val="center"/>
              <w:rPr>
                <w:rFonts w:eastAsia="Cambria"/>
                <w:sz w:val="20"/>
                <w:szCs w:val="20"/>
              </w:rPr>
            </w:pPr>
            <w:r w:rsidRPr="00FD3C24">
              <w:rPr>
                <w:rFonts w:eastAsia="Cambria"/>
                <w:sz w:val="20"/>
                <w:szCs w:val="20"/>
              </w:rPr>
              <w:t>0.0001</w:t>
            </w:r>
          </w:p>
        </w:tc>
        <w:tc>
          <w:tcPr>
            <w:tcW w:w="430" w:type="pct"/>
            <w:tcBorders>
              <w:top w:val="nil"/>
              <w:left w:val="nil"/>
              <w:bottom w:val="nil"/>
              <w:right w:val="nil"/>
            </w:tcBorders>
            <w:shd w:val="clear" w:color="auto" w:fill="auto"/>
          </w:tcPr>
          <w:p w14:paraId="17963850" w14:textId="77777777" w:rsidR="00424AAE" w:rsidRPr="00FD3C24" w:rsidRDefault="00424AAE" w:rsidP="003D320D">
            <w:pPr>
              <w:jc w:val="center"/>
              <w:rPr>
                <w:rFonts w:eastAsia="Cambria"/>
                <w:sz w:val="20"/>
                <w:szCs w:val="20"/>
              </w:rPr>
            </w:pPr>
            <w:r w:rsidRPr="00FD3C24">
              <w:rPr>
                <w:rFonts w:eastAsia="Cambria"/>
                <w:sz w:val="20"/>
                <w:szCs w:val="20"/>
              </w:rPr>
              <w:t>0.0001</w:t>
            </w:r>
          </w:p>
        </w:tc>
        <w:tc>
          <w:tcPr>
            <w:tcW w:w="484" w:type="pct"/>
            <w:tcBorders>
              <w:top w:val="nil"/>
              <w:left w:val="nil"/>
              <w:bottom w:val="nil"/>
              <w:right w:val="nil"/>
            </w:tcBorders>
            <w:shd w:val="clear" w:color="auto" w:fill="auto"/>
          </w:tcPr>
          <w:p w14:paraId="78FB1C3E"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592" w:type="pct"/>
            <w:tcBorders>
              <w:top w:val="nil"/>
              <w:left w:val="nil"/>
              <w:bottom w:val="nil"/>
              <w:right w:val="nil"/>
            </w:tcBorders>
            <w:shd w:val="clear" w:color="auto" w:fill="auto"/>
          </w:tcPr>
          <w:p w14:paraId="547765CB" w14:textId="77777777" w:rsidR="00424AAE" w:rsidRPr="00FD3C24" w:rsidRDefault="00424AAE" w:rsidP="003D320D">
            <w:pPr>
              <w:jc w:val="center"/>
              <w:rPr>
                <w:rFonts w:eastAsia="Cambria"/>
                <w:sz w:val="20"/>
                <w:szCs w:val="20"/>
              </w:rPr>
            </w:pPr>
            <w:r w:rsidRPr="00FD3C24">
              <w:rPr>
                <w:rFonts w:eastAsia="Cambria"/>
                <w:sz w:val="20"/>
                <w:szCs w:val="20"/>
              </w:rPr>
              <w:t>0.0002</w:t>
            </w:r>
          </w:p>
        </w:tc>
        <w:tc>
          <w:tcPr>
            <w:tcW w:w="376" w:type="pct"/>
            <w:tcBorders>
              <w:top w:val="nil"/>
              <w:left w:val="nil"/>
              <w:bottom w:val="nil"/>
              <w:right w:val="nil"/>
            </w:tcBorders>
            <w:shd w:val="clear" w:color="auto" w:fill="auto"/>
          </w:tcPr>
          <w:p w14:paraId="0388EC8C"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431" w:type="pct"/>
            <w:tcBorders>
              <w:top w:val="nil"/>
              <w:left w:val="nil"/>
              <w:bottom w:val="nil"/>
              <w:right w:val="nil"/>
            </w:tcBorders>
            <w:shd w:val="clear" w:color="auto" w:fill="auto"/>
          </w:tcPr>
          <w:p w14:paraId="36E77B7F"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645" w:type="pct"/>
            <w:tcBorders>
              <w:top w:val="nil"/>
              <w:left w:val="nil"/>
              <w:bottom w:val="nil"/>
              <w:right w:val="nil"/>
            </w:tcBorders>
            <w:shd w:val="clear" w:color="auto" w:fill="auto"/>
          </w:tcPr>
          <w:p w14:paraId="6979794C"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871" w:type="pct"/>
            <w:tcBorders>
              <w:top w:val="nil"/>
              <w:left w:val="nil"/>
              <w:bottom w:val="nil"/>
              <w:right w:val="nil"/>
            </w:tcBorders>
            <w:shd w:val="clear" w:color="auto" w:fill="auto"/>
          </w:tcPr>
          <w:p w14:paraId="742F415B" w14:textId="77777777" w:rsidR="00424AAE" w:rsidRPr="00FD3C24" w:rsidRDefault="00424AAE" w:rsidP="003D320D">
            <w:pPr>
              <w:jc w:val="center"/>
              <w:rPr>
                <w:rFonts w:eastAsia="Cambria"/>
                <w:sz w:val="20"/>
                <w:szCs w:val="20"/>
              </w:rPr>
            </w:pPr>
            <w:r w:rsidRPr="00FD3C24">
              <w:rPr>
                <w:rFonts w:eastAsia="Cambria"/>
                <w:sz w:val="20"/>
                <w:szCs w:val="20"/>
              </w:rPr>
              <w:t>0.0000</w:t>
            </w:r>
          </w:p>
        </w:tc>
      </w:tr>
    </w:tbl>
    <w:p w14:paraId="02AB607D" w14:textId="77777777" w:rsidR="00424AAE" w:rsidRDefault="00424AAE" w:rsidP="00F720E7">
      <w:pPr>
        <w:rPr>
          <w:sz w:val="18"/>
        </w:rPr>
      </w:pPr>
      <w:r w:rsidRPr="00490645">
        <w:rPr>
          <w:sz w:val="18"/>
        </w:rPr>
        <w:t xml:space="preserve">Absolute value of </w:t>
      </w:r>
      <w:r w:rsidRPr="00490645">
        <w:rPr>
          <w:i/>
          <w:sz w:val="18"/>
        </w:rPr>
        <w:t>z</w:t>
      </w:r>
      <w:r w:rsidRPr="00490645">
        <w:rPr>
          <w:sz w:val="18"/>
        </w:rPr>
        <w:t xml:space="preserve"> score in parentheses.  ** Significant at 1% level, * Significant at 5% level, † Significant at 10% level.</w:t>
      </w:r>
    </w:p>
    <w:p w14:paraId="03A14812" w14:textId="77777777" w:rsidR="00424AAE" w:rsidRDefault="00424AAE" w:rsidP="00905E24">
      <w:pPr>
        <w:jc w:val="center"/>
      </w:pPr>
      <w:r>
        <w:lastRenderedPageBreak/>
        <w:t>Table II.2: FDI Projects and QE (Lagged QE Change, 3 Month Average))</w:t>
      </w:r>
    </w:p>
    <w:tbl>
      <w:tblPr>
        <w:tblW w:w="5000" w:type="pct"/>
        <w:tblBorders>
          <w:insideH w:val="single" w:sz="4" w:space="0" w:color="auto"/>
          <w:insideV w:val="single" w:sz="4" w:space="0" w:color="auto"/>
        </w:tblBorders>
        <w:tblLook w:val="04A0" w:firstRow="1" w:lastRow="0" w:firstColumn="1" w:lastColumn="0" w:noHBand="0" w:noVBand="1"/>
      </w:tblPr>
      <w:tblGrid>
        <w:gridCol w:w="2754"/>
        <w:gridCol w:w="2239"/>
        <w:gridCol w:w="2242"/>
        <w:gridCol w:w="2242"/>
        <w:gridCol w:w="2242"/>
        <w:gridCol w:w="2239"/>
      </w:tblGrid>
      <w:tr w:rsidR="00424AAE" w14:paraId="6D0E2F15" w14:textId="77777777" w:rsidTr="003D320D">
        <w:tc>
          <w:tcPr>
            <w:tcW w:w="987" w:type="pct"/>
            <w:tcBorders>
              <w:top w:val="nil"/>
              <w:bottom w:val="single" w:sz="4" w:space="0" w:color="auto"/>
              <w:right w:val="nil"/>
            </w:tcBorders>
            <w:shd w:val="clear" w:color="auto" w:fill="auto"/>
          </w:tcPr>
          <w:p w14:paraId="5D5697E8" w14:textId="77777777" w:rsidR="00424AAE" w:rsidRPr="00FD3C24" w:rsidRDefault="00424AAE" w:rsidP="003D320D">
            <w:pPr>
              <w:jc w:val="center"/>
              <w:rPr>
                <w:rFonts w:eastAsia="Cambria"/>
                <w:sz w:val="20"/>
                <w:szCs w:val="20"/>
              </w:rPr>
            </w:pPr>
            <w:r w:rsidRPr="00FD3C24">
              <w:rPr>
                <w:rFonts w:eastAsia="Cambria"/>
                <w:sz w:val="20"/>
                <w:szCs w:val="20"/>
              </w:rPr>
              <w:t>Variable</w:t>
            </w:r>
          </w:p>
        </w:tc>
        <w:tc>
          <w:tcPr>
            <w:tcW w:w="802" w:type="pct"/>
            <w:tcBorders>
              <w:top w:val="nil"/>
              <w:left w:val="nil"/>
              <w:bottom w:val="single" w:sz="4" w:space="0" w:color="auto"/>
              <w:right w:val="nil"/>
            </w:tcBorders>
            <w:shd w:val="clear" w:color="auto" w:fill="auto"/>
          </w:tcPr>
          <w:p w14:paraId="5E0E870C" w14:textId="77777777" w:rsidR="00424AAE" w:rsidRPr="00FD3C24" w:rsidRDefault="00424AAE" w:rsidP="003D320D">
            <w:pPr>
              <w:jc w:val="center"/>
              <w:rPr>
                <w:rFonts w:eastAsia="Cambria"/>
                <w:sz w:val="20"/>
                <w:szCs w:val="20"/>
              </w:rPr>
            </w:pPr>
            <w:r w:rsidRPr="00FD3C24">
              <w:rPr>
                <w:rFonts w:eastAsia="Cambria"/>
                <w:sz w:val="20"/>
                <w:szCs w:val="20"/>
              </w:rPr>
              <w:t>Model I</w:t>
            </w:r>
            <w:r>
              <w:rPr>
                <w:rFonts w:eastAsia="Cambria"/>
                <w:sz w:val="20"/>
                <w:szCs w:val="20"/>
              </w:rPr>
              <w:t>V</w:t>
            </w:r>
          </w:p>
          <w:p w14:paraId="6E5FB7DD" w14:textId="77777777" w:rsidR="00424AAE" w:rsidRPr="00FD3C24" w:rsidRDefault="00424AAE" w:rsidP="003D320D">
            <w:pPr>
              <w:jc w:val="center"/>
              <w:rPr>
                <w:rFonts w:eastAsia="Cambria"/>
                <w:sz w:val="20"/>
                <w:szCs w:val="20"/>
              </w:rPr>
            </w:pPr>
            <w:r>
              <w:rPr>
                <w:rFonts w:eastAsia="Cambria"/>
                <w:sz w:val="20"/>
                <w:szCs w:val="20"/>
              </w:rPr>
              <w:t xml:space="preserve"> (Ireland Combo</w:t>
            </w:r>
            <w:r w:rsidRPr="00FD3C24">
              <w:rPr>
                <w:rFonts w:eastAsia="Cambria"/>
                <w:sz w:val="20"/>
                <w:szCs w:val="20"/>
              </w:rPr>
              <w:t>)</w:t>
            </w:r>
          </w:p>
        </w:tc>
        <w:tc>
          <w:tcPr>
            <w:tcW w:w="803" w:type="pct"/>
            <w:tcBorders>
              <w:top w:val="nil"/>
              <w:left w:val="nil"/>
              <w:bottom w:val="single" w:sz="4" w:space="0" w:color="auto"/>
              <w:right w:val="nil"/>
            </w:tcBorders>
            <w:shd w:val="clear" w:color="auto" w:fill="auto"/>
          </w:tcPr>
          <w:p w14:paraId="691D97B0" w14:textId="77777777" w:rsidR="00424AAE" w:rsidRPr="00FD3C24" w:rsidRDefault="00424AAE" w:rsidP="003D320D">
            <w:pPr>
              <w:jc w:val="center"/>
              <w:rPr>
                <w:rFonts w:eastAsia="Cambria"/>
                <w:sz w:val="20"/>
                <w:szCs w:val="20"/>
              </w:rPr>
            </w:pPr>
            <w:r>
              <w:rPr>
                <w:rFonts w:eastAsia="Cambria"/>
                <w:sz w:val="20"/>
                <w:szCs w:val="20"/>
              </w:rPr>
              <w:t>Model V</w:t>
            </w:r>
            <w:r w:rsidRPr="00FD3C24">
              <w:rPr>
                <w:rFonts w:eastAsia="Cambria"/>
                <w:sz w:val="20"/>
                <w:szCs w:val="20"/>
              </w:rPr>
              <w:t xml:space="preserve"> </w:t>
            </w:r>
          </w:p>
          <w:p w14:paraId="2F512543" w14:textId="77777777" w:rsidR="00424AAE" w:rsidRPr="00FD3C24" w:rsidRDefault="00424AAE" w:rsidP="003D320D">
            <w:pPr>
              <w:jc w:val="center"/>
              <w:rPr>
                <w:rFonts w:eastAsia="Cambria"/>
                <w:sz w:val="20"/>
                <w:szCs w:val="20"/>
              </w:rPr>
            </w:pPr>
            <w:r w:rsidRPr="00FD3C24">
              <w:rPr>
                <w:rFonts w:eastAsia="Cambria"/>
                <w:sz w:val="20"/>
                <w:szCs w:val="20"/>
              </w:rPr>
              <w:t>(PIGS)</w:t>
            </w:r>
          </w:p>
        </w:tc>
        <w:tc>
          <w:tcPr>
            <w:tcW w:w="803" w:type="pct"/>
            <w:tcBorders>
              <w:top w:val="nil"/>
              <w:left w:val="nil"/>
              <w:bottom w:val="single" w:sz="4" w:space="0" w:color="auto"/>
              <w:right w:val="nil"/>
            </w:tcBorders>
            <w:shd w:val="clear" w:color="auto" w:fill="auto"/>
          </w:tcPr>
          <w:p w14:paraId="570F4B83" w14:textId="77777777" w:rsidR="00424AAE" w:rsidRPr="00FD3C24" w:rsidRDefault="00424AAE" w:rsidP="003D320D">
            <w:pPr>
              <w:jc w:val="center"/>
              <w:rPr>
                <w:rFonts w:eastAsia="Cambria"/>
                <w:sz w:val="20"/>
                <w:szCs w:val="20"/>
              </w:rPr>
            </w:pPr>
            <w:r>
              <w:rPr>
                <w:rFonts w:eastAsia="Cambria"/>
                <w:sz w:val="20"/>
                <w:szCs w:val="20"/>
              </w:rPr>
              <w:t>Model V</w:t>
            </w:r>
            <w:r w:rsidRPr="00FD3C24">
              <w:rPr>
                <w:rFonts w:eastAsia="Cambria"/>
                <w:sz w:val="20"/>
                <w:szCs w:val="20"/>
              </w:rPr>
              <w:t xml:space="preserve">I </w:t>
            </w:r>
          </w:p>
          <w:p w14:paraId="00D0C812" w14:textId="77777777" w:rsidR="00424AAE" w:rsidRPr="00FD3C24" w:rsidRDefault="00424AAE" w:rsidP="003D320D">
            <w:pPr>
              <w:jc w:val="center"/>
              <w:rPr>
                <w:rFonts w:eastAsia="Cambria"/>
                <w:sz w:val="20"/>
                <w:szCs w:val="20"/>
              </w:rPr>
            </w:pPr>
            <w:r w:rsidRPr="00FD3C24">
              <w:rPr>
                <w:rFonts w:eastAsia="Cambria"/>
                <w:sz w:val="20"/>
                <w:szCs w:val="20"/>
              </w:rPr>
              <w:t>(PIIGS)</w:t>
            </w:r>
          </w:p>
        </w:tc>
        <w:tc>
          <w:tcPr>
            <w:tcW w:w="803" w:type="pct"/>
            <w:tcBorders>
              <w:top w:val="nil"/>
              <w:left w:val="nil"/>
              <w:bottom w:val="single" w:sz="4" w:space="0" w:color="auto"/>
              <w:right w:val="nil"/>
            </w:tcBorders>
            <w:shd w:val="clear" w:color="auto" w:fill="auto"/>
          </w:tcPr>
          <w:p w14:paraId="64980818" w14:textId="77777777" w:rsidR="00424AAE" w:rsidRPr="00FD3C24" w:rsidRDefault="00424AAE" w:rsidP="003D320D">
            <w:pPr>
              <w:jc w:val="center"/>
              <w:rPr>
                <w:rFonts w:eastAsia="Cambria"/>
                <w:sz w:val="20"/>
                <w:szCs w:val="20"/>
              </w:rPr>
            </w:pPr>
            <w:r>
              <w:rPr>
                <w:rFonts w:eastAsia="Cambria"/>
                <w:sz w:val="20"/>
                <w:szCs w:val="20"/>
              </w:rPr>
              <w:t>Model VII</w:t>
            </w:r>
          </w:p>
          <w:p w14:paraId="377B6B58" w14:textId="77777777" w:rsidR="00424AAE" w:rsidRPr="00FD3C24" w:rsidRDefault="00424AAE" w:rsidP="003D320D">
            <w:pPr>
              <w:jc w:val="center"/>
              <w:rPr>
                <w:rFonts w:eastAsia="Cambria"/>
                <w:sz w:val="20"/>
                <w:szCs w:val="20"/>
              </w:rPr>
            </w:pPr>
            <w:r w:rsidRPr="00FD3C24">
              <w:rPr>
                <w:rFonts w:eastAsia="Cambria"/>
                <w:sz w:val="20"/>
                <w:szCs w:val="20"/>
              </w:rPr>
              <w:t xml:space="preserve"> (Comparison)</w:t>
            </w:r>
          </w:p>
        </w:tc>
        <w:tc>
          <w:tcPr>
            <w:tcW w:w="803" w:type="pct"/>
            <w:tcBorders>
              <w:top w:val="nil"/>
              <w:left w:val="nil"/>
              <w:bottom w:val="single" w:sz="4" w:space="0" w:color="auto"/>
              <w:right w:val="nil"/>
            </w:tcBorders>
            <w:shd w:val="clear" w:color="auto" w:fill="auto"/>
          </w:tcPr>
          <w:p w14:paraId="14D1E01E" w14:textId="77777777" w:rsidR="00424AAE" w:rsidRPr="00FD3C24" w:rsidRDefault="00424AAE" w:rsidP="003D320D">
            <w:pPr>
              <w:jc w:val="center"/>
              <w:rPr>
                <w:rFonts w:eastAsia="Cambria"/>
                <w:sz w:val="20"/>
                <w:szCs w:val="20"/>
              </w:rPr>
            </w:pPr>
            <w:r w:rsidRPr="00FD3C24">
              <w:rPr>
                <w:rFonts w:eastAsia="Cambria"/>
                <w:sz w:val="20"/>
                <w:szCs w:val="20"/>
              </w:rPr>
              <w:t>Model VIII</w:t>
            </w:r>
          </w:p>
          <w:p w14:paraId="528FADDF" w14:textId="77777777" w:rsidR="00424AAE" w:rsidRPr="00FD3C24" w:rsidRDefault="00424AAE" w:rsidP="003D320D">
            <w:pPr>
              <w:jc w:val="center"/>
              <w:rPr>
                <w:rFonts w:eastAsia="Cambria"/>
                <w:sz w:val="20"/>
                <w:szCs w:val="20"/>
              </w:rPr>
            </w:pPr>
            <w:r w:rsidRPr="00FD3C24">
              <w:rPr>
                <w:rFonts w:eastAsia="Cambria"/>
                <w:sz w:val="20"/>
                <w:szCs w:val="20"/>
              </w:rPr>
              <w:t>(Comparison Alt Wage)</w:t>
            </w:r>
          </w:p>
        </w:tc>
      </w:tr>
      <w:tr w:rsidR="00424AAE" w14:paraId="6F610F2E" w14:textId="77777777" w:rsidTr="003D320D">
        <w:tc>
          <w:tcPr>
            <w:tcW w:w="987" w:type="pct"/>
            <w:tcBorders>
              <w:top w:val="single" w:sz="4" w:space="0" w:color="auto"/>
              <w:bottom w:val="nil"/>
              <w:right w:val="nil"/>
            </w:tcBorders>
            <w:shd w:val="clear" w:color="auto" w:fill="auto"/>
          </w:tcPr>
          <w:p w14:paraId="5431281F" w14:textId="77777777" w:rsidR="00424AAE" w:rsidRPr="00FD3C24" w:rsidRDefault="00424AAE" w:rsidP="003D320D">
            <w:pPr>
              <w:jc w:val="center"/>
              <w:rPr>
                <w:rFonts w:eastAsia="Cambria"/>
                <w:sz w:val="20"/>
                <w:szCs w:val="20"/>
              </w:rPr>
            </w:pPr>
            <w:r w:rsidRPr="00FD3C24">
              <w:rPr>
                <w:rFonts w:eastAsia="Cambria"/>
                <w:sz w:val="20"/>
                <w:szCs w:val="20"/>
              </w:rPr>
              <w:t>QE_∆</w:t>
            </w:r>
          </w:p>
        </w:tc>
        <w:tc>
          <w:tcPr>
            <w:tcW w:w="802" w:type="pct"/>
            <w:tcBorders>
              <w:top w:val="single" w:sz="4" w:space="0" w:color="auto"/>
              <w:left w:val="nil"/>
              <w:bottom w:val="nil"/>
              <w:right w:val="nil"/>
            </w:tcBorders>
            <w:shd w:val="clear" w:color="auto" w:fill="auto"/>
          </w:tcPr>
          <w:p w14:paraId="7CDD11E3" w14:textId="77777777" w:rsidR="00424AAE" w:rsidRPr="00FD3C24" w:rsidRDefault="00424AAE" w:rsidP="003D320D">
            <w:pPr>
              <w:jc w:val="center"/>
              <w:rPr>
                <w:rFonts w:eastAsia="Cambria"/>
                <w:sz w:val="20"/>
                <w:szCs w:val="20"/>
              </w:rPr>
            </w:pPr>
            <w:r>
              <w:rPr>
                <w:rFonts w:eastAsia="Cambria"/>
                <w:sz w:val="20"/>
                <w:szCs w:val="20"/>
              </w:rPr>
              <w:t>0.0016</w:t>
            </w:r>
          </w:p>
          <w:p w14:paraId="48042F7E" w14:textId="77777777" w:rsidR="00424AAE" w:rsidRPr="00FD3C24" w:rsidRDefault="00424AAE" w:rsidP="003D320D">
            <w:pPr>
              <w:jc w:val="center"/>
              <w:rPr>
                <w:rFonts w:eastAsia="Cambria"/>
                <w:sz w:val="20"/>
                <w:szCs w:val="20"/>
              </w:rPr>
            </w:pPr>
            <w:r>
              <w:rPr>
                <w:rFonts w:eastAsia="Cambria"/>
                <w:sz w:val="20"/>
                <w:szCs w:val="20"/>
              </w:rPr>
              <w:t>(1.21</w:t>
            </w:r>
            <w:r w:rsidRPr="00FD3C24">
              <w:rPr>
                <w:rFonts w:eastAsia="Cambria"/>
                <w:sz w:val="20"/>
                <w:szCs w:val="20"/>
              </w:rPr>
              <w:t>)</w:t>
            </w:r>
          </w:p>
        </w:tc>
        <w:tc>
          <w:tcPr>
            <w:tcW w:w="803" w:type="pct"/>
            <w:tcBorders>
              <w:top w:val="single" w:sz="4" w:space="0" w:color="auto"/>
              <w:left w:val="nil"/>
              <w:bottom w:val="nil"/>
              <w:right w:val="nil"/>
            </w:tcBorders>
            <w:shd w:val="clear" w:color="auto" w:fill="auto"/>
          </w:tcPr>
          <w:p w14:paraId="639EE2B1" w14:textId="77777777" w:rsidR="00424AAE" w:rsidRPr="00FD3C24" w:rsidRDefault="00424AAE" w:rsidP="003D320D">
            <w:pPr>
              <w:jc w:val="center"/>
              <w:rPr>
                <w:rFonts w:eastAsia="Cambria"/>
                <w:sz w:val="20"/>
                <w:szCs w:val="20"/>
              </w:rPr>
            </w:pPr>
            <w:r>
              <w:rPr>
                <w:rFonts w:eastAsia="Cambria"/>
                <w:sz w:val="20"/>
                <w:szCs w:val="20"/>
              </w:rPr>
              <w:t>-0.0013†</w:t>
            </w:r>
          </w:p>
          <w:p w14:paraId="616B8C0C" w14:textId="77777777" w:rsidR="00424AAE" w:rsidRPr="00FD3C24" w:rsidRDefault="00424AAE" w:rsidP="003D320D">
            <w:pPr>
              <w:jc w:val="center"/>
              <w:rPr>
                <w:rFonts w:eastAsia="Cambria"/>
                <w:sz w:val="20"/>
                <w:szCs w:val="20"/>
              </w:rPr>
            </w:pPr>
            <w:r>
              <w:rPr>
                <w:rFonts w:eastAsia="Cambria"/>
                <w:sz w:val="20"/>
                <w:szCs w:val="20"/>
              </w:rPr>
              <w:t>(1.93</w:t>
            </w:r>
            <w:r w:rsidRPr="00FD3C24">
              <w:rPr>
                <w:rFonts w:eastAsia="Cambria"/>
                <w:sz w:val="20"/>
                <w:szCs w:val="20"/>
              </w:rPr>
              <w:t>)</w:t>
            </w:r>
          </w:p>
        </w:tc>
        <w:tc>
          <w:tcPr>
            <w:tcW w:w="803" w:type="pct"/>
            <w:tcBorders>
              <w:top w:val="single" w:sz="4" w:space="0" w:color="auto"/>
              <w:left w:val="nil"/>
              <w:bottom w:val="nil"/>
              <w:right w:val="nil"/>
            </w:tcBorders>
            <w:shd w:val="clear" w:color="auto" w:fill="auto"/>
          </w:tcPr>
          <w:p w14:paraId="75E889D7" w14:textId="77777777" w:rsidR="00424AAE" w:rsidRPr="00FD3C24" w:rsidRDefault="00424AAE" w:rsidP="003D320D">
            <w:pPr>
              <w:jc w:val="center"/>
              <w:rPr>
                <w:rFonts w:eastAsia="Cambria"/>
                <w:sz w:val="20"/>
                <w:szCs w:val="20"/>
              </w:rPr>
            </w:pPr>
            <w:r>
              <w:rPr>
                <w:rFonts w:eastAsia="Cambria"/>
                <w:sz w:val="20"/>
                <w:szCs w:val="20"/>
              </w:rPr>
              <w:t>-0.0007</w:t>
            </w:r>
          </w:p>
          <w:p w14:paraId="74FCE301" w14:textId="77777777" w:rsidR="00424AAE" w:rsidRPr="00FD3C24" w:rsidRDefault="00424AAE" w:rsidP="003D320D">
            <w:pPr>
              <w:jc w:val="center"/>
              <w:rPr>
                <w:rFonts w:eastAsia="Cambria"/>
                <w:sz w:val="20"/>
                <w:szCs w:val="20"/>
              </w:rPr>
            </w:pPr>
            <w:r>
              <w:rPr>
                <w:rFonts w:eastAsia="Cambria"/>
                <w:sz w:val="20"/>
                <w:szCs w:val="20"/>
              </w:rPr>
              <w:t>(1.12</w:t>
            </w:r>
            <w:r w:rsidRPr="00FD3C24">
              <w:rPr>
                <w:rFonts w:eastAsia="Cambria"/>
                <w:sz w:val="20"/>
                <w:szCs w:val="20"/>
              </w:rPr>
              <w:t>)</w:t>
            </w:r>
          </w:p>
        </w:tc>
        <w:tc>
          <w:tcPr>
            <w:tcW w:w="803" w:type="pct"/>
            <w:tcBorders>
              <w:top w:val="single" w:sz="4" w:space="0" w:color="auto"/>
              <w:left w:val="nil"/>
              <w:bottom w:val="nil"/>
              <w:right w:val="nil"/>
            </w:tcBorders>
            <w:shd w:val="clear" w:color="auto" w:fill="auto"/>
          </w:tcPr>
          <w:p w14:paraId="249D9EC4" w14:textId="77777777" w:rsidR="00424AAE" w:rsidRPr="00FD3C24" w:rsidRDefault="00424AAE" w:rsidP="003D320D">
            <w:pPr>
              <w:jc w:val="center"/>
              <w:rPr>
                <w:rFonts w:eastAsia="Cambria"/>
                <w:sz w:val="20"/>
                <w:szCs w:val="20"/>
              </w:rPr>
            </w:pPr>
            <w:r>
              <w:rPr>
                <w:rFonts w:eastAsia="Cambria"/>
                <w:sz w:val="20"/>
                <w:szCs w:val="20"/>
              </w:rPr>
              <w:t>-0.0013†</w:t>
            </w:r>
          </w:p>
          <w:p w14:paraId="4DE0935A" w14:textId="77777777" w:rsidR="00424AAE" w:rsidRPr="00FD3C24" w:rsidRDefault="00424AAE" w:rsidP="003D320D">
            <w:pPr>
              <w:jc w:val="center"/>
              <w:rPr>
                <w:rFonts w:eastAsia="Cambria"/>
                <w:sz w:val="20"/>
                <w:szCs w:val="20"/>
              </w:rPr>
            </w:pPr>
            <w:r>
              <w:rPr>
                <w:rFonts w:eastAsia="Cambria"/>
                <w:sz w:val="20"/>
                <w:szCs w:val="20"/>
              </w:rPr>
              <w:t>(1.93</w:t>
            </w:r>
            <w:r w:rsidRPr="00FD3C24">
              <w:rPr>
                <w:rFonts w:eastAsia="Cambria"/>
                <w:sz w:val="20"/>
                <w:szCs w:val="20"/>
              </w:rPr>
              <w:t>)</w:t>
            </w:r>
          </w:p>
        </w:tc>
        <w:tc>
          <w:tcPr>
            <w:tcW w:w="803" w:type="pct"/>
            <w:tcBorders>
              <w:top w:val="single" w:sz="4" w:space="0" w:color="auto"/>
              <w:left w:val="nil"/>
              <w:bottom w:val="nil"/>
              <w:right w:val="nil"/>
            </w:tcBorders>
            <w:shd w:val="clear" w:color="auto" w:fill="auto"/>
          </w:tcPr>
          <w:p w14:paraId="3B81CED8" w14:textId="77777777" w:rsidR="00424AAE" w:rsidRPr="00FD3C24" w:rsidRDefault="00424AAE" w:rsidP="003D320D">
            <w:pPr>
              <w:jc w:val="center"/>
              <w:rPr>
                <w:rFonts w:eastAsia="Cambria"/>
                <w:sz w:val="20"/>
                <w:szCs w:val="20"/>
              </w:rPr>
            </w:pPr>
            <w:r>
              <w:rPr>
                <w:rFonts w:eastAsia="Cambria"/>
                <w:sz w:val="20"/>
                <w:szCs w:val="20"/>
              </w:rPr>
              <w:t>-0.0018**</w:t>
            </w:r>
          </w:p>
          <w:p w14:paraId="7DE90490" w14:textId="77777777" w:rsidR="00424AAE" w:rsidRPr="00FD3C24" w:rsidRDefault="00424AAE" w:rsidP="003D320D">
            <w:pPr>
              <w:jc w:val="center"/>
              <w:rPr>
                <w:rFonts w:eastAsia="Cambria"/>
                <w:sz w:val="20"/>
                <w:szCs w:val="20"/>
              </w:rPr>
            </w:pPr>
            <w:r>
              <w:rPr>
                <w:rFonts w:eastAsia="Cambria"/>
                <w:sz w:val="20"/>
                <w:szCs w:val="20"/>
              </w:rPr>
              <w:t>(2.58</w:t>
            </w:r>
            <w:r w:rsidRPr="00FD3C24">
              <w:rPr>
                <w:rFonts w:eastAsia="Cambria"/>
                <w:sz w:val="20"/>
                <w:szCs w:val="20"/>
              </w:rPr>
              <w:t>)</w:t>
            </w:r>
          </w:p>
        </w:tc>
      </w:tr>
      <w:tr w:rsidR="00424AAE" w14:paraId="355CCC0A" w14:textId="77777777" w:rsidTr="003D320D">
        <w:tc>
          <w:tcPr>
            <w:tcW w:w="987" w:type="pct"/>
            <w:tcBorders>
              <w:top w:val="nil"/>
              <w:bottom w:val="nil"/>
              <w:right w:val="nil"/>
            </w:tcBorders>
            <w:shd w:val="clear" w:color="auto" w:fill="auto"/>
          </w:tcPr>
          <w:p w14:paraId="7990561D" w14:textId="77777777" w:rsidR="00424AAE" w:rsidRPr="00FD3C24" w:rsidRDefault="00424AAE" w:rsidP="003D320D">
            <w:pPr>
              <w:jc w:val="center"/>
              <w:rPr>
                <w:rFonts w:eastAsia="Cambria"/>
                <w:sz w:val="20"/>
                <w:szCs w:val="20"/>
              </w:rPr>
            </w:pPr>
            <w:r w:rsidRPr="00FD3C24">
              <w:rPr>
                <w:rFonts w:eastAsia="Cambria"/>
                <w:sz w:val="20"/>
                <w:szCs w:val="20"/>
              </w:rPr>
              <w:t>PIIGS</w:t>
            </w:r>
          </w:p>
        </w:tc>
        <w:tc>
          <w:tcPr>
            <w:tcW w:w="802" w:type="pct"/>
            <w:tcBorders>
              <w:top w:val="nil"/>
              <w:left w:val="nil"/>
              <w:bottom w:val="nil"/>
              <w:right w:val="nil"/>
            </w:tcBorders>
            <w:shd w:val="clear" w:color="auto" w:fill="auto"/>
          </w:tcPr>
          <w:p w14:paraId="314480DC" w14:textId="77777777" w:rsidR="00424AAE" w:rsidRPr="00FD3C24" w:rsidRDefault="00424AAE" w:rsidP="003D320D">
            <w:pPr>
              <w:jc w:val="center"/>
              <w:rPr>
                <w:rFonts w:eastAsia="Cambria"/>
                <w:sz w:val="20"/>
                <w:szCs w:val="20"/>
              </w:rPr>
            </w:pPr>
            <w:r>
              <w:rPr>
                <w:rFonts w:eastAsia="Cambria"/>
                <w:sz w:val="20"/>
                <w:szCs w:val="20"/>
              </w:rPr>
              <w:t>0.0007</w:t>
            </w:r>
          </w:p>
          <w:p w14:paraId="2C10482C" w14:textId="77777777" w:rsidR="00424AAE" w:rsidRPr="00FD3C24" w:rsidRDefault="00424AAE" w:rsidP="003D320D">
            <w:pPr>
              <w:jc w:val="center"/>
              <w:rPr>
                <w:rFonts w:eastAsia="Cambria"/>
                <w:sz w:val="20"/>
                <w:szCs w:val="20"/>
              </w:rPr>
            </w:pPr>
            <w:r>
              <w:rPr>
                <w:rFonts w:eastAsia="Cambria"/>
                <w:sz w:val="20"/>
                <w:szCs w:val="20"/>
              </w:rPr>
              <w:t>(1.64</w:t>
            </w:r>
            <w:r w:rsidRPr="00FD3C24">
              <w:rPr>
                <w:rFonts w:eastAsia="Cambria"/>
                <w:sz w:val="20"/>
                <w:szCs w:val="20"/>
              </w:rPr>
              <w:t>)</w:t>
            </w:r>
          </w:p>
        </w:tc>
        <w:tc>
          <w:tcPr>
            <w:tcW w:w="803" w:type="pct"/>
            <w:tcBorders>
              <w:top w:val="nil"/>
              <w:left w:val="nil"/>
              <w:bottom w:val="nil"/>
              <w:right w:val="nil"/>
            </w:tcBorders>
            <w:shd w:val="clear" w:color="auto" w:fill="auto"/>
          </w:tcPr>
          <w:p w14:paraId="07AD8812" w14:textId="77777777" w:rsidR="00424AAE" w:rsidRPr="00FD3C24" w:rsidRDefault="00424AAE" w:rsidP="003D320D">
            <w:pPr>
              <w:jc w:val="center"/>
              <w:rPr>
                <w:rFonts w:eastAsia="Cambria"/>
                <w:sz w:val="20"/>
                <w:szCs w:val="20"/>
              </w:rPr>
            </w:pPr>
            <w:r>
              <w:rPr>
                <w:rFonts w:eastAsia="Cambria"/>
                <w:sz w:val="20"/>
                <w:szCs w:val="20"/>
              </w:rPr>
              <w:t>-0.0002</w:t>
            </w:r>
          </w:p>
          <w:p w14:paraId="2749C3FA" w14:textId="77777777" w:rsidR="00424AAE" w:rsidRPr="00FD3C24" w:rsidRDefault="00424AAE" w:rsidP="003D320D">
            <w:pPr>
              <w:jc w:val="center"/>
              <w:rPr>
                <w:rFonts w:eastAsia="Cambria"/>
                <w:sz w:val="20"/>
                <w:szCs w:val="20"/>
              </w:rPr>
            </w:pPr>
            <w:r>
              <w:rPr>
                <w:rFonts w:eastAsia="Cambria"/>
                <w:sz w:val="20"/>
                <w:szCs w:val="20"/>
              </w:rPr>
              <w:t>(0.7</w:t>
            </w:r>
            <w:r w:rsidRPr="00FD3C24">
              <w:rPr>
                <w:rFonts w:eastAsia="Cambria"/>
                <w:sz w:val="20"/>
                <w:szCs w:val="20"/>
              </w:rPr>
              <w:t>5)</w:t>
            </w:r>
          </w:p>
        </w:tc>
        <w:tc>
          <w:tcPr>
            <w:tcW w:w="803" w:type="pct"/>
            <w:tcBorders>
              <w:top w:val="nil"/>
              <w:left w:val="nil"/>
              <w:bottom w:val="nil"/>
              <w:right w:val="nil"/>
            </w:tcBorders>
            <w:shd w:val="clear" w:color="auto" w:fill="auto"/>
          </w:tcPr>
          <w:p w14:paraId="53F01274" w14:textId="77777777" w:rsidR="00424AAE" w:rsidRPr="00FD3C24" w:rsidRDefault="00424AAE" w:rsidP="003D320D">
            <w:pPr>
              <w:jc w:val="center"/>
              <w:rPr>
                <w:rFonts w:eastAsia="Cambria"/>
                <w:sz w:val="20"/>
                <w:szCs w:val="20"/>
              </w:rPr>
            </w:pPr>
            <w:r>
              <w:rPr>
                <w:rFonts w:eastAsia="Cambria"/>
                <w:sz w:val="20"/>
                <w:szCs w:val="20"/>
              </w:rPr>
              <w:t>0.0001</w:t>
            </w:r>
          </w:p>
          <w:p w14:paraId="3C00D4AB" w14:textId="77777777" w:rsidR="00424AAE" w:rsidRPr="00FD3C24" w:rsidRDefault="00424AAE" w:rsidP="003D320D">
            <w:pPr>
              <w:jc w:val="center"/>
              <w:rPr>
                <w:rFonts w:eastAsia="Cambria"/>
                <w:sz w:val="20"/>
                <w:szCs w:val="20"/>
              </w:rPr>
            </w:pPr>
            <w:r>
              <w:rPr>
                <w:rFonts w:eastAsia="Cambria"/>
                <w:sz w:val="20"/>
                <w:szCs w:val="20"/>
              </w:rPr>
              <w:t>(0.24</w:t>
            </w:r>
            <w:r w:rsidRPr="00FD3C24">
              <w:rPr>
                <w:rFonts w:eastAsia="Cambria"/>
                <w:sz w:val="20"/>
                <w:szCs w:val="20"/>
              </w:rPr>
              <w:t>)</w:t>
            </w:r>
          </w:p>
        </w:tc>
        <w:tc>
          <w:tcPr>
            <w:tcW w:w="803" w:type="pct"/>
            <w:tcBorders>
              <w:top w:val="nil"/>
              <w:left w:val="nil"/>
              <w:bottom w:val="nil"/>
              <w:right w:val="nil"/>
            </w:tcBorders>
            <w:shd w:val="clear" w:color="auto" w:fill="auto"/>
          </w:tcPr>
          <w:p w14:paraId="06EB6683" w14:textId="77777777" w:rsidR="00424AAE" w:rsidRPr="00FD3C24" w:rsidRDefault="00424AAE" w:rsidP="003D320D">
            <w:pPr>
              <w:jc w:val="center"/>
              <w:rPr>
                <w:rFonts w:eastAsia="Cambria"/>
                <w:sz w:val="20"/>
                <w:szCs w:val="20"/>
              </w:rPr>
            </w:pPr>
            <w:r>
              <w:rPr>
                <w:rFonts w:eastAsia="Cambria"/>
                <w:sz w:val="20"/>
                <w:szCs w:val="20"/>
              </w:rPr>
              <w:t>-0.0002</w:t>
            </w:r>
          </w:p>
          <w:p w14:paraId="0FC86085" w14:textId="77777777" w:rsidR="00424AAE" w:rsidRPr="00FD3C24" w:rsidRDefault="00424AAE" w:rsidP="003D320D">
            <w:pPr>
              <w:jc w:val="center"/>
              <w:rPr>
                <w:rFonts w:eastAsia="Cambria"/>
                <w:sz w:val="20"/>
                <w:szCs w:val="20"/>
              </w:rPr>
            </w:pPr>
            <w:r>
              <w:rPr>
                <w:rFonts w:eastAsia="Cambria"/>
                <w:sz w:val="20"/>
                <w:szCs w:val="20"/>
              </w:rPr>
              <w:t>(0.69</w:t>
            </w:r>
            <w:r w:rsidRPr="00FD3C24">
              <w:rPr>
                <w:rFonts w:eastAsia="Cambria"/>
                <w:sz w:val="20"/>
                <w:szCs w:val="20"/>
              </w:rPr>
              <w:t>)</w:t>
            </w:r>
          </w:p>
        </w:tc>
        <w:tc>
          <w:tcPr>
            <w:tcW w:w="803" w:type="pct"/>
            <w:tcBorders>
              <w:top w:val="nil"/>
              <w:left w:val="nil"/>
              <w:bottom w:val="nil"/>
              <w:right w:val="nil"/>
            </w:tcBorders>
            <w:shd w:val="clear" w:color="auto" w:fill="auto"/>
          </w:tcPr>
          <w:p w14:paraId="152B993F" w14:textId="77777777" w:rsidR="00424AAE" w:rsidRPr="00FD3C24" w:rsidRDefault="00424AAE" w:rsidP="003D320D">
            <w:pPr>
              <w:jc w:val="center"/>
              <w:rPr>
                <w:rFonts w:eastAsia="Cambria"/>
                <w:sz w:val="20"/>
                <w:szCs w:val="20"/>
              </w:rPr>
            </w:pPr>
            <w:r>
              <w:rPr>
                <w:rFonts w:eastAsia="Cambria"/>
                <w:sz w:val="20"/>
                <w:szCs w:val="20"/>
              </w:rPr>
              <w:t>-0.0003</w:t>
            </w:r>
          </w:p>
          <w:p w14:paraId="44A2D1F0" w14:textId="77777777" w:rsidR="00424AAE" w:rsidRPr="00FD3C24" w:rsidRDefault="00424AAE" w:rsidP="003D320D">
            <w:pPr>
              <w:jc w:val="center"/>
              <w:rPr>
                <w:rFonts w:eastAsia="Cambria"/>
                <w:sz w:val="20"/>
                <w:szCs w:val="20"/>
              </w:rPr>
            </w:pPr>
            <w:r>
              <w:rPr>
                <w:rFonts w:eastAsia="Cambria"/>
                <w:sz w:val="20"/>
                <w:szCs w:val="20"/>
              </w:rPr>
              <w:t>(1.02</w:t>
            </w:r>
            <w:r w:rsidRPr="00FD3C24">
              <w:rPr>
                <w:rFonts w:eastAsia="Cambria"/>
                <w:sz w:val="20"/>
                <w:szCs w:val="20"/>
              </w:rPr>
              <w:t>)</w:t>
            </w:r>
          </w:p>
        </w:tc>
      </w:tr>
      <w:tr w:rsidR="00424AAE" w14:paraId="0CEA5E04" w14:textId="77777777" w:rsidTr="003D320D">
        <w:tc>
          <w:tcPr>
            <w:tcW w:w="987" w:type="pct"/>
            <w:tcBorders>
              <w:top w:val="nil"/>
              <w:bottom w:val="nil"/>
              <w:right w:val="nil"/>
            </w:tcBorders>
            <w:shd w:val="clear" w:color="auto" w:fill="auto"/>
          </w:tcPr>
          <w:p w14:paraId="440C6C08" w14:textId="77777777" w:rsidR="00424AAE" w:rsidRPr="00FD3C24" w:rsidRDefault="00424AAE" w:rsidP="003D320D">
            <w:pPr>
              <w:jc w:val="center"/>
              <w:rPr>
                <w:rFonts w:eastAsia="Cambria"/>
                <w:sz w:val="20"/>
                <w:szCs w:val="20"/>
              </w:rPr>
            </w:pPr>
            <w:r w:rsidRPr="00FD3C24">
              <w:rPr>
                <w:rFonts w:eastAsia="Cambria"/>
                <w:sz w:val="20"/>
                <w:szCs w:val="20"/>
              </w:rPr>
              <w:t>GDP</w:t>
            </w:r>
          </w:p>
        </w:tc>
        <w:tc>
          <w:tcPr>
            <w:tcW w:w="802" w:type="pct"/>
            <w:tcBorders>
              <w:top w:val="nil"/>
              <w:left w:val="nil"/>
              <w:bottom w:val="nil"/>
              <w:right w:val="nil"/>
            </w:tcBorders>
            <w:shd w:val="clear" w:color="auto" w:fill="auto"/>
          </w:tcPr>
          <w:p w14:paraId="2B9944ED" w14:textId="77777777" w:rsidR="00424AAE" w:rsidRPr="00FD3C24" w:rsidRDefault="00424AAE" w:rsidP="007C1A8A">
            <w:pPr>
              <w:jc w:val="center"/>
              <w:rPr>
                <w:rFonts w:eastAsia="Cambria"/>
                <w:sz w:val="20"/>
                <w:szCs w:val="20"/>
              </w:rPr>
            </w:pPr>
            <w:r>
              <w:rPr>
                <w:rFonts w:eastAsia="Cambria"/>
                <w:sz w:val="20"/>
                <w:szCs w:val="20"/>
              </w:rPr>
              <w:t>-0.0058</w:t>
            </w:r>
          </w:p>
          <w:p w14:paraId="31F5FFA8" w14:textId="77777777" w:rsidR="00424AAE" w:rsidRPr="00FD3C24" w:rsidRDefault="00424AAE" w:rsidP="003D320D">
            <w:pPr>
              <w:jc w:val="center"/>
              <w:rPr>
                <w:rFonts w:eastAsia="Cambria"/>
                <w:sz w:val="20"/>
                <w:szCs w:val="20"/>
              </w:rPr>
            </w:pPr>
            <w:r>
              <w:rPr>
                <w:rFonts w:eastAsia="Cambria"/>
                <w:sz w:val="20"/>
                <w:szCs w:val="20"/>
              </w:rPr>
              <w:t>(0.45</w:t>
            </w:r>
            <w:r w:rsidRPr="00FD3C24">
              <w:rPr>
                <w:rFonts w:eastAsia="Cambria"/>
                <w:sz w:val="20"/>
                <w:szCs w:val="20"/>
              </w:rPr>
              <w:t>)</w:t>
            </w:r>
          </w:p>
        </w:tc>
        <w:tc>
          <w:tcPr>
            <w:tcW w:w="803" w:type="pct"/>
            <w:tcBorders>
              <w:top w:val="nil"/>
              <w:left w:val="nil"/>
              <w:bottom w:val="nil"/>
              <w:right w:val="nil"/>
            </w:tcBorders>
            <w:shd w:val="clear" w:color="auto" w:fill="auto"/>
          </w:tcPr>
          <w:p w14:paraId="455D956A" w14:textId="77777777" w:rsidR="00424AAE" w:rsidRPr="00FD3C24" w:rsidRDefault="00424AAE" w:rsidP="003D320D">
            <w:pPr>
              <w:jc w:val="center"/>
              <w:rPr>
                <w:rFonts w:eastAsia="Cambria"/>
                <w:sz w:val="20"/>
                <w:szCs w:val="20"/>
              </w:rPr>
            </w:pPr>
            <w:r>
              <w:rPr>
                <w:rFonts w:eastAsia="Cambria"/>
                <w:sz w:val="20"/>
                <w:szCs w:val="20"/>
              </w:rPr>
              <w:t>0.0031</w:t>
            </w:r>
            <w:r w:rsidRPr="00FD3C24">
              <w:rPr>
                <w:rFonts w:eastAsia="Cambria"/>
                <w:sz w:val="20"/>
                <w:szCs w:val="20"/>
              </w:rPr>
              <w:t>**</w:t>
            </w:r>
          </w:p>
          <w:p w14:paraId="3239E4FE" w14:textId="77777777" w:rsidR="00424AAE" w:rsidRPr="00FD3C24" w:rsidRDefault="00424AAE" w:rsidP="003D320D">
            <w:pPr>
              <w:jc w:val="center"/>
              <w:rPr>
                <w:rFonts w:eastAsia="Cambria"/>
                <w:sz w:val="20"/>
                <w:szCs w:val="20"/>
              </w:rPr>
            </w:pPr>
            <w:r>
              <w:rPr>
                <w:rFonts w:eastAsia="Cambria"/>
                <w:sz w:val="20"/>
                <w:szCs w:val="20"/>
              </w:rPr>
              <w:t>(3.94</w:t>
            </w:r>
            <w:r w:rsidRPr="00FD3C24">
              <w:rPr>
                <w:rFonts w:eastAsia="Cambria"/>
                <w:sz w:val="20"/>
                <w:szCs w:val="20"/>
              </w:rPr>
              <w:t>)</w:t>
            </w:r>
          </w:p>
        </w:tc>
        <w:tc>
          <w:tcPr>
            <w:tcW w:w="803" w:type="pct"/>
            <w:tcBorders>
              <w:top w:val="nil"/>
              <w:left w:val="nil"/>
              <w:bottom w:val="nil"/>
              <w:right w:val="nil"/>
            </w:tcBorders>
            <w:shd w:val="clear" w:color="auto" w:fill="auto"/>
          </w:tcPr>
          <w:p w14:paraId="7212A3CF" w14:textId="77777777" w:rsidR="00424AAE" w:rsidRPr="00FD3C24" w:rsidRDefault="00424AAE" w:rsidP="003D320D">
            <w:pPr>
              <w:jc w:val="center"/>
              <w:rPr>
                <w:rFonts w:eastAsia="Cambria"/>
                <w:sz w:val="20"/>
                <w:szCs w:val="20"/>
              </w:rPr>
            </w:pPr>
            <w:r>
              <w:rPr>
                <w:rFonts w:eastAsia="Cambria"/>
                <w:sz w:val="20"/>
                <w:szCs w:val="20"/>
              </w:rPr>
              <w:t>0.0015</w:t>
            </w:r>
            <w:r w:rsidRPr="00FD3C24">
              <w:rPr>
                <w:rFonts w:eastAsia="Cambria"/>
                <w:sz w:val="20"/>
                <w:szCs w:val="20"/>
              </w:rPr>
              <w:t>*</w:t>
            </w:r>
          </w:p>
          <w:p w14:paraId="50233D9A" w14:textId="77777777" w:rsidR="00424AAE" w:rsidRPr="00FD3C24" w:rsidRDefault="00424AAE" w:rsidP="003D320D">
            <w:pPr>
              <w:jc w:val="center"/>
              <w:rPr>
                <w:rFonts w:eastAsia="Cambria"/>
                <w:sz w:val="20"/>
                <w:szCs w:val="20"/>
              </w:rPr>
            </w:pPr>
            <w:r>
              <w:rPr>
                <w:rFonts w:eastAsia="Cambria"/>
                <w:sz w:val="20"/>
                <w:szCs w:val="20"/>
              </w:rPr>
              <w:t>(2.19</w:t>
            </w:r>
            <w:r w:rsidRPr="00FD3C24">
              <w:rPr>
                <w:rFonts w:eastAsia="Cambria"/>
                <w:sz w:val="20"/>
                <w:szCs w:val="20"/>
              </w:rPr>
              <w:t>)</w:t>
            </w:r>
          </w:p>
        </w:tc>
        <w:tc>
          <w:tcPr>
            <w:tcW w:w="803" w:type="pct"/>
            <w:tcBorders>
              <w:top w:val="nil"/>
              <w:left w:val="nil"/>
              <w:bottom w:val="nil"/>
              <w:right w:val="nil"/>
            </w:tcBorders>
            <w:shd w:val="clear" w:color="auto" w:fill="auto"/>
          </w:tcPr>
          <w:p w14:paraId="72FF0B18" w14:textId="77777777" w:rsidR="00424AAE" w:rsidRPr="00FD3C24" w:rsidRDefault="00424AAE" w:rsidP="003D320D">
            <w:pPr>
              <w:jc w:val="center"/>
              <w:rPr>
                <w:rFonts w:eastAsia="Cambria"/>
                <w:sz w:val="20"/>
                <w:szCs w:val="20"/>
              </w:rPr>
            </w:pPr>
            <w:r>
              <w:rPr>
                <w:rFonts w:eastAsia="Cambria"/>
                <w:sz w:val="20"/>
                <w:szCs w:val="20"/>
              </w:rPr>
              <w:t>0.0029</w:t>
            </w:r>
            <w:r w:rsidRPr="00FD3C24">
              <w:rPr>
                <w:rFonts w:eastAsia="Cambria"/>
                <w:sz w:val="20"/>
                <w:szCs w:val="20"/>
              </w:rPr>
              <w:t>**</w:t>
            </w:r>
          </w:p>
          <w:p w14:paraId="3D5982DE" w14:textId="77777777" w:rsidR="00424AAE" w:rsidRPr="00FD3C24" w:rsidRDefault="00424AAE" w:rsidP="003D320D">
            <w:pPr>
              <w:jc w:val="center"/>
              <w:rPr>
                <w:rFonts w:eastAsia="Cambria"/>
                <w:sz w:val="20"/>
                <w:szCs w:val="20"/>
              </w:rPr>
            </w:pPr>
            <w:r>
              <w:rPr>
                <w:rFonts w:eastAsia="Cambria"/>
                <w:sz w:val="20"/>
                <w:szCs w:val="20"/>
              </w:rPr>
              <w:t>(3.78</w:t>
            </w:r>
            <w:r w:rsidRPr="00FD3C24">
              <w:rPr>
                <w:rFonts w:eastAsia="Cambria"/>
                <w:sz w:val="20"/>
                <w:szCs w:val="20"/>
              </w:rPr>
              <w:t>)</w:t>
            </w:r>
          </w:p>
        </w:tc>
        <w:tc>
          <w:tcPr>
            <w:tcW w:w="803" w:type="pct"/>
            <w:tcBorders>
              <w:top w:val="nil"/>
              <w:left w:val="nil"/>
              <w:bottom w:val="nil"/>
              <w:right w:val="nil"/>
            </w:tcBorders>
            <w:shd w:val="clear" w:color="auto" w:fill="auto"/>
          </w:tcPr>
          <w:p w14:paraId="2DFE4EE6" w14:textId="77777777" w:rsidR="00424AAE" w:rsidRPr="00FD3C24" w:rsidRDefault="00424AAE" w:rsidP="003D320D">
            <w:pPr>
              <w:jc w:val="center"/>
              <w:rPr>
                <w:rFonts w:eastAsia="Cambria"/>
                <w:sz w:val="20"/>
                <w:szCs w:val="20"/>
              </w:rPr>
            </w:pPr>
            <w:r>
              <w:rPr>
                <w:rFonts w:eastAsia="Cambria"/>
                <w:sz w:val="20"/>
                <w:szCs w:val="20"/>
              </w:rPr>
              <w:t>0.0031</w:t>
            </w:r>
            <w:r w:rsidRPr="00FD3C24">
              <w:rPr>
                <w:rFonts w:eastAsia="Cambria"/>
                <w:sz w:val="20"/>
                <w:szCs w:val="20"/>
              </w:rPr>
              <w:t>**</w:t>
            </w:r>
          </w:p>
          <w:p w14:paraId="102595A4" w14:textId="77777777" w:rsidR="00424AAE" w:rsidRPr="00FD3C24" w:rsidRDefault="00424AAE" w:rsidP="003D320D">
            <w:pPr>
              <w:jc w:val="center"/>
              <w:rPr>
                <w:rFonts w:eastAsia="Cambria"/>
                <w:sz w:val="20"/>
                <w:szCs w:val="20"/>
              </w:rPr>
            </w:pPr>
            <w:r>
              <w:rPr>
                <w:rFonts w:eastAsia="Cambria"/>
                <w:sz w:val="20"/>
                <w:szCs w:val="20"/>
              </w:rPr>
              <w:t>(4.33</w:t>
            </w:r>
            <w:r w:rsidRPr="00FD3C24">
              <w:rPr>
                <w:rFonts w:eastAsia="Cambria"/>
                <w:sz w:val="20"/>
                <w:szCs w:val="20"/>
              </w:rPr>
              <w:t>)</w:t>
            </w:r>
          </w:p>
        </w:tc>
      </w:tr>
      <w:tr w:rsidR="00424AAE" w14:paraId="72EC378D" w14:textId="77777777" w:rsidTr="003D320D">
        <w:tc>
          <w:tcPr>
            <w:tcW w:w="987" w:type="pct"/>
            <w:tcBorders>
              <w:top w:val="nil"/>
              <w:bottom w:val="nil"/>
              <w:right w:val="nil"/>
            </w:tcBorders>
            <w:shd w:val="clear" w:color="auto" w:fill="auto"/>
          </w:tcPr>
          <w:p w14:paraId="16258417" w14:textId="77777777" w:rsidR="00424AAE" w:rsidRPr="00FD3C24" w:rsidRDefault="00424AAE" w:rsidP="003D320D">
            <w:pPr>
              <w:jc w:val="center"/>
              <w:rPr>
                <w:rFonts w:eastAsia="Cambria"/>
                <w:sz w:val="20"/>
                <w:szCs w:val="20"/>
              </w:rPr>
            </w:pPr>
            <w:r w:rsidRPr="00FD3C24">
              <w:rPr>
                <w:rFonts w:eastAsia="Cambria"/>
                <w:sz w:val="20"/>
                <w:szCs w:val="20"/>
              </w:rPr>
              <w:t>GDP_%∆</w:t>
            </w:r>
          </w:p>
        </w:tc>
        <w:tc>
          <w:tcPr>
            <w:tcW w:w="802" w:type="pct"/>
            <w:tcBorders>
              <w:top w:val="nil"/>
              <w:left w:val="nil"/>
              <w:bottom w:val="nil"/>
              <w:right w:val="nil"/>
            </w:tcBorders>
            <w:shd w:val="clear" w:color="auto" w:fill="auto"/>
          </w:tcPr>
          <w:p w14:paraId="38492885" w14:textId="77777777" w:rsidR="00424AAE" w:rsidRPr="00FD3C24" w:rsidRDefault="00424AAE" w:rsidP="003D320D">
            <w:pPr>
              <w:jc w:val="center"/>
              <w:rPr>
                <w:rFonts w:eastAsia="Cambria"/>
                <w:sz w:val="20"/>
                <w:szCs w:val="20"/>
              </w:rPr>
            </w:pPr>
            <w:r>
              <w:rPr>
                <w:rFonts w:eastAsia="Cambria"/>
                <w:sz w:val="20"/>
                <w:szCs w:val="20"/>
              </w:rPr>
              <w:t>0.0142</w:t>
            </w:r>
          </w:p>
          <w:p w14:paraId="69A438B3" w14:textId="77777777" w:rsidR="00424AAE" w:rsidRPr="00FD3C24" w:rsidRDefault="00424AAE" w:rsidP="003D320D">
            <w:pPr>
              <w:jc w:val="center"/>
              <w:rPr>
                <w:rFonts w:eastAsia="Cambria"/>
                <w:sz w:val="20"/>
                <w:szCs w:val="20"/>
              </w:rPr>
            </w:pPr>
            <w:r>
              <w:rPr>
                <w:rFonts w:eastAsia="Cambria"/>
                <w:sz w:val="20"/>
                <w:szCs w:val="20"/>
              </w:rPr>
              <w:t>(1.30</w:t>
            </w:r>
            <w:r w:rsidRPr="00FD3C24">
              <w:rPr>
                <w:rFonts w:eastAsia="Cambria"/>
                <w:sz w:val="20"/>
                <w:szCs w:val="20"/>
              </w:rPr>
              <w:t>)</w:t>
            </w:r>
          </w:p>
        </w:tc>
        <w:tc>
          <w:tcPr>
            <w:tcW w:w="803" w:type="pct"/>
            <w:tcBorders>
              <w:top w:val="nil"/>
              <w:left w:val="nil"/>
              <w:bottom w:val="nil"/>
              <w:right w:val="nil"/>
            </w:tcBorders>
            <w:shd w:val="clear" w:color="auto" w:fill="auto"/>
          </w:tcPr>
          <w:p w14:paraId="5C2028AE" w14:textId="77777777" w:rsidR="00424AAE" w:rsidRPr="00FD3C24" w:rsidRDefault="00424AAE" w:rsidP="003D320D">
            <w:pPr>
              <w:jc w:val="center"/>
              <w:rPr>
                <w:rFonts w:eastAsia="Cambria"/>
                <w:sz w:val="20"/>
                <w:szCs w:val="20"/>
              </w:rPr>
            </w:pPr>
            <w:r>
              <w:rPr>
                <w:rFonts w:eastAsia="Cambria"/>
                <w:sz w:val="20"/>
                <w:szCs w:val="20"/>
              </w:rPr>
              <w:t>-0.00</w:t>
            </w:r>
            <w:r w:rsidRPr="00FD3C24">
              <w:rPr>
                <w:rFonts w:eastAsia="Cambria"/>
                <w:sz w:val="20"/>
                <w:szCs w:val="20"/>
              </w:rPr>
              <w:t>7</w:t>
            </w:r>
            <w:r>
              <w:rPr>
                <w:rFonts w:eastAsia="Cambria"/>
                <w:sz w:val="20"/>
                <w:szCs w:val="20"/>
              </w:rPr>
              <w:t>0</w:t>
            </w:r>
            <w:r w:rsidRPr="00FD3C24">
              <w:rPr>
                <w:rFonts w:eastAsia="Cambria"/>
                <w:sz w:val="20"/>
                <w:szCs w:val="20"/>
              </w:rPr>
              <w:t>*</w:t>
            </w:r>
          </w:p>
          <w:p w14:paraId="58C58C80" w14:textId="77777777" w:rsidR="00424AAE" w:rsidRPr="00FD3C24" w:rsidRDefault="00424AAE" w:rsidP="003D320D">
            <w:pPr>
              <w:jc w:val="center"/>
              <w:rPr>
                <w:rFonts w:eastAsia="Cambria"/>
                <w:sz w:val="20"/>
                <w:szCs w:val="20"/>
              </w:rPr>
            </w:pPr>
            <w:r>
              <w:rPr>
                <w:rFonts w:eastAsia="Cambria"/>
                <w:sz w:val="20"/>
                <w:szCs w:val="20"/>
              </w:rPr>
              <w:t>(2</w:t>
            </w:r>
            <w:r w:rsidRPr="00FD3C24">
              <w:rPr>
                <w:rFonts w:eastAsia="Cambria"/>
                <w:sz w:val="20"/>
                <w:szCs w:val="20"/>
              </w:rPr>
              <w:t>.</w:t>
            </w:r>
            <w:r>
              <w:rPr>
                <w:rFonts w:eastAsia="Cambria"/>
                <w:sz w:val="20"/>
                <w:szCs w:val="20"/>
              </w:rPr>
              <w:t>09</w:t>
            </w:r>
            <w:r w:rsidRPr="00FD3C24">
              <w:rPr>
                <w:rFonts w:eastAsia="Cambria"/>
                <w:sz w:val="20"/>
                <w:szCs w:val="20"/>
              </w:rPr>
              <w:t>)</w:t>
            </w:r>
          </w:p>
        </w:tc>
        <w:tc>
          <w:tcPr>
            <w:tcW w:w="803" w:type="pct"/>
            <w:tcBorders>
              <w:top w:val="nil"/>
              <w:left w:val="nil"/>
              <w:bottom w:val="nil"/>
              <w:right w:val="nil"/>
            </w:tcBorders>
            <w:shd w:val="clear" w:color="auto" w:fill="auto"/>
          </w:tcPr>
          <w:p w14:paraId="2DABFCEB" w14:textId="77777777" w:rsidR="00424AAE" w:rsidRPr="00FD3C24" w:rsidRDefault="00424AAE" w:rsidP="003D320D">
            <w:pPr>
              <w:jc w:val="center"/>
              <w:rPr>
                <w:rFonts w:eastAsia="Cambria"/>
                <w:sz w:val="20"/>
                <w:szCs w:val="20"/>
              </w:rPr>
            </w:pPr>
            <w:r>
              <w:rPr>
                <w:rFonts w:eastAsia="Cambria"/>
                <w:sz w:val="20"/>
                <w:szCs w:val="20"/>
              </w:rPr>
              <w:t>-0.0034</w:t>
            </w:r>
          </w:p>
          <w:p w14:paraId="3A1284DC" w14:textId="77777777" w:rsidR="00424AAE" w:rsidRPr="00FD3C24" w:rsidRDefault="00424AAE" w:rsidP="003D320D">
            <w:pPr>
              <w:jc w:val="center"/>
              <w:rPr>
                <w:rFonts w:eastAsia="Cambria"/>
                <w:sz w:val="20"/>
                <w:szCs w:val="20"/>
              </w:rPr>
            </w:pPr>
            <w:r>
              <w:rPr>
                <w:rFonts w:eastAsia="Cambria"/>
                <w:sz w:val="20"/>
                <w:szCs w:val="20"/>
              </w:rPr>
              <w:t>(1.08</w:t>
            </w:r>
            <w:r w:rsidRPr="00FD3C24">
              <w:rPr>
                <w:rFonts w:eastAsia="Cambria"/>
                <w:sz w:val="20"/>
                <w:szCs w:val="20"/>
              </w:rPr>
              <w:t>)</w:t>
            </w:r>
          </w:p>
        </w:tc>
        <w:tc>
          <w:tcPr>
            <w:tcW w:w="803" w:type="pct"/>
            <w:tcBorders>
              <w:top w:val="nil"/>
              <w:left w:val="nil"/>
              <w:bottom w:val="nil"/>
              <w:right w:val="nil"/>
            </w:tcBorders>
            <w:shd w:val="clear" w:color="auto" w:fill="auto"/>
          </w:tcPr>
          <w:p w14:paraId="737FBC51" w14:textId="77777777" w:rsidR="00424AAE" w:rsidRPr="00FD3C24" w:rsidRDefault="00424AAE" w:rsidP="003D320D">
            <w:pPr>
              <w:jc w:val="center"/>
              <w:rPr>
                <w:rFonts w:eastAsia="Cambria"/>
                <w:sz w:val="20"/>
                <w:szCs w:val="20"/>
              </w:rPr>
            </w:pPr>
            <w:r>
              <w:rPr>
                <w:rFonts w:eastAsia="Cambria"/>
                <w:sz w:val="20"/>
                <w:szCs w:val="20"/>
              </w:rPr>
              <w:t>-0.0054†</w:t>
            </w:r>
          </w:p>
          <w:p w14:paraId="06686BD0" w14:textId="77777777" w:rsidR="00424AAE" w:rsidRPr="00FD3C24" w:rsidRDefault="00424AAE" w:rsidP="003D320D">
            <w:pPr>
              <w:jc w:val="center"/>
              <w:rPr>
                <w:rFonts w:eastAsia="Cambria"/>
                <w:sz w:val="20"/>
                <w:szCs w:val="20"/>
              </w:rPr>
            </w:pPr>
            <w:r>
              <w:rPr>
                <w:rFonts w:eastAsia="Cambria"/>
                <w:sz w:val="20"/>
                <w:szCs w:val="20"/>
              </w:rPr>
              <w:t>(1.66</w:t>
            </w:r>
            <w:r w:rsidRPr="00FD3C24">
              <w:rPr>
                <w:rFonts w:eastAsia="Cambria"/>
                <w:sz w:val="20"/>
                <w:szCs w:val="20"/>
              </w:rPr>
              <w:t>)</w:t>
            </w:r>
          </w:p>
        </w:tc>
        <w:tc>
          <w:tcPr>
            <w:tcW w:w="803" w:type="pct"/>
            <w:tcBorders>
              <w:top w:val="nil"/>
              <w:left w:val="nil"/>
              <w:bottom w:val="nil"/>
              <w:right w:val="nil"/>
            </w:tcBorders>
            <w:shd w:val="clear" w:color="auto" w:fill="auto"/>
          </w:tcPr>
          <w:p w14:paraId="6EFCABC1" w14:textId="77777777" w:rsidR="00424AAE" w:rsidRPr="00FD3C24" w:rsidRDefault="00424AAE" w:rsidP="003D320D">
            <w:pPr>
              <w:jc w:val="center"/>
              <w:rPr>
                <w:rFonts w:eastAsia="Cambria"/>
                <w:sz w:val="20"/>
                <w:szCs w:val="20"/>
              </w:rPr>
            </w:pPr>
            <w:r>
              <w:rPr>
                <w:rFonts w:eastAsia="Cambria"/>
                <w:sz w:val="20"/>
                <w:szCs w:val="20"/>
              </w:rPr>
              <w:t>-0.0046</w:t>
            </w:r>
          </w:p>
          <w:p w14:paraId="6E55F6DC" w14:textId="77777777" w:rsidR="00424AAE" w:rsidRPr="00FD3C24" w:rsidRDefault="00424AAE" w:rsidP="003D320D">
            <w:pPr>
              <w:jc w:val="center"/>
              <w:rPr>
                <w:rFonts w:eastAsia="Cambria"/>
                <w:sz w:val="20"/>
                <w:szCs w:val="20"/>
              </w:rPr>
            </w:pPr>
            <w:r>
              <w:rPr>
                <w:rFonts w:eastAsia="Cambria"/>
                <w:sz w:val="20"/>
                <w:szCs w:val="20"/>
              </w:rPr>
              <w:t>(1.</w:t>
            </w:r>
            <w:r w:rsidRPr="00FD3C24">
              <w:rPr>
                <w:rFonts w:eastAsia="Cambria"/>
                <w:sz w:val="20"/>
                <w:szCs w:val="20"/>
              </w:rPr>
              <w:t>4</w:t>
            </w:r>
            <w:r>
              <w:rPr>
                <w:rFonts w:eastAsia="Cambria"/>
                <w:sz w:val="20"/>
                <w:szCs w:val="20"/>
              </w:rPr>
              <w:t>9</w:t>
            </w:r>
            <w:r w:rsidRPr="00FD3C24">
              <w:rPr>
                <w:rFonts w:eastAsia="Cambria"/>
                <w:sz w:val="20"/>
                <w:szCs w:val="20"/>
              </w:rPr>
              <w:t>)</w:t>
            </w:r>
          </w:p>
        </w:tc>
      </w:tr>
      <w:tr w:rsidR="00424AAE" w14:paraId="4DC8438E" w14:textId="77777777" w:rsidTr="003D320D">
        <w:tc>
          <w:tcPr>
            <w:tcW w:w="987" w:type="pct"/>
            <w:tcBorders>
              <w:top w:val="nil"/>
              <w:bottom w:val="nil"/>
              <w:right w:val="nil"/>
            </w:tcBorders>
            <w:shd w:val="clear" w:color="auto" w:fill="auto"/>
          </w:tcPr>
          <w:p w14:paraId="6B1C1022" w14:textId="77777777" w:rsidR="00424AAE" w:rsidRPr="00FD3C24" w:rsidRDefault="00424AAE" w:rsidP="003D320D">
            <w:pPr>
              <w:jc w:val="center"/>
              <w:rPr>
                <w:rFonts w:eastAsia="Cambria"/>
                <w:sz w:val="20"/>
                <w:szCs w:val="20"/>
              </w:rPr>
            </w:pPr>
            <w:r w:rsidRPr="00FD3C24">
              <w:rPr>
                <w:rFonts w:eastAsia="Cambria"/>
                <w:sz w:val="20"/>
                <w:szCs w:val="20"/>
              </w:rPr>
              <w:t>RISK</w:t>
            </w:r>
          </w:p>
        </w:tc>
        <w:tc>
          <w:tcPr>
            <w:tcW w:w="802" w:type="pct"/>
            <w:tcBorders>
              <w:top w:val="nil"/>
              <w:left w:val="nil"/>
              <w:bottom w:val="nil"/>
              <w:right w:val="nil"/>
            </w:tcBorders>
            <w:shd w:val="clear" w:color="auto" w:fill="auto"/>
          </w:tcPr>
          <w:p w14:paraId="2EA3E88E" w14:textId="77777777" w:rsidR="00424AAE" w:rsidRPr="00FD3C24" w:rsidRDefault="00424AAE" w:rsidP="003D320D">
            <w:pPr>
              <w:jc w:val="center"/>
              <w:rPr>
                <w:rFonts w:eastAsia="Cambria"/>
                <w:sz w:val="20"/>
                <w:szCs w:val="20"/>
              </w:rPr>
            </w:pPr>
            <w:r>
              <w:rPr>
                <w:rFonts w:eastAsia="Cambria"/>
                <w:sz w:val="20"/>
                <w:szCs w:val="20"/>
              </w:rPr>
              <w:t>0.0300</w:t>
            </w:r>
          </w:p>
          <w:p w14:paraId="611D6155" w14:textId="77777777" w:rsidR="00424AAE" w:rsidRPr="00FD3C24" w:rsidRDefault="00424AAE" w:rsidP="003D320D">
            <w:pPr>
              <w:jc w:val="center"/>
              <w:rPr>
                <w:rFonts w:eastAsia="Cambria"/>
                <w:sz w:val="20"/>
                <w:szCs w:val="20"/>
              </w:rPr>
            </w:pPr>
            <w:r>
              <w:rPr>
                <w:rFonts w:eastAsia="Cambria"/>
                <w:sz w:val="20"/>
                <w:szCs w:val="20"/>
              </w:rPr>
              <w:t>(0.73</w:t>
            </w:r>
            <w:r w:rsidRPr="00FD3C24">
              <w:rPr>
                <w:rFonts w:eastAsia="Cambria"/>
                <w:sz w:val="20"/>
                <w:szCs w:val="20"/>
              </w:rPr>
              <w:t>)</w:t>
            </w:r>
          </w:p>
        </w:tc>
        <w:tc>
          <w:tcPr>
            <w:tcW w:w="803" w:type="pct"/>
            <w:tcBorders>
              <w:top w:val="nil"/>
              <w:left w:val="nil"/>
              <w:bottom w:val="nil"/>
              <w:right w:val="nil"/>
            </w:tcBorders>
            <w:shd w:val="clear" w:color="auto" w:fill="auto"/>
          </w:tcPr>
          <w:p w14:paraId="3F2BDA3D" w14:textId="77777777" w:rsidR="00424AAE" w:rsidRPr="00FD3C24" w:rsidRDefault="00424AAE" w:rsidP="003D320D">
            <w:pPr>
              <w:jc w:val="center"/>
              <w:rPr>
                <w:rFonts w:eastAsia="Cambria"/>
                <w:sz w:val="20"/>
                <w:szCs w:val="20"/>
              </w:rPr>
            </w:pPr>
            <w:r>
              <w:rPr>
                <w:rFonts w:eastAsia="Cambria"/>
                <w:sz w:val="20"/>
                <w:szCs w:val="20"/>
              </w:rPr>
              <w:t>0.0545</w:t>
            </w:r>
            <w:r w:rsidRPr="00FD3C24">
              <w:rPr>
                <w:rFonts w:eastAsia="Cambria"/>
                <w:sz w:val="20"/>
                <w:szCs w:val="20"/>
              </w:rPr>
              <w:t>*</w:t>
            </w:r>
          </w:p>
          <w:p w14:paraId="10602044" w14:textId="77777777" w:rsidR="00424AAE" w:rsidRPr="00FD3C24" w:rsidRDefault="00424AAE" w:rsidP="003D320D">
            <w:pPr>
              <w:jc w:val="center"/>
              <w:rPr>
                <w:rFonts w:eastAsia="Cambria"/>
                <w:sz w:val="20"/>
                <w:szCs w:val="20"/>
              </w:rPr>
            </w:pPr>
            <w:r>
              <w:rPr>
                <w:rFonts w:eastAsia="Cambria"/>
                <w:sz w:val="20"/>
                <w:szCs w:val="20"/>
              </w:rPr>
              <w:t>(2.35</w:t>
            </w:r>
            <w:r w:rsidRPr="00FD3C24">
              <w:rPr>
                <w:rFonts w:eastAsia="Cambria"/>
                <w:sz w:val="20"/>
                <w:szCs w:val="20"/>
              </w:rPr>
              <w:t>)</w:t>
            </w:r>
          </w:p>
        </w:tc>
        <w:tc>
          <w:tcPr>
            <w:tcW w:w="803" w:type="pct"/>
            <w:tcBorders>
              <w:top w:val="nil"/>
              <w:left w:val="nil"/>
              <w:bottom w:val="nil"/>
              <w:right w:val="nil"/>
            </w:tcBorders>
            <w:shd w:val="clear" w:color="auto" w:fill="auto"/>
          </w:tcPr>
          <w:p w14:paraId="52C29CD4" w14:textId="77777777" w:rsidR="00424AAE" w:rsidRPr="00FD3C24" w:rsidRDefault="00424AAE" w:rsidP="003D320D">
            <w:pPr>
              <w:jc w:val="center"/>
              <w:rPr>
                <w:rFonts w:eastAsia="Cambria"/>
                <w:sz w:val="20"/>
                <w:szCs w:val="20"/>
              </w:rPr>
            </w:pPr>
            <w:r>
              <w:rPr>
                <w:rFonts w:eastAsia="Cambria"/>
                <w:sz w:val="20"/>
                <w:szCs w:val="20"/>
              </w:rPr>
              <w:t>0.057</w:t>
            </w:r>
            <w:r w:rsidRPr="00FD3C24">
              <w:rPr>
                <w:rFonts w:eastAsia="Cambria"/>
                <w:sz w:val="20"/>
                <w:szCs w:val="20"/>
              </w:rPr>
              <w:t>7**</w:t>
            </w:r>
          </w:p>
          <w:p w14:paraId="0F075FD6" w14:textId="77777777" w:rsidR="00424AAE" w:rsidRPr="00FD3C24" w:rsidRDefault="00424AAE" w:rsidP="003D320D">
            <w:pPr>
              <w:jc w:val="center"/>
              <w:rPr>
                <w:rFonts w:eastAsia="Cambria"/>
                <w:sz w:val="20"/>
                <w:szCs w:val="20"/>
              </w:rPr>
            </w:pPr>
            <w:r>
              <w:rPr>
                <w:rFonts w:eastAsia="Cambria"/>
                <w:sz w:val="20"/>
                <w:szCs w:val="20"/>
              </w:rPr>
              <w:t>(2.87</w:t>
            </w:r>
            <w:r w:rsidRPr="00FD3C24">
              <w:rPr>
                <w:rFonts w:eastAsia="Cambria"/>
                <w:sz w:val="20"/>
                <w:szCs w:val="20"/>
              </w:rPr>
              <w:t>)</w:t>
            </w:r>
          </w:p>
        </w:tc>
        <w:tc>
          <w:tcPr>
            <w:tcW w:w="803" w:type="pct"/>
            <w:tcBorders>
              <w:top w:val="nil"/>
              <w:left w:val="nil"/>
              <w:bottom w:val="nil"/>
              <w:right w:val="nil"/>
            </w:tcBorders>
            <w:shd w:val="clear" w:color="auto" w:fill="auto"/>
          </w:tcPr>
          <w:p w14:paraId="28F46105" w14:textId="77777777" w:rsidR="00424AAE" w:rsidRPr="00FD3C24" w:rsidRDefault="00424AAE" w:rsidP="003D320D">
            <w:pPr>
              <w:jc w:val="center"/>
              <w:rPr>
                <w:rFonts w:eastAsia="Cambria"/>
                <w:sz w:val="20"/>
                <w:szCs w:val="20"/>
              </w:rPr>
            </w:pPr>
            <w:r>
              <w:rPr>
                <w:rFonts w:eastAsia="Cambria"/>
                <w:sz w:val="20"/>
                <w:szCs w:val="20"/>
              </w:rPr>
              <w:t>0.0565</w:t>
            </w:r>
            <w:r w:rsidRPr="00FD3C24">
              <w:rPr>
                <w:rFonts w:eastAsia="Cambria"/>
                <w:sz w:val="20"/>
                <w:szCs w:val="20"/>
              </w:rPr>
              <w:t>*</w:t>
            </w:r>
          </w:p>
          <w:p w14:paraId="423AD335" w14:textId="77777777" w:rsidR="00424AAE" w:rsidRPr="00FD3C24" w:rsidRDefault="00424AAE" w:rsidP="003D320D">
            <w:pPr>
              <w:jc w:val="center"/>
              <w:rPr>
                <w:rFonts w:eastAsia="Cambria"/>
                <w:sz w:val="20"/>
                <w:szCs w:val="20"/>
              </w:rPr>
            </w:pPr>
            <w:r>
              <w:rPr>
                <w:rFonts w:eastAsia="Cambria"/>
                <w:sz w:val="20"/>
                <w:szCs w:val="20"/>
              </w:rPr>
              <w:t>(2.45</w:t>
            </w:r>
            <w:r w:rsidRPr="00FD3C24">
              <w:rPr>
                <w:rFonts w:eastAsia="Cambria"/>
                <w:sz w:val="20"/>
                <w:szCs w:val="20"/>
              </w:rPr>
              <w:t>)</w:t>
            </w:r>
          </w:p>
        </w:tc>
        <w:tc>
          <w:tcPr>
            <w:tcW w:w="803" w:type="pct"/>
            <w:tcBorders>
              <w:top w:val="nil"/>
              <w:left w:val="nil"/>
              <w:bottom w:val="nil"/>
              <w:right w:val="nil"/>
            </w:tcBorders>
            <w:shd w:val="clear" w:color="auto" w:fill="auto"/>
          </w:tcPr>
          <w:p w14:paraId="65C582A6" w14:textId="77777777" w:rsidR="00424AAE" w:rsidRPr="00FD3C24" w:rsidRDefault="00424AAE" w:rsidP="003D320D">
            <w:pPr>
              <w:jc w:val="center"/>
              <w:rPr>
                <w:rFonts w:eastAsia="Cambria"/>
                <w:sz w:val="20"/>
                <w:szCs w:val="20"/>
              </w:rPr>
            </w:pPr>
            <w:r>
              <w:rPr>
                <w:rFonts w:eastAsia="Cambria"/>
                <w:sz w:val="20"/>
                <w:szCs w:val="20"/>
              </w:rPr>
              <w:t>0.0395†</w:t>
            </w:r>
          </w:p>
          <w:p w14:paraId="653217CF" w14:textId="77777777" w:rsidR="00424AAE" w:rsidRPr="00FD3C24" w:rsidRDefault="00424AAE" w:rsidP="003D320D">
            <w:pPr>
              <w:jc w:val="center"/>
              <w:rPr>
                <w:rFonts w:eastAsia="Cambria"/>
                <w:sz w:val="20"/>
                <w:szCs w:val="20"/>
              </w:rPr>
            </w:pPr>
            <w:r>
              <w:rPr>
                <w:rFonts w:eastAsia="Cambria"/>
                <w:sz w:val="20"/>
                <w:szCs w:val="20"/>
              </w:rPr>
              <w:t>(1.77</w:t>
            </w:r>
            <w:r w:rsidRPr="00FD3C24">
              <w:rPr>
                <w:rFonts w:eastAsia="Cambria"/>
                <w:sz w:val="20"/>
                <w:szCs w:val="20"/>
              </w:rPr>
              <w:t>)</w:t>
            </w:r>
          </w:p>
        </w:tc>
      </w:tr>
      <w:tr w:rsidR="00424AAE" w14:paraId="33B4666D" w14:textId="77777777" w:rsidTr="003D320D">
        <w:tc>
          <w:tcPr>
            <w:tcW w:w="987" w:type="pct"/>
            <w:tcBorders>
              <w:top w:val="nil"/>
              <w:bottom w:val="nil"/>
              <w:right w:val="nil"/>
            </w:tcBorders>
            <w:shd w:val="clear" w:color="auto" w:fill="auto"/>
          </w:tcPr>
          <w:p w14:paraId="16D472E2" w14:textId="77777777" w:rsidR="00424AAE" w:rsidRPr="00FD3C24" w:rsidRDefault="00424AAE" w:rsidP="003D320D">
            <w:pPr>
              <w:jc w:val="center"/>
              <w:rPr>
                <w:rFonts w:eastAsia="Cambria"/>
                <w:sz w:val="20"/>
                <w:szCs w:val="20"/>
              </w:rPr>
            </w:pPr>
            <w:r w:rsidRPr="00FD3C24">
              <w:rPr>
                <w:rFonts w:eastAsia="Cambria"/>
                <w:sz w:val="20"/>
                <w:szCs w:val="20"/>
              </w:rPr>
              <w:t>USD/EUR</w:t>
            </w:r>
          </w:p>
        </w:tc>
        <w:tc>
          <w:tcPr>
            <w:tcW w:w="802" w:type="pct"/>
            <w:tcBorders>
              <w:top w:val="nil"/>
              <w:left w:val="nil"/>
              <w:bottom w:val="nil"/>
              <w:right w:val="nil"/>
            </w:tcBorders>
            <w:shd w:val="clear" w:color="auto" w:fill="auto"/>
          </w:tcPr>
          <w:p w14:paraId="6F4808D6" w14:textId="77777777" w:rsidR="00424AAE" w:rsidRPr="00FD3C24" w:rsidRDefault="00424AAE" w:rsidP="003D320D">
            <w:pPr>
              <w:jc w:val="center"/>
              <w:rPr>
                <w:rFonts w:eastAsia="Cambria"/>
                <w:sz w:val="20"/>
                <w:szCs w:val="20"/>
              </w:rPr>
            </w:pPr>
            <w:r>
              <w:rPr>
                <w:rFonts w:eastAsia="Cambria"/>
                <w:sz w:val="20"/>
                <w:szCs w:val="20"/>
              </w:rPr>
              <w:t>1.3638</w:t>
            </w:r>
            <w:r w:rsidRPr="00FD3C24">
              <w:rPr>
                <w:rFonts w:eastAsia="Cambria"/>
                <w:sz w:val="20"/>
                <w:szCs w:val="20"/>
              </w:rPr>
              <w:t>**</w:t>
            </w:r>
          </w:p>
          <w:p w14:paraId="3987F78C" w14:textId="77777777" w:rsidR="00424AAE" w:rsidRPr="00FD3C24" w:rsidRDefault="00424AAE" w:rsidP="003D320D">
            <w:pPr>
              <w:jc w:val="center"/>
              <w:rPr>
                <w:rFonts w:eastAsia="Cambria"/>
                <w:sz w:val="20"/>
                <w:szCs w:val="20"/>
              </w:rPr>
            </w:pPr>
            <w:r>
              <w:rPr>
                <w:rFonts w:eastAsia="Cambria"/>
                <w:sz w:val="20"/>
                <w:szCs w:val="20"/>
              </w:rPr>
              <w:t>(2.91</w:t>
            </w:r>
            <w:r w:rsidRPr="00FD3C24">
              <w:rPr>
                <w:rFonts w:eastAsia="Cambria"/>
                <w:sz w:val="20"/>
                <w:szCs w:val="20"/>
              </w:rPr>
              <w:t>)</w:t>
            </w:r>
          </w:p>
        </w:tc>
        <w:tc>
          <w:tcPr>
            <w:tcW w:w="803" w:type="pct"/>
            <w:tcBorders>
              <w:top w:val="nil"/>
              <w:left w:val="nil"/>
              <w:bottom w:val="nil"/>
              <w:right w:val="nil"/>
            </w:tcBorders>
            <w:shd w:val="clear" w:color="auto" w:fill="auto"/>
          </w:tcPr>
          <w:p w14:paraId="30308ECD" w14:textId="77777777" w:rsidR="00424AAE" w:rsidRPr="00FD3C24" w:rsidRDefault="00424AAE" w:rsidP="003D320D">
            <w:pPr>
              <w:jc w:val="center"/>
              <w:rPr>
                <w:rFonts w:eastAsia="Cambria"/>
                <w:sz w:val="20"/>
                <w:szCs w:val="20"/>
              </w:rPr>
            </w:pPr>
            <w:r>
              <w:rPr>
                <w:rFonts w:eastAsia="Cambria"/>
                <w:sz w:val="20"/>
                <w:szCs w:val="20"/>
              </w:rPr>
              <w:t>1.0531</w:t>
            </w:r>
            <w:r w:rsidRPr="00FD3C24">
              <w:rPr>
                <w:rFonts w:eastAsia="Cambria"/>
                <w:sz w:val="20"/>
                <w:szCs w:val="20"/>
              </w:rPr>
              <w:t>**</w:t>
            </w:r>
          </w:p>
          <w:p w14:paraId="51E31940" w14:textId="77777777" w:rsidR="00424AAE" w:rsidRPr="00FD3C24" w:rsidRDefault="00424AAE" w:rsidP="003D320D">
            <w:pPr>
              <w:jc w:val="center"/>
              <w:rPr>
                <w:rFonts w:eastAsia="Cambria"/>
                <w:sz w:val="20"/>
                <w:szCs w:val="20"/>
              </w:rPr>
            </w:pPr>
            <w:r>
              <w:rPr>
                <w:rFonts w:eastAsia="Cambria"/>
                <w:sz w:val="20"/>
                <w:szCs w:val="20"/>
              </w:rPr>
              <w:t>(4.68</w:t>
            </w:r>
            <w:r w:rsidRPr="00FD3C24">
              <w:rPr>
                <w:rFonts w:eastAsia="Cambria"/>
                <w:sz w:val="20"/>
                <w:szCs w:val="20"/>
              </w:rPr>
              <w:t>)</w:t>
            </w:r>
          </w:p>
        </w:tc>
        <w:tc>
          <w:tcPr>
            <w:tcW w:w="803" w:type="pct"/>
            <w:tcBorders>
              <w:top w:val="nil"/>
              <w:left w:val="nil"/>
              <w:bottom w:val="nil"/>
              <w:right w:val="nil"/>
            </w:tcBorders>
            <w:shd w:val="clear" w:color="auto" w:fill="auto"/>
          </w:tcPr>
          <w:p w14:paraId="104C90BB" w14:textId="77777777" w:rsidR="00424AAE" w:rsidRPr="00FD3C24" w:rsidRDefault="00424AAE" w:rsidP="003D320D">
            <w:pPr>
              <w:jc w:val="center"/>
              <w:rPr>
                <w:rFonts w:eastAsia="Cambria"/>
                <w:sz w:val="20"/>
                <w:szCs w:val="20"/>
              </w:rPr>
            </w:pPr>
            <w:r>
              <w:rPr>
                <w:rFonts w:eastAsia="Cambria"/>
                <w:sz w:val="20"/>
                <w:szCs w:val="20"/>
              </w:rPr>
              <w:t>1.2631</w:t>
            </w:r>
            <w:r w:rsidRPr="00FD3C24">
              <w:rPr>
                <w:rFonts w:eastAsia="Cambria"/>
                <w:sz w:val="20"/>
                <w:szCs w:val="20"/>
              </w:rPr>
              <w:t>**</w:t>
            </w:r>
          </w:p>
          <w:p w14:paraId="64591FA9" w14:textId="77777777" w:rsidR="00424AAE" w:rsidRPr="00FD3C24" w:rsidRDefault="00424AAE" w:rsidP="003D320D">
            <w:pPr>
              <w:jc w:val="center"/>
              <w:rPr>
                <w:rFonts w:eastAsia="Cambria"/>
                <w:sz w:val="20"/>
                <w:szCs w:val="20"/>
              </w:rPr>
            </w:pPr>
            <w:r>
              <w:rPr>
                <w:rFonts w:eastAsia="Cambria"/>
                <w:sz w:val="20"/>
                <w:szCs w:val="20"/>
              </w:rPr>
              <w:t>(6.29</w:t>
            </w:r>
            <w:r w:rsidRPr="00FD3C24">
              <w:rPr>
                <w:rFonts w:eastAsia="Cambria"/>
                <w:sz w:val="20"/>
                <w:szCs w:val="20"/>
              </w:rPr>
              <w:t>)</w:t>
            </w:r>
          </w:p>
        </w:tc>
        <w:tc>
          <w:tcPr>
            <w:tcW w:w="803" w:type="pct"/>
            <w:tcBorders>
              <w:top w:val="nil"/>
              <w:left w:val="nil"/>
              <w:bottom w:val="nil"/>
              <w:right w:val="nil"/>
            </w:tcBorders>
            <w:shd w:val="clear" w:color="auto" w:fill="auto"/>
          </w:tcPr>
          <w:p w14:paraId="4A208C68" w14:textId="77777777" w:rsidR="00424AAE" w:rsidRPr="00FD3C24" w:rsidRDefault="00424AAE" w:rsidP="003D320D">
            <w:pPr>
              <w:jc w:val="center"/>
              <w:rPr>
                <w:rFonts w:eastAsia="Cambria"/>
                <w:sz w:val="20"/>
                <w:szCs w:val="20"/>
              </w:rPr>
            </w:pPr>
            <w:r>
              <w:rPr>
                <w:rFonts w:eastAsia="Cambria"/>
                <w:sz w:val="20"/>
                <w:szCs w:val="20"/>
              </w:rPr>
              <w:t>0.9847</w:t>
            </w:r>
            <w:r w:rsidRPr="00FD3C24">
              <w:rPr>
                <w:rFonts w:eastAsia="Cambria"/>
                <w:sz w:val="20"/>
                <w:szCs w:val="20"/>
              </w:rPr>
              <w:t>**</w:t>
            </w:r>
          </w:p>
          <w:p w14:paraId="5DB74ED7" w14:textId="77777777" w:rsidR="00424AAE" w:rsidRPr="00FD3C24" w:rsidRDefault="00424AAE" w:rsidP="003D320D">
            <w:pPr>
              <w:jc w:val="center"/>
              <w:rPr>
                <w:rFonts w:eastAsia="Cambria"/>
                <w:sz w:val="20"/>
                <w:szCs w:val="20"/>
              </w:rPr>
            </w:pPr>
            <w:r>
              <w:rPr>
                <w:rFonts w:eastAsia="Cambria"/>
                <w:sz w:val="20"/>
                <w:szCs w:val="20"/>
              </w:rPr>
              <w:t>(4.60</w:t>
            </w:r>
            <w:r w:rsidRPr="00FD3C24">
              <w:rPr>
                <w:rFonts w:eastAsia="Cambria"/>
                <w:sz w:val="20"/>
                <w:szCs w:val="20"/>
              </w:rPr>
              <w:t>)</w:t>
            </w:r>
          </w:p>
        </w:tc>
        <w:tc>
          <w:tcPr>
            <w:tcW w:w="803" w:type="pct"/>
            <w:tcBorders>
              <w:top w:val="nil"/>
              <w:left w:val="nil"/>
              <w:bottom w:val="nil"/>
              <w:right w:val="nil"/>
            </w:tcBorders>
            <w:shd w:val="clear" w:color="auto" w:fill="auto"/>
          </w:tcPr>
          <w:p w14:paraId="5C587EDF" w14:textId="77777777" w:rsidR="00424AAE" w:rsidRPr="00FD3C24" w:rsidRDefault="00424AAE" w:rsidP="003D320D">
            <w:pPr>
              <w:jc w:val="center"/>
              <w:rPr>
                <w:rFonts w:eastAsia="Cambria"/>
                <w:sz w:val="20"/>
                <w:szCs w:val="20"/>
              </w:rPr>
            </w:pPr>
            <w:r>
              <w:rPr>
                <w:rFonts w:eastAsia="Cambria"/>
                <w:sz w:val="20"/>
                <w:szCs w:val="20"/>
              </w:rPr>
              <w:t>0.7688</w:t>
            </w:r>
            <w:r w:rsidRPr="00FD3C24">
              <w:rPr>
                <w:rFonts w:eastAsia="Cambria"/>
                <w:sz w:val="20"/>
                <w:szCs w:val="20"/>
              </w:rPr>
              <w:t>**</w:t>
            </w:r>
          </w:p>
          <w:p w14:paraId="4A081903" w14:textId="77777777" w:rsidR="00424AAE" w:rsidRPr="00FD3C24" w:rsidRDefault="00424AAE" w:rsidP="003D320D">
            <w:pPr>
              <w:jc w:val="center"/>
              <w:rPr>
                <w:rFonts w:eastAsia="Cambria"/>
                <w:sz w:val="20"/>
                <w:szCs w:val="20"/>
              </w:rPr>
            </w:pPr>
            <w:r>
              <w:rPr>
                <w:rFonts w:eastAsia="Cambria"/>
                <w:sz w:val="20"/>
                <w:szCs w:val="20"/>
              </w:rPr>
              <w:t>(3.77</w:t>
            </w:r>
            <w:r w:rsidRPr="00FD3C24">
              <w:rPr>
                <w:rFonts w:eastAsia="Cambria"/>
                <w:sz w:val="20"/>
                <w:szCs w:val="20"/>
              </w:rPr>
              <w:t>)</w:t>
            </w:r>
          </w:p>
        </w:tc>
      </w:tr>
      <w:tr w:rsidR="00424AAE" w14:paraId="6FD9BCC6" w14:textId="77777777" w:rsidTr="003D320D">
        <w:tc>
          <w:tcPr>
            <w:tcW w:w="987" w:type="pct"/>
            <w:tcBorders>
              <w:top w:val="nil"/>
              <w:bottom w:val="nil"/>
              <w:right w:val="nil"/>
            </w:tcBorders>
            <w:shd w:val="clear" w:color="auto" w:fill="auto"/>
          </w:tcPr>
          <w:p w14:paraId="2ACA3160" w14:textId="77777777" w:rsidR="00424AAE" w:rsidRPr="00FD3C24" w:rsidRDefault="00424AAE" w:rsidP="003D320D">
            <w:pPr>
              <w:jc w:val="center"/>
              <w:rPr>
                <w:rFonts w:eastAsia="Cambria"/>
                <w:sz w:val="20"/>
                <w:szCs w:val="20"/>
              </w:rPr>
            </w:pPr>
            <w:r w:rsidRPr="00FD3C24">
              <w:rPr>
                <w:rFonts w:eastAsia="Cambria"/>
                <w:sz w:val="20"/>
                <w:szCs w:val="20"/>
              </w:rPr>
              <w:t>Wages_%∆</w:t>
            </w:r>
          </w:p>
          <w:p w14:paraId="29D4F82F" w14:textId="77777777" w:rsidR="00424AAE" w:rsidRPr="00FD3C24" w:rsidRDefault="00424AAE" w:rsidP="003D320D">
            <w:pPr>
              <w:jc w:val="center"/>
              <w:rPr>
                <w:rFonts w:eastAsia="Cambria"/>
                <w:sz w:val="20"/>
                <w:szCs w:val="20"/>
              </w:rPr>
            </w:pPr>
          </w:p>
        </w:tc>
        <w:tc>
          <w:tcPr>
            <w:tcW w:w="802" w:type="pct"/>
            <w:tcBorders>
              <w:top w:val="nil"/>
              <w:left w:val="nil"/>
              <w:bottom w:val="nil"/>
              <w:right w:val="nil"/>
            </w:tcBorders>
            <w:shd w:val="clear" w:color="auto" w:fill="auto"/>
          </w:tcPr>
          <w:p w14:paraId="6A41E16A" w14:textId="77777777" w:rsidR="00424AAE" w:rsidRPr="00FD3C24" w:rsidRDefault="00424AAE" w:rsidP="003D320D">
            <w:pPr>
              <w:jc w:val="center"/>
              <w:rPr>
                <w:rFonts w:eastAsia="Cambria"/>
                <w:sz w:val="20"/>
                <w:szCs w:val="20"/>
              </w:rPr>
            </w:pPr>
            <w:r>
              <w:rPr>
                <w:rFonts w:eastAsia="Cambria"/>
                <w:sz w:val="20"/>
                <w:szCs w:val="20"/>
              </w:rPr>
              <w:t>-0.0086</w:t>
            </w:r>
          </w:p>
          <w:p w14:paraId="7C717E24" w14:textId="77777777" w:rsidR="00424AAE" w:rsidRPr="00FD3C24" w:rsidRDefault="00424AAE" w:rsidP="003D320D">
            <w:pPr>
              <w:jc w:val="center"/>
              <w:rPr>
                <w:rFonts w:eastAsia="Cambria"/>
                <w:sz w:val="20"/>
                <w:szCs w:val="20"/>
              </w:rPr>
            </w:pPr>
            <w:r>
              <w:rPr>
                <w:rFonts w:eastAsia="Cambria"/>
                <w:sz w:val="20"/>
                <w:szCs w:val="20"/>
              </w:rPr>
              <w:t>(0.3</w:t>
            </w:r>
            <w:r w:rsidRPr="00FD3C24">
              <w:rPr>
                <w:rFonts w:eastAsia="Cambria"/>
                <w:sz w:val="20"/>
                <w:szCs w:val="20"/>
              </w:rPr>
              <w:t>3)</w:t>
            </w:r>
          </w:p>
        </w:tc>
        <w:tc>
          <w:tcPr>
            <w:tcW w:w="803" w:type="pct"/>
            <w:tcBorders>
              <w:top w:val="nil"/>
              <w:left w:val="nil"/>
              <w:bottom w:val="nil"/>
              <w:right w:val="nil"/>
            </w:tcBorders>
            <w:shd w:val="clear" w:color="auto" w:fill="auto"/>
          </w:tcPr>
          <w:p w14:paraId="290114BB" w14:textId="77777777" w:rsidR="00424AAE" w:rsidRPr="00FD3C24" w:rsidRDefault="00424AAE" w:rsidP="003D320D">
            <w:pPr>
              <w:jc w:val="center"/>
              <w:rPr>
                <w:rFonts w:eastAsia="Cambria"/>
                <w:sz w:val="20"/>
                <w:szCs w:val="20"/>
              </w:rPr>
            </w:pPr>
            <w:r>
              <w:rPr>
                <w:rFonts w:eastAsia="Cambria"/>
                <w:sz w:val="20"/>
                <w:szCs w:val="20"/>
              </w:rPr>
              <w:t>0.0214</w:t>
            </w:r>
            <w:r w:rsidRPr="00FD3C24">
              <w:rPr>
                <w:rFonts w:eastAsia="Cambria"/>
                <w:sz w:val="20"/>
                <w:szCs w:val="20"/>
              </w:rPr>
              <w:t>**</w:t>
            </w:r>
          </w:p>
          <w:p w14:paraId="298501E8" w14:textId="77777777" w:rsidR="00424AAE" w:rsidRPr="00FD3C24" w:rsidRDefault="00424AAE" w:rsidP="003D320D">
            <w:pPr>
              <w:jc w:val="center"/>
              <w:rPr>
                <w:rFonts w:eastAsia="Cambria"/>
                <w:sz w:val="20"/>
                <w:szCs w:val="20"/>
              </w:rPr>
            </w:pPr>
            <w:r>
              <w:rPr>
                <w:rFonts w:eastAsia="Cambria"/>
                <w:sz w:val="20"/>
                <w:szCs w:val="20"/>
              </w:rPr>
              <w:t>(3.11</w:t>
            </w:r>
            <w:r w:rsidRPr="00FD3C24">
              <w:rPr>
                <w:rFonts w:eastAsia="Cambria"/>
                <w:sz w:val="20"/>
                <w:szCs w:val="20"/>
              </w:rPr>
              <w:t>)</w:t>
            </w:r>
          </w:p>
        </w:tc>
        <w:tc>
          <w:tcPr>
            <w:tcW w:w="803" w:type="pct"/>
            <w:tcBorders>
              <w:top w:val="nil"/>
              <w:left w:val="nil"/>
              <w:bottom w:val="nil"/>
              <w:right w:val="nil"/>
            </w:tcBorders>
            <w:shd w:val="clear" w:color="auto" w:fill="auto"/>
          </w:tcPr>
          <w:p w14:paraId="6EA6EF0E" w14:textId="77777777" w:rsidR="00424AAE" w:rsidRPr="00FD3C24" w:rsidRDefault="00424AAE" w:rsidP="003D320D">
            <w:pPr>
              <w:jc w:val="center"/>
              <w:rPr>
                <w:rFonts w:eastAsia="Cambria"/>
                <w:sz w:val="20"/>
                <w:szCs w:val="20"/>
              </w:rPr>
            </w:pPr>
            <w:r>
              <w:rPr>
                <w:rFonts w:eastAsia="Cambria"/>
                <w:sz w:val="20"/>
                <w:szCs w:val="20"/>
              </w:rPr>
              <w:t>0.0204</w:t>
            </w:r>
            <w:r w:rsidRPr="00FD3C24">
              <w:rPr>
                <w:rFonts w:eastAsia="Cambria"/>
                <w:sz w:val="20"/>
                <w:szCs w:val="20"/>
              </w:rPr>
              <w:t>**</w:t>
            </w:r>
          </w:p>
          <w:p w14:paraId="152DDAC2" w14:textId="77777777" w:rsidR="00424AAE" w:rsidRPr="00FD3C24" w:rsidRDefault="00424AAE" w:rsidP="003D320D">
            <w:pPr>
              <w:jc w:val="center"/>
              <w:rPr>
                <w:rFonts w:eastAsia="Cambria"/>
                <w:sz w:val="20"/>
                <w:szCs w:val="20"/>
              </w:rPr>
            </w:pPr>
            <w:r>
              <w:rPr>
                <w:rFonts w:eastAsia="Cambria"/>
                <w:sz w:val="20"/>
                <w:szCs w:val="20"/>
              </w:rPr>
              <w:t>(3.19</w:t>
            </w:r>
            <w:r w:rsidRPr="00FD3C24">
              <w:rPr>
                <w:rFonts w:eastAsia="Cambria"/>
                <w:sz w:val="20"/>
                <w:szCs w:val="20"/>
              </w:rPr>
              <w:t>)</w:t>
            </w:r>
          </w:p>
        </w:tc>
        <w:tc>
          <w:tcPr>
            <w:tcW w:w="803" w:type="pct"/>
            <w:tcBorders>
              <w:top w:val="nil"/>
              <w:left w:val="nil"/>
              <w:bottom w:val="nil"/>
              <w:right w:val="nil"/>
            </w:tcBorders>
            <w:shd w:val="clear" w:color="auto" w:fill="auto"/>
          </w:tcPr>
          <w:p w14:paraId="1B2E02E5" w14:textId="77777777" w:rsidR="00424AAE" w:rsidRPr="00FD3C24" w:rsidRDefault="00424AAE" w:rsidP="003D320D">
            <w:pPr>
              <w:jc w:val="center"/>
              <w:rPr>
                <w:rFonts w:eastAsia="Cambria"/>
                <w:sz w:val="20"/>
                <w:szCs w:val="20"/>
              </w:rPr>
            </w:pPr>
            <w:r w:rsidRPr="00FD3C24">
              <w:rPr>
                <w:rFonts w:eastAsia="Cambria"/>
                <w:sz w:val="20"/>
                <w:szCs w:val="20"/>
              </w:rPr>
              <w:t>0.0213**</w:t>
            </w:r>
          </w:p>
          <w:p w14:paraId="4F31CA6E" w14:textId="77777777" w:rsidR="00424AAE" w:rsidRPr="00FD3C24" w:rsidRDefault="00424AAE" w:rsidP="003D320D">
            <w:pPr>
              <w:jc w:val="center"/>
              <w:rPr>
                <w:rFonts w:eastAsia="Cambria"/>
                <w:sz w:val="20"/>
                <w:szCs w:val="20"/>
              </w:rPr>
            </w:pPr>
            <w:r>
              <w:rPr>
                <w:rFonts w:eastAsia="Cambria"/>
                <w:sz w:val="20"/>
                <w:szCs w:val="20"/>
              </w:rPr>
              <w:t>(3.11</w:t>
            </w:r>
            <w:r w:rsidRPr="00FD3C24">
              <w:rPr>
                <w:rFonts w:eastAsia="Cambria"/>
                <w:sz w:val="20"/>
                <w:szCs w:val="20"/>
              </w:rPr>
              <w:t>)</w:t>
            </w:r>
          </w:p>
        </w:tc>
        <w:tc>
          <w:tcPr>
            <w:tcW w:w="803" w:type="pct"/>
            <w:tcBorders>
              <w:top w:val="nil"/>
              <w:left w:val="nil"/>
              <w:bottom w:val="nil"/>
              <w:right w:val="nil"/>
            </w:tcBorders>
            <w:shd w:val="clear" w:color="auto" w:fill="auto"/>
          </w:tcPr>
          <w:p w14:paraId="442FC37D" w14:textId="77777777" w:rsidR="00424AAE" w:rsidRPr="00FD3C24" w:rsidRDefault="00424AAE" w:rsidP="003D320D">
            <w:pPr>
              <w:jc w:val="center"/>
              <w:rPr>
                <w:rFonts w:eastAsia="Cambria"/>
                <w:sz w:val="20"/>
                <w:szCs w:val="20"/>
              </w:rPr>
            </w:pPr>
            <w:r>
              <w:rPr>
                <w:rFonts w:eastAsia="Cambria"/>
                <w:sz w:val="20"/>
                <w:szCs w:val="20"/>
              </w:rPr>
              <w:t>0.0078</w:t>
            </w:r>
          </w:p>
          <w:p w14:paraId="776B70F7" w14:textId="77777777" w:rsidR="00424AAE" w:rsidRPr="00FD3C24" w:rsidRDefault="00424AAE" w:rsidP="003D320D">
            <w:pPr>
              <w:jc w:val="center"/>
              <w:rPr>
                <w:rFonts w:eastAsia="Cambria"/>
                <w:sz w:val="20"/>
                <w:szCs w:val="20"/>
              </w:rPr>
            </w:pPr>
            <w:r>
              <w:rPr>
                <w:rFonts w:eastAsia="Cambria"/>
                <w:sz w:val="20"/>
                <w:szCs w:val="20"/>
              </w:rPr>
              <w:t>(1.17</w:t>
            </w:r>
            <w:r w:rsidRPr="00FD3C24">
              <w:rPr>
                <w:rFonts w:eastAsia="Cambria"/>
                <w:sz w:val="20"/>
                <w:szCs w:val="20"/>
              </w:rPr>
              <w:t>)</w:t>
            </w:r>
          </w:p>
        </w:tc>
      </w:tr>
      <w:tr w:rsidR="00424AAE" w14:paraId="5E82EB31" w14:textId="77777777" w:rsidTr="003D320D">
        <w:tc>
          <w:tcPr>
            <w:tcW w:w="987" w:type="pct"/>
            <w:tcBorders>
              <w:top w:val="nil"/>
              <w:bottom w:val="nil"/>
              <w:right w:val="nil"/>
            </w:tcBorders>
            <w:shd w:val="clear" w:color="auto" w:fill="auto"/>
          </w:tcPr>
          <w:p w14:paraId="0F2BDA50" w14:textId="77777777" w:rsidR="00424AAE" w:rsidRPr="00FD3C24" w:rsidRDefault="00424AAE" w:rsidP="003D320D">
            <w:pPr>
              <w:jc w:val="center"/>
              <w:rPr>
                <w:rFonts w:eastAsia="Cambria"/>
                <w:sz w:val="20"/>
                <w:szCs w:val="20"/>
              </w:rPr>
            </w:pPr>
            <w:r w:rsidRPr="00FD3C24">
              <w:rPr>
                <w:rFonts w:eastAsia="Cambria"/>
                <w:sz w:val="20"/>
                <w:szCs w:val="20"/>
              </w:rPr>
              <w:t>QE_∆*Ireland</w:t>
            </w:r>
          </w:p>
        </w:tc>
        <w:tc>
          <w:tcPr>
            <w:tcW w:w="802" w:type="pct"/>
            <w:tcBorders>
              <w:top w:val="nil"/>
              <w:left w:val="nil"/>
              <w:bottom w:val="nil"/>
              <w:right w:val="nil"/>
            </w:tcBorders>
            <w:shd w:val="clear" w:color="auto" w:fill="auto"/>
          </w:tcPr>
          <w:p w14:paraId="2062F593"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0F73B8F6"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658B5D74"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2E8D0BCD" w14:textId="77777777" w:rsidR="00424AAE" w:rsidRPr="00FD3C24" w:rsidRDefault="00424AAE" w:rsidP="003D320D">
            <w:pPr>
              <w:jc w:val="center"/>
              <w:rPr>
                <w:rFonts w:eastAsia="Cambria"/>
                <w:sz w:val="20"/>
                <w:szCs w:val="20"/>
              </w:rPr>
            </w:pPr>
            <w:r>
              <w:rPr>
                <w:rFonts w:eastAsia="Cambria"/>
                <w:sz w:val="20"/>
                <w:szCs w:val="20"/>
              </w:rPr>
              <w:t>0.0032</w:t>
            </w:r>
            <w:r w:rsidRPr="00FD3C24">
              <w:rPr>
                <w:rFonts w:eastAsia="Cambria"/>
                <w:sz w:val="20"/>
                <w:szCs w:val="20"/>
              </w:rPr>
              <w:t>*</w:t>
            </w:r>
          </w:p>
          <w:p w14:paraId="740A7715" w14:textId="77777777" w:rsidR="00424AAE" w:rsidRPr="00FD3C24" w:rsidRDefault="00424AAE" w:rsidP="003D320D">
            <w:pPr>
              <w:jc w:val="center"/>
              <w:rPr>
                <w:rFonts w:eastAsia="Cambria"/>
                <w:sz w:val="20"/>
                <w:szCs w:val="20"/>
              </w:rPr>
            </w:pPr>
            <w:r>
              <w:rPr>
                <w:rFonts w:eastAsia="Cambria"/>
                <w:sz w:val="20"/>
                <w:szCs w:val="20"/>
              </w:rPr>
              <w:t>(2.1</w:t>
            </w:r>
            <w:r w:rsidRPr="00FD3C24">
              <w:rPr>
                <w:rFonts w:eastAsia="Cambria"/>
                <w:sz w:val="20"/>
                <w:szCs w:val="20"/>
              </w:rPr>
              <w:t>2)</w:t>
            </w:r>
          </w:p>
        </w:tc>
        <w:tc>
          <w:tcPr>
            <w:tcW w:w="803" w:type="pct"/>
            <w:tcBorders>
              <w:top w:val="nil"/>
              <w:left w:val="nil"/>
              <w:bottom w:val="nil"/>
              <w:right w:val="nil"/>
            </w:tcBorders>
            <w:shd w:val="clear" w:color="auto" w:fill="auto"/>
          </w:tcPr>
          <w:p w14:paraId="508768FF" w14:textId="77777777" w:rsidR="00424AAE" w:rsidRPr="00FD3C24" w:rsidRDefault="00424AAE" w:rsidP="003D320D">
            <w:pPr>
              <w:jc w:val="center"/>
              <w:rPr>
                <w:rFonts w:eastAsia="Cambria"/>
                <w:sz w:val="20"/>
                <w:szCs w:val="20"/>
              </w:rPr>
            </w:pPr>
            <w:r>
              <w:rPr>
                <w:rFonts w:eastAsia="Cambria"/>
                <w:sz w:val="20"/>
                <w:szCs w:val="20"/>
              </w:rPr>
              <w:t>0.0032</w:t>
            </w:r>
            <w:r w:rsidRPr="00FD3C24">
              <w:rPr>
                <w:rFonts w:eastAsia="Cambria"/>
                <w:sz w:val="20"/>
                <w:szCs w:val="20"/>
              </w:rPr>
              <w:t>*</w:t>
            </w:r>
          </w:p>
          <w:p w14:paraId="75D3EEF4" w14:textId="77777777" w:rsidR="00424AAE" w:rsidRPr="00FD3C24" w:rsidRDefault="00424AAE" w:rsidP="003D320D">
            <w:pPr>
              <w:jc w:val="center"/>
              <w:rPr>
                <w:rFonts w:eastAsia="Cambria"/>
                <w:sz w:val="20"/>
                <w:szCs w:val="20"/>
              </w:rPr>
            </w:pPr>
            <w:r>
              <w:rPr>
                <w:rFonts w:eastAsia="Cambria"/>
                <w:sz w:val="20"/>
                <w:szCs w:val="20"/>
              </w:rPr>
              <w:t>(2.09</w:t>
            </w:r>
            <w:r w:rsidRPr="00FD3C24">
              <w:rPr>
                <w:rFonts w:eastAsia="Cambria"/>
                <w:sz w:val="20"/>
                <w:szCs w:val="20"/>
              </w:rPr>
              <w:t>)</w:t>
            </w:r>
          </w:p>
        </w:tc>
      </w:tr>
      <w:tr w:rsidR="00424AAE" w14:paraId="0E6E4597" w14:textId="77777777" w:rsidTr="003D320D">
        <w:tc>
          <w:tcPr>
            <w:tcW w:w="987" w:type="pct"/>
            <w:tcBorders>
              <w:top w:val="nil"/>
              <w:bottom w:val="nil"/>
              <w:right w:val="nil"/>
            </w:tcBorders>
            <w:shd w:val="clear" w:color="auto" w:fill="auto"/>
          </w:tcPr>
          <w:p w14:paraId="5F85AE03" w14:textId="77777777" w:rsidR="00424AAE" w:rsidRPr="00FD3C24" w:rsidRDefault="00424AAE" w:rsidP="003D320D">
            <w:pPr>
              <w:jc w:val="center"/>
              <w:rPr>
                <w:rFonts w:eastAsia="Cambria"/>
                <w:sz w:val="20"/>
                <w:szCs w:val="20"/>
              </w:rPr>
            </w:pPr>
            <w:r w:rsidRPr="00FD3C24">
              <w:rPr>
                <w:rFonts w:eastAsia="Cambria"/>
                <w:sz w:val="20"/>
                <w:szCs w:val="20"/>
              </w:rPr>
              <w:t>PIIGS*Ireland</w:t>
            </w:r>
          </w:p>
        </w:tc>
        <w:tc>
          <w:tcPr>
            <w:tcW w:w="802" w:type="pct"/>
            <w:tcBorders>
              <w:top w:val="nil"/>
              <w:left w:val="nil"/>
              <w:bottom w:val="nil"/>
              <w:right w:val="nil"/>
            </w:tcBorders>
            <w:shd w:val="clear" w:color="auto" w:fill="auto"/>
          </w:tcPr>
          <w:p w14:paraId="2671828E"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6BAA56C7"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00CFFE4B"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465B293C" w14:textId="77777777" w:rsidR="00424AAE" w:rsidRPr="00FD3C24" w:rsidRDefault="00424AAE" w:rsidP="003D320D">
            <w:pPr>
              <w:jc w:val="center"/>
              <w:rPr>
                <w:rFonts w:eastAsia="Cambria"/>
                <w:sz w:val="20"/>
                <w:szCs w:val="20"/>
              </w:rPr>
            </w:pPr>
            <w:r>
              <w:rPr>
                <w:rFonts w:eastAsia="Cambria"/>
                <w:sz w:val="20"/>
                <w:szCs w:val="20"/>
              </w:rPr>
              <w:t>0.0010†</w:t>
            </w:r>
          </w:p>
          <w:p w14:paraId="3249C029" w14:textId="77777777" w:rsidR="00424AAE" w:rsidRPr="00FD3C24" w:rsidRDefault="00424AAE" w:rsidP="003D320D">
            <w:pPr>
              <w:jc w:val="center"/>
              <w:rPr>
                <w:rFonts w:eastAsia="Cambria"/>
                <w:sz w:val="20"/>
                <w:szCs w:val="20"/>
              </w:rPr>
            </w:pPr>
            <w:r>
              <w:rPr>
                <w:rFonts w:eastAsia="Cambria"/>
                <w:sz w:val="20"/>
                <w:szCs w:val="20"/>
              </w:rPr>
              <w:t>(1.75</w:t>
            </w:r>
            <w:r w:rsidRPr="00FD3C24">
              <w:rPr>
                <w:rFonts w:eastAsia="Cambria"/>
                <w:sz w:val="20"/>
                <w:szCs w:val="20"/>
              </w:rPr>
              <w:t>)</w:t>
            </w:r>
          </w:p>
        </w:tc>
        <w:tc>
          <w:tcPr>
            <w:tcW w:w="803" w:type="pct"/>
            <w:tcBorders>
              <w:top w:val="nil"/>
              <w:left w:val="nil"/>
              <w:bottom w:val="nil"/>
              <w:right w:val="nil"/>
            </w:tcBorders>
            <w:shd w:val="clear" w:color="auto" w:fill="auto"/>
          </w:tcPr>
          <w:p w14:paraId="525DB046" w14:textId="77777777" w:rsidR="00424AAE" w:rsidRPr="00FD3C24" w:rsidRDefault="00424AAE" w:rsidP="003D320D">
            <w:pPr>
              <w:jc w:val="center"/>
              <w:rPr>
                <w:rFonts w:eastAsia="Cambria"/>
                <w:sz w:val="20"/>
                <w:szCs w:val="20"/>
              </w:rPr>
            </w:pPr>
            <w:r>
              <w:rPr>
                <w:rFonts w:eastAsia="Cambria"/>
                <w:sz w:val="20"/>
                <w:szCs w:val="20"/>
              </w:rPr>
              <w:t>0.0007</w:t>
            </w:r>
          </w:p>
          <w:p w14:paraId="6F403CED" w14:textId="77777777" w:rsidR="00424AAE" w:rsidRPr="00FD3C24" w:rsidRDefault="00424AAE" w:rsidP="003D320D">
            <w:pPr>
              <w:jc w:val="center"/>
              <w:rPr>
                <w:rFonts w:eastAsia="Cambria"/>
                <w:sz w:val="20"/>
                <w:szCs w:val="20"/>
              </w:rPr>
            </w:pPr>
            <w:r>
              <w:rPr>
                <w:rFonts w:eastAsia="Cambria"/>
                <w:sz w:val="20"/>
                <w:szCs w:val="20"/>
              </w:rPr>
              <w:t>(1.05</w:t>
            </w:r>
            <w:r w:rsidRPr="00FD3C24">
              <w:rPr>
                <w:rFonts w:eastAsia="Cambria"/>
                <w:sz w:val="20"/>
                <w:szCs w:val="20"/>
              </w:rPr>
              <w:t>)</w:t>
            </w:r>
          </w:p>
        </w:tc>
      </w:tr>
      <w:tr w:rsidR="00424AAE" w14:paraId="3AA096F5" w14:textId="77777777" w:rsidTr="003D320D">
        <w:tc>
          <w:tcPr>
            <w:tcW w:w="987" w:type="pct"/>
            <w:tcBorders>
              <w:top w:val="nil"/>
              <w:bottom w:val="nil"/>
              <w:right w:val="nil"/>
            </w:tcBorders>
            <w:shd w:val="clear" w:color="auto" w:fill="auto"/>
          </w:tcPr>
          <w:p w14:paraId="37705E24" w14:textId="77777777" w:rsidR="00424AAE" w:rsidRPr="00FD3C24" w:rsidRDefault="00424AAE" w:rsidP="003D320D">
            <w:pPr>
              <w:jc w:val="center"/>
              <w:rPr>
                <w:rFonts w:eastAsia="Cambria"/>
                <w:sz w:val="20"/>
                <w:szCs w:val="20"/>
              </w:rPr>
            </w:pPr>
            <w:r w:rsidRPr="00FD3C24">
              <w:rPr>
                <w:rFonts w:eastAsia="Cambria"/>
                <w:sz w:val="20"/>
                <w:szCs w:val="20"/>
              </w:rPr>
              <w:t>GDP*Ireland</w:t>
            </w:r>
          </w:p>
        </w:tc>
        <w:tc>
          <w:tcPr>
            <w:tcW w:w="802" w:type="pct"/>
            <w:tcBorders>
              <w:top w:val="nil"/>
              <w:left w:val="nil"/>
              <w:bottom w:val="nil"/>
              <w:right w:val="nil"/>
            </w:tcBorders>
            <w:shd w:val="clear" w:color="auto" w:fill="auto"/>
          </w:tcPr>
          <w:p w14:paraId="6CD84BF7"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40E7281C"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7EFA8ADE"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6CAE5889" w14:textId="77777777" w:rsidR="00424AAE" w:rsidRPr="00FD3C24" w:rsidRDefault="00424AAE" w:rsidP="003D320D">
            <w:pPr>
              <w:jc w:val="center"/>
              <w:rPr>
                <w:rFonts w:eastAsia="Cambria"/>
                <w:sz w:val="20"/>
                <w:szCs w:val="20"/>
              </w:rPr>
            </w:pPr>
            <w:r>
              <w:rPr>
                <w:rFonts w:eastAsia="Cambria"/>
                <w:sz w:val="20"/>
                <w:szCs w:val="20"/>
              </w:rPr>
              <w:t>0.0039</w:t>
            </w:r>
          </w:p>
          <w:p w14:paraId="77878391" w14:textId="77777777" w:rsidR="00424AAE" w:rsidRPr="00FD3C24" w:rsidRDefault="00424AAE" w:rsidP="003D320D">
            <w:pPr>
              <w:jc w:val="center"/>
              <w:rPr>
                <w:rFonts w:eastAsia="Cambria"/>
                <w:sz w:val="20"/>
                <w:szCs w:val="20"/>
              </w:rPr>
            </w:pPr>
            <w:r>
              <w:rPr>
                <w:rFonts w:eastAsia="Cambria"/>
                <w:sz w:val="20"/>
                <w:szCs w:val="20"/>
              </w:rPr>
              <w:t>(0.32</w:t>
            </w:r>
            <w:r w:rsidRPr="00FD3C24">
              <w:rPr>
                <w:rFonts w:eastAsia="Cambria"/>
                <w:sz w:val="20"/>
                <w:szCs w:val="20"/>
              </w:rPr>
              <w:t>)</w:t>
            </w:r>
          </w:p>
        </w:tc>
        <w:tc>
          <w:tcPr>
            <w:tcW w:w="803" w:type="pct"/>
            <w:tcBorders>
              <w:top w:val="nil"/>
              <w:left w:val="nil"/>
              <w:bottom w:val="nil"/>
              <w:right w:val="nil"/>
            </w:tcBorders>
            <w:shd w:val="clear" w:color="auto" w:fill="auto"/>
          </w:tcPr>
          <w:p w14:paraId="24CF3F00" w14:textId="77777777" w:rsidR="00424AAE" w:rsidRPr="00FD3C24" w:rsidRDefault="00424AAE" w:rsidP="003D320D">
            <w:pPr>
              <w:jc w:val="center"/>
              <w:rPr>
                <w:rFonts w:eastAsia="Cambria"/>
                <w:sz w:val="20"/>
                <w:szCs w:val="20"/>
              </w:rPr>
            </w:pPr>
            <w:r>
              <w:rPr>
                <w:rFonts w:eastAsia="Cambria"/>
                <w:sz w:val="20"/>
                <w:szCs w:val="20"/>
              </w:rPr>
              <w:t>-0.0023</w:t>
            </w:r>
          </w:p>
          <w:p w14:paraId="3DB09713" w14:textId="77777777" w:rsidR="00424AAE" w:rsidRPr="00FD3C24" w:rsidRDefault="00424AAE" w:rsidP="003D320D">
            <w:pPr>
              <w:jc w:val="center"/>
              <w:rPr>
                <w:rFonts w:eastAsia="Cambria"/>
                <w:sz w:val="20"/>
                <w:szCs w:val="20"/>
              </w:rPr>
            </w:pPr>
            <w:r>
              <w:rPr>
                <w:rFonts w:eastAsia="Cambria"/>
                <w:sz w:val="20"/>
                <w:szCs w:val="20"/>
              </w:rPr>
              <w:t>(0.20</w:t>
            </w:r>
            <w:r w:rsidRPr="00FD3C24">
              <w:rPr>
                <w:rFonts w:eastAsia="Cambria"/>
                <w:sz w:val="20"/>
                <w:szCs w:val="20"/>
              </w:rPr>
              <w:t>)</w:t>
            </w:r>
          </w:p>
        </w:tc>
      </w:tr>
      <w:tr w:rsidR="00424AAE" w14:paraId="10F198EE" w14:textId="77777777" w:rsidTr="003D320D">
        <w:tc>
          <w:tcPr>
            <w:tcW w:w="987" w:type="pct"/>
            <w:tcBorders>
              <w:top w:val="nil"/>
              <w:bottom w:val="nil"/>
              <w:right w:val="nil"/>
            </w:tcBorders>
            <w:shd w:val="clear" w:color="auto" w:fill="auto"/>
          </w:tcPr>
          <w:p w14:paraId="3DCC13CA" w14:textId="77777777" w:rsidR="00424AAE" w:rsidRPr="00FD3C24" w:rsidRDefault="00424AAE" w:rsidP="003D320D">
            <w:pPr>
              <w:jc w:val="center"/>
              <w:rPr>
                <w:rFonts w:eastAsia="Cambria"/>
                <w:sz w:val="20"/>
                <w:szCs w:val="20"/>
              </w:rPr>
            </w:pPr>
            <w:r w:rsidRPr="00FD3C24">
              <w:rPr>
                <w:rFonts w:eastAsia="Cambria"/>
                <w:sz w:val="20"/>
                <w:szCs w:val="20"/>
              </w:rPr>
              <w:t>GDP_%∆*Ireland</w:t>
            </w:r>
          </w:p>
        </w:tc>
        <w:tc>
          <w:tcPr>
            <w:tcW w:w="802" w:type="pct"/>
            <w:tcBorders>
              <w:top w:val="nil"/>
              <w:left w:val="nil"/>
              <w:bottom w:val="nil"/>
              <w:right w:val="nil"/>
            </w:tcBorders>
            <w:shd w:val="clear" w:color="auto" w:fill="auto"/>
          </w:tcPr>
          <w:p w14:paraId="591FFD9B"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3B50F941"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2C76F334"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6A5CDB65" w14:textId="77777777" w:rsidR="00424AAE" w:rsidRPr="00FD3C24" w:rsidRDefault="00424AAE" w:rsidP="003D320D">
            <w:pPr>
              <w:jc w:val="center"/>
              <w:rPr>
                <w:rFonts w:eastAsia="Cambria"/>
                <w:sz w:val="20"/>
                <w:szCs w:val="20"/>
              </w:rPr>
            </w:pPr>
            <w:r>
              <w:rPr>
                <w:rFonts w:eastAsia="Cambria"/>
                <w:sz w:val="20"/>
                <w:szCs w:val="20"/>
              </w:rPr>
              <w:t>0.0070</w:t>
            </w:r>
          </w:p>
          <w:p w14:paraId="075992CD" w14:textId="77777777" w:rsidR="00424AAE" w:rsidRPr="00FD3C24" w:rsidRDefault="00424AAE" w:rsidP="003D320D">
            <w:pPr>
              <w:jc w:val="center"/>
              <w:rPr>
                <w:rFonts w:eastAsia="Cambria"/>
                <w:sz w:val="20"/>
                <w:szCs w:val="20"/>
              </w:rPr>
            </w:pPr>
            <w:r>
              <w:rPr>
                <w:rFonts w:eastAsia="Cambria"/>
                <w:sz w:val="20"/>
                <w:szCs w:val="20"/>
              </w:rPr>
              <w:t>(0.74</w:t>
            </w:r>
            <w:r w:rsidRPr="00FD3C24">
              <w:rPr>
                <w:rFonts w:eastAsia="Cambria"/>
                <w:sz w:val="20"/>
                <w:szCs w:val="20"/>
              </w:rPr>
              <w:t>)</w:t>
            </w:r>
          </w:p>
        </w:tc>
        <w:tc>
          <w:tcPr>
            <w:tcW w:w="803" w:type="pct"/>
            <w:tcBorders>
              <w:top w:val="nil"/>
              <w:left w:val="nil"/>
              <w:bottom w:val="nil"/>
              <w:right w:val="nil"/>
            </w:tcBorders>
            <w:shd w:val="clear" w:color="auto" w:fill="auto"/>
          </w:tcPr>
          <w:p w14:paraId="12618589" w14:textId="77777777" w:rsidR="00424AAE" w:rsidRPr="00FD3C24" w:rsidRDefault="00424AAE" w:rsidP="003D320D">
            <w:pPr>
              <w:jc w:val="center"/>
              <w:rPr>
                <w:rFonts w:eastAsia="Cambria"/>
                <w:sz w:val="20"/>
                <w:szCs w:val="20"/>
              </w:rPr>
            </w:pPr>
            <w:r>
              <w:rPr>
                <w:rFonts w:eastAsia="Cambria"/>
                <w:sz w:val="20"/>
                <w:szCs w:val="20"/>
              </w:rPr>
              <w:t>0.0082</w:t>
            </w:r>
          </w:p>
          <w:p w14:paraId="424CA20D" w14:textId="77777777" w:rsidR="00424AAE" w:rsidRPr="00FD3C24" w:rsidRDefault="00424AAE" w:rsidP="003D320D">
            <w:pPr>
              <w:jc w:val="center"/>
              <w:rPr>
                <w:rFonts w:eastAsia="Cambria"/>
                <w:sz w:val="20"/>
                <w:szCs w:val="20"/>
              </w:rPr>
            </w:pPr>
            <w:r w:rsidRPr="00FD3C24">
              <w:rPr>
                <w:rFonts w:eastAsia="Cambria"/>
                <w:sz w:val="20"/>
                <w:szCs w:val="20"/>
              </w:rPr>
              <w:t>(</w:t>
            </w:r>
            <w:r>
              <w:rPr>
                <w:rFonts w:eastAsia="Cambria"/>
                <w:sz w:val="20"/>
                <w:szCs w:val="20"/>
              </w:rPr>
              <w:t>0.88</w:t>
            </w:r>
            <w:r w:rsidRPr="00FD3C24">
              <w:rPr>
                <w:rFonts w:eastAsia="Cambria"/>
                <w:sz w:val="20"/>
                <w:szCs w:val="20"/>
              </w:rPr>
              <w:t>)</w:t>
            </w:r>
          </w:p>
        </w:tc>
      </w:tr>
      <w:tr w:rsidR="00424AAE" w14:paraId="14F48A35" w14:textId="77777777" w:rsidTr="003D320D">
        <w:tc>
          <w:tcPr>
            <w:tcW w:w="987" w:type="pct"/>
            <w:tcBorders>
              <w:top w:val="nil"/>
              <w:bottom w:val="nil"/>
              <w:right w:val="nil"/>
            </w:tcBorders>
            <w:shd w:val="clear" w:color="auto" w:fill="auto"/>
          </w:tcPr>
          <w:p w14:paraId="1F848B86" w14:textId="77777777" w:rsidR="00424AAE" w:rsidRPr="00FD3C24" w:rsidRDefault="00424AAE" w:rsidP="003D320D">
            <w:pPr>
              <w:jc w:val="center"/>
              <w:rPr>
                <w:rFonts w:eastAsia="Cambria"/>
                <w:sz w:val="20"/>
                <w:szCs w:val="20"/>
              </w:rPr>
            </w:pPr>
            <w:r w:rsidRPr="00FD3C24">
              <w:rPr>
                <w:rFonts w:eastAsia="Cambria"/>
                <w:sz w:val="20"/>
                <w:szCs w:val="20"/>
              </w:rPr>
              <w:t>RISK*Ireland</w:t>
            </w:r>
          </w:p>
        </w:tc>
        <w:tc>
          <w:tcPr>
            <w:tcW w:w="802" w:type="pct"/>
            <w:tcBorders>
              <w:top w:val="nil"/>
              <w:left w:val="nil"/>
              <w:bottom w:val="nil"/>
              <w:right w:val="nil"/>
            </w:tcBorders>
            <w:shd w:val="clear" w:color="auto" w:fill="auto"/>
          </w:tcPr>
          <w:p w14:paraId="3AE95BD6"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2574F783"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13481D1B"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50915758" w14:textId="77777777" w:rsidR="00424AAE" w:rsidRPr="00FD3C24" w:rsidRDefault="00424AAE" w:rsidP="003D320D">
            <w:pPr>
              <w:jc w:val="center"/>
              <w:rPr>
                <w:rFonts w:eastAsia="Cambria"/>
                <w:sz w:val="20"/>
                <w:szCs w:val="20"/>
              </w:rPr>
            </w:pPr>
            <w:r>
              <w:rPr>
                <w:rFonts w:eastAsia="Cambria"/>
                <w:sz w:val="20"/>
                <w:szCs w:val="20"/>
              </w:rPr>
              <w:t>-0.0388</w:t>
            </w:r>
          </w:p>
          <w:p w14:paraId="72D0B032" w14:textId="77777777" w:rsidR="00424AAE" w:rsidRPr="00FD3C24" w:rsidRDefault="00424AAE" w:rsidP="003D320D">
            <w:pPr>
              <w:jc w:val="center"/>
              <w:rPr>
                <w:rFonts w:eastAsia="Cambria"/>
                <w:sz w:val="20"/>
                <w:szCs w:val="20"/>
              </w:rPr>
            </w:pPr>
            <w:r>
              <w:rPr>
                <w:rFonts w:eastAsia="Cambria"/>
                <w:sz w:val="20"/>
                <w:szCs w:val="20"/>
              </w:rPr>
              <w:t>(0.8</w:t>
            </w:r>
            <w:r w:rsidRPr="00FD3C24">
              <w:rPr>
                <w:rFonts w:eastAsia="Cambria"/>
                <w:sz w:val="20"/>
                <w:szCs w:val="20"/>
              </w:rPr>
              <w:t>2)</w:t>
            </w:r>
          </w:p>
        </w:tc>
        <w:tc>
          <w:tcPr>
            <w:tcW w:w="803" w:type="pct"/>
            <w:tcBorders>
              <w:top w:val="nil"/>
              <w:left w:val="nil"/>
              <w:bottom w:val="nil"/>
              <w:right w:val="nil"/>
            </w:tcBorders>
            <w:shd w:val="clear" w:color="auto" w:fill="auto"/>
          </w:tcPr>
          <w:p w14:paraId="4B045737" w14:textId="77777777" w:rsidR="00424AAE" w:rsidRPr="00FD3C24" w:rsidRDefault="00424AAE" w:rsidP="003D320D">
            <w:pPr>
              <w:jc w:val="center"/>
              <w:rPr>
                <w:rFonts w:eastAsia="Cambria"/>
                <w:sz w:val="20"/>
                <w:szCs w:val="20"/>
              </w:rPr>
            </w:pPr>
            <w:r>
              <w:rPr>
                <w:rFonts w:eastAsia="Cambria"/>
                <w:sz w:val="20"/>
                <w:szCs w:val="20"/>
              </w:rPr>
              <w:t>-0.0055</w:t>
            </w:r>
          </w:p>
          <w:p w14:paraId="0092A5F0" w14:textId="77777777" w:rsidR="00424AAE" w:rsidRPr="00FD3C24" w:rsidRDefault="00424AAE" w:rsidP="003D320D">
            <w:pPr>
              <w:jc w:val="center"/>
              <w:rPr>
                <w:rFonts w:eastAsia="Cambria"/>
                <w:sz w:val="20"/>
                <w:szCs w:val="20"/>
              </w:rPr>
            </w:pPr>
            <w:r w:rsidRPr="00FD3C24">
              <w:rPr>
                <w:rFonts w:eastAsia="Cambria"/>
                <w:sz w:val="20"/>
                <w:szCs w:val="20"/>
              </w:rPr>
              <w:t>(0.11)</w:t>
            </w:r>
          </w:p>
        </w:tc>
      </w:tr>
      <w:tr w:rsidR="00424AAE" w14:paraId="7B3BC00A" w14:textId="77777777" w:rsidTr="003D320D">
        <w:tc>
          <w:tcPr>
            <w:tcW w:w="987" w:type="pct"/>
            <w:tcBorders>
              <w:top w:val="nil"/>
              <w:bottom w:val="nil"/>
              <w:right w:val="nil"/>
            </w:tcBorders>
            <w:shd w:val="clear" w:color="auto" w:fill="auto"/>
          </w:tcPr>
          <w:p w14:paraId="0466D891" w14:textId="77777777" w:rsidR="00424AAE" w:rsidRPr="00FD3C24" w:rsidRDefault="00424AAE" w:rsidP="003D320D">
            <w:pPr>
              <w:jc w:val="center"/>
              <w:rPr>
                <w:rFonts w:eastAsia="Cambria"/>
                <w:sz w:val="20"/>
                <w:szCs w:val="20"/>
              </w:rPr>
            </w:pPr>
            <w:r w:rsidRPr="00FD3C24">
              <w:rPr>
                <w:rFonts w:eastAsia="Cambria"/>
                <w:sz w:val="20"/>
                <w:szCs w:val="20"/>
              </w:rPr>
              <w:t>USD/EUR*Ireland</w:t>
            </w:r>
          </w:p>
        </w:tc>
        <w:tc>
          <w:tcPr>
            <w:tcW w:w="802" w:type="pct"/>
            <w:tcBorders>
              <w:top w:val="nil"/>
              <w:left w:val="nil"/>
              <w:bottom w:val="nil"/>
              <w:right w:val="nil"/>
            </w:tcBorders>
            <w:shd w:val="clear" w:color="auto" w:fill="auto"/>
          </w:tcPr>
          <w:p w14:paraId="788EF253"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1EF352D4"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77BD43D6"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32E06B1E" w14:textId="77777777" w:rsidR="00424AAE" w:rsidRPr="00FD3C24" w:rsidRDefault="00424AAE" w:rsidP="003D320D">
            <w:pPr>
              <w:jc w:val="center"/>
              <w:rPr>
                <w:rFonts w:eastAsia="Cambria"/>
                <w:sz w:val="20"/>
                <w:szCs w:val="20"/>
              </w:rPr>
            </w:pPr>
            <w:r>
              <w:rPr>
                <w:rFonts w:eastAsia="Cambria"/>
                <w:sz w:val="20"/>
                <w:szCs w:val="20"/>
              </w:rPr>
              <w:t>0.5449</w:t>
            </w:r>
          </w:p>
          <w:p w14:paraId="667A39D5" w14:textId="77777777" w:rsidR="00424AAE" w:rsidRPr="00FD3C24" w:rsidRDefault="00424AAE" w:rsidP="003D320D">
            <w:pPr>
              <w:jc w:val="center"/>
              <w:rPr>
                <w:rFonts w:eastAsia="Cambria"/>
                <w:sz w:val="20"/>
                <w:szCs w:val="20"/>
              </w:rPr>
            </w:pPr>
            <w:r>
              <w:rPr>
                <w:rFonts w:eastAsia="Cambria"/>
                <w:sz w:val="20"/>
                <w:szCs w:val="20"/>
              </w:rPr>
              <w:t>(1.28</w:t>
            </w:r>
            <w:r w:rsidRPr="00FD3C24">
              <w:rPr>
                <w:rFonts w:eastAsia="Cambria"/>
                <w:sz w:val="20"/>
                <w:szCs w:val="20"/>
              </w:rPr>
              <w:t>)</w:t>
            </w:r>
          </w:p>
        </w:tc>
        <w:tc>
          <w:tcPr>
            <w:tcW w:w="803" w:type="pct"/>
            <w:tcBorders>
              <w:top w:val="nil"/>
              <w:left w:val="nil"/>
              <w:bottom w:val="nil"/>
              <w:right w:val="nil"/>
            </w:tcBorders>
            <w:shd w:val="clear" w:color="auto" w:fill="auto"/>
          </w:tcPr>
          <w:p w14:paraId="7A099BB5" w14:textId="77777777" w:rsidR="00424AAE" w:rsidRPr="00FD3C24" w:rsidRDefault="00424AAE" w:rsidP="003D320D">
            <w:pPr>
              <w:jc w:val="center"/>
              <w:rPr>
                <w:rFonts w:eastAsia="Cambria"/>
                <w:sz w:val="20"/>
                <w:szCs w:val="20"/>
              </w:rPr>
            </w:pPr>
            <w:r>
              <w:rPr>
                <w:rFonts w:eastAsia="Cambria"/>
                <w:sz w:val="20"/>
                <w:szCs w:val="20"/>
              </w:rPr>
              <w:t>0.6852</w:t>
            </w:r>
            <w:r w:rsidRPr="00FD3C24">
              <w:rPr>
                <w:rFonts w:eastAsia="Cambria"/>
                <w:sz w:val="20"/>
                <w:szCs w:val="20"/>
              </w:rPr>
              <w:t>†</w:t>
            </w:r>
          </w:p>
          <w:p w14:paraId="5DA76E35" w14:textId="77777777" w:rsidR="00424AAE" w:rsidRPr="00FD3C24" w:rsidRDefault="00424AAE" w:rsidP="003D320D">
            <w:pPr>
              <w:jc w:val="center"/>
              <w:rPr>
                <w:rFonts w:eastAsia="Cambria"/>
                <w:sz w:val="20"/>
                <w:szCs w:val="20"/>
              </w:rPr>
            </w:pPr>
            <w:r>
              <w:rPr>
                <w:rFonts w:eastAsia="Cambria"/>
                <w:sz w:val="20"/>
                <w:szCs w:val="20"/>
              </w:rPr>
              <w:t>(1.68</w:t>
            </w:r>
            <w:r w:rsidRPr="00FD3C24">
              <w:rPr>
                <w:rFonts w:eastAsia="Cambria"/>
                <w:sz w:val="20"/>
                <w:szCs w:val="20"/>
              </w:rPr>
              <w:t>)</w:t>
            </w:r>
          </w:p>
        </w:tc>
      </w:tr>
      <w:tr w:rsidR="00424AAE" w14:paraId="266D3B61" w14:textId="77777777" w:rsidTr="003D320D">
        <w:tc>
          <w:tcPr>
            <w:tcW w:w="987" w:type="pct"/>
            <w:tcBorders>
              <w:top w:val="nil"/>
              <w:bottom w:val="nil"/>
              <w:right w:val="nil"/>
            </w:tcBorders>
            <w:shd w:val="clear" w:color="auto" w:fill="auto"/>
          </w:tcPr>
          <w:p w14:paraId="3E434934" w14:textId="77777777" w:rsidR="00424AAE" w:rsidRPr="00FD3C24" w:rsidRDefault="00424AAE" w:rsidP="003D320D">
            <w:pPr>
              <w:jc w:val="center"/>
              <w:rPr>
                <w:rFonts w:eastAsia="Cambria"/>
                <w:sz w:val="20"/>
                <w:szCs w:val="20"/>
              </w:rPr>
            </w:pPr>
            <w:r w:rsidRPr="00FD3C24">
              <w:rPr>
                <w:rFonts w:eastAsia="Cambria"/>
                <w:sz w:val="20"/>
                <w:szCs w:val="20"/>
              </w:rPr>
              <w:t>Wages_%∆*Ireland</w:t>
            </w:r>
          </w:p>
          <w:p w14:paraId="365C1640" w14:textId="77777777" w:rsidR="00424AAE" w:rsidRPr="00FD3C24" w:rsidRDefault="00424AAE" w:rsidP="003D320D">
            <w:pPr>
              <w:jc w:val="center"/>
              <w:rPr>
                <w:rFonts w:eastAsia="Cambria"/>
                <w:sz w:val="20"/>
                <w:szCs w:val="20"/>
              </w:rPr>
            </w:pPr>
          </w:p>
        </w:tc>
        <w:tc>
          <w:tcPr>
            <w:tcW w:w="802" w:type="pct"/>
            <w:tcBorders>
              <w:top w:val="nil"/>
              <w:left w:val="nil"/>
              <w:bottom w:val="nil"/>
              <w:right w:val="nil"/>
            </w:tcBorders>
            <w:shd w:val="clear" w:color="auto" w:fill="auto"/>
          </w:tcPr>
          <w:p w14:paraId="05CE5E3C"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5901D420"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3633AF89" w14:textId="77777777" w:rsidR="00424AAE" w:rsidRPr="00FD3C24" w:rsidRDefault="00424AAE" w:rsidP="003D320D">
            <w:pPr>
              <w:jc w:val="center"/>
              <w:rPr>
                <w:rFonts w:eastAsia="Cambria"/>
                <w:sz w:val="20"/>
                <w:szCs w:val="20"/>
              </w:rPr>
            </w:pPr>
          </w:p>
        </w:tc>
        <w:tc>
          <w:tcPr>
            <w:tcW w:w="803" w:type="pct"/>
            <w:tcBorders>
              <w:top w:val="nil"/>
              <w:left w:val="nil"/>
              <w:bottom w:val="nil"/>
              <w:right w:val="nil"/>
            </w:tcBorders>
            <w:shd w:val="clear" w:color="auto" w:fill="auto"/>
          </w:tcPr>
          <w:p w14:paraId="77E1E16C" w14:textId="77777777" w:rsidR="00424AAE" w:rsidRPr="00FD3C24" w:rsidRDefault="00424AAE" w:rsidP="003D320D">
            <w:pPr>
              <w:jc w:val="center"/>
              <w:rPr>
                <w:rFonts w:eastAsia="Cambria"/>
                <w:sz w:val="20"/>
                <w:szCs w:val="20"/>
              </w:rPr>
            </w:pPr>
            <w:r>
              <w:rPr>
                <w:rFonts w:eastAsia="Cambria"/>
                <w:sz w:val="20"/>
                <w:szCs w:val="20"/>
              </w:rPr>
              <w:t>-0.0006</w:t>
            </w:r>
          </w:p>
          <w:p w14:paraId="2F91F774" w14:textId="77777777" w:rsidR="00424AAE" w:rsidRPr="00FD3C24" w:rsidRDefault="00424AAE" w:rsidP="003D320D">
            <w:pPr>
              <w:jc w:val="center"/>
              <w:rPr>
                <w:rFonts w:eastAsia="Cambria"/>
                <w:sz w:val="20"/>
                <w:szCs w:val="20"/>
              </w:rPr>
            </w:pPr>
            <w:r>
              <w:rPr>
                <w:rFonts w:eastAsia="Cambria"/>
                <w:sz w:val="20"/>
                <w:szCs w:val="20"/>
              </w:rPr>
              <w:t>(0.0</w:t>
            </w:r>
            <w:r w:rsidRPr="00FD3C24">
              <w:rPr>
                <w:rFonts w:eastAsia="Cambria"/>
                <w:sz w:val="20"/>
                <w:szCs w:val="20"/>
              </w:rPr>
              <w:t>2)</w:t>
            </w:r>
          </w:p>
        </w:tc>
        <w:tc>
          <w:tcPr>
            <w:tcW w:w="803" w:type="pct"/>
            <w:tcBorders>
              <w:top w:val="nil"/>
              <w:left w:val="nil"/>
              <w:bottom w:val="nil"/>
              <w:right w:val="nil"/>
            </w:tcBorders>
            <w:shd w:val="clear" w:color="auto" w:fill="auto"/>
          </w:tcPr>
          <w:p w14:paraId="0DCEE380" w14:textId="77777777" w:rsidR="00424AAE" w:rsidRPr="00FD3C24" w:rsidRDefault="00424AAE" w:rsidP="003D320D">
            <w:pPr>
              <w:jc w:val="center"/>
              <w:rPr>
                <w:rFonts w:eastAsia="Cambria"/>
                <w:sz w:val="20"/>
                <w:szCs w:val="20"/>
              </w:rPr>
            </w:pPr>
            <w:r>
              <w:rPr>
                <w:rFonts w:eastAsia="Cambria"/>
                <w:sz w:val="20"/>
                <w:szCs w:val="20"/>
              </w:rPr>
              <w:t>-0.0370</w:t>
            </w:r>
          </w:p>
          <w:p w14:paraId="54FA6E7B" w14:textId="77777777" w:rsidR="00424AAE" w:rsidRPr="00FD3C24" w:rsidRDefault="00424AAE" w:rsidP="003D320D">
            <w:pPr>
              <w:jc w:val="center"/>
              <w:rPr>
                <w:rFonts w:eastAsia="Cambria"/>
                <w:sz w:val="20"/>
                <w:szCs w:val="20"/>
              </w:rPr>
            </w:pPr>
            <w:r>
              <w:rPr>
                <w:rFonts w:eastAsia="Cambria"/>
                <w:sz w:val="20"/>
                <w:szCs w:val="20"/>
              </w:rPr>
              <w:t>(1.59</w:t>
            </w:r>
            <w:r w:rsidRPr="00FD3C24">
              <w:rPr>
                <w:rFonts w:eastAsia="Cambria"/>
                <w:sz w:val="20"/>
                <w:szCs w:val="20"/>
              </w:rPr>
              <w:t>)</w:t>
            </w:r>
          </w:p>
        </w:tc>
      </w:tr>
      <w:tr w:rsidR="00424AAE" w14:paraId="7024C12E" w14:textId="77777777" w:rsidTr="003D320D">
        <w:tc>
          <w:tcPr>
            <w:tcW w:w="987" w:type="pct"/>
            <w:tcBorders>
              <w:top w:val="nil"/>
              <w:bottom w:val="single" w:sz="4" w:space="0" w:color="auto"/>
              <w:right w:val="nil"/>
            </w:tcBorders>
            <w:shd w:val="clear" w:color="auto" w:fill="auto"/>
          </w:tcPr>
          <w:p w14:paraId="478BB1C8" w14:textId="77777777" w:rsidR="00424AAE" w:rsidRPr="00FD3C24" w:rsidRDefault="00424AAE" w:rsidP="003D320D">
            <w:pPr>
              <w:jc w:val="center"/>
              <w:rPr>
                <w:rFonts w:eastAsia="Cambria"/>
                <w:sz w:val="20"/>
                <w:szCs w:val="20"/>
              </w:rPr>
            </w:pPr>
            <w:r w:rsidRPr="00FD3C24">
              <w:rPr>
                <w:rFonts w:eastAsia="Cambria"/>
                <w:sz w:val="20"/>
                <w:szCs w:val="20"/>
              </w:rPr>
              <w:t>Constant</w:t>
            </w:r>
          </w:p>
        </w:tc>
        <w:tc>
          <w:tcPr>
            <w:tcW w:w="802" w:type="pct"/>
            <w:tcBorders>
              <w:top w:val="nil"/>
              <w:left w:val="nil"/>
              <w:bottom w:val="single" w:sz="4" w:space="0" w:color="auto"/>
              <w:right w:val="nil"/>
            </w:tcBorders>
            <w:shd w:val="clear" w:color="auto" w:fill="auto"/>
          </w:tcPr>
          <w:p w14:paraId="553032AD" w14:textId="77777777" w:rsidR="00424AAE" w:rsidRPr="00FD3C24" w:rsidRDefault="00424AAE" w:rsidP="003D320D">
            <w:pPr>
              <w:jc w:val="center"/>
              <w:rPr>
                <w:rFonts w:eastAsia="Cambria"/>
                <w:sz w:val="20"/>
                <w:szCs w:val="20"/>
              </w:rPr>
            </w:pPr>
            <w:r>
              <w:rPr>
                <w:rFonts w:eastAsia="Cambria"/>
                <w:sz w:val="20"/>
                <w:szCs w:val="20"/>
              </w:rPr>
              <w:t>0.9645</w:t>
            </w:r>
          </w:p>
          <w:p w14:paraId="3514FBB4" w14:textId="77777777" w:rsidR="00424AAE" w:rsidRPr="00FD3C24" w:rsidRDefault="00424AAE" w:rsidP="003D320D">
            <w:pPr>
              <w:jc w:val="center"/>
              <w:rPr>
                <w:rFonts w:eastAsia="Cambria"/>
                <w:sz w:val="20"/>
                <w:szCs w:val="20"/>
              </w:rPr>
            </w:pPr>
            <w:r>
              <w:rPr>
                <w:rFonts w:eastAsia="Cambria"/>
                <w:sz w:val="20"/>
                <w:szCs w:val="20"/>
              </w:rPr>
              <w:t>(1.46</w:t>
            </w:r>
            <w:r w:rsidRPr="00FD3C24">
              <w:rPr>
                <w:rFonts w:eastAsia="Cambria"/>
                <w:sz w:val="20"/>
                <w:szCs w:val="20"/>
              </w:rPr>
              <w:t>)</w:t>
            </w:r>
          </w:p>
        </w:tc>
        <w:tc>
          <w:tcPr>
            <w:tcW w:w="803" w:type="pct"/>
            <w:tcBorders>
              <w:top w:val="nil"/>
              <w:left w:val="nil"/>
              <w:bottom w:val="single" w:sz="4" w:space="0" w:color="auto"/>
              <w:right w:val="nil"/>
            </w:tcBorders>
            <w:shd w:val="clear" w:color="auto" w:fill="auto"/>
          </w:tcPr>
          <w:p w14:paraId="0108EE9A" w14:textId="77777777" w:rsidR="00424AAE" w:rsidRPr="00FD3C24" w:rsidRDefault="00424AAE" w:rsidP="003D320D">
            <w:pPr>
              <w:jc w:val="center"/>
              <w:rPr>
                <w:rFonts w:eastAsia="Cambria"/>
                <w:sz w:val="20"/>
                <w:szCs w:val="20"/>
              </w:rPr>
            </w:pPr>
            <w:r>
              <w:rPr>
                <w:rFonts w:eastAsia="Cambria"/>
                <w:sz w:val="20"/>
                <w:szCs w:val="20"/>
              </w:rPr>
              <w:t>-0.0589</w:t>
            </w:r>
          </w:p>
          <w:p w14:paraId="4EB644FD" w14:textId="77777777" w:rsidR="00424AAE" w:rsidRPr="00FD3C24" w:rsidRDefault="00424AAE" w:rsidP="003D320D">
            <w:pPr>
              <w:jc w:val="center"/>
              <w:rPr>
                <w:rFonts w:eastAsia="Cambria"/>
                <w:sz w:val="20"/>
                <w:szCs w:val="20"/>
              </w:rPr>
            </w:pPr>
            <w:r>
              <w:rPr>
                <w:rFonts w:eastAsia="Cambria"/>
                <w:sz w:val="20"/>
                <w:szCs w:val="20"/>
              </w:rPr>
              <w:t>(0.19</w:t>
            </w:r>
            <w:r w:rsidRPr="00FD3C24">
              <w:rPr>
                <w:rFonts w:eastAsia="Cambria"/>
                <w:sz w:val="20"/>
                <w:szCs w:val="20"/>
              </w:rPr>
              <w:t>)</w:t>
            </w:r>
          </w:p>
        </w:tc>
        <w:tc>
          <w:tcPr>
            <w:tcW w:w="803" w:type="pct"/>
            <w:tcBorders>
              <w:top w:val="nil"/>
              <w:left w:val="nil"/>
              <w:bottom w:val="single" w:sz="4" w:space="0" w:color="auto"/>
              <w:right w:val="nil"/>
            </w:tcBorders>
            <w:shd w:val="clear" w:color="auto" w:fill="auto"/>
          </w:tcPr>
          <w:p w14:paraId="41817CD8" w14:textId="77777777" w:rsidR="00424AAE" w:rsidRPr="00FD3C24" w:rsidRDefault="00424AAE" w:rsidP="003D320D">
            <w:pPr>
              <w:jc w:val="center"/>
              <w:rPr>
                <w:rFonts w:eastAsia="Cambria"/>
                <w:sz w:val="20"/>
                <w:szCs w:val="20"/>
              </w:rPr>
            </w:pPr>
            <w:r>
              <w:rPr>
                <w:rFonts w:eastAsia="Cambria"/>
                <w:sz w:val="20"/>
                <w:szCs w:val="20"/>
              </w:rPr>
              <w:t>0.1244</w:t>
            </w:r>
          </w:p>
          <w:p w14:paraId="1F9F5518" w14:textId="77777777" w:rsidR="00424AAE" w:rsidRPr="00FD3C24" w:rsidRDefault="00424AAE" w:rsidP="003D320D">
            <w:pPr>
              <w:jc w:val="center"/>
              <w:rPr>
                <w:rFonts w:eastAsia="Cambria"/>
                <w:sz w:val="20"/>
                <w:szCs w:val="20"/>
              </w:rPr>
            </w:pPr>
            <w:r>
              <w:rPr>
                <w:rFonts w:eastAsia="Cambria"/>
                <w:sz w:val="20"/>
                <w:szCs w:val="20"/>
              </w:rPr>
              <w:t>(0.46</w:t>
            </w:r>
            <w:r w:rsidRPr="00FD3C24">
              <w:rPr>
                <w:rFonts w:eastAsia="Cambria"/>
                <w:sz w:val="20"/>
                <w:szCs w:val="20"/>
              </w:rPr>
              <w:t>)</w:t>
            </w:r>
          </w:p>
        </w:tc>
        <w:tc>
          <w:tcPr>
            <w:tcW w:w="803" w:type="pct"/>
            <w:tcBorders>
              <w:top w:val="nil"/>
              <w:left w:val="nil"/>
              <w:bottom w:val="single" w:sz="4" w:space="0" w:color="auto"/>
              <w:right w:val="nil"/>
            </w:tcBorders>
            <w:shd w:val="clear" w:color="auto" w:fill="auto"/>
          </w:tcPr>
          <w:p w14:paraId="3E903F67" w14:textId="77777777" w:rsidR="00424AAE" w:rsidRPr="00FD3C24" w:rsidRDefault="00424AAE" w:rsidP="003D320D">
            <w:pPr>
              <w:jc w:val="center"/>
              <w:rPr>
                <w:rFonts w:eastAsia="Cambria"/>
                <w:sz w:val="20"/>
                <w:szCs w:val="20"/>
              </w:rPr>
            </w:pPr>
            <w:r>
              <w:rPr>
                <w:rFonts w:eastAsia="Cambria"/>
                <w:sz w:val="20"/>
                <w:szCs w:val="20"/>
              </w:rPr>
              <w:t>0.0704</w:t>
            </w:r>
          </w:p>
          <w:p w14:paraId="3EDD2969" w14:textId="77777777" w:rsidR="00424AAE" w:rsidRPr="00FD3C24" w:rsidRDefault="00424AAE" w:rsidP="003D320D">
            <w:pPr>
              <w:jc w:val="center"/>
              <w:rPr>
                <w:rFonts w:eastAsia="Cambria"/>
                <w:sz w:val="20"/>
                <w:szCs w:val="20"/>
              </w:rPr>
            </w:pPr>
            <w:r>
              <w:rPr>
                <w:rFonts w:eastAsia="Cambria"/>
                <w:sz w:val="20"/>
                <w:szCs w:val="20"/>
              </w:rPr>
              <w:t>(0.25</w:t>
            </w:r>
            <w:r w:rsidRPr="00FD3C24">
              <w:rPr>
                <w:rFonts w:eastAsia="Cambria"/>
                <w:sz w:val="20"/>
                <w:szCs w:val="20"/>
              </w:rPr>
              <w:t>)</w:t>
            </w:r>
          </w:p>
        </w:tc>
        <w:tc>
          <w:tcPr>
            <w:tcW w:w="803" w:type="pct"/>
            <w:tcBorders>
              <w:top w:val="nil"/>
              <w:left w:val="nil"/>
              <w:bottom w:val="single" w:sz="4" w:space="0" w:color="auto"/>
              <w:right w:val="nil"/>
            </w:tcBorders>
            <w:shd w:val="clear" w:color="auto" w:fill="auto"/>
          </w:tcPr>
          <w:p w14:paraId="458A7690" w14:textId="77777777" w:rsidR="00424AAE" w:rsidRPr="00FD3C24" w:rsidRDefault="00424AAE" w:rsidP="003D320D">
            <w:pPr>
              <w:jc w:val="center"/>
              <w:rPr>
                <w:rFonts w:eastAsia="Cambria"/>
                <w:sz w:val="20"/>
                <w:szCs w:val="20"/>
              </w:rPr>
            </w:pPr>
            <w:r>
              <w:rPr>
                <w:rFonts w:eastAsia="Cambria"/>
                <w:sz w:val="20"/>
                <w:szCs w:val="20"/>
              </w:rPr>
              <w:t>0.3542</w:t>
            </w:r>
          </w:p>
          <w:p w14:paraId="6BF34ED9" w14:textId="77777777" w:rsidR="00424AAE" w:rsidRPr="00FD3C24" w:rsidRDefault="00424AAE" w:rsidP="003D320D">
            <w:pPr>
              <w:jc w:val="center"/>
              <w:rPr>
                <w:rFonts w:eastAsia="Cambria"/>
                <w:sz w:val="20"/>
                <w:szCs w:val="20"/>
              </w:rPr>
            </w:pPr>
            <w:r>
              <w:rPr>
                <w:rFonts w:eastAsia="Cambria"/>
                <w:sz w:val="20"/>
                <w:szCs w:val="20"/>
              </w:rPr>
              <w:t>(1.</w:t>
            </w:r>
            <w:r w:rsidRPr="00FD3C24">
              <w:rPr>
                <w:rFonts w:eastAsia="Cambria"/>
                <w:sz w:val="20"/>
                <w:szCs w:val="20"/>
              </w:rPr>
              <w:t>3</w:t>
            </w:r>
            <w:r>
              <w:rPr>
                <w:rFonts w:eastAsia="Cambria"/>
                <w:sz w:val="20"/>
                <w:szCs w:val="20"/>
              </w:rPr>
              <w:t>2</w:t>
            </w:r>
            <w:r w:rsidRPr="00FD3C24">
              <w:rPr>
                <w:rFonts w:eastAsia="Cambria"/>
                <w:sz w:val="20"/>
                <w:szCs w:val="20"/>
              </w:rPr>
              <w:t>)</w:t>
            </w:r>
          </w:p>
        </w:tc>
      </w:tr>
      <w:tr w:rsidR="00424AAE" w14:paraId="787DA4E3" w14:textId="77777777" w:rsidTr="003D320D">
        <w:tc>
          <w:tcPr>
            <w:tcW w:w="987" w:type="pct"/>
            <w:tcBorders>
              <w:top w:val="single" w:sz="4" w:space="0" w:color="auto"/>
              <w:bottom w:val="nil"/>
              <w:right w:val="nil"/>
            </w:tcBorders>
            <w:shd w:val="clear" w:color="auto" w:fill="auto"/>
          </w:tcPr>
          <w:p w14:paraId="4D1406B5" w14:textId="77777777" w:rsidR="00424AAE" w:rsidRPr="00FD3C24" w:rsidRDefault="00424AAE" w:rsidP="003D320D">
            <w:pPr>
              <w:jc w:val="center"/>
              <w:rPr>
                <w:rFonts w:eastAsia="Cambria"/>
                <w:sz w:val="20"/>
                <w:szCs w:val="20"/>
              </w:rPr>
            </w:pPr>
            <w:r w:rsidRPr="00FD3C24">
              <w:rPr>
                <w:rFonts w:eastAsia="Cambria"/>
                <w:sz w:val="20"/>
                <w:szCs w:val="20"/>
              </w:rPr>
              <w:t>N</w:t>
            </w:r>
          </w:p>
        </w:tc>
        <w:tc>
          <w:tcPr>
            <w:tcW w:w="802" w:type="pct"/>
            <w:tcBorders>
              <w:top w:val="single" w:sz="4" w:space="0" w:color="auto"/>
              <w:left w:val="nil"/>
              <w:bottom w:val="nil"/>
              <w:right w:val="nil"/>
            </w:tcBorders>
            <w:shd w:val="clear" w:color="auto" w:fill="auto"/>
          </w:tcPr>
          <w:p w14:paraId="1452377B" w14:textId="77777777" w:rsidR="00424AAE" w:rsidRPr="00FD3C24" w:rsidRDefault="00424AAE" w:rsidP="003D320D">
            <w:pPr>
              <w:jc w:val="center"/>
              <w:rPr>
                <w:rFonts w:eastAsia="Cambria"/>
                <w:sz w:val="20"/>
                <w:szCs w:val="20"/>
              </w:rPr>
            </w:pPr>
            <w:r>
              <w:rPr>
                <w:rFonts w:eastAsia="Cambria"/>
                <w:sz w:val="20"/>
                <w:szCs w:val="20"/>
              </w:rPr>
              <w:t>123</w:t>
            </w:r>
          </w:p>
        </w:tc>
        <w:tc>
          <w:tcPr>
            <w:tcW w:w="803" w:type="pct"/>
            <w:tcBorders>
              <w:top w:val="single" w:sz="4" w:space="0" w:color="auto"/>
              <w:left w:val="nil"/>
              <w:bottom w:val="nil"/>
              <w:right w:val="nil"/>
            </w:tcBorders>
            <w:shd w:val="clear" w:color="auto" w:fill="auto"/>
          </w:tcPr>
          <w:p w14:paraId="3127287A" w14:textId="77777777" w:rsidR="00424AAE" w:rsidRPr="00FD3C24" w:rsidRDefault="00424AAE" w:rsidP="003D320D">
            <w:pPr>
              <w:jc w:val="center"/>
              <w:rPr>
                <w:rFonts w:eastAsia="Cambria"/>
                <w:sz w:val="20"/>
                <w:szCs w:val="20"/>
              </w:rPr>
            </w:pPr>
            <w:r w:rsidRPr="00FD3C24">
              <w:rPr>
                <w:rFonts w:eastAsia="Cambria"/>
                <w:sz w:val="20"/>
                <w:szCs w:val="20"/>
              </w:rPr>
              <w:t>479</w:t>
            </w:r>
          </w:p>
        </w:tc>
        <w:tc>
          <w:tcPr>
            <w:tcW w:w="803" w:type="pct"/>
            <w:tcBorders>
              <w:top w:val="single" w:sz="4" w:space="0" w:color="auto"/>
              <w:left w:val="nil"/>
              <w:bottom w:val="nil"/>
              <w:right w:val="nil"/>
            </w:tcBorders>
            <w:shd w:val="clear" w:color="auto" w:fill="auto"/>
          </w:tcPr>
          <w:p w14:paraId="46488C0A" w14:textId="77777777" w:rsidR="00424AAE" w:rsidRPr="00FD3C24" w:rsidRDefault="00424AAE" w:rsidP="003D320D">
            <w:pPr>
              <w:jc w:val="center"/>
              <w:rPr>
                <w:rFonts w:eastAsia="Cambria"/>
                <w:sz w:val="20"/>
                <w:szCs w:val="20"/>
              </w:rPr>
            </w:pPr>
            <w:r w:rsidRPr="00FD3C24">
              <w:rPr>
                <w:rFonts w:eastAsia="Cambria"/>
                <w:sz w:val="20"/>
                <w:szCs w:val="20"/>
              </w:rPr>
              <w:t>602</w:t>
            </w:r>
          </w:p>
        </w:tc>
        <w:tc>
          <w:tcPr>
            <w:tcW w:w="803" w:type="pct"/>
            <w:tcBorders>
              <w:top w:val="single" w:sz="4" w:space="0" w:color="auto"/>
              <w:left w:val="nil"/>
              <w:bottom w:val="nil"/>
              <w:right w:val="nil"/>
            </w:tcBorders>
            <w:shd w:val="clear" w:color="auto" w:fill="auto"/>
          </w:tcPr>
          <w:p w14:paraId="68312C8E" w14:textId="77777777" w:rsidR="00424AAE" w:rsidRPr="00FD3C24" w:rsidRDefault="00424AAE" w:rsidP="003D320D">
            <w:pPr>
              <w:jc w:val="center"/>
              <w:rPr>
                <w:rFonts w:eastAsia="Cambria"/>
                <w:sz w:val="20"/>
                <w:szCs w:val="20"/>
              </w:rPr>
            </w:pPr>
            <w:r w:rsidRPr="00FD3C24">
              <w:rPr>
                <w:rFonts w:eastAsia="Cambria"/>
                <w:sz w:val="20"/>
                <w:szCs w:val="20"/>
              </w:rPr>
              <w:t>602</w:t>
            </w:r>
          </w:p>
        </w:tc>
        <w:tc>
          <w:tcPr>
            <w:tcW w:w="803" w:type="pct"/>
            <w:tcBorders>
              <w:top w:val="single" w:sz="4" w:space="0" w:color="auto"/>
              <w:left w:val="nil"/>
              <w:bottom w:val="nil"/>
              <w:right w:val="nil"/>
            </w:tcBorders>
            <w:shd w:val="clear" w:color="auto" w:fill="auto"/>
          </w:tcPr>
          <w:p w14:paraId="41872405" w14:textId="77777777" w:rsidR="00424AAE" w:rsidRPr="00FD3C24" w:rsidRDefault="00424AAE" w:rsidP="003D320D">
            <w:pPr>
              <w:jc w:val="center"/>
              <w:rPr>
                <w:rFonts w:eastAsia="Cambria"/>
                <w:sz w:val="20"/>
                <w:szCs w:val="20"/>
              </w:rPr>
            </w:pPr>
            <w:r>
              <w:rPr>
                <w:rFonts w:eastAsia="Cambria"/>
                <w:sz w:val="20"/>
                <w:szCs w:val="20"/>
              </w:rPr>
              <w:t>676</w:t>
            </w:r>
          </w:p>
        </w:tc>
      </w:tr>
      <w:tr w:rsidR="00424AAE" w14:paraId="3B127F17" w14:textId="77777777" w:rsidTr="003D320D">
        <w:tc>
          <w:tcPr>
            <w:tcW w:w="987" w:type="pct"/>
            <w:tcBorders>
              <w:top w:val="nil"/>
              <w:bottom w:val="nil"/>
              <w:right w:val="nil"/>
            </w:tcBorders>
            <w:shd w:val="clear" w:color="auto" w:fill="auto"/>
          </w:tcPr>
          <w:p w14:paraId="072B86D7" w14:textId="77777777" w:rsidR="00424AAE" w:rsidRPr="00FD3C24" w:rsidRDefault="00424AAE" w:rsidP="003D320D">
            <w:pPr>
              <w:jc w:val="center"/>
              <w:rPr>
                <w:rFonts w:eastAsia="Cambria"/>
                <w:sz w:val="20"/>
                <w:szCs w:val="20"/>
                <w:vertAlign w:val="superscript"/>
              </w:rPr>
            </w:pPr>
            <w:r w:rsidRPr="00FD3C24">
              <w:rPr>
                <w:rFonts w:eastAsia="Cambria"/>
                <w:sz w:val="20"/>
                <w:szCs w:val="20"/>
              </w:rPr>
              <w:t>χ</w:t>
            </w:r>
            <w:r w:rsidRPr="00FD3C24">
              <w:rPr>
                <w:rFonts w:eastAsia="Cambria"/>
                <w:sz w:val="20"/>
                <w:szCs w:val="20"/>
                <w:vertAlign w:val="superscript"/>
              </w:rPr>
              <w:t>2</w:t>
            </w:r>
          </w:p>
        </w:tc>
        <w:tc>
          <w:tcPr>
            <w:tcW w:w="802" w:type="pct"/>
            <w:tcBorders>
              <w:top w:val="nil"/>
              <w:left w:val="nil"/>
              <w:bottom w:val="nil"/>
              <w:right w:val="nil"/>
            </w:tcBorders>
            <w:shd w:val="clear" w:color="auto" w:fill="auto"/>
          </w:tcPr>
          <w:p w14:paraId="2BE088A6" w14:textId="77777777" w:rsidR="00424AAE" w:rsidRPr="00FD3C24" w:rsidRDefault="00424AAE" w:rsidP="003D320D">
            <w:pPr>
              <w:jc w:val="center"/>
              <w:rPr>
                <w:rFonts w:eastAsia="Cambria"/>
                <w:sz w:val="20"/>
                <w:szCs w:val="20"/>
              </w:rPr>
            </w:pPr>
            <w:r>
              <w:rPr>
                <w:rFonts w:eastAsia="Cambria"/>
                <w:sz w:val="20"/>
                <w:szCs w:val="20"/>
              </w:rPr>
              <w:t>25.57</w:t>
            </w:r>
          </w:p>
        </w:tc>
        <w:tc>
          <w:tcPr>
            <w:tcW w:w="803" w:type="pct"/>
            <w:tcBorders>
              <w:top w:val="nil"/>
              <w:left w:val="nil"/>
              <w:bottom w:val="nil"/>
              <w:right w:val="nil"/>
            </w:tcBorders>
            <w:shd w:val="clear" w:color="auto" w:fill="auto"/>
          </w:tcPr>
          <w:p w14:paraId="5FE71807" w14:textId="77777777" w:rsidR="00424AAE" w:rsidRPr="00FD3C24" w:rsidRDefault="00424AAE" w:rsidP="003D320D">
            <w:pPr>
              <w:jc w:val="center"/>
              <w:rPr>
                <w:rFonts w:eastAsia="Cambria"/>
                <w:sz w:val="20"/>
                <w:szCs w:val="20"/>
              </w:rPr>
            </w:pPr>
            <w:r>
              <w:rPr>
                <w:rFonts w:eastAsia="Cambria"/>
                <w:sz w:val="20"/>
                <w:szCs w:val="20"/>
              </w:rPr>
              <w:t>98.08</w:t>
            </w:r>
          </w:p>
        </w:tc>
        <w:tc>
          <w:tcPr>
            <w:tcW w:w="803" w:type="pct"/>
            <w:tcBorders>
              <w:top w:val="nil"/>
              <w:left w:val="nil"/>
              <w:bottom w:val="nil"/>
              <w:right w:val="nil"/>
            </w:tcBorders>
            <w:shd w:val="clear" w:color="auto" w:fill="auto"/>
          </w:tcPr>
          <w:p w14:paraId="3F91A893" w14:textId="77777777" w:rsidR="00424AAE" w:rsidRPr="00FD3C24" w:rsidRDefault="00424AAE" w:rsidP="003D320D">
            <w:pPr>
              <w:jc w:val="center"/>
              <w:rPr>
                <w:rFonts w:eastAsia="Cambria"/>
                <w:sz w:val="20"/>
                <w:szCs w:val="20"/>
              </w:rPr>
            </w:pPr>
            <w:r>
              <w:rPr>
                <w:rFonts w:eastAsia="Cambria"/>
                <w:sz w:val="20"/>
                <w:szCs w:val="20"/>
              </w:rPr>
              <w:t>95.19</w:t>
            </w:r>
          </w:p>
        </w:tc>
        <w:tc>
          <w:tcPr>
            <w:tcW w:w="803" w:type="pct"/>
            <w:tcBorders>
              <w:top w:val="nil"/>
              <w:left w:val="nil"/>
              <w:bottom w:val="nil"/>
              <w:right w:val="nil"/>
            </w:tcBorders>
            <w:shd w:val="clear" w:color="auto" w:fill="auto"/>
          </w:tcPr>
          <w:p w14:paraId="51FCD5AF" w14:textId="77777777" w:rsidR="00424AAE" w:rsidRPr="00FD3C24" w:rsidRDefault="00424AAE" w:rsidP="003D320D">
            <w:pPr>
              <w:jc w:val="center"/>
              <w:rPr>
                <w:rFonts w:eastAsia="Cambria"/>
                <w:sz w:val="20"/>
                <w:szCs w:val="20"/>
              </w:rPr>
            </w:pPr>
            <w:r>
              <w:rPr>
                <w:rFonts w:eastAsia="Cambria"/>
                <w:sz w:val="20"/>
                <w:szCs w:val="20"/>
              </w:rPr>
              <w:t>121</w:t>
            </w:r>
            <w:r w:rsidRPr="00FD3C24">
              <w:rPr>
                <w:rFonts w:eastAsia="Cambria"/>
                <w:sz w:val="20"/>
                <w:szCs w:val="20"/>
              </w:rPr>
              <w:t>.</w:t>
            </w:r>
            <w:r>
              <w:rPr>
                <w:rFonts w:eastAsia="Cambria"/>
                <w:sz w:val="20"/>
                <w:szCs w:val="20"/>
              </w:rPr>
              <w:t>86</w:t>
            </w:r>
          </w:p>
        </w:tc>
        <w:tc>
          <w:tcPr>
            <w:tcW w:w="803" w:type="pct"/>
            <w:tcBorders>
              <w:top w:val="nil"/>
              <w:left w:val="nil"/>
              <w:bottom w:val="nil"/>
              <w:right w:val="nil"/>
            </w:tcBorders>
            <w:shd w:val="clear" w:color="auto" w:fill="auto"/>
          </w:tcPr>
          <w:p w14:paraId="6B9E82F2" w14:textId="77777777" w:rsidR="00424AAE" w:rsidRPr="00FD3C24" w:rsidRDefault="00424AAE" w:rsidP="003D320D">
            <w:pPr>
              <w:jc w:val="center"/>
              <w:rPr>
                <w:rFonts w:eastAsia="Cambria"/>
                <w:sz w:val="20"/>
                <w:szCs w:val="20"/>
              </w:rPr>
            </w:pPr>
            <w:r>
              <w:rPr>
                <w:rFonts w:eastAsia="Cambria"/>
                <w:sz w:val="20"/>
                <w:szCs w:val="20"/>
              </w:rPr>
              <w:t>112.57</w:t>
            </w:r>
          </w:p>
        </w:tc>
      </w:tr>
      <w:tr w:rsidR="00424AAE" w14:paraId="142B8FDF" w14:textId="77777777" w:rsidTr="003D320D">
        <w:tc>
          <w:tcPr>
            <w:tcW w:w="987" w:type="pct"/>
            <w:tcBorders>
              <w:top w:val="nil"/>
              <w:bottom w:val="nil"/>
              <w:right w:val="nil"/>
            </w:tcBorders>
            <w:shd w:val="clear" w:color="auto" w:fill="auto"/>
          </w:tcPr>
          <w:p w14:paraId="4FA274E3" w14:textId="77777777" w:rsidR="00424AAE" w:rsidRPr="00FD3C24" w:rsidRDefault="00424AAE" w:rsidP="003D320D">
            <w:pPr>
              <w:jc w:val="center"/>
              <w:rPr>
                <w:rFonts w:eastAsia="Cambria"/>
                <w:sz w:val="20"/>
                <w:szCs w:val="20"/>
                <w:vertAlign w:val="superscript"/>
              </w:rPr>
            </w:pPr>
            <w:proofErr w:type="spellStart"/>
            <w:r w:rsidRPr="00FD3C24">
              <w:rPr>
                <w:rFonts w:eastAsia="Cambria"/>
                <w:sz w:val="20"/>
                <w:szCs w:val="20"/>
              </w:rPr>
              <w:t>Prob</w:t>
            </w:r>
            <w:proofErr w:type="spellEnd"/>
            <w:r w:rsidRPr="00FD3C24">
              <w:rPr>
                <w:rFonts w:eastAsia="Cambria"/>
                <w:sz w:val="20"/>
                <w:szCs w:val="20"/>
              </w:rPr>
              <w:t xml:space="preserve"> &gt; χ</w:t>
            </w:r>
            <w:r w:rsidRPr="00FD3C24">
              <w:rPr>
                <w:rFonts w:eastAsia="Cambria"/>
                <w:sz w:val="20"/>
                <w:szCs w:val="20"/>
                <w:vertAlign w:val="superscript"/>
              </w:rPr>
              <w:t>2</w:t>
            </w:r>
          </w:p>
        </w:tc>
        <w:tc>
          <w:tcPr>
            <w:tcW w:w="802" w:type="pct"/>
            <w:tcBorders>
              <w:top w:val="nil"/>
              <w:left w:val="nil"/>
              <w:bottom w:val="nil"/>
              <w:right w:val="nil"/>
            </w:tcBorders>
            <w:shd w:val="clear" w:color="auto" w:fill="auto"/>
          </w:tcPr>
          <w:p w14:paraId="266B1902" w14:textId="77777777" w:rsidR="00424AAE" w:rsidRPr="00FD3C24" w:rsidRDefault="00424AAE" w:rsidP="003D320D">
            <w:pPr>
              <w:jc w:val="center"/>
              <w:rPr>
                <w:rFonts w:eastAsia="Cambria"/>
                <w:sz w:val="20"/>
                <w:szCs w:val="20"/>
              </w:rPr>
            </w:pPr>
            <w:r>
              <w:rPr>
                <w:rFonts w:eastAsia="Cambria"/>
                <w:sz w:val="20"/>
                <w:szCs w:val="20"/>
              </w:rPr>
              <w:t>0.0006</w:t>
            </w:r>
          </w:p>
        </w:tc>
        <w:tc>
          <w:tcPr>
            <w:tcW w:w="803" w:type="pct"/>
            <w:tcBorders>
              <w:top w:val="nil"/>
              <w:left w:val="nil"/>
              <w:bottom w:val="nil"/>
              <w:right w:val="nil"/>
            </w:tcBorders>
            <w:shd w:val="clear" w:color="auto" w:fill="auto"/>
          </w:tcPr>
          <w:p w14:paraId="75AB34D2"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803" w:type="pct"/>
            <w:tcBorders>
              <w:top w:val="nil"/>
              <w:left w:val="nil"/>
              <w:bottom w:val="nil"/>
              <w:right w:val="nil"/>
            </w:tcBorders>
            <w:shd w:val="clear" w:color="auto" w:fill="auto"/>
          </w:tcPr>
          <w:p w14:paraId="441646FD"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803" w:type="pct"/>
            <w:tcBorders>
              <w:top w:val="nil"/>
              <w:left w:val="nil"/>
              <w:bottom w:val="nil"/>
              <w:right w:val="nil"/>
            </w:tcBorders>
            <w:shd w:val="clear" w:color="auto" w:fill="auto"/>
          </w:tcPr>
          <w:p w14:paraId="25AE2490" w14:textId="77777777" w:rsidR="00424AAE" w:rsidRPr="00FD3C24" w:rsidRDefault="00424AAE" w:rsidP="003D320D">
            <w:pPr>
              <w:jc w:val="center"/>
              <w:rPr>
                <w:rFonts w:eastAsia="Cambria"/>
                <w:sz w:val="20"/>
                <w:szCs w:val="20"/>
              </w:rPr>
            </w:pPr>
            <w:r w:rsidRPr="00FD3C24">
              <w:rPr>
                <w:rFonts w:eastAsia="Cambria"/>
                <w:sz w:val="20"/>
                <w:szCs w:val="20"/>
              </w:rPr>
              <w:t>0.0000</w:t>
            </w:r>
          </w:p>
        </w:tc>
        <w:tc>
          <w:tcPr>
            <w:tcW w:w="803" w:type="pct"/>
            <w:tcBorders>
              <w:top w:val="nil"/>
              <w:left w:val="nil"/>
              <w:bottom w:val="nil"/>
              <w:right w:val="nil"/>
            </w:tcBorders>
            <w:shd w:val="clear" w:color="auto" w:fill="auto"/>
          </w:tcPr>
          <w:p w14:paraId="24BD7B2F" w14:textId="77777777" w:rsidR="00424AAE" w:rsidRPr="00FD3C24" w:rsidRDefault="00424AAE" w:rsidP="003D320D">
            <w:pPr>
              <w:jc w:val="center"/>
              <w:rPr>
                <w:rFonts w:eastAsia="Cambria"/>
                <w:sz w:val="20"/>
                <w:szCs w:val="20"/>
              </w:rPr>
            </w:pPr>
            <w:r w:rsidRPr="00FD3C24">
              <w:rPr>
                <w:rFonts w:eastAsia="Cambria"/>
                <w:sz w:val="20"/>
                <w:szCs w:val="20"/>
              </w:rPr>
              <w:t>0.0000</w:t>
            </w:r>
          </w:p>
        </w:tc>
      </w:tr>
    </w:tbl>
    <w:p w14:paraId="663B10A9" w14:textId="77777777" w:rsidR="00424AAE" w:rsidRDefault="00424AAE" w:rsidP="00F720E7">
      <w:pPr>
        <w:rPr>
          <w:sz w:val="18"/>
        </w:rPr>
        <w:sectPr w:rsidR="00424AAE" w:rsidSect="00427198">
          <w:pgSz w:w="16838" w:h="11906" w:orient="landscape"/>
          <w:pgMar w:top="1440" w:right="1440" w:bottom="1440" w:left="1440" w:header="708" w:footer="708" w:gutter="0"/>
          <w:cols w:space="708"/>
          <w:docGrid w:linePitch="360"/>
        </w:sectPr>
      </w:pPr>
      <w:r w:rsidRPr="00490645">
        <w:rPr>
          <w:sz w:val="18"/>
        </w:rPr>
        <w:t xml:space="preserve">Absolute value of </w:t>
      </w:r>
      <w:r w:rsidRPr="00490645">
        <w:rPr>
          <w:i/>
          <w:sz w:val="18"/>
        </w:rPr>
        <w:t>z</w:t>
      </w:r>
      <w:r w:rsidRPr="00490645">
        <w:rPr>
          <w:sz w:val="18"/>
        </w:rPr>
        <w:t xml:space="preserve"> score in parentheses.  ** Significant at 1% level, * Significant at 5% level, † Significant at 10% level.</w:t>
      </w:r>
    </w:p>
    <w:p w14:paraId="02FB1B82" w14:textId="77777777" w:rsidR="00424AAE" w:rsidRDefault="00424AAE" w:rsidP="00F720E7"/>
    <w:p w14:paraId="765B0438" w14:textId="213948CA" w:rsidR="00424AAE" w:rsidRDefault="00424AAE" w:rsidP="00F720E7">
      <w:pPr>
        <w:pStyle w:val="Normal1"/>
        <w:spacing w:line="480" w:lineRule="auto"/>
        <w:rPr>
          <w:lang w:val="en-US"/>
        </w:rPr>
      </w:pPr>
      <w:r>
        <w:rPr>
          <w:lang w:val="en-US"/>
        </w:rPr>
        <w:t>While the main text discusses the primary results, t</w:t>
      </w:r>
      <w:r w:rsidRPr="003064D3">
        <w:rPr>
          <w:lang w:val="en-US"/>
        </w:rPr>
        <w:t>he results on the control variables</w:t>
      </w:r>
      <w:r>
        <w:rPr>
          <w:lang w:val="en-US"/>
        </w:rPr>
        <w:t xml:space="preserve"> presented here</w:t>
      </w:r>
      <w:r w:rsidRPr="003064D3">
        <w:rPr>
          <w:lang w:val="en-US"/>
        </w:rPr>
        <w:t xml:space="preserve"> increase our ov</w:t>
      </w:r>
      <w:r w:rsidR="00E22C96">
        <w:rPr>
          <w:lang w:val="en-US"/>
        </w:rPr>
        <w:t xml:space="preserve">erall confidence in the model. </w:t>
      </w:r>
      <w:r w:rsidRPr="003064D3">
        <w:rPr>
          <w:lang w:val="en-US"/>
        </w:rPr>
        <w:t xml:space="preserve">The </w:t>
      </w:r>
      <w:r w:rsidRPr="0061112F">
        <w:rPr>
          <w:lang w:val="en-US"/>
        </w:rPr>
        <w:t>USD/EUR</w:t>
      </w:r>
      <w:r w:rsidRPr="003064D3">
        <w:rPr>
          <w:lang w:val="en-US"/>
        </w:rPr>
        <w:t xml:space="preserve"> exchange rate is statistically significant in the exp</w:t>
      </w:r>
      <w:r w:rsidR="00E22C96">
        <w:rPr>
          <w:lang w:val="en-US"/>
        </w:rPr>
        <w:t xml:space="preserve">ected direction in all models. </w:t>
      </w:r>
      <w:r w:rsidRPr="003064D3">
        <w:rPr>
          <w:lang w:val="en-US"/>
        </w:rPr>
        <w:t xml:space="preserve">While GDP, the GDP growth rate, and the </w:t>
      </w:r>
      <w:r w:rsidRPr="0061112F">
        <w:rPr>
          <w:lang w:val="en-US"/>
        </w:rPr>
        <w:t>Risk</w:t>
      </w:r>
      <w:r w:rsidRPr="003064D3">
        <w:rPr>
          <w:lang w:val="en-US"/>
        </w:rPr>
        <w:t xml:space="preserve"> measure are </w:t>
      </w:r>
      <w:r>
        <w:rPr>
          <w:lang w:val="en-US"/>
        </w:rPr>
        <w:t xml:space="preserve">largely </w:t>
      </w:r>
      <w:r w:rsidRPr="003064D3">
        <w:rPr>
          <w:lang w:val="en-US"/>
        </w:rPr>
        <w:t>insignificant in the Ireland-only model</w:t>
      </w:r>
      <w:r>
        <w:rPr>
          <w:lang w:val="en-US"/>
        </w:rPr>
        <w:t>s</w:t>
      </w:r>
      <w:r w:rsidRPr="003064D3">
        <w:rPr>
          <w:lang w:val="en-US"/>
        </w:rPr>
        <w:t xml:space="preserve">, </w:t>
      </w:r>
      <w:r w:rsidR="001D6B0A">
        <w:rPr>
          <w:lang w:val="en-US"/>
        </w:rPr>
        <w:t xml:space="preserve">the </w:t>
      </w:r>
      <w:r w:rsidRPr="003064D3">
        <w:rPr>
          <w:lang w:val="en-US"/>
        </w:rPr>
        <w:t xml:space="preserve">GDP and the </w:t>
      </w:r>
      <w:r w:rsidRPr="0061112F">
        <w:rPr>
          <w:lang w:val="en-US"/>
        </w:rPr>
        <w:t>Risk</w:t>
      </w:r>
      <w:r w:rsidRPr="003064D3">
        <w:rPr>
          <w:lang w:val="en-US"/>
        </w:rPr>
        <w:t xml:space="preserve"> measure</w:t>
      </w:r>
      <w:r w:rsidR="001D6B0A">
        <w:rPr>
          <w:lang w:val="en-US"/>
        </w:rPr>
        <w:t>s</w:t>
      </w:r>
      <w:r w:rsidRPr="003064D3">
        <w:rPr>
          <w:lang w:val="en-US"/>
        </w:rPr>
        <w:t xml:space="preserve"> are both significant in the expected dir</w:t>
      </w:r>
      <w:r w:rsidR="00E22C96">
        <w:rPr>
          <w:lang w:val="en-US"/>
        </w:rPr>
        <w:t xml:space="preserve">ection in the aggregate model. </w:t>
      </w:r>
      <w:r w:rsidRPr="003064D3">
        <w:rPr>
          <w:lang w:val="en-US"/>
        </w:rPr>
        <w:t>We think the non-findings on these controls in the Irish model are entirely consistent with our empirical puzzle and theoretical explanation – Ireland was categorized as one of the PIIGS countries in crisis (as evidenced by high bond yields and a shrinking economy) and yet attracted a large number of FDI proj</w:t>
      </w:r>
      <w:r w:rsidR="00E22C96">
        <w:rPr>
          <w:lang w:val="en-US"/>
        </w:rPr>
        <w:t xml:space="preserve">ects that led to its recovery. </w:t>
      </w:r>
      <w:r w:rsidRPr="003064D3">
        <w:rPr>
          <w:lang w:val="en-US"/>
        </w:rPr>
        <w:t xml:space="preserve">Clearly the </w:t>
      </w:r>
      <w:r w:rsidR="00E22C96">
        <w:rPr>
          <w:lang w:val="en-US"/>
        </w:rPr>
        <w:t xml:space="preserve">traditional </w:t>
      </w:r>
      <w:r w:rsidRPr="0061112F">
        <w:rPr>
          <w:lang w:val="en-US"/>
        </w:rPr>
        <w:t>“</w:t>
      </w:r>
      <w:r>
        <w:rPr>
          <w:lang w:val="en-US"/>
        </w:rPr>
        <w:t>neoliberal assumptions</w:t>
      </w:r>
      <w:r w:rsidR="00E22C96">
        <w:rPr>
          <w:lang w:val="en-US"/>
        </w:rPr>
        <w:t>”</w:t>
      </w:r>
      <w:r w:rsidRPr="003064D3">
        <w:rPr>
          <w:lang w:val="en-US"/>
        </w:rPr>
        <w:t xml:space="preserve"> on FDI determinants did </w:t>
      </w:r>
      <w:r w:rsidRPr="003064D3">
        <w:rPr>
          <w:i/>
          <w:lang w:val="en-US"/>
        </w:rPr>
        <w:t xml:space="preserve">not </w:t>
      </w:r>
      <w:r w:rsidRPr="003064D3">
        <w:rPr>
          <w:lang w:val="en-US"/>
        </w:rPr>
        <w:t>hold in Irela</w:t>
      </w:r>
      <w:r>
        <w:rPr>
          <w:lang w:val="en-US"/>
        </w:rPr>
        <w:t xml:space="preserve">nd but, rather, something else </w:t>
      </w:r>
      <w:r w:rsidRPr="003064D3">
        <w:rPr>
          <w:lang w:val="en-US"/>
        </w:rPr>
        <w:t xml:space="preserve">attracted FDI to Ireland. </w:t>
      </w:r>
      <w:r>
        <w:rPr>
          <w:lang w:val="en-US"/>
        </w:rPr>
        <w:t>As</w:t>
      </w:r>
      <w:r w:rsidRPr="003064D3">
        <w:rPr>
          <w:lang w:val="en-US"/>
        </w:rPr>
        <w:t xml:space="preserve"> </w:t>
      </w:r>
      <w:r>
        <w:rPr>
          <w:lang w:val="en-US"/>
        </w:rPr>
        <w:t>demonstrated</w:t>
      </w:r>
      <w:r w:rsidRPr="003064D3">
        <w:rPr>
          <w:lang w:val="en-US"/>
        </w:rPr>
        <w:t xml:space="preserve"> in the case study </w:t>
      </w:r>
      <w:r>
        <w:rPr>
          <w:lang w:val="en-US"/>
        </w:rPr>
        <w:t>above</w:t>
      </w:r>
      <w:r w:rsidRPr="003064D3">
        <w:rPr>
          <w:lang w:val="en-US"/>
        </w:rPr>
        <w:t>,</w:t>
      </w:r>
      <w:r>
        <w:rPr>
          <w:lang w:val="en-US"/>
        </w:rPr>
        <w:t xml:space="preserve"> we suggest it is the consequence of the</w:t>
      </w:r>
      <w:r w:rsidRPr="003064D3">
        <w:rPr>
          <w:lang w:val="en-US"/>
        </w:rPr>
        <w:t xml:space="preserve"> </w:t>
      </w:r>
      <w:r w:rsidRPr="009D09FB">
        <w:rPr>
          <w:i/>
          <w:lang w:val="en-US"/>
        </w:rPr>
        <w:t>cluster effect</w:t>
      </w:r>
      <w:r w:rsidRPr="003064D3">
        <w:rPr>
          <w:lang w:val="en-US"/>
        </w:rPr>
        <w:t xml:space="preserve"> associated with an expanding </w:t>
      </w:r>
      <w:r>
        <w:rPr>
          <w:lang w:val="en-US"/>
        </w:rPr>
        <w:t>high-tech</w:t>
      </w:r>
      <w:r w:rsidRPr="003064D3">
        <w:rPr>
          <w:lang w:val="en-US"/>
        </w:rPr>
        <w:t xml:space="preserve"> </w:t>
      </w:r>
      <w:r w:rsidRPr="0061112F">
        <w:rPr>
          <w:lang w:val="en-US"/>
        </w:rPr>
        <w:t>sector</w:t>
      </w:r>
      <w:r>
        <w:rPr>
          <w:lang w:val="en-US"/>
        </w:rPr>
        <w:t>, which, in turn, was made possible by an activist state-led enterprise policy seeking to generate high-wage growth as a response to globalization.</w:t>
      </w:r>
    </w:p>
    <w:p w14:paraId="1CBDC8D1" w14:textId="77777777" w:rsidR="00424AAE" w:rsidRDefault="00424AAE" w:rsidP="00905E24">
      <w:pPr>
        <w:pStyle w:val="Normal1"/>
        <w:spacing w:line="480" w:lineRule="auto"/>
        <w:rPr>
          <w:lang w:val="en-US"/>
        </w:rPr>
      </w:pPr>
    </w:p>
    <w:p w14:paraId="37CDB6B2" w14:textId="77777777" w:rsidR="00F720E7" w:rsidRPr="00DB2826" w:rsidRDefault="00424AAE" w:rsidP="00DB2826">
      <w:pPr>
        <w:pStyle w:val="Normal1"/>
        <w:spacing w:line="480" w:lineRule="auto"/>
        <w:rPr>
          <w:lang w:val="en-US"/>
        </w:rPr>
      </w:pPr>
      <w:r>
        <w:rPr>
          <w:lang w:val="en-US"/>
        </w:rPr>
        <w:t>As a Wooldridge test</w:t>
      </w:r>
      <w:r w:rsidRPr="0061112F">
        <w:rPr>
          <w:lang w:val="en-US"/>
        </w:rPr>
        <w:t xml:space="preserve"> suggest</w:t>
      </w:r>
      <w:r w:rsidR="00E22C96">
        <w:rPr>
          <w:lang w:val="en-US"/>
        </w:rPr>
        <w:t xml:space="preserve">ed </w:t>
      </w:r>
      <w:r w:rsidRPr="0061112F">
        <w:rPr>
          <w:lang w:val="en-US"/>
        </w:rPr>
        <w:t>the presence of autocorrelation in our data</w:t>
      </w:r>
      <w:r>
        <w:rPr>
          <w:lang w:val="en-US"/>
        </w:rPr>
        <w:t xml:space="preserve"> so</w:t>
      </w:r>
      <w:r w:rsidR="00E22C96">
        <w:rPr>
          <w:lang w:val="en-US"/>
        </w:rPr>
        <w:t xml:space="preserve"> we also ra</w:t>
      </w:r>
      <w:r w:rsidRPr="0061112F">
        <w:rPr>
          <w:lang w:val="en-US"/>
        </w:rPr>
        <w:t>n generalized line</w:t>
      </w:r>
      <w:r w:rsidR="00E22C96">
        <w:rPr>
          <w:lang w:val="en-US"/>
        </w:rPr>
        <w:t>ar models where we specified</w:t>
      </w:r>
      <w:r w:rsidRPr="0061112F">
        <w:rPr>
          <w:lang w:val="en-US"/>
        </w:rPr>
        <w:t xml:space="preserve"> </w:t>
      </w:r>
      <w:r>
        <w:rPr>
          <w:lang w:val="en-US"/>
        </w:rPr>
        <w:t>generalized linear model</w:t>
      </w:r>
      <w:r w:rsidR="00E22C96">
        <w:rPr>
          <w:lang w:val="en-US"/>
        </w:rPr>
        <w:t>s</w:t>
      </w:r>
      <w:r>
        <w:rPr>
          <w:lang w:val="en-US"/>
        </w:rPr>
        <w:t xml:space="preserve"> with </w:t>
      </w:r>
      <w:r w:rsidRPr="0061112F">
        <w:rPr>
          <w:lang w:val="en-US"/>
        </w:rPr>
        <w:t>a negative binominal distribu</w:t>
      </w:r>
      <w:r w:rsidR="00E22C96">
        <w:rPr>
          <w:lang w:val="en-US"/>
        </w:rPr>
        <w:t>tion for the dependent variable</w:t>
      </w:r>
      <w:r w:rsidRPr="0061112F">
        <w:rPr>
          <w:rStyle w:val="EndnoteReference"/>
          <w:lang w:val="en-US"/>
        </w:rPr>
        <w:endnoteReference w:id="9"/>
      </w:r>
      <w:r w:rsidR="00E22C96">
        <w:rPr>
          <w:lang w:val="en-US"/>
        </w:rPr>
        <w:t>.</w:t>
      </w:r>
      <w:r w:rsidRPr="0061112F">
        <w:rPr>
          <w:lang w:val="en-US"/>
        </w:rPr>
        <w:t xml:space="preserve"> </w:t>
      </w:r>
      <w:r w:rsidR="00905E24" w:rsidRPr="0061112F">
        <w:rPr>
          <w:lang w:val="en-US"/>
        </w:rPr>
        <w:t xml:space="preserve"> These r</w:t>
      </w:r>
      <w:r w:rsidR="00095A4D">
        <w:rPr>
          <w:lang w:val="en-US"/>
        </w:rPr>
        <w:t>esults are available in Table</w:t>
      </w:r>
      <w:r w:rsidR="00905E24" w:rsidRPr="0061112F">
        <w:rPr>
          <w:lang w:val="en-US"/>
        </w:rPr>
        <w:t xml:space="preserve"> II</w:t>
      </w:r>
      <w:r w:rsidR="00095A4D">
        <w:rPr>
          <w:lang w:val="en-US"/>
        </w:rPr>
        <w:t>.3</w:t>
      </w:r>
      <w:r w:rsidR="00905E24" w:rsidRPr="0061112F">
        <w:rPr>
          <w:lang w:val="en-US"/>
        </w:rPr>
        <w:t xml:space="preserve"> and are substantively simil</w:t>
      </w:r>
      <w:r w:rsidR="00095A4D">
        <w:rPr>
          <w:lang w:val="en-US"/>
        </w:rPr>
        <w:t>ar to those presented in Table II.1 above</w:t>
      </w:r>
      <w:r w:rsidR="00905E24" w:rsidRPr="0061112F">
        <w:rPr>
          <w:lang w:val="en-US"/>
        </w:rPr>
        <w:t xml:space="preserve">.  </w:t>
      </w:r>
    </w:p>
    <w:p w14:paraId="69E68A0D" w14:textId="77777777" w:rsidR="00F720E7" w:rsidRDefault="00F720E7" w:rsidP="00E73A2E">
      <w:pPr>
        <w:jc w:val="center"/>
      </w:pPr>
    </w:p>
    <w:p w14:paraId="4C4B0830" w14:textId="77777777" w:rsidR="00095A4D" w:rsidRDefault="00095A4D">
      <w:r>
        <w:br w:type="page"/>
      </w:r>
    </w:p>
    <w:p w14:paraId="7585EFC0" w14:textId="77777777" w:rsidR="00E73A2E" w:rsidRDefault="00DB2826" w:rsidP="00E73A2E">
      <w:pPr>
        <w:jc w:val="center"/>
      </w:pPr>
      <w:r>
        <w:lastRenderedPageBreak/>
        <w:t>Table II.3</w:t>
      </w:r>
      <w:r w:rsidR="00E73A2E">
        <w:t>: FDI Projects and QE (Generalized Linear Models with Robust Standard Errors)</w:t>
      </w:r>
    </w:p>
    <w:p w14:paraId="2E4BA28B" w14:textId="77777777" w:rsidR="00E73A2E" w:rsidRDefault="00E73A2E" w:rsidP="00E73A2E">
      <w:pPr>
        <w:jc w:val="center"/>
      </w:pPr>
    </w:p>
    <w:tbl>
      <w:tblPr>
        <w:tblW w:w="5000" w:type="pct"/>
        <w:tblCellMar>
          <w:left w:w="10" w:type="dxa"/>
          <w:right w:w="10" w:type="dxa"/>
        </w:tblCellMar>
        <w:tblLook w:val="0000" w:firstRow="0" w:lastRow="0" w:firstColumn="0" w:lastColumn="0" w:noHBand="0" w:noVBand="0"/>
      </w:tblPr>
      <w:tblGrid>
        <w:gridCol w:w="2660"/>
        <w:gridCol w:w="1690"/>
        <w:gridCol w:w="1465"/>
        <w:gridCol w:w="1416"/>
        <w:gridCol w:w="2129"/>
      </w:tblGrid>
      <w:tr w:rsidR="00E73A2E" w14:paraId="163CF02E" w14:textId="77777777" w:rsidTr="003D320D">
        <w:tc>
          <w:tcPr>
            <w:tcW w:w="2565" w:type="dxa"/>
            <w:tcBorders>
              <w:bottom w:val="single" w:sz="4" w:space="0" w:color="000000"/>
            </w:tcBorders>
            <w:shd w:val="clear" w:color="auto" w:fill="auto"/>
            <w:tcMar>
              <w:top w:w="0" w:type="dxa"/>
              <w:left w:w="108" w:type="dxa"/>
              <w:bottom w:w="0" w:type="dxa"/>
              <w:right w:w="108" w:type="dxa"/>
            </w:tcMar>
          </w:tcPr>
          <w:p w14:paraId="26A789D6" w14:textId="77777777" w:rsidR="00E73A2E" w:rsidRDefault="00E73A2E" w:rsidP="003D320D">
            <w:pPr>
              <w:jc w:val="center"/>
              <w:rPr>
                <w:sz w:val="20"/>
                <w:szCs w:val="20"/>
              </w:rPr>
            </w:pPr>
            <w:r>
              <w:rPr>
                <w:sz w:val="20"/>
                <w:szCs w:val="20"/>
              </w:rPr>
              <w:t>Variable</w:t>
            </w:r>
          </w:p>
        </w:tc>
        <w:tc>
          <w:tcPr>
            <w:tcW w:w="1630" w:type="dxa"/>
            <w:tcBorders>
              <w:bottom w:val="single" w:sz="4" w:space="0" w:color="000000"/>
            </w:tcBorders>
            <w:shd w:val="clear" w:color="auto" w:fill="auto"/>
            <w:tcMar>
              <w:top w:w="0" w:type="dxa"/>
              <w:left w:w="108" w:type="dxa"/>
              <w:bottom w:w="0" w:type="dxa"/>
              <w:right w:w="108" w:type="dxa"/>
            </w:tcMar>
          </w:tcPr>
          <w:p w14:paraId="045F9A55" w14:textId="77777777" w:rsidR="00E73A2E" w:rsidRDefault="00E73A2E" w:rsidP="003D320D">
            <w:pPr>
              <w:jc w:val="center"/>
              <w:rPr>
                <w:sz w:val="20"/>
                <w:szCs w:val="20"/>
              </w:rPr>
            </w:pPr>
            <w:r>
              <w:rPr>
                <w:sz w:val="20"/>
                <w:szCs w:val="20"/>
              </w:rPr>
              <w:t>Model I</w:t>
            </w:r>
          </w:p>
          <w:p w14:paraId="62B05C35" w14:textId="77777777" w:rsidR="00E73A2E" w:rsidRDefault="00E73A2E" w:rsidP="003D320D">
            <w:pPr>
              <w:jc w:val="center"/>
              <w:rPr>
                <w:sz w:val="20"/>
                <w:szCs w:val="20"/>
              </w:rPr>
            </w:pPr>
            <w:r>
              <w:rPr>
                <w:sz w:val="20"/>
                <w:szCs w:val="20"/>
              </w:rPr>
              <w:t xml:space="preserve"> (Ireland Combo)</w:t>
            </w:r>
          </w:p>
        </w:tc>
        <w:tc>
          <w:tcPr>
            <w:tcW w:w="1413" w:type="dxa"/>
            <w:tcBorders>
              <w:bottom w:val="single" w:sz="4" w:space="0" w:color="000000"/>
            </w:tcBorders>
            <w:shd w:val="clear" w:color="auto" w:fill="auto"/>
            <w:tcMar>
              <w:top w:w="0" w:type="dxa"/>
              <w:left w:w="108" w:type="dxa"/>
              <w:bottom w:w="0" w:type="dxa"/>
              <w:right w:w="108" w:type="dxa"/>
            </w:tcMar>
          </w:tcPr>
          <w:p w14:paraId="22CE5956" w14:textId="77777777" w:rsidR="00E73A2E" w:rsidRDefault="00E73A2E" w:rsidP="003D320D">
            <w:pPr>
              <w:jc w:val="center"/>
              <w:rPr>
                <w:sz w:val="20"/>
                <w:szCs w:val="20"/>
              </w:rPr>
            </w:pPr>
            <w:r>
              <w:rPr>
                <w:sz w:val="20"/>
                <w:szCs w:val="20"/>
              </w:rPr>
              <w:t xml:space="preserve">Model II </w:t>
            </w:r>
          </w:p>
          <w:p w14:paraId="61460A49" w14:textId="77777777" w:rsidR="00E73A2E" w:rsidRDefault="00E73A2E" w:rsidP="003D320D">
            <w:pPr>
              <w:jc w:val="center"/>
              <w:rPr>
                <w:sz w:val="20"/>
                <w:szCs w:val="20"/>
              </w:rPr>
            </w:pPr>
            <w:r>
              <w:rPr>
                <w:sz w:val="20"/>
                <w:szCs w:val="20"/>
              </w:rPr>
              <w:t>(PIGS)</w:t>
            </w:r>
          </w:p>
        </w:tc>
        <w:tc>
          <w:tcPr>
            <w:tcW w:w="1365" w:type="dxa"/>
            <w:tcBorders>
              <w:bottom w:val="single" w:sz="4" w:space="0" w:color="000000"/>
            </w:tcBorders>
            <w:shd w:val="clear" w:color="auto" w:fill="auto"/>
            <w:tcMar>
              <w:top w:w="0" w:type="dxa"/>
              <w:left w:w="108" w:type="dxa"/>
              <w:bottom w:w="0" w:type="dxa"/>
              <w:right w:w="108" w:type="dxa"/>
            </w:tcMar>
          </w:tcPr>
          <w:p w14:paraId="57058EC0" w14:textId="77777777" w:rsidR="00E73A2E" w:rsidRDefault="00E73A2E" w:rsidP="003D320D">
            <w:pPr>
              <w:jc w:val="center"/>
              <w:rPr>
                <w:sz w:val="20"/>
                <w:szCs w:val="20"/>
              </w:rPr>
            </w:pPr>
            <w:r>
              <w:rPr>
                <w:sz w:val="20"/>
                <w:szCs w:val="20"/>
              </w:rPr>
              <w:t xml:space="preserve">Model III </w:t>
            </w:r>
          </w:p>
          <w:p w14:paraId="0B423BBD" w14:textId="77777777" w:rsidR="00E73A2E" w:rsidRDefault="00E73A2E" w:rsidP="003D320D">
            <w:pPr>
              <w:jc w:val="center"/>
              <w:rPr>
                <w:sz w:val="20"/>
                <w:szCs w:val="20"/>
              </w:rPr>
            </w:pPr>
            <w:r>
              <w:rPr>
                <w:sz w:val="20"/>
                <w:szCs w:val="20"/>
              </w:rPr>
              <w:t>(PIIGS)</w:t>
            </w:r>
          </w:p>
        </w:tc>
        <w:tc>
          <w:tcPr>
            <w:tcW w:w="2053" w:type="dxa"/>
            <w:tcBorders>
              <w:bottom w:val="single" w:sz="4" w:space="0" w:color="000000"/>
            </w:tcBorders>
            <w:shd w:val="clear" w:color="auto" w:fill="auto"/>
            <w:tcMar>
              <w:top w:w="0" w:type="dxa"/>
              <w:left w:w="108" w:type="dxa"/>
              <w:bottom w:w="0" w:type="dxa"/>
              <w:right w:w="108" w:type="dxa"/>
            </w:tcMar>
          </w:tcPr>
          <w:p w14:paraId="06FA68ED" w14:textId="77777777" w:rsidR="00E73A2E" w:rsidRDefault="00E73A2E" w:rsidP="003D320D">
            <w:pPr>
              <w:jc w:val="center"/>
              <w:rPr>
                <w:sz w:val="20"/>
                <w:szCs w:val="20"/>
              </w:rPr>
            </w:pPr>
            <w:r>
              <w:rPr>
                <w:sz w:val="20"/>
                <w:szCs w:val="20"/>
              </w:rPr>
              <w:t>Model IV</w:t>
            </w:r>
          </w:p>
          <w:p w14:paraId="4F980677" w14:textId="77777777" w:rsidR="00E73A2E" w:rsidRDefault="00E73A2E" w:rsidP="003D320D">
            <w:pPr>
              <w:jc w:val="center"/>
              <w:rPr>
                <w:sz w:val="20"/>
                <w:szCs w:val="20"/>
              </w:rPr>
            </w:pPr>
            <w:r>
              <w:rPr>
                <w:sz w:val="20"/>
                <w:szCs w:val="20"/>
              </w:rPr>
              <w:t xml:space="preserve"> (PIIGS Comparison)</w:t>
            </w:r>
          </w:p>
        </w:tc>
      </w:tr>
      <w:tr w:rsidR="00E73A2E" w14:paraId="6E47B5C8" w14:textId="77777777" w:rsidTr="003D320D">
        <w:tc>
          <w:tcPr>
            <w:tcW w:w="2565" w:type="dxa"/>
            <w:tcBorders>
              <w:top w:val="single" w:sz="4" w:space="0" w:color="000000"/>
            </w:tcBorders>
            <w:shd w:val="clear" w:color="auto" w:fill="auto"/>
            <w:tcMar>
              <w:top w:w="0" w:type="dxa"/>
              <w:left w:w="108" w:type="dxa"/>
              <w:bottom w:w="0" w:type="dxa"/>
              <w:right w:w="108" w:type="dxa"/>
            </w:tcMar>
          </w:tcPr>
          <w:p w14:paraId="3AD6CC3C" w14:textId="77777777" w:rsidR="00E73A2E" w:rsidRDefault="00E73A2E" w:rsidP="003D320D">
            <w:pPr>
              <w:jc w:val="center"/>
              <w:rPr>
                <w:sz w:val="20"/>
                <w:szCs w:val="20"/>
              </w:rPr>
            </w:pPr>
            <w:r>
              <w:rPr>
                <w:sz w:val="20"/>
                <w:szCs w:val="20"/>
              </w:rPr>
              <w:t>QE_∆</w:t>
            </w:r>
          </w:p>
        </w:tc>
        <w:tc>
          <w:tcPr>
            <w:tcW w:w="1630" w:type="dxa"/>
            <w:tcBorders>
              <w:top w:val="single" w:sz="4" w:space="0" w:color="000000"/>
            </w:tcBorders>
            <w:shd w:val="clear" w:color="auto" w:fill="auto"/>
            <w:tcMar>
              <w:top w:w="0" w:type="dxa"/>
              <w:left w:w="108" w:type="dxa"/>
              <w:bottom w:w="0" w:type="dxa"/>
              <w:right w:w="108" w:type="dxa"/>
            </w:tcMar>
          </w:tcPr>
          <w:p w14:paraId="5D65E420" w14:textId="77777777" w:rsidR="00E73A2E" w:rsidRDefault="00E73A2E" w:rsidP="003D320D">
            <w:pPr>
              <w:jc w:val="center"/>
              <w:rPr>
                <w:sz w:val="20"/>
                <w:szCs w:val="20"/>
              </w:rPr>
            </w:pPr>
            <w:r>
              <w:rPr>
                <w:sz w:val="20"/>
                <w:szCs w:val="20"/>
              </w:rPr>
              <w:t>0.0016†</w:t>
            </w:r>
          </w:p>
          <w:p w14:paraId="28ED80A9" w14:textId="77777777" w:rsidR="00E73A2E" w:rsidRDefault="00E73A2E" w:rsidP="003D320D">
            <w:pPr>
              <w:jc w:val="center"/>
              <w:rPr>
                <w:sz w:val="20"/>
                <w:szCs w:val="20"/>
              </w:rPr>
            </w:pPr>
            <w:r>
              <w:rPr>
                <w:sz w:val="20"/>
                <w:szCs w:val="20"/>
              </w:rPr>
              <w:t>(1.67)</w:t>
            </w:r>
          </w:p>
        </w:tc>
        <w:tc>
          <w:tcPr>
            <w:tcW w:w="1413" w:type="dxa"/>
            <w:tcBorders>
              <w:top w:val="single" w:sz="4" w:space="0" w:color="000000"/>
            </w:tcBorders>
            <w:shd w:val="clear" w:color="auto" w:fill="auto"/>
            <w:tcMar>
              <w:top w:w="0" w:type="dxa"/>
              <w:left w:w="108" w:type="dxa"/>
              <w:bottom w:w="0" w:type="dxa"/>
              <w:right w:w="108" w:type="dxa"/>
            </w:tcMar>
          </w:tcPr>
          <w:p w14:paraId="3A6D8F7D" w14:textId="77777777" w:rsidR="00E73A2E" w:rsidRDefault="00E73A2E" w:rsidP="003D320D">
            <w:pPr>
              <w:jc w:val="center"/>
              <w:rPr>
                <w:sz w:val="20"/>
                <w:szCs w:val="20"/>
              </w:rPr>
            </w:pPr>
            <w:r>
              <w:rPr>
                <w:sz w:val="20"/>
                <w:szCs w:val="20"/>
              </w:rPr>
              <w:t>-0.0001</w:t>
            </w:r>
          </w:p>
          <w:p w14:paraId="18267BD0" w14:textId="77777777" w:rsidR="00E73A2E" w:rsidRDefault="00E73A2E" w:rsidP="003D320D">
            <w:pPr>
              <w:jc w:val="center"/>
              <w:rPr>
                <w:sz w:val="20"/>
                <w:szCs w:val="20"/>
              </w:rPr>
            </w:pPr>
            <w:r>
              <w:rPr>
                <w:sz w:val="20"/>
                <w:szCs w:val="20"/>
              </w:rPr>
              <w:t>(0.05)</w:t>
            </w:r>
          </w:p>
        </w:tc>
        <w:tc>
          <w:tcPr>
            <w:tcW w:w="1365" w:type="dxa"/>
            <w:tcBorders>
              <w:top w:val="single" w:sz="4" w:space="0" w:color="000000"/>
            </w:tcBorders>
            <w:shd w:val="clear" w:color="auto" w:fill="auto"/>
            <w:tcMar>
              <w:top w:w="0" w:type="dxa"/>
              <w:left w:w="108" w:type="dxa"/>
              <w:bottom w:w="0" w:type="dxa"/>
              <w:right w:w="108" w:type="dxa"/>
            </w:tcMar>
          </w:tcPr>
          <w:p w14:paraId="1768A665" w14:textId="77777777" w:rsidR="00E73A2E" w:rsidRDefault="00E73A2E" w:rsidP="003D320D">
            <w:pPr>
              <w:jc w:val="center"/>
              <w:rPr>
                <w:sz w:val="20"/>
                <w:szCs w:val="20"/>
              </w:rPr>
            </w:pPr>
            <w:r>
              <w:rPr>
                <w:sz w:val="20"/>
                <w:szCs w:val="20"/>
              </w:rPr>
              <w:t>0.0009</w:t>
            </w:r>
          </w:p>
          <w:p w14:paraId="24C41D47" w14:textId="77777777" w:rsidR="00E73A2E" w:rsidRDefault="00E73A2E" w:rsidP="003D320D">
            <w:pPr>
              <w:jc w:val="center"/>
              <w:rPr>
                <w:sz w:val="20"/>
                <w:szCs w:val="20"/>
              </w:rPr>
            </w:pPr>
            <w:r>
              <w:rPr>
                <w:sz w:val="20"/>
                <w:szCs w:val="20"/>
              </w:rPr>
              <w:t>(1.06)</w:t>
            </w:r>
          </w:p>
        </w:tc>
        <w:tc>
          <w:tcPr>
            <w:tcW w:w="2053" w:type="dxa"/>
            <w:tcBorders>
              <w:top w:val="single" w:sz="4" w:space="0" w:color="000000"/>
            </w:tcBorders>
            <w:shd w:val="clear" w:color="auto" w:fill="auto"/>
            <w:tcMar>
              <w:top w:w="0" w:type="dxa"/>
              <w:left w:w="108" w:type="dxa"/>
              <w:bottom w:w="0" w:type="dxa"/>
              <w:right w:w="108" w:type="dxa"/>
            </w:tcMar>
          </w:tcPr>
          <w:p w14:paraId="12A3E332" w14:textId="77777777" w:rsidR="00E73A2E" w:rsidRDefault="00E73A2E" w:rsidP="003D320D">
            <w:pPr>
              <w:jc w:val="center"/>
              <w:rPr>
                <w:sz w:val="20"/>
                <w:szCs w:val="20"/>
              </w:rPr>
            </w:pPr>
            <w:r>
              <w:rPr>
                <w:sz w:val="20"/>
                <w:szCs w:val="20"/>
              </w:rPr>
              <w:t>0.0000</w:t>
            </w:r>
          </w:p>
          <w:p w14:paraId="344FA3B2" w14:textId="77777777" w:rsidR="00E73A2E" w:rsidRDefault="00E73A2E" w:rsidP="003D320D">
            <w:pPr>
              <w:jc w:val="center"/>
              <w:rPr>
                <w:sz w:val="20"/>
                <w:szCs w:val="20"/>
              </w:rPr>
            </w:pPr>
            <w:r>
              <w:rPr>
                <w:sz w:val="20"/>
                <w:szCs w:val="20"/>
              </w:rPr>
              <w:t>(0.03)</w:t>
            </w:r>
          </w:p>
        </w:tc>
      </w:tr>
      <w:tr w:rsidR="00E73A2E" w14:paraId="7DCD5120" w14:textId="77777777" w:rsidTr="003D320D">
        <w:tc>
          <w:tcPr>
            <w:tcW w:w="2565" w:type="dxa"/>
            <w:shd w:val="clear" w:color="auto" w:fill="auto"/>
            <w:tcMar>
              <w:top w:w="0" w:type="dxa"/>
              <w:left w:w="108" w:type="dxa"/>
              <w:bottom w:w="0" w:type="dxa"/>
              <w:right w:w="108" w:type="dxa"/>
            </w:tcMar>
          </w:tcPr>
          <w:p w14:paraId="5015BCDB" w14:textId="77777777" w:rsidR="00E73A2E" w:rsidRDefault="00E73A2E" w:rsidP="003D320D">
            <w:pPr>
              <w:jc w:val="center"/>
              <w:rPr>
                <w:sz w:val="20"/>
                <w:szCs w:val="20"/>
              </w:rPr>
            </w:pPr>
            <w:r>
              <w:rPr>
                <w:sz w:val="20"/>
                <w:szCs w:val="20"/>
              </w:rPr>
              <w:t>PIIGS</w:t>
            </w:r>
          </w:p>
        </w:tc>
        <w:tc>
          <w:tcPr>
            <w:tcW w:w="1630" w:type="dxa"/>
            <w:shd w:val="clear" w:color="auto" w:fill="auto"/>
            <w:tcMar>
              <w:top w:w="0" w:type="dxa"/>
              <w:left w:w="108" w:type="dxa"/>
              <w:bottom w:w="0" w:type="dxa"/>
              <w:right w:w="108" w:type="dxa"/>
            </w:tcMar>
          </w:tcPr>
          <w:p w14:paraId="6CFAF97E" w14:textId="77777777" w:rsidR="00E73A2E" w:rsidRDefault="00E73A2E" w:rsidP="003D320D">
            <w:pPr>
              <w:jc w:val="center"/>
              <w:rPr>
                <w:sz w:val="20"/>
                <w:szCs w:val="20"/>
              </w:rPr>
            </w:pPr>
            <w:r>
              <w:rPr>
                <w:sz w:val="20"/>
                <w:szCs w:val="20"/>
              </w:rPr>
              <w:t>0.0007†</w:t>
            </w:r>
          </w:p>
          <w:p w14:paraId="7342521A" w14:textId="77777777" w:rsidR="00E73A2E" w:rsidRDefault="00E73A2E" w:rsidP="003D320D">
            <w:pPr>
              <w:jc w:val="center"/>
              <w:rPr>
                <w:sz w:val="20"/>
                <w:szCs w:val="20"/>
              </w:rPr>
            </w:pPr>
            <w:r>
              <w:rPr>
                <w:sz w:val="20"/>
                <w:szCs w:val="20"/>
              </w:rPr>
              <w:t>(1.70)</w:t>
            </w:r>
          </w:p>
        </w:tc>
        <w:tc>
          <w:tcPr>
            <w:tcW w:w="1413" w:type="dxa"/>
            <w:shd w:val="clear" w:color="auto" w:fill="auto"/>
            <w:tcMar>
              <w:top w:w="0" w:type="dxa"/>
              <w:left w:w="108" w:type="dxa"/>
              <w:bottom w:w="0" w:type="dxa"/>
              <w:right w:w="108" w:type="dxa"/>
            </w:tcMar>
          </w:tcPr>
          <w:p w14:paraId="5254AF0C" w14:textId="77777777" w:rsidR="00E73A2E" w:rsidRDefault="00E73A2E" w:rsidP="003D320D">
            <w:pPr>
              <w:jc w:val="center"/>
              <w:rPr>
                <w:sz w:val="20"/>
                <w:szCs w:val="20"/>
              </w:rPr>
            </w:pPr>
            <w:r>
              <w:rPr>
                <w:sz w:val="20"/>
                <w:szCs w:val="20"/>
              </w:rPr>
              <w:t>-0.0003</w:t>
            </w:r>
          </w:p>
          <w:p w14:paraId="15CC4617" w14:textId="77777777" w:rsidR="00E73A2E" w:rsidRDefault="00E73A2E" w:rsidP="003D320D">
            <w:pPr>
              <w:jc w:val="center"/>
              <w:rPr>
                <w:sz w:val="20"/>
                <w:szCs w:val="20"/>
              </w:rPr>
            </w:pPr>
            <w:r>
              <w:rPr>
                <w:sz w:val="20"/>
                <w:szCs w:val="20"/>
              </w:rPr>
              <w:t>(0.56)</w:t>
            </w:r>
          </w:p>
        </w:tc>
        <w:tc>
          <w:tcPr>
            <w:tcW w:w="1365" w:type="dxa"/>
            <w:shd w:val="clear" w:color="auto" w:fill="auto"/>
            <w:tcMar>
              <w:top w:w="0" w:type="dxa"/>
              <w:left w:w="108" w:type="dxa"/>
              <w:bottom w:w="0" w:type="dxa"/>
              <w:right w:w="108" w:type="dxa"/>
            </w:tcMar>
          </w:tcPr>
          <w:p w14:paraId="58A994F4" w14:textId="77777777" w:rsidR="00E73A2E" w:rsidRDefault="00E73A2E" w:rsidP="003D320D">
            <w:pPr>
              <w:jc w:val="center"/>
              <w:rPr>
                <w:sz w:val="20"/>
                <w:szCs w:val="20"/>
              </w:rPr>
            </w:pPr>
            <w:r>
              <w:rPr>
                <w:sz w:val="20"/>
                <w:szCs w:val="20"/>
              </w:rPr>
              <w:t>0.0000</w:t>
            </w:r>
          </w:p>
          <w:p w14:paraId="7CC4421C" w14:textId="77777777" w:rsidR="00E73A2E" w:rsidRDefault="00E73A2E" w:rsidP="003D320D">
            <w:pPr>
              <w:jc w:val="center"/>
              <w:rPr>
                <w:sz w:val="20"/>
                <w:szCs w:val="20"/>
              </w:rPr>
            </w:pPr>
            <w:r>
              <w:rPr>
                <w:sz w:val="20"/>
                <w:szCs w:val="20"/>
              </w:rPr>
              <w:t>(0.04)</w:t>
            </w:r>
          </w:p>
        </w:tc>
        <w:tc>
          <w:tcPr>
            <w:tcW w:w="2053" w:type="dxa"/>
            <w:shd w:val="clear" w:color="auto" w:fill="auto"/>
            <w:tcMar>
              <w:top w:w="0" w:type="dxa"/>
              <w:left w:w="108" w:type="dxa"/>
              <w:bottom w:w="0" w:type="dxa"/>
              <w:right w:w="108" w:type="dxa"/>
            </w:tcMar>
          </w:tcPr>
          <w:p w14:paraId="1029147A" w14:textId="77777777" w:rsidR="00E73A2E" w:rsidRDefault="00E73A2E" w:rsidP="003D320D">
            <w:pPr>
              <w:jc w:val="center"/>
              <w:rPr>
                <w:sz w:val="20"/>
                <w:szCs w:val="20"/>
              </w:rPr>
            </w:pPr>
            <w:r>
              <w:rPr>
                <w:sz w:val="20"/>
                <w:szCs w:val="20"/>
              </w:rPr>
              <w:t>-0.0002</w:t>
            </w:r>
          </w:p>
          <w:p w14:paraId="130339CE" w14:textId="77777777" w:rsidR="00E73A2E" w:rsidRDefault="00E73A2E" w:rsidP="003D320D">
            <w:pPr>
              <w:jc w:val="center"/>
              <w:rPr>
                <w:sz w:val="20"/>
                <w:szCs w:val="20"/>
              </w:rPr>
            </w:pPr>
            <w:r>
              <w:rPr>
                <w:sz w:val="20"/>
                <w:szCs w:val="20"/>
              </w:rPr>
              <w:t>(0.48)</w:t>
            </w:r>
          </w:p>
        </w:tc>
      </w:tr>
      <w:tr w:rsidR="00E73A2E" w14:paraId="02F63C75" w14:textId="77777777" w:rsidTr="003D320D">
        <w:tc>
          <w:tcPr>
            <w:tcW w:w="2565" w:type="dxa"/>
            <w:shd w:val="clear" w:color="auto" w:fill="auto"/>
            <w:tcMar>
              <w:top w:w="0" w:type="dxa"/>
              <w:left w:w="108" w:type="dxa"/>
              <w:bottom w:w="0" w:type="dxa"/>
              <w:right w:w="108" w:type="dxa"/>
            </w:tcMar>
          </w:tcPr>
          <w:p w14:paraId="48AE28CB" w14:textId="77777777" w:rsidR="00E73A2E" w:rsidRDefault="00E73A2E" w:rsidP="003D320D">
            <w:pPr>
              <w:jc w:val="center"/>
              <w:rPr>
                <w:sz w:val="20"/>
                <w:szCs w:val="20"/>
              </w:rPr>
            </w:pPr>
            <w:r>
              <w:rPr>
                <w:sz w:val="20"/>
                <w:szCs w:val="20"/>
              </w:rPr>
              <w:t>GDP</w:t>
            </w:r>
          </w:p>
        </w:tc>
        <w:tc>
          <w:tcPr>
            <w:tcW w:w="1630" w:type="dxa"/>
            <w:shd w:val="clear" w:color="auto" w:fill="auto"/>
            <w:tcMar>
              <w:top w:w="0" w:type="dxa"/>
              <w:left w:w="108" w:type="dxa"/>
              <w:bottom w:w="0" w:type="dxa"/>
              <w:right w:w="108" w:type="dxa"/>
            </w:tcMar>
          </w:tcPr>
          <w:p w14:paraId="5C5FCA70" w14:textId="77777777" w:rsidR="00E73A2E" w:rsidRDefault="00E73A2E" w:rsidP="003D320D">
            <w:pPr>
              <w:jc w:val="center"/>
              <w:rPr>
                <w:sz w:val="20"/>
                <w:szCs w:val="20"/>
              </w:rPr>
            </w:pPr>
            <w:r>
              <w:rPr>
                <w:sz w:val="20"/>
                <w:szCs w:val="20"/>
              </w:rPr>
              <w:t>-0.0073</w:t>
            </w:r>
          </w:p>
          <w:p w14:paraId="61E60A98" w14:textId="77777777" w:rsidR="00E73A2E" w:rsidRDefault="00E73A2E" w:rsidP="003D320D">
            <w:pPr>
              <w:jc w:val="center"/>
              <w:rPr>
                <w:sz w:val="20"/>
                <w:szCs w:val="20"/>
              </w:rPr>
            </w:pPr>
            <w:r>
              <w:rPr>
                <w:sz w:val="20"/>
                <w:szCs w:val="20"/>
              </w:rPr>
              <w:t>(0.45)</w:t>
            </w:r>
          </w:p>
        </w:tc>
        <w:tc>
          <w:tcPr>
            <w:tcW w:w="1413" w:type="dxa"/>
            <w:shd w:val="clear" w:color="auto" w:fill="auto"/>
            <w:tcMar>
              <w:top w:w="0" w:type="dxa"/>
              <w:left w:w="108" w:type="dxa"/>
              <w:bottom w:w="0" w:type="dxa"/>
              <w:right w:w="108" w:type="dxa"/>
            </w:tcMar>
          </w:tcPr>
          <w:p w14:paraId="5131563D" w14:textId="77777777" w:rsidR="00E73A2E" w:rsidRDefault="00E73A2E" w:rsidP="003D320D">
            <w:pPr>
              <w:jc w:val="center"/>
              <w:rPr>
                <w:sz w:val="20"/>
                <w:szCs w:val="20"/>
              </w:rPr>
            </w:pPr>
            <w:r>
              <w:rPr>
                <w:sz w:val="20"/>
                <w:szCs w:val="20"/>
              </w:rPr>
              <w:t>0.0051**</w:t>
            </w:r>
          </w:p>
          <w:p w14:paraId="6CC64703" w14:textId="77777777" w:rsidR="00E73A2E" w:rsidRDefault="00E73A2E" w:rsidP="003D320D">
            <w:pPr>
              <w:jc w:val="center"/>
              <w:rPr>
                <w:sz w:val="20"/>
                <w:szCs w:val="20"/>
              </w:rPr>
            </w:pPr>
            <w:r>
              <w:rPr>
                <w:sz w:val="20"/>
                <w:szCs w:val="20"/>
              </w:rPr>
              <w:t>(16.67)</w:t>
            </w:r>
          </w:p>
        </w:tc>
        <w:tc>
          <w:tcPr>
            <w:tcW w:w="1365" w:type="dxa"/>
            <w:shd w:val="clear" w:color="auto" w:fill="auto"/>
            <w:tcMar>
              <w:top w:w="0" w:type="dxa"/>
              <w:left w:w="108" w:type="dxa"/>
              <w:bottom w:w="0" w:type="dxa"/>
              <w:right w:w="108" w:type="dxa"/>
            </w:tcMar>
          </w:tcPr>
          <w:p w14:paraId="0D9F2AAA" w14:textId="77777777" w:rsidR="00E73A2E" w:rsidRDefault="00E73A2E" w:rsidP="003D320D">
            <w:pPr>
              <w:jc w:val="center"/>
              <w:rPr>
                <w:sz w:val="20"/>
                <w:szCs w:val="20"/>
              </w:rPr>
            </w:pPr>
            <w:r>
              <w:rPr>
                <w:sz w:val="20"/>
                <w:szCs w:val="20"/>
              </w:rPr>
              <w:t>0.0028**</w:t>
            </w:r>
          </w:p>
          <w:p w14:paraId="2E3476E1" w14:textId="77777777" w:rsidR="00E73A2E" w:rsidRDefault="00E73A2E" w:rsidP="003D320D">
            <w:pPr>
              <w:jc w:val="center"/>
              <w:rPr>
                <w:sz w:val="20"/>
                <w:szCs w:val="20"/>
              </w:rPr>
            </w:pPr>
            <w:r>
              <w:rPr>
                <w:sz w:val="20"/>
                <w:szCs w:val="20"/>
              </w:rPr>
              <w:t>(11.53)</w:t>
            </w:r>
          </w:p>
        </w:tc>
        <w:tc>
          <w:tcPr>
            <w:tcW w:w="2053" w:type="dxa"/>
            <w:shd w:val="clear" w:color="auto" w:fill="auto"/>
            <w:tcMar>
              <w:top w:w="0" w:type="dxa"/>
              <w:left w:w="108" w:type="dxa"/>
              <w:bottom w:w="0" w:type="dxa"/>
              <w:right w:w="108" w:type="dxa"/>
            </w:tcMar>
          </w:tcPr>
          <w:p w14:paraId="2DC15547" w14:textId="77777777" w:rsidR="00E73A2E" w:rsidRDefault="00E73A2E" w:rsidP="003D320D">
            <w:pPr>
              <w:jc w:val="center"/>
              <w:rPr>
                <w:sz w:val="20"/>
                <w:szCs w:val="20"/>
              </w:rPr>
            </w:pPr>
            <w:r>
              <w:rPr>
                <w:sz w:val="20"/>
                <w:szCs w:val="20"/>
              </w:rPr>
              <w:t>0.0051**</w:t>
            </w:r>
          </w:p>
          <w:p w14:paraId="6CF15FD4" w14:textId="77777777" w:rsidR="00E73A2E" w:rsidRDefault="00E73A2E" w:rsidP="003D320D">
            <w:pPr>
              <w:jc w:val="center"/>
              <w:rPr>
                <w:sz w:val="20"/>
                <w:szCs w:val="20"/>
              </w:rPr>
            </w:pPr>
            <w:r>
              <w:rPr>
                <w:sz w:val="20"/>
                <w:szCs w:val="20"/>
              </w:rPr>
              <w:t>(16.70)</w:t>
            </w:r>
          </w:p>
        </w:tc>
      </w:tr>
      <w:tr w:rsidR="00E73A2E" w14:paraId="11BC22ED" w14:textId="77777777" w:rsidTr="003D320D">
        <w:tc>
          <w:tcPr>
            <w:tcW w:w="2565" w:type="dxa"/>
            <w:shd w:val="clear" w:color="auto" w:fill="auto"/>
            <w:tcMar>
              <w:top w:w="0" w:type="dxa"/>
              <w:left w:w="108" w:type="dxa"/>
              <w:bottom w:w="0" w:type="dxa"/>
              <w:right w:w="108" w:type="dxa"/>
            </w:tcMar>
          </w:tcPr>
          <w:p w14:paraId="3B7A1278" w14:textId="77777777" w:rsidR="00E73A2E" w:rsidRDefault="00E73A2E" w:rsidP="003D320D">
            <w:pPr>
              <w:jc w:val="center"/>
              <w:rPr>
                <w:sz w:val="20"/>
                <w:szCs w:val="20"/>
              </w:rPr>
            </w:pPr>
            <w:r>
              <w:rPr>
                <w:sz w:val="20"/>
                <w:szCs w:val="20"/>
              </w:rPr>
              <w:t>GDP_%∆</w:t>
            </w:r>
          </w:p>
        </w:tc>
        <w:tc>
          <w:tcPr>
            <w:tcW w:w="1630" w:type="dxa"/>
            <w:shd w:val="clear" w:color="auto" w:fill="auto"/>
            <w:tcMar>
              <w:top w:w="0" w:type="dxa"/>
              <w:left w:w="108" w:type="dxa"/>
              <w:bottom w:w="0" w:type="dxa"/>
              <w:right w:w="108" w:type="dxa"/>
            </w:tcMar>
          </w:tcPr>
          <w:p w14:paraId="552367C0" w14:textId="77777777" w:rsidR="00E73A2E" w:rsidRDefault="00E73A2E" w:rsidP="003D320D">
            <w:pPr>
              <w:jc w:val="center"/>
              <w:rPr>
                <w:sz w:val="20"/>
                <w:szCs w:val="20"/>
              </w:rPr>
            </w:pPr>
            <w:r>
              <w:rPr>
                <w:sz w:val="20"/>
                <w:szCs w:val="20"/>
              </w:rPr>
              <w:t>0.0158</w:t>
            </w:r>
          </w:p>
          <w:p w14:paraId="4A501FA5" w14:textId="77777777" w:rsidR="00E73A2E" w:rsidRDefault="00E73A2E" w:rsidP="003D320D">
            <w:pPr>
              <w:jc w:val="center"/>
              <w:rPr>
                <w:sz w:val="20"/>
                <w:szCs w:val="20"/>
              </w:rPr>
            </w:pPr>
            <w:r>
              <w:rPr>
                <w:sz w:val="20"/>
                <w:szCs w:val="20"/>
              </w:rPr>
              <w:t>(1.28)</w:t>
            </w:r>
          </w:p>
        </w:tc>
        <w:tc>
          <w:tcPr>
            <w:tcW w:w="1413" w:type="dxa"/>
            <w:shd w:val="clear" w:color="auto" w:fill="auto"/>
            <w:tcMar>
              <w:top w:w="0" w:type="dxa"/>
              <w:left w:w="108" w:type="dxa"/>
              <w:bottom w:w="0" w:type="dxa"/>
              <w:right w:w="108" w:type="dxa"/>
            </w:tcMar>
          </w:tcPr>
          <w:p w14:paraId="7EDAD02F" w14:textId="77777777" w:rsidR="00E73A2E" w:rsidRDefault="00E73A2E" w:rsidP="003D320D">
            <w:pPr>
              <w:jc w:val="center"/>
              <w:rPr>
                <w:sz w:val="20"/>
                <w:szCs w:val="20"/>
              </w:rPr>
            </w:pPr>
            <w:r>
              <w:rPr>
                <w:sz w:val="20"/>
                <w:szCs w:val="20"/>
              </w:rPr>
              <w:t>-0.0075</w:t>
            </w:r>
          </w:p>
          <w:p w14:paraId="2B7193B6" w14:textId="77777777" w:rsidR="00E73A2E" w:rsidRDefault="00E73A2E" w:rsidP="003D320D">
            <w:pPr>
              <w:jc w:val="center"/>
              <w:rPr>
                <w:sz w:val="20"/>
                <w:szCs w:val="20"/>
              </w:rPr>
            </w:pPr>
            <w:r>
              <w:rPr>
                <w:sz w:val="20"/>
                <w:szCs w:val="20"/>
              </w:rPr>
              <w:t>(1.20)</w:t>
            </w:r>
          </w:p>
        </w:tc>
        <w:tc>
          <w:tcPr>
            <w:tcW w:w="1365" w:type="dxa"/>
            <w:shd w:val="clear" w:color="auto" w:fill="auto"/>
            <w:tcMar>
              <w:top w:w="0" w:type="dxa"/>
              <w:left w:w="108" w:type="dxa"/>
              <w:bottom w:w="0" w:type="dxa"/>
              <w:right w:w="108" w:type="dxa"/>
            </w:tcMar>
          </w:tcPr>
          <w:p w14:paraId="3F3C71AD" w14:textId="77777777" w:rsidR="00E73A2E" w:rsidRDefault="00E73A2E" w:rsidP="003D320D">
            <w:pPr>
              <w:jc w:val="center"/>
              <w:rPr>
                <w:sz w:val="20"/>
                <w:szCs w:val="20"/>
              </w:rPr>
            </w:pPr>
            <w:r>
              <w:rPr>
                <w:sz w:val="20"/>
                <w:szCs w:val="20"/>
              </w:rPr>
              <w:t>-0.0048</w:t>
            </w:r>
          </w:p>
          <w:p w14:paraId="0CE1DB68" w14:textId="77777777" w:rsidR="00E73A2E" w:rsidRDefault="00E73A2E" w:rsidP="003D320D">
            <w:pPr>
              <w:jc w:val="center"/>
              <w:rPr>
                <w:sz w:val="20"/>
                <w:szCs w:val="20"/>
              </w:rPr>
            </w:pPr>
            <w:r>
              <w:rPr>
                <w:sz w:val="20"/>
                <w:szCs w:val="20"/>
              </w:rPr>
              <w:t>(0.83)</w:t>
            </w:r>
          </w:p>
        </w:tc>
        <w:tc>
          <w:tcPr>
            <w:tcW w:w="2053" w:type="dxa"/>
            <w:shd w:val="clear" w:color="auto" w:fill="auto"/>
            <w:tcMar>
              <w:top w:w="0" w:type="dxa"/>
              <w:left w:w="108" w:type="dxa"/>
              <w:bottom w:w="0" w:type="dxa"/>
              <w:right w:w="108" w:type="dxa"/>
            </w:tcMar>
          </w:tcPr>
          <w:p w14:paraId="4FAAEB4A" w14:textId="77777777" w:rsidR="00E73A2E" w:rsidRDefault="00E73A2E" w:rsidP="003D320D">
            <w:pPr>
              <w:jc w:val="center"/>
              <w:rPr>
                <w:sz w:val="20"/>
                <w:szCs w:val="20"/>
              </w:rPr>
            </w:pPr>
            <w:r>
              <w:rPr>
                <w:sz w:val="20"/>
                <w:szCs w:val="20"/>
              </w:rPr>
              <w:t>0.0011</w:t>
            </w:r>
          </w:p>
          <w:p w14:paraId="6B114CCC" w14:textId="77777777" w:rsidR="00E73A2E" w:rsidRDefault="00E73A2E" w:rsidP="003D320D">
            <w:pPr>
              <w:jc w:val="center"/>
              <w:rPr>
                <w:sz w:val="20"/>
                <w:szCs w:val="20"/>
              </w:rPr>
            </w:pPr>
            <w:r>
              <w:rPr>
                <w:sz w:val="20"/>
                <w:szCs w:val="20"/>
              </w:rPr>
              <w:t>(0.19)</w:t>
            </w:r>
          </w:p>
        </w:tc>
      </w:tr>
      <w:tr w:rsidR="00E73A2E" w14:paraId="65C68709" w14:textId="77777777" w:rsidTr="003D320D">
        <w:tc>
          <w:tcPr>
            <w:tcW w:w="2565" w:type="dxa"/>
            <w:shd w:val="clear" w:color="auto" w:fill="auto"/>
            <w:tcMar>
              <w:top w:w="0" w:type="dxa"/>
              <w:left w:w="108" w:type="dxa"/>
              <w:bottom w:w="0" w:type="dxa"/>
              <w:right w:w="108" w:type="dxa"/>
            </w:tcMar>
          </w:tcPr>
          <w:p w14:paraId="79949877" w14:textId="77777777" w:rsidR="00E73A2E" w:rsidRDefault="00E73A2E" w:rsidP="003D320D">
            <w:pPr>
              <w:jc w:val="center"/>
              <w:rPr>
                <w:sz w:val="20"/>
                <w:szCs w:val="20"/>
              </w:rPr>
            </w:pPr>
            <w:r>
              <w:rPr>
                <w:sz w:val="20"/>
                <w:szCs w:val="20"/>
              </w:rPr>
              <w:t>RISK</w:t>
            </w:r>
          </w:p>
        </w:tc>
        <w:tc>
          <w:tcPr>
            <w:tcW w:w="1630" w:type="dxa"/>
            <w:shd w:val="clear" w:color="auto" w:fill="auto"/>
            <w:tcMar>
              <w:top w:w="0" w:type="dxa"/>
              <w:left w:w="108" w:type="dxa"/>
              <w:bottom w:w="0" w:type="dxa"/>
              <w:right w:w="108" w:type="dxa"/>
            </w:tcMar>
          </w:tcPr>
          <w:p w14:paraId="54A9FA2D" w14:textId="77777777" w:rsidR="00E73A2E" w:rsidRDefault="00E73A2E" w:rsidP="003D320D">
            <w:pPr>
              <w:jc w:val="center"/>
              <w:rPr>
                <w:sz w:val="20"/>
                <w:szCs w:val="20"/>
              </w:rPr>
            </w:pPr>
            <w:r>
              <w:rPr>
                <w:sz w:val="20"/>
                <w:szCs w:val="20"/>
              </w:rPr>
              <w:t>0.0208</w:t>
            </w:r>
          </w:p>
          <w:p w14:paraId="17EF6E63" w14:textId="77777777" w:rsidR="00E73A2E" w:rsidRDefault="00E73A2E" w:rsidP="003D320D">
            <w:pPr>
              <w:jc w:val="center"/>
              <w:rPr>
                <w:sz w:val="20"/>
                <w:szCs w:val="20"/>
              </w:rPr>
            </w:pPr>
            <w:r>
              <w:rPr>
                <w:sz w:val="20"/>
                <w:szCs w:val="20"/>
              </w:rPr>
              <w:t>(0.61)</w:t>
            </w:r>
          </w:p>
        </w:tc>
        <w:tc>
          <w:tcPr>
            <w:tcW w:w="1413" w:type="dxa"/>
            <w:shd w:val="clear" w:color="auto" w:fill="auto"/>
            <w:tcMar>
              <w:top w:w="0" w:type="dxa"/>
              <w:left w:w="108" w:type="dxa"/>
              <w:bottom w:w="0" w:type="dxa"/>
              <w:right w:w="108" w:type="dxa"/>
            </w:tcMar>
          </w:tcPr>
          <w:p w14:paraId="576A7DDE" w14:textId="77777777" w:rsidR="00E73A2E" w:rsidRDefault="00E73A2E" w:rsidP="003D320D">
            <w:pPr>
              <w:jc w:val="center"/>
              <w:rPr>
                <w:sz w:val="20"/>
                <w:szCs w:val="20"/>
              </w:rPr>
            </w:pPr>
            <w:r>
              <w:rPr>
                <w:sz w:val="20"/>
                <w:szCs w:val="20"/>
              </w:rPr>
              <w:t>0.0629</w:t>
            </w:r>
          </w:p>
          <w:p w14:paraId="2B6B8671" w14:textId="77777777" w:rsidR="00E73A2E" w:rsidRDefault="00E73A2E" w:rsidP="003D320D">
            <w:pPr>
              <w:jc w:val="center"/>
              <w:rPr>
                <w:sz w:val="20"/>
                <w:szCs w:val="20"/>
              </w:rPr>
            </w:pPr>
            <w:r>
              <w:rPr>
                <w:sz w:val="20"/>
                <w:szCs w:val="20"/>
              </w:rPr>
              <w:t>(1.61)</w:t>
            </w:r>
          </w:p>
        </w:tc>
        <w:tc>
          <w:tcPr>
            <w:tcW w:w="1365" w:type="dxa"/>
            <w:shd w:val="clear" w:color="auto" w:fill="auto"/>
            <w:tcMar>
              <w:top w:w="0" w:type="dxa"/>
              <w:left w:w="108" w:type="dxa"/>
              <w:bottom w:w="0" w:type="dxa"/>
              <w:right w:w="108" w:type="dxa"/>
            </w:tcMar>
          </w:tcPr>
          <w:p w14:paraId="571159E4" w14:textId="77777777" w:rsidR="00E73A2E" w:rsidRDefault="00E73A2E" w:rsidP="003D320D">
            <w:pPr>
              <w:jc w:val="center"/>
              <w:rPr>
                <w:sz w:val="20"/>
                <w:szCs w:val="20"/>
              </w:rPr>
            </w:pPr>
            <w:r>
              <w:rPr>
                <w:sz w:val="20"/>
                <w:szCs w:val="20"/>
              </w:rPr>
              <w:t>0.0345</w:t>
            </w:r>
          </w:p>
          <w:p w14:paraId="4FB26C8C" w14:textId="77777777" w:rsidR="00E73A2E" w:rsidRDefault="00E73A2E" w:rsidP="003D320D">
            <w:pPr>
              <w:jc w:val="center"/>
              <w:rPr>
                <w:sz w:val="20"/>
                <w:szCs w:val="20"/>
              </w:rPr>
            </w:pPr>
            <w:r>
              <w:rPr>
                <w:sz w:val="20"/>
                <w:szCs w:val="20"/>
              </w:rPr>
              <w:t>(1.03)</w:t>
            </w:r>
          </w:p>
        </w:tc>
        <w:tc>
          <w:tcPr>
            <w:tcW w:w="2053" w:type="dxa"/>
            <w:shd w:val="clear" w:color="auto" w:fill="auto"/>
            <w:tcMar>
              <w:top w:w="0" w:type="dxa"/>
              <w:left w:w="108" w:type="dxa"/>
              <w:bottom w:w="0" w:type="dxa"/>
              <w:right w:w="108" w:type="dxa"/>
            </w:tcMar>
          </w:tcPr>
          <w:p w14:paraId="0AFB2635" w14:textId="77777777" w:rsidR="00E73A2E" w:rsidRDefault="00E73A2E" w:rsidP="003D320D">
            <w:pPr>
              <w:jc w:val="center"/>
              <w:rPr>
                <w:sz w:val="20"/>
                <w:szCs w:val="20"/>
              </w:rPr>
            </w:pPr>
            <w:r>
              <w:rPr>
                <w:sz w:val="20"/>
                <w:szCs w:val="20"/>
              </w:rPr>
              <w:t>0.0723†</w:t>
            </w:r>
          </w:p>
          <w:p w14:paraId="5FF56F95" w14:textId="77777777" w:rsidR="00E73A2E" w:rsidRDefault="00E73A2E" w:rsidP="003D320D">
            <w:pPr>
              <w:jc w:val="center"/>
              <w:rPr>
                <w:sz w:val="20"/>
                <w:szCs w:val="20"/>
              </w:rPr>
            </w:pPr>
            <w:r>
              <w:rPr>
                <w:sz w:val="20"/>
                <w:szCs w:val="20"/>
              </w:rPr>
              <w:t>(1.86)</w:t>
            </w:r>
          </w:p>
        </w:tc>
      </w:tr>
      <w:tr w:rsidR="00E73A2E" w14:paraId="383F2BF2" w14:textId="77777777" w:rsidTr="003D320D">
        <w:tc>
          <w:tcPr>
            <w:tcW w:w="2565" w:type="dxa"/>
            <w:shd w:val="clear" w:color="auto" w:fill="auto"/>
            <w:tcMar>
              <w:top w:w="0" w:type="dxa"/>
              <w:left w:w="108" w:type="dxa"/>
              <w:bottom w:w="0" w:type="dxa"/>
              <w:right w:w="108" w:type="dxa"/>
            </w:tcMar>
          </w:tcPr>
          <w:p w14:paraId="0C37514B" w14:textId="77777777" w:rsidR="00E73A2E" w:rsidRDefault="00E73A2E" w:rsidP="003D320D">
            <w:pPr>
              <w:jc w:val="center"/>
              <w:rPr>
                <w:sz w:val="20"/>
                <w:szCs w:val="20"/>
              </w:rPr>
            </w:pPr>
            <w:r>
              <w:rPr>
                <w:sz w:val="20"/>
                <w:szCs w:val="20"/>
              </w:rPr>
              <w:t>USD/EUR</w:t>
            </w:r>
          </w:p>
        </w:tc>
        <w:tc>
          <w:tcPr>
            <w:tcW w:w="1630" w:type="dxa"/>
            <w:shd w:val="clear" w:color="auto" w:fill="auto"/>
            <w:tcMar>
              <w:top w:w="0" w:type="dxa"/>
              <w:left w:w="108" w:type="dxa"/>
              <w:bottom w:w="0" w:type="dxa"/>
              <w:right w:w="108" w:type="dxa"/>
            </w:tcMar>
          </w:tcPr>
          <w:p w14:paraId="413668BD" w14:textId="77777777" w:rsidR="00E73A2E" w:rsidRDefault="00E73A2E" w:rsidP="003D320D">
            <w:pPr>
              <w:jc w:val="center"/>
              <w:rPr>
                <w:sz w:val="20"/>
                <w:szCs w:val="20"/>
              </w:rPr>
            </w:pPr>
            <w:r>
              <w:rPr>
                <w:sz w:val="20"/>
                <w:szCs w:val="20"/>
              </w:rPr>
              <w:t>1.3960**</w:t>
            </w:r>
          </w:p>
          <w:p w14:paraId="5F5CE0DE" w14:textId="77777777" w:rsidR="00E73A2E" w:rsidRDefault="00E73A2E" w:rsidP="003D320D">
            <w:pPr>
              <w:jc w:val="center"/>
              <w:rPr>
                <w:sz w:val="20"/>
                <w:szCs w:val="20"/>
              </w:rPr>
            </w:pPr>
            <w:r>
              <w:rPr>
                <w:sz w:val="20"/>
                <w:szCs w:val="20"/>
              </w:rPr>
              <w:t>(3.22)</w:t>
            </w:r>
          </w:p>
        </w:tc>
        <w:tc>
          <w:tcPr>
            <w:tcW w:w="1413" w:type="dxa"/>
            <w:shd w:val="clear" w:color="auto" w:fill="auto"/>
            <w:tcMar>
              <w:top w:w="0" w:type="dxa"/>
              <w:left w:w="108" w:type="dxa"/>
              <w:bottom w:w="0" w:type="dxa"/>
              <w:right w:w="108" w:type="dxa"/>
            </w:tcMar>
          </w:tcPr>
          <w:p w14:paraId="092B860F" w14:textId="77777777" w:rsidR="00E73A2E" w:rsidRDefault="00E73A2E" w:rsidP="003D320D">
            <w:pPr>
              <w:jc w:val="center"/>
              <w:rPr>
                <w:sz w:val="20"/>
                <w:szCs w:val="20"/>
              </w:rPr>
            </w:pPr>
            <w:r>
              <w:rPr>
                <w:sz w:val="20"/>
                <w:szCs w:val="20"/>
              </w:rPr>
              <w:t>0.6854†</w:t>
            </w:r>
          </w:p>
          <w:p w14:paraId="65C2A605" w14:textId="77777777" w:rsidR="00E73A2E" w:rsidRDefault="00E73A2E" w:rsidP="003D320D">
            <w:pPr>
              <w:jc w:val="center"/>
              <w:rPr>
                <w:sz w:val="20"/>
                <w:szCs w:val="20"/>
              </w:rPr>
            </w:pPr>
            <w:r>
              <w:rPr>
                <w:sz w:val="20"/>
                <w:szCs w:val="20"/>
              </w:rPr>
              <w:t>(1.80)</w:t>
            </w:r>
          </w:p>
        </w:tc>
        <w:tc>
          <w:tcPr>
            <w:tcW w:w="1365" w:type="dxa"/>
            <w:shd w:val="clear" w:color="auto" w:fill="auto"/>
            <w:tcMar>
              <w:top w:w="0" w:type="dxa"/>
              <w:left w:w="108" w:type="dxa"/>
              <w:bottom w:w="0" w:type="dxa"/>
              <w:right w:w="108" w:type="dxa"/>
            </w:tcMar>
          </w:tcPr>
          <w:p w14:paraId="7767ECF9" w14:textId="77777777" w:rsidR="00E73A2E" w:rsidRDefault="00E73A2E" w:rsidP="003D320D">
            <w:pPr>
              <w:jc w:val="center"/>
              <w:rPr>
                <w:sz w:val="20"/>
                <w:szCs w:val="20"/>
              </w:rPr>
            </w:pPr>
            <w:r>
              <w:rPr>
                <w:sz w:val="20"/>
                <w:szCs w:val="20"/>
              </w:rPr>
              <w:t>0.8550**</w:t>
            </w:r>
          </w:p>
          <w:p w14:paraId="68FB0085" w14:textId="77777777" w:rsidR="00E73A2E" w:rsidRDefault="00E73A2E" w:rsidP="003D320D">
            <w:pPr>
              <w:jc w:val="center"/>
              <w:rPr>
                <w:sz w:val="20"/>
                <w:szCs w:val="20"/>
              </w:rPr>
            </w:pPr>
            <w:r>
              <w:rPr>
                <w:sz w:val="20"/>
                <w:szCs w:val="20"/>
              </w:rPr>
              <w:t>(2.57)</w:t>
            </w:r>
          </w:p>
        </w:tc>
        <w:tc>
          <w:tcPr>
            <w:tcW w:w="2053" w:type="dxa"/>
            <w:shd w:val="clear" w:color="auto" w:fill="auto"/>
            <w:tcMar>
              <w:top w:w="0" w:type="dxa"/>
              <w:left w:w="108" w:type="dxa"/>
              <w:bottom w:w="0" w:type="dxa"/>
              <w:right w:w="108" w:type="dxa"/>
            </w:tcMar>
          </w:tcPr>
          <w:p w14:paraId="004FD619" w14:textId="77777777" w:rsidR="00E73A2E" w:rsidRDefault="00E73A2E" w:rsidP="003D320D">
            <w:pPr>
              <w:jc w:val="center"/>
              <w:rPr>
                <w:sz w:val="20"/>
                <w:szCs w:val="20"/>
              </w:rPr>
            </w:pPr>
            <w:r>
              <w:rPr>
                <w:sz w:val="20"/>
                <w:szCs w:val="20"/>
              </w:rPr>
              <w:t>0.6394†</w:t>
            </w:r>
          </w:p>
          <w:p w14:paraId="11D52027" w14:textId="77777777" w:rsidR="00E73A2E" w:rsidRDefault="00E73A2E" w:rsidP="003D320D">
            <w:pPr>
              <w:jc w:val="center"/>
              <w:rPr>
                <w:sz w:val="20"/>
                <w:szCs w:val="20"/>
              </w:rPr>
            </w:pPr>
            <w:r>
              <w:rPr>
                <w:sz w:val="20"/>
                <w:szCs w:val="20"/>
              </w:rPr>
              <w:t>(1.89)</w:t>
            </w:r>
          </w:p>
        </w:tc>
      </w:tr>
      <w:tr w:rsidR="00E73A2E" w14:paraId="6DFC3483" w14:textId="77777777" w:rsidTr="003D320D">
        <w:tc>
          <w:tcPr>
            <w:tcW w:w="2565" w:type="dxa"/>
            <w:shd w:val="clear" w:color="auto" w:fill="auto"/>
            <w:tcMar>
              <w:top w:w="0" w:type="dxa"/>
              <w:left w:w="108" w:type="dxa"/>
              <w:bottom w:w="0" w:type="dxa"/>
              <w:right w:w="108" w:type="dxa"/>
            </w:tcMar>
          </w:tcPr>
          <w:p w14:paraId="6A85B876" w14:textId="77777777" w:rsidR="00E73A2E" w:rsidRDefault="00E73A2E" w:rsidP="003D320D">
            <w:pPr>
              <w:jc w:val="center"/>
              <w:rPr>
                <w:sz w:val="20"/>
                <w:szCs w:val="20"/>
              </w:rPr>
            </w:pPr>
            <w:r>
              <w:rPr>
                <w:sz w:val="20"/>
                <w:szCs w:val="20"/>
              </w:rPr>
              <w:t>Wages_%∆</w:t>
            </w:r>
          </w:p>
          <w:p w14:paraId="27027936" w14:textId="77777777" w:rsidR="00E73A2E" w:rsidRDefault="00E73A2E" w:rsidP="003D320D">
            <w:pPr>
              <w:jc w:val="center"/>
              <w:rPr>
                <w:sz w:val="20"/>
                <w:szCs w:val="20"/>
              </w:rPr>
            </w:pPr>
          </w:p>
        </w:tc>
        <w:tc>
          <w:tcPr>
            <w:tcW w:w="1630" w:type="dxa"/>
            <w:shd w:val="clear" w:color="auto" w:fill="auto"/>
            <w:tcMar>
              <w:top w:w="0" w:type="dxa"/>
              <w:left w:w="108" w:type="dxa"/>
              <w:bottom w:w="0" w:type="dxa"/>
              <w:right w:w="108" w:type="dxa"/>
            </w:tcMar>
          </w:tcPr>
          <w:p w14:paraId="24F0C723" w14:textId="77777777" w:rsidR="00E73A2E" w:rsidRDefault="00E73A2E" w:rsidP="003D320D">
            <w:pPr>
              <w:jc w:val="center"/>
              <w:rPr>
                <w:sz w:val="20"/>
                <w:szCs w:val="20"/>
              </w:rPr>
            </w:pPr>
            <w:r>
              <w:rPr>
                <w:sz w:val="20"/>
                <w:szCs w:val="20"/>
              </w:rPr>
              <w:t>-0.0074</w:t>
            </w:r>
          </w:p>
          <w:p w14:paraId="44145E3C" w14:textId="77777777" w:rsidR="00E73A2E" w:rsidRDefault="00E73A2E" w:rsidP="003D320D">
            <w:pPr>
              <w:jc w:val="center"/>
              <w:rPr>
                <w:sz w:val="20"/>
                <w:szCs w:val="20"/>
              </w:rPr>
            </w:pPr>
            <w:r>
              <w:rPr>
                <w:sz w:val="20"/>
                <w:szCs w:val="20"/>
              </w:rPr>
              <w:t>(0.26)</w:t>
            </w:r>
          </w:p>
        </w:tc>
        <w:tc>
          <w:tcPr>
            <w:tcW w:w="1413" w:type="dxa"/>
            <w:shd w:val="clear" w:color="auto" w:fill="auto"/>
            <w:tcMar>
              <w:top w:w="0" w:type="dxa"/>
              <w:left w:w="108" w:type="dxa"/>
              <w:bottom w:w="0" w:type="dxa"/>
              <w:right w:w="108" w:type="dxa"/>
            </w:tcMar>
          </w:tcPr>
          <w:p w14:paraId="5C6FF970" w14:textId="77777777" w:rsidR="00E73A2E" w:rsidRDefault="00E73A2E" w:rsidP="003D320D">
            <w:pPr>
              <w:jc w:val="center"/>
              <w:rPr>
                <w:sz w:val="20"/>
                <w:szCs w:val="20"/>
              </w:rPr>
            </w:pPr>
            <w:r>
              <w:rPr>
                <w:sz w:val="20"/>
                <w:szCs w:val="20"/>
              </w:rPr>
              <w:t>0.0585**</w:t>
            </w:r>
          </w:p>
          <w:p w14:paraId="4EC12F21" w14:textId="77777777" w:rsidR="00E73A2E" w:rsidRDefault="00E73A2E" w:rsidP="003D320D">
            <w:pPr>
              <w:jc w:val="center"/>
              <w:rPr>
                <w:sz w:val="20"/>
                <w:szCs w:val="20"/>
              </w:rPr>
            </w:pPr>
            <w:r>
              <w:rPr>
                <w:sz w:val="20"/>
                <w:szCs w:val="20"/>
              </w:rPr>
              <w:t>(6.13)</w:t>
            </w:r>
          </w:p>
        </w:tc>
        <w:tc>
          <w:tcPr>
            <w:tcW w:w="1365" w:type="dxa"/>
            <w:shd w:val="clear" w:color="auto" w:fill="auto"/>
            <w:tcMar>
              <w:top w:w="0" w:type="dxa"/>
              <w:left w:w="108" w:type="dxa"/>
              <w:bottom w:w="0" w:type="dxa"/>
              <w:right w:w="108" w:type="dxa"/>
            </w:tcMar>
          </w:tcPr>
          <w:p w14:paraId="6439DEFA" w14:textId="77777777" w:rsidR="00E73A2E" w:rsidRDefault="00E73A2E" w:rsidP="003D320D">
            <w:pPr>
              <w:jc w:val="center"/>
              <w:rPr>
                <w:sz w:val="20"/>
                <w:szCs w:val="20"/>
              </w:rPr>
            </w:pPr>
            <w:r>
              <w:rPr>
                <w:sz w:val="20"/>
                <w:szCs w:val="20"/>
              </w:rPr>
              <w:t>0.0641**</w:t>
            </w:r>
          </w:p>
          <w:p w14:paraId="1B2BFC6E" w14:textId="77777777" w:rsidR="00E73A2E" w:rsidRDefault="00E73A2E" w:rsidP="003D320D">
            <w:pPr>
              <w:jc w:val="center"/>
              <w:rPr>
                <w:sz w:val="20"/>
                <w:szCs w:val="20"/>
              </w:rPr>
            </w:pPr>
            <w:r>
              <w:rPr>
                <w:sz w:val="20"/>
                <w:szCs w:val="20"/>
              </w:rPr>
              <w:t>(5.48)</w:t>
            </w:r>
          </w:p>
        </w:tc>
        <w:tc>
          <w:tcPr>
            <w:tcW w:w="2053" w:type="dxa"/>
            <w:shd w:val="clear" w:color="auto" w:fill="auto"/>
            <w:tcMar>
              <w:top w:w="0" w:type="dxa"/>
              <w:left w:w="108" w:type="dxa"/>
              <w:bottom w:w="0" w:type="dxa"/>
              <w:right w:w="108" w:type="dxa"/>
            </w:tcMar>
          </w:tcPr>
          <w:p w14:paraId="017FD91D" w14:textId="77777777" w:rsidR="00E73A2E" w:rsidRDefault="00E73A2E" w:rsidP="003D320D">
            <w:pPr>
              <w:jc w:val="center"/>
              <w:rPr>
                <w:sz w:val="20"/>
                <w:szCs w:val="20"/>
              </w:rPr>
            </w:pPr>
            <w:r>
              <w:rPr>
                <w:sz w:val="20"/>
                <w:szCs w:val="20"/>
              </w:rPr>
              <w:t>0.0563**</w:t>
            </w:r>
          </w:p>
          <w:p w14:paraId="20B8D626" w14:textId="77777777" w:rsidR="00E73A2E" w:rsidRDefault="00E73A2E" w:rsidP="003D320D">
            <w:pPr>
              <w:jc w:val="center"/>
              <w:rPr>
                <w:sz w:val="20"/>
                <w:szCs w:val="20"/>
              </w:rPr>
            </w:pPr>
            <w:r>
              <w:rPr>
                <w:sz w:val="20"/>
                <w:szCs w:val="20"/>
              </w:rPr>
              <w:t>(5.95)</w:t>
            </w:r>
          </w:p>
        </w:tc>
      </w:tr>
      <w:tr w:rsidR="00E73A2E" w14:paraId="45CF4F74" w14:textId="77777777" w:rsidTr="003D320D">
        <w:tc>
          <w:tcPr>
            <w:tcW w:w="2565" w:type="dxa"/>
            <w:shd w:val="clear" w:color="auto" w:fill="auto"/>
            <w:tcMar>
              <w:top w:w="0" w:type="dxa"/>
              <w:left w:w="108" w:type="dxa"/>
              <w:bottom w:w="0" w:type="dxa"/>
              <w:right w:w="108" w:type="dxa"/>
            </w:tcMar>
          </w:tcPr>
          <w:p w14:paraId="7F778095" w14:textId="77777777" w:rsidR="00E73A2E" w:rsidRDefault="00E73A2E" w:rsidP="003D320D">
            <w:pPr>
              <w:jc w:val="center"/>
              <w:rPr>
                <w:sz w:val="20"/>
                <w:szCs w:val="20"/>
              </w:rPr>
            </w:pPr>
            <w:r>
              <w:rPr>
                <w:sz w:val="20"/>
                <w:szCs w:val="20"/>
              </w:rPr>
              <w:t>QE_∆*Ireland</w:t>
            </w:r>
          </w:p>
        </w:tc>
        <w:tc>
          <w:tcPr>
            <w:tcW w:w="1630" w:type="dxa"/>
            <w:shd w:val="clear" w:color="auto" w:fill="auto"/>
            <w:tcMar>
              <w:top w:w="0" w:type="dxa"/>
              <w:left w:w="108" w:type="dxa"/>
              <w:bottom w:w="0" w:type="dxa"/>
              <w:right w:w="108" w:type="dxa"/>
            </w:tcMar>
          </w:tcPr>
          <w:p w14:paraId="268CC772"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01CC28E0"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1048BF4B"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51DF5047" w14:textId="77777777" w:rsidR="00E73A2E" w:rsidRDefault="00E73A2E" w:rsidP="003D320D">
            <w:pPr>
              <w:jc w:val="center"/>
              <w:rPr>
                <w:sz w:val="20"/>
                <w:szCs w:val="20"/>
              </w:rPr>
            </w:pPr>
            <w:r>
              <w:rPr>
                <w:sz w:val="20"/>
                <w:szCs w:val="20"/>
              </w:rPr>
              <w:t>0.0018</w:t>
            </w:r>
          </w:p>
          <w:p w14:paraId="7F178ED4" w14:textId="77777777" w:rsidR="00E73A2E" w:rsidRDefault="00E73A2E" w:rsidP="003D320D">
            <w:pPr>
              <w:jc w:val="center"/>
              <w:rPr>
                <w:sz w:val="20"/>
                <w:szCs w:val="20"/>
              </w:rPr>
            </w:pPr>
            <w:r>
              <w:rPr>
                <w:sz w:val="20"/>
                <w:szCs w:val="20"/>
              </w:rPr>
              <w:t>(1.37)</w:t>
            </w:r>
          </w:p>
        </w:tc>
      </w:tr>
      <w:tr w:rsidR="00E73A2E" w14:paraId="12A56462" w14:textId="77777777" w:rsidTr="003D320D">
        <w:tc>
          <w:tcPr>
            <w:tcW w:w="2565" w:type="dxa"/>
            <w:shd w:val="clear" w:color="auto" w:fill="auto"/>
            <w:tcMar>
              <w:top w:w="0" w:type="dxa"/>
              <w:left w:w="108" w:type="dxa"/>
              <w:bottom w:w="0" w:type="dxa"/>
              <w:right w:w="108" w:type="dxa"/>
            </w:tcMar>
          </w:tcPr>
          <w:p w14:paraId="3D27F978" w14:textId="77777777" w:rsidR="00E73A2E" w:rsidRDefault="00E73A2E" w:rsidP="003D320D">
            <w:pPr>
              <w:jc w:val="center"/>
              <w:rPr>
                <w:sz w:val="20"/>
                <w:szCs w:val="20"/>
              </w:rPr>
            </w:pPr>
            <w:r>
              <w:rPr>
                <w:sz w:val="20"/>
                <w:szCs w:val="20"/>
              </w:rPr>
              <w:t>PIIGS*Ireland</w:t>
            </w:r>
          </w:p>
        </w:tc>
        <w:tc>
          <w:tcPr>
            <w:tcW w:w="1630" w:type="dxa"/>
            <w:shd w:val="clear" w:color="auto" w:fill="auto"/>
            <w:tcMar>
              <w:top w:w="0" w:type="dxa"/>
              <w:left w:w="108" w:type="dxa"/>
              <w:bottom w:w="0" w:type="dxa"/>
              <w:right w:w="108" w:type="dxa"/>
            </w:tcMar>
          </w:tcPr>
          <w:p w14:paraId="419A52C0"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586567A4"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4545DAE4"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23EB2E47" w14:textId="77777777" w:rsidR="00E73A2E" w:rsidRDefault="00E73A2E" w:rsidP="003D320D">
            <w:pPr>
              <w:jc w:val="center"/>
              <w:rPr>
                <w:sz w:val="20"/>
                <w:szCs w:val="20"/>
              </w:rPr>
            </w:pPr>
            <w:r>
              <w:rPr>
                <w:sz w:val="20"/>
                <w:szCs w:val="20"/>
              </w:rPr>
              <w:t>0.0009</w:t>
            </w:r>
          </w:p>
          <w:p w14:paraId="105B1E48" w14:textId="77777777" w:rsidR="00E73A2E" w:rsidRDefault="00E73A2E" w:rsidP="003D320D">
            <w:pPr>
              <w:jc w:val="center"/>
              <w:rPr>
                <w:sz w:val="20"/>
                <w:szCs w:val="20"/>
              </w:rPr>
            </w:pPr>
            <w:r>
              <w:rPr>
                <w:sz w:val="20"/>
                <w:szCs w:val="20"/>
              </w:rPr>
              <w:t>(1.47)</w:t>
            </w:r>
          </w:p>
        </w:tc>
      </w:tr>
      <w:tr w:rsidR="00E73A2E" w14:paraId="237DF04C" w14:textId="77777777" w:rsidTr="003D320D">
        <w:tc>
          <w:tcPr>
            <w:tcW w:w="2565" w:type="dxa"/>
            <w:shd w:val="clear" w:color="auto" w:fill="auto"/>
            <w:tcMar>
              <w:top w:w="0" w:type="dxa"/>
              <w:left w:w="108" w:type="dxa"/>
              <w:bottom w:w="0" w:type="dxa"/>
              <w:right w:w="108" w:type="dxa"/>
            </w:tcMar>
          </w:tcPr>
          <w:p w14:paraId="6E08CE3A" w14:textId="77777777" w:rsidR="00E73A2E" w:rsidRDefault="00E73A2E" w:rsidP="003D320D">
            <w:pPr>
              <w:jc w:val="center"/>
              <w:rPr>
                <w:sz w:val="20"/>
                <w:szCs w:val="20"/>
              </w:rPr>
            </w:pPr>
            <w:r>
              <w:rPr>
                <w:sz w:val="20"/>
                <w:szCs w:val="20"/>
              </w:rPr>
              <w:t>GDP*Ireland</w:t>
            </w:r>
          </w:p>
        </w:tc>
        <w:tc>
          <w:tcPr>
            <w:tcW w:w="1630" w:type="dxa"/>
            <w:shd w:val="clear" w:color="auto" w:fill="auto"/>
            <w:tcMar>
              <w:top w:w="0" w:type="dxa"/>
              <w:left w:w="108" w:type="dxa"/>
              <w:bottom w:w="0" w:type="dxa"/>
              <w:right w:w="108" w:type="dxa"/>
            </w:tcMar>
          </w:tcPr>
          <w:p w14:paraId="62DC83F9"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40BFDFDE"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1BFC1D85"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320530F0" w14:textId="77777777" w:rsidR="00E73A2E" w:rsidRDefault="00E73A2E" w:rsidP="003D320D">
            <w:pPr>
              <w:jc w:val="center"/>
              <w:rPr>
                <w:sz w:val="20"/>
                <w:szCs w:val="20"/>
              </w:rPr>
            </w:pPr>
            <w:r>
              <w:rPr>
                <w:sz w:val="20"/>
                <w:szCs w:val="20"/>
              </w:rPr>
              <w:t>0.0007</w:t>
            </w:r>
          </w:p>
          <w:p w14:paraId="0C3334D1" w14:textId="77777777" w:rsidR="00E73A2E" w:rsidRDefault="00E73A2E" w:rsidP="003D320D">
            <w:pPr>
              <w:jc w:val="center"/>
              <w:rPr>
                <w:sz w:val="20"/>
                <w:szCs w:val="20"/>
              </w:rPr>
            </w:pPr>
            <w:r>
              <w:rPr>
                <w:sz w:val="20"/>
                <w:szCs w:val="20"/>
              </w:rPr>
              <w:t>(0.05)</w:t>
            </w:r>
          </w:p>
        </w:tc>
      </w:tr>
      <w:tr w:rsidR="00E73A2E" w14:paraId="4A6D40C8" w14:textId="77777777" w:rsidTr="003D320D">
        <w:tc>
          <w:tcPr>
            <w:tcW w:w="2565" w:type="dxa"/>
            <w:shd w:val="clear" w:color="auto" w:fill="auto"/>
            <w:tcMar>
              <w:top w:w="0" w:type="dxa"/>
              <w:left w:w="108" w:type="dxa"/>
              <w:bottom w:w="0" w:type="dxa"/>
              <w:right w:w="108" w:type="dxa"/>
            </w:tcMar>
          </w:tcPr>
          <w:p w14:paraId="31785A31" w14:textId="77777777" w:rsidR="00E73A2E" w:rsidRDefault="00E73A2E" w:rsidP="003D320D">
            <w:pPr>
              <w:jc w:val="center"/>
              <w:rPr>
                <w:sz w:val="20"/>
                <w:szCs w:val="20"/>
              </w:rPr>
            </w:pPr>
            <w:r>
              <w:rPr>
                <w:sz w:val="20"/>
                <w:szCs w:val="20"/>
              </w:rPr>
              <w:t>GDP_%∆*Ireland</w:t>
            </w:r>
          </w:p>
        </w:tc>
        <w:tc>
          <w:tcPr>
            <w:tcW w:w="1630" w:type="dxa"/>
            <w:shd w:val="clear" w:color="auto" w:fill="auto"/>
            <w:tcMar>
              <w:top w:w="0" w:type="dxa"/>
              <w:left w:w="108" w:type="dxa"/>
              <w:bottom w:w="0" w:type="dxa"/>
              <w:right w:w="108" w:type="dxa"/>
            </w:tcMar>
          </w:tcPr>
          <w:p w14:paraId="7128E7AF"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494D1544"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2D35B2BD"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0016B8C2" w14:textId="77777777" w:rsidR="00E73A2E" w:rsidRDefault="00E73A2E" w:rsidP="003D320D">
            <w:pPr>
              <w:jc w:val="center"/>
              <w:rPr>
                <w:sz w:val="20"/>
                <w:szCs w:val="20"/>
              </w:rPr>
            </w:pPr>
            <w:r>
              <w:rPr>
                <w:sz w:val="20"/>
                <w:szCs w:val="20"/>
              </w:rPr>
              <w:t>0.0039</w:t>
            </w:r>
          </w:p>
          <w:p w14:paraId="02BA9185" w14:textId="77777777" w:rsidR="00E73A2E" w:rsidRDefault="00E73A2E" w:rsidP="003D320D">
            <w:pPr>
              <w:jc w:val="center"/>
              <w:rPr>
                <w:sz w:val="20"/>
                <w:szCs w:val="20"/>
              </w:rPr>
            </w:pPr>
            <w:r>
              <w:rPr>
                <w:sz w:val="20"/>
                <w:szCs w:val="20"/>
              </w:rPr>
              <w:t>(0.33)</w:t>
            </w:r>
          </w:p>
        </w:tc>
      </w:tr>
      <w:tr w:rsidR="00E73A2E" w14:paraId="11B133DD" w14:textId="77777777" w:rsidTr="003D320D">
        <w:tc>
          <w:tcPr>
            <w:tcW w:w="2565" w:type="dxa"/>
            <w:shd w:val="clear" w:color="auto" w:fill="auto"/>
            <w:tcMar>
              <w:top w:w="0" w:type="dxa"/>
              <w:left w:w="108" w:type="dxa"/>
              <w:bottom w:w="0" w:type="dxa"/>
              <w:right w:w="108" w:type="dxa"/>
            </w:tcMar>
          </w:tcPr>
          <w:p w14:paraId="5C5B1942" w14:textId="77777777" w:rsidR="00E73A2E" w:rsidRDefault="00E73A2E" w:rsidP="003D320D">
            <w:pPr>
              <w:jc w:val="center"/>
              <w:rPr>
                <w:sz w:val="20"/>
                <w:szCs w:val="20"/>
              </w:rPr>
            </w:pPr>
            <w:r>
              <w:rPr>
                <w:sz w:val="20"/>
                <w:szCs w:val="20"/>
              </w:rPr>
              <w:t>RISK*Ireland</w:t>
            </w:r>
          </w:p>
        </w:tc>
        <w:tc>
          <w:tcPr>
            <w:tcW w:w="1630" w:type="dxa"/>
            <w:shd w:val="clear" w:color="auto" w:fill="auto"/>
            <w:tcMar>
              <w:top w:w="0" w:type="dxa"/>
              <w:left w:w="108" w:type="dxa"/>
              <w:bottom w:w="0" w:type="dxa"/>
              <w:right w:w="108" w:type="dxa"/>
            </w:tcMar>
          </w:tcPr>
          <w:p w14:paraId="2DE4D01F"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3E10F241"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2B2A7BE9"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17E05A63" w14:textId="77777777" w:rsidR="00E73A2E" w:rsidRDefault="00E73A2E" w:rsidP="003D320D">
            <w:pPr>
              <w:jc w:val="center"/>
              <w:rPr>
                <w:sz w:val="20"/>
                <w:szCs w:val="20"/>
              </w:rPr>
            </w:pPr>
            <w:r>
              <w:rPr>
                <w:sz w:val="20"/>
                <w:szCs w:val="20"/>
              </w:rPr>
              <w:t>-0.0699</w:t>
            </w:r>
          </w:p>
          <w:p w14:paraId="14F8390C" w14:textId="77777777" w:rsidR="00E73A2E" w:rsidRDefault="00E73A2E" w:rsidP="003D320D">
            <w:pPr>
              <w:jc w:val="center"/>
              <w:rPr>
                <w:sz w:val="20"/>
                <w:szCs w:val="20"/>
              </w:rPr>
            </w:pPr>
            <w:r>
              <w:rPr>
                <w:sz w:val="20"/>
                <w:szCs w:val="20"/>
              </w:rPr>
              <w:t>(1.35)</w:t>
            </w:r>
          </w:p>
        </w:tc>
      </w:tr>
      <w:tr w:rsidR="00E73A2E" w14:paraId="5DFBC4F5" w14:textId="77777777" w:rsidTr="003D320D">
        <w:tc>
          <w:tcPr>
            <w:tcW w:w="2565" w:type="dxa"/>
            <w:shd w:val="clear" w:color="auto" w:fill="auto"/>
            <w:tcMar>
              <w:top w:w="0" w:type="dxa"/>
              <w:left w:w="108" w:type="dxa"/>
              <w:bottom w:w="0" w:type="dxa"/>
              <w:right w:w="108" w:type="dxa"/>
            </w:tcMar>
          </w:tcPr>
          <w:p w14:paraId="561F6918" w14:textId="77777777" w:rsidR="00E73A2E" w:rsidRDefault="00E73A2E" w:rsidP="003D320D">
            <w:pPr>
              <w:jc w:val="center"/>
              <w:rPr>
                <w:sz w:val="20"/>
                <w:szCs w:val="20"/>
              </w:rPr>
            </w:pPr>
            <w:r>
              <w:rPr>
                <w:sz w:val="20"/>
                <w:szCs w:val="20"/>
              </w:rPr>
              <w:t>USD/EUR*Ireland</w:t>
            </w:r>
          </w:p>
        </w:tc>
        <w:tc>
          <w:tcPr>
            <w:tcW w:w="1630" w:type="dxa"/>
            <w:shd w:val="clear" w:color="auto" w:fill="auto"/>
            <w:tcMar>
              <w:top w:w="0" w:type="dxa"/>
              <w:left w:w="108" w:type="dxa"/>
              <w:bottom w:w="0" w:type="dxa"/>
              <w:right w:w="108" w:type="dxa"/>
            </w:tcMar>
          </w:tcPr>
          <w:p w14:paraId="0E0FA652"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096C6126"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1DD79B9D"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7379A156" w14:textId="77777777" w:rsidR="00E73A2E" w:rsidRDefault="00E73A2E" w:rsidP="003D320D">
            <w:pPr>
              <w:jc w:val="center"/>
              <w:rPr>
                <w:sz w:val="20"/>
                <w:szCs w:val="20"/>
              </w:rPr>
            </w:pPr>
            <w:r>
              <w:rPr>
                <w:sz w:val="20"/>
                <w:szCs w:val="20"/>
              </w:rPr>
              <w:t>0.9106*</w:t>
            </w:r>
          </w:p>
          <w:p w14:paraId="1C2F4F23" w14:textId="77777777" w:rsidR="00E73A2E" w:rsidRDefault="00E73A2E" w:rsidP="003D320D">
            <w:pPr>
              <w:jc w:val="center"/>
              <w:rPr>
                <w:sz w:val="20"/>
                <w:szCs w:val="20"/>
              </w:rPr>
            </w:pPr>
            <w:r>
              <w:rPr>
                <w:sz w:val="20"/>
                <w:szCs w:val="20"/>
              </w:rPr>
              <w:t>(2.06)</w:t>
            </w:r>
          </w:p>
        </w:tc>
      </w:tr>
      <w:tr w:rsidR="00E73A2E" w14:paraId="70216E4C" w14:textId="77777777" w:rsidTr="003D320D">
        <w:tc>
          <w:tcPr>
            <w:tcW w:w="2565" w:type="dxa"/>
            <w:shd w:val="clear" w:color="auto" w:fill="auto"/>
            <w:tcMar>
              <w:top w:w="0" w:type="dxa"/>
              <w:left w:w="108" w:type="dxa"/>
              <w:bottom w:w="0" w:type="dxa"/>
              <w:right w:w="108" w:type="dxa"/>
            </w:tcMar>
          </w:tcPr>
          <w:p w14:paraId="1EBFE3A4" w14:textId="77777777" w:rsidR="00E73A2E" w:rsidRDefault="00E73A2E" w:rsidP="003D320D">
            <w:pPr>
              <w:jc w:val="center"/>
              <w:rPr>
                <w:sz w:val="20"/>
                <w:szCs w:val="20"/>
              </w:rPr>
            </w:pPr>
            <w:r>
              <w:rPr>
                <w:sz w:val="20"/>
                <w:szCs w:val="20"/>
              </w:rPr>
              <w:t>Wages_%∆*Ireland</w:t>
            </w:r>
          </w:p>
          <w:p w14:paraId="428CCEFD" w14:textId="77777777" w:rsidR="00E73A2E" w:rsidRDefault="00E73A2E" w:rsidP="003D320D">
            <w:pPr>
              <w:jc w:val="center"/>
              <w:rPr>
                <w:sz w:val="20"/>
                <w:szCs w:val="20"/>
              </w:rPr>
            </w:pPr>
          </w:p>
        </w:tc>
        <w:tc>
          <w:tcPr>
            <w:tcW w:w="1630" w:type="dxa"/>
            <w:shd w:val="clear" w:color="auto" w:fill="auto"/>
            <w:tcMar>
              <w:top w:w="0" w:type="dxa"/>
              <w:left w:w="108" w:type="dxa"/>
              <w:bottom w:w="0" w:type="dxa"/>
              <w:right w:w="108" w:type="dxa"/>
            </w:tcMar>
          </w:tcPr>
          <w:p w14:paraId="2EED9388" w14:textId="77777777" w:rsidR="00E73A2E" w:rsidRDefault="00E73A2E" w:rsidP="003D320D">
            <w:pPr>
              <w:jc w:val="center"/>
              <w:rPr>
                <w:sz w:val="20"/>
                <w:szCs w:val="20"/>
              </w:rPr>
            </w:pPr>
          </w:p>
        </w:tc>
        <w:tc>
          <w:tcPr>
            <w:tcW w:w="1413" w:type="dxa"/>
            <w:shd w:val="clear" w:color="auto" w:fill="auto"/>
            <w:tcMar>
              <w:top w:w="0" w:type="dxa"/>
              <w:left w:w="108" w:type="dxa"/>
              <w:bottom w:w="0" w:type="dxa"/>
              <w:right w:w="108" w:type="dxa"/>
            </w:tcMar>
          </w:tcPr>
          <w:p w14:paraId="6B419727" w14:textId="77777777" w:rsidR="00E73A2E" w:rsidRDefault="00E73A2E" w:rsidP="003D320D">
            <w:pPr>
              <w:jc w:val="center"/>
              <w:rPr>
                <w:sz w:val="20"/>
                <w:szCs w:val="20"/>
              </w:rPr>
            </w:pPr>
          </w:p>
        </w:tc>
        <w:tc>
          <w:tcPr>
            <w:tcW w:w="1365" w:type="dxa"/>
            <w:shd w:val="clear" w:color="auto" w:fill="auto"/>
            <w:tcMar>
              <w:top w:w="0" w:type="dxa"/>
              <w:left w:w="108" w:type="dxa"/>
              <w:bottom w:w="0" w:type="dxa"/>
              <w:right w:w="108" w:type="dxa"/>
            </w:tcMar>
          </w:tcPr>
          <w:p w14:paraId="4E50AFB3" w14:textId="77777777" w:rsidR="00E73A2E" w:rsidRDefault="00E73A2E" w:rsidP="003D320D">
            <w:pPr>
              <w:jc w:val="center"/>
              <w:rPr>
                <w:sz w:val="20"/>
                <w:szCs w:val="20"/>
              </w:rPr>
            </w:pPr>
          </w:p>
        </w:tc>
        <w:tc>
          <w:tcPr>
            <w:tcW w:w="2053" w:type="dxa"/>
            <w:shd w:val="clear" w:color="auto" w:fill="auto"/>
            <w:tcMar>
              <w:top w:w="0" w:type="dxa"/>
              <w:left w:w="108" w:type="dxa"/>
              <w:bottom w:w="0" w:type="dxa"/>
              <w:right w:w="108" w:type="dxa"/>
            </w:tcMar>
          </w:tcPr>
          <w:p w14:paraId="08713BAD" w14:textId="77777777" w:rsidR="00E73A2E" w:rsidRDefault="00E73A2E" w:rsidP="003D320D">
            <w:pPr>
              <w:jc w:val="center"/>
              <w:rPr>
                <w:sz w:val="20"/>
                <w:szCs w:val="20"/>
              </w:rPr>
            </w:pPr>
            <w:r>
              <w:rPr>
                <w:sz w:val="20"/>
                <w:szCs w:val="20"/>
              </w:rPr>
              <w:t>-0.0382</w:t>
            </w:r>
          </w:p>
          <w:p w14:paraId="7B0B008F" w14:textId="77777777" w:rsidR="00E73A2E" w:rsidRDefault="00E73A2E" w:rsidP="003D320D">
            <w:pPr>
              <w:jc w:val="center"/>
              <w:rPr>
                <w:sz w:val="20"/>
                <w:szCs w:val="20"/>
              </w:rPr>
            </w:pPr>
            <w:r>
              <w:rPr>
                <w:sz w:val="20"/>
                <w:szCs w:val="20"/>
              </w:rPr>
              <w:t>(1.56)</w:t>
            </w:r>
          </w:p>
        </w:tc>
      </w:tr>
      <w:tr w:rsidR="00E73A2E" w14:paraId="68AFE21E" w14:textId="77777777" w:rsidTr="003D320D">
        <w:tc>
          <w:tcPr>
            <w:tcW w:w="2565" w:type="dxa"/>
            <w:tcBorders>
              <w:bottom w:val="single" w:sz="4" w:space="0" w:color="000000"/>
            </w:tcBorders>
            <w:shd w:val="clear" w:color="auto" w:fill="auto"/>
            <w:tcMar>
              <w:top w:w="0" w:type="dxa"/>
              <w:left w:w="108" w:type="dxa"/>
              <w:bottom w:w="0" w:type="dxa"/>
              <w:right w:w="108" w:type="dxa"/>
            </w:tcMar>
          </w:tcPr>
          <w:p w14:paraId="4D915FA8" w14:textId="77777777" w:rsidR="00E73A2E" w:rsidRDefault="00E73A2E" w:rsidP="003D320D">
            <w:pPr>
              <w:jc w:val="center"/>
              <w:rPr>
                <w:sz w:val="20"/>
                <w:szCs w:val="20"/>
              </w:rPr>
            </w:pPr>
            <w:r>
              <w:rPr>
                <w:sz w:val="20"/>
                <w:szCs w:val="20"/>
              </w:rPr>
              <w:t>Constant</w:t>
            </w:r>
          </w:p>
        </w:tc>
        <w:tc>
          <w:tcPr>
            <w:tcW w:w="1630" w:type="dxa"/>
            <w:tcBorders>
              <w:bottom w:val="single" w:sz="4" w:space="0" w:color="000000"/>
            </w:tcBorders>
            <w:shd w:val="clear" w:color="auto" w:fill="auto"/>
            <w:tcMar>
              <w:top w:w="0" w:type="dxa"/>
              <w:left w:w="108" w:type="dxa"/>
              <w:bottom w:w="0" w:type="dxa"/>
              <w:right w:w="108" w:type="dxa"/>
            </w:tcMar>
          </w:tcPr>
          <w:p w14:paraId="5D0F8838" w14:textId="77777777" w:rsidR="00E73A2E" w:rsidRDefault="00E73A2E" w:rsidP="003D320D">
            <w:pPr>
              <w:jc w:val="center"/>
              <w:rPr>
                <w:sz w:val="20"/>
                <w:szCs w:val="20"/>
              </w:rPr>
            </w:pPr>
            <w:r>
              <w:rPr>
                <w:sz w:val="20"/>
                <w:szCs w:val="20"/>
              </w:rPr>
              <w:t>1.0425</w:t>
            </w:r>
          </w:p>
          <w:p w14:paraId="37E9C488" w14:textId="77777777" w:rsidR="00E73A2E" w:rsidRDefault="00E73A2E" w:rsidP="003D320D">
            <w:pPr>
              <w:jc w:val="center"/>
              <w:rPr>
                <w:sz w:val="20"/>
                <w:szCs w:val="20"/>
              </w:rPr>
            </w:pPr>
            <w:r>
              <w:rPr>
                <w:sz w:val="20"/>
                <w:szCs w:val="20"/>
              </w:rPr>
              <w:t>(1.62)</w:t>
            </w:r>
          </w:p>
        </w:tc>
        <w:tc>
          <w:tcPr>
            <w:tcW w:w="1413" w:type="dxa"/>
            <w:tcBorders>
              <w:bottom w:val="single" w:sz="4" w:space="0" w:color="000000"/>
            </w:tcBorders>
            <w:shd w:val="clear" w:color="auto" w:fill="auto"/>
            <w:tcMar>
              <w:top w:w="0" w:type="dxa"/>
              <w:left w:w="108" w:type="dxa"/>
              <w:bottom w:w="0" w:type="dxa"/>
              <w:right w:w="108" w:type="dxa"/>
            </w:tcMar>
          </w:tcPr>
          <w:p w14:paraId="1E25565F" w14:textId="77777777" w:rsidR="00E73A2E" w:rsidRDefault="00E73A2E" w:rsidP="003D320D">
            <w:pPr>
              <w:jc w:val="center"/>
              <w:rPr>
                <w:sz w:val="20"/>
                <w:szCs w:val="20"/>
              </w:rPr>
            </w:pPr>
            <w:r>
              <w:rPr>
                <w:sz w:val="20"/>
                <w:szCs w:val="20"/>
              </w:rPr>
              <w:t>0.2895</w:t>
            </w:r>
          </w:p>
          <w:p w14:paraId="196F407F" w14:textId="77777777" w:rsidR="00E73A2E" w:rsidRDefault="00E73A2E" w:rsidP="003D320D">
            <w:pPr>
              <w:jc w:val="center"/>
              <w:rPr>
                <w:sz w:val="20"/>
                <w:szCs w:val="20"/>
              </w:rPr>
            </w:pPr>
            <w:r>
              <w:rPr>
                <w:sz w:val="20"/>
                <w:szCs w:val="20"/>
              </w:rPr>
              <w:t>(0.59)</w:t>
            </w:r>
          </w:p>
        </w:tc>
        <w:tc>
          <w:tcPr>
            <w:tcW w:w="1365" w:type="dxa"/>
            <w:tcBorders>
              <w:bottom w:val="single" w:sz="4" w:space="0" w:color="000000"/>
            </w:tcBorders>
            <w:shd w:val="clear" w:color="auto" w:fill="auto"/>
            <w:tcMar>
              <w:top w:w="0" w:type="dxa"/>
              <w:left w:w="108" w:type="dxa"/>
              <w:bottom w:w="0" w:type="dxa"/>
              <w:right w:w="108" w:type="dxa"/>
            </w:tcMar>
          </w:tcPr>
          <w:p w14:paraId="5C0A14A3" w14:textId="77777777" w:rsidR="00E73A2E" w:rsidRDefault="00E73A2E" w:rsidP="003D320D">
            <w:pPr>
              <w:jc w:val="center"/>
              <w:rPr>
                <w:sz w:val="20"/>
                <w:szCs w:val="20"/>
              </w:rPr>
            </w:pPr>
            <w:r>
              <w:rPr>
                <w:sz w:val="20"/>
                <w:szCs w:val="20"/>
              </w:rPr>
              <w:t>0.8134†</w:t>
            </w:r>
          </w:p>
          <w:p w14:paraId="09C69C84" w14:textId="77777777" w:rsidR="00E73A2E" w:rsidRDefault="00E73A2E" w:rsidP="003D320D">
            <w:pPr>
              <w:jc w:val="center"/>
              <w:rPr>
                <w:sz w:val="20"/>
                <w:szCs w:val="20"/>
              </w:rPr>
            </w:pPr>
            <w:r>
              <w:rPr>
                <w:sz w:val="20"/>
                <w:szCs w:val="20"/>
              </w:rPr>
              <w:t>(1.93)</w:t>
            </w:r>
          </w:p>
        </w:tc>
        <w:tc>
          <w:tcPr>
            <w:tcW w:w="2053" w:type="dxa"/>
            <w:tcBorders>
              <w:bottom w:val="single" w:sz="4" w:space="0" w:color="000000"/>
            </w:tcBorders>
            <w:shd w:val="clear" w:color="auto" w:fill="auto"/>
            <w:tcMar>
              <w:top w:w="0" w:type="dxa"/>
              <w:left w:w="108" w:type="dxa"/>
              <w:bottom w:w="0" w:type="dxa"/>
              <w:right w:w="108" w:type="dxa"/>
            </w:tcMar>
          </w:tcPr>
          <w:p w14:paraId="236F2BA0" w14:textId="77777777" w:rsidR="00E73A2E" w:rsidRDefault="00E73A2E" w:rsidP="003D320D">
            <w:pPr>
              <w:jc w:val="center"/>
              <w:rPr>
                <w:sz w:val="20"/>
                <w:szCs w:val="20"/>
              </w:rPr>
            </w:pPr>
            <w:r>
              <w:rPr>
                <w:sz w:val="20"/>
                <w:szCs w:val="20"/>
              </w:rPr>
              <w:t>0.3158</w:t>
            </w:r>
          </w:p>
          <w:p w14:paraId="7AE97163" w14:textId="77777777" w:rsidR="00E73A2E" w:rsidRDefault="00E73A2E" w:rsidP="003D320D">
            <w:pPr>
              <w:jc w:val="center"/>
              <w:rPr>
                <w:sz w:val="20"/>
                <w:szCs w:val="20"/>
              </w:rPr>
            </w:pPr>
            <w:r>
              <w:rPr>
                <w:sz w:val="20"/>
                <w:szCs w:val="20"/>
              </w:rPr>
              <w:t>(0.74)</w:t>
            </w:r>
          </w:p>
        </w:tc>
      </w:tr>
      <w:tr w:rsidR="00E73A2E" w14:paraId="242DE831" w14:textId="77777777" w:rsidTr="003D320D">
        <w:tc>
          <w:tcPr>
            <w:tcW w:w="2565" w:type="dxa"/>
            <w:tcBorders>
              <w:top w:val="single" w:sz="4" w:space="0" w:color="000000"/>
            </w:tcBorders>
            <w:shd w:val="clear" w:color="auto" w:fill="auto"/>
            <w:tcMar>
              <w:top w:w="0" w:type="dxa"/>
              <w:left w:w="108" w:type="dxa"/>
              <w:bottom w:w="0" w:type="dxa"/>
              <w:right w:w="108" w:type="dxa"/>
            </w:tcMar>
          </w:tcPr>
          <w:p w14:paraId="3E827C2E" w14:textId="77777777" w:rsidR="00E73A2E" w:rsidRDefault="00E73A2E" w:rsidP="003D320D">
            <w:pPr>
              <w:jc w:val="center"/>
              <w:rPr>
                <w:sz w:val="20"/>
                <w:szCs w:val="20"/>
              </w:rPr>
            </w:pPr>
            <w:r>
              <w:rPr>
                <w:sz w:val="20"/>
                <w:szCs w:val="20"/>
              </w:rPr>
              <w:t>N</w:t>
            </w:r>
          </w:p>
        </w:tc>
        <w:tc>
          <w:tcPr>
            <w:tcW w:w="1630" w:type="dxa"/>
            <w:tcBorders>
              <w:top w:val="single" w:sz="4" w:space="0" w:color="000000"/>
            </w:tcBorders>
            <w:shd w:val="clear" w:color="auto" w:fill="auto"/>
            <w:tcMar>
              <w:top w:w="0" w:type="dxa"/>
              <w:left w:w="108" w:type="dxa"/>
              <w:bottom w:w="0" w:type="dxa"/>
              <w:right w:w="108" w:type="dxa"/>
            </w:tcMar>
          </w:tcPr>
          <w:p w14:paraId="2EE2BE0A" w14:textId="77777777" w:rsidR="00E73A2E" w:rsidRDefault="00E73A2E" w:rsidP="003D320D">
            <w:pPr>
              <w:jc w:val="center"/>
              <w:rPr>
                <w:sz w:val="20"/>
                <w:szCs w:val="20"/>
              </w:rPr>
            </w:pPr>
            <w:r>
              <w:rPr>
                <w:sz w:val="20"/>
                <w:szCs w:val="20"/>
              </w:rPr>
              <w:t>123</w:t>
            </w:r>
          </w:p>
        </w:tc>
        <w:tc>
          <w:tcPr>
            <w:tcW w:w="1413" w:type="dxa"/>
            <w:tcBorders>
              <w:top w:val="single" w:sz="4" w:space="0" w:color="000000"/>
            </w:tcBorders>
            <w:shd w:val="clear" w:color="auto" w:fill="auto"/>
            <w:tcMar>
              <w:top w:w="0" w:type="dxa"/>
              <w:left w:w="108" w:type="dxa"/>
              <w:bottom w:w="0" w:type="dxa"/>
              <w:right w:w="108" w:type="dxa"/>
            </w:tcMar>
          </w:tcPr>
          <w:p w14:paraId="4BA14A7E" w14:textId="77777777" w:rsidR="00E73A2E" w:rsidRDefault="00E73A2E" w:rsidP="003D320D">
            <w:pPr>
              <w:jc w:val="center"/>
              <w:rPr>
                <w:sz w:val="20"/>
                <w:szCs w:val="20"/>
              </w:rPr>
            </w:pPr>
            <w:r>
              <w:rPr>
                <w:sz w:val="20"/>
                <w:szCs w:val="20"/>
              </w:rPr>
              <w:t>479</w:t>
            </w:r>
          </w:p>
        </w:tc>
        <w:tc>
          <w:tcPr>
            <w:tcW w:w="1365" w:type="dxa"/>
            <w:tcBorders>
              <w:top w:val="single" w:sz="4" w:space="0" w:color="000000"/>
            </w:tcBorders>
            <w:shd w:val="clear" w:color="auto" w:fill="auto"/>
            <w:tcMar>
              <w:top w:w="0" w:type="dxa"/>
              <w:left w:w="108" w:type="dxa"/>
              <w:bottom w:w="0" w:type="dxa"/>
              <w:right w:w="108" w:type="dxa"/>
            </w:tcMar>
          </w:tcPr>
          <w:p w14:paraId="05B39AD8" w14:textId="77777777" w:rsidR="00E73A2E" w:rsidRDefault="00E73A2E" w:rsidP="003D320D">
            <w:pPr>
              <w:jc w:val="center"/>
              <w:rPr>
                <w:sz w:val="20"/>
                <w:szCs w:val="20"/>
              </w:rPr>
            </w:pPr>
            <w:r>
              <w:rPr>
                <w:sz w:val="20"/>
                <w:szCs w:val="20"/>
              </w:rPr>
              <w:t>602</w:t>
            </w:r>
          </w:p>
        </w:tc>
        <w:tc>
          <w:tcPr>
            <w:tcW w:w="2053" w:type="dxa"/>
            <w:tcBorders>
              <w:top w:val="single" w:sz="4" w:space="0" w:color="000000"/>
            </w:tcBorders>
            <w:shd w:val="clear" w:color="auto" w:fill="auto"/>
            <w:tcMar>
              <w:top w:w="0" w:type="dxa"/>
              <w:left w:w="108" w:type="dxa"/>
              <w:bottom w:w="0" w:type="dxa"/>
              <w:right w:w="108" w:type="dxa"/>
            </w:tcMar>
          </w:tcPr>
          <w:p w14:paraId="5648067E" w14:textId="77777777" w:rsidR="00E73A2E" w:rsidRDefault="00E73A2E" w:rsidP="003D320D">
            <w:pPr>
              <w:jc w:val="center"/>
              <w:rPr>
                <w:sz w:val="20"/>
                <w:szCs w:val="20"/>
              </w:rPr>
            </w:pPr>
            <w:r>
              <w:rPr>
                <w:sz w:val="20"/>
                <w:szCs w:val="20"/>
              </w:rPr>
              <w:t>602</w:t>
            </w:r>
          </w:p>
        </w:tc>
      </w:tr>
      <w:tr w:rsidR="00E73A2E" w14:paraId="5A2525A4" w14:textId="77777777" w:rsidTr="003D320D">
        <w:tc>
          <w:tcPr>
            <w:tcW w:w="2565" w:type="dxa"/>
            <w:tcBorders>
              <w:bottom w:val="single" w:sz="4" w:space="0" w:color="000000"/>
            </w:tcBorders>
            <w:shd w:val="clear" w:color="auto" w:fill="auto"/>
            <w:tcMar>
              <w:top w:w="0" w:type="dxa"/>
              <w:left w:w="108" w:type="dxa"/>
              <w:bottom w:w="0" w:type="dxa"/>
              <w:right w:w="108" w:type="dxa"/>
            </w:tcMar>
          </w:tcPr>
          <w:p w14:paraId="1031602B" w14:textId="77777777" w:rsidR="00E73A2E" w:rsidRDefault="00E73A2E" w:rsidP="003D320D">
            <w:pPr>
              <w:jc w:val="center"/>
            </w:pPr>
            <w:r>
              <w:rPr>
                <w:sz w:val="20"/>
                <w:szCs w:val="20"/>
              </w:rPr>
              <w:t xml:space="preserve">Log </w:t>
            </w:r>
            <w:proofErr w:type="spellStart"/>
            <w:r>
              <w:rPr>
                <w:sz w:val="20"/>
                <w:szCs w:val="20"/>
              </w:rPr>
              <w:t>Pseudolikelihood</w:t>
            </w:r>
            <w:proofErr w:type="spellEnd"/>
          </w:p>
        </w:tc>
        <w:tc>
          <w:tcPr>
            <w:tcW w:w="1630" w:type="dxa"/>
            <w:tcBorders>
              <w:bottom w:val="single" w:sz="4" w:space="0" w:color="000000"/>
            </w:tcBorders>
            <w:shd w:val="clear" w:color="auto" w:fill="auto"/>
            <w:tcMar>
              <w:top w:w="0" w:type="dxa"/>
              <w:left w:w="108" w:type="dxa"/>
              <w:bottom w:w="0" w:type="dxa"/>
              <w:right w:w="108" w:type="dxa"/>
            </w:tcMar>
          </w:tcPr>
          <w:p w14:paraId="51430638" w14:textId="77777777" w:rsidR="00E73A2E" w:rsidRDefault="00E73A2E" w:rsidP="003D320D">
            <w:pPr>
              <w:jc w:val="center"/>
              <w:rPr>
                <w:sz w:val="20"/>
                <w:szCs w:val="20"/>
              </w:rPr>
            </w:pPr>
            <w:r>
              <w:rPr>
                <w:sz w:val="20"/>
                <w:szCs w:val="20"/>
              </w:rPr>
              <w:t>-456.74</w:t>
            </w:r>
          </w:p>
        </w:tc>
        <w:tc>
          <w:tcPr>
            <w:tcW w:w="1413" w:type="dxa"/>
            <w:tcBorders>
              <w:bottom w:val="single" w:sz="4" w:space="0" w:color="000000"/>
            </w:tcBorders>
            <w:shd w:val="clear" w:color="auto" w:fill="auto"/>
            <w:tcMar>
              <w:top w:w="0" w:type="dxa"/>
              <w:left w:w="108" w:type="dxa"/>
              <w:bottom w:w="0" w:type="dxa"/>
              <w:right w:w="108" w:type="dxa"/>
            </w:tcMar>
          </w:tcPr>
          <w:p w14:paraId="13527FD1" w14:textId="77777777" w:rsidR="00E73A2E" w:rsidRDefault="00E73A2E" w:rsidP="003D320D">
            <w:pPr>
              <w:jc w:val="center"/>
              <w:rPr>
                <w:sz w:val="20"/>
                <w:szCs w:val="20"/>
              </w:rPr>
            </w:pPr>
            <w:r>
              <w:rPr>
                <w:sz w:val="20"/>
                <w:szCs w:val="20"/>
              </w:rPr>
              <w:t>-1681.04</w:t>
            </w:r>
          </w:p>
        </w:tc>
        <w:tc>
          <w:tcPr>
            <w:tcW w:w="1365" w:type="dxa"/>
            <w:tcBorders>
              <w:bottom w:val="single" w:sz="4" w:space="0" w:color="000000"/>
            </w:tcBorders>
            <w:shd w:val="clear" w:color="auto" w:fill="auto"/>
            <w:tcMar>
              <w:top w:w="0" w:type="dxa"/>
              <w:left w:w="108" w:type="dxa"/>
              <w:bottom w:w="0" w:type="dxa"/>
              <w:right w:w="108" w:type="dxa"/>
            </w:tcMar>
          </w:tcPr>
          <w:p w14:paraId="5EFE36DC" w14:textId="77777777" w:rsidR="00E73A2E" w:rsidRDefault="00E73A2E" w:rsidP="003D320D">
            <w:pPr>
              <w:jc w:val="center"/>
              <w:rPr>
                <w:sz w:val="20"/>
                <w:szCs w:val="20"/>
              </w:rPr>
            </w:pPr>
            <w:r>
              <w:rPr>
                <w:sz w:val="20"/>
                <w:szCs w:val="20"/>
              </w:rPr>
              <w:t>-2178.00</w:t>
            </w:r>
          </w:p>
        </w:tc>
        <w:tc>
          <w:tcPr>
            <w:tcW w:w="2053" w:type="dxa"/>
            <w:tcBorders>
              <w:bottom w:val="single" w:sz="4" w:space="0" w:color="000000"/>
            </w:tcBorders>
            <w:shd w:val="clear" w:color="auto" w:fill="auto"/>
            <w:tcMar>
              <w:top w:w="0" w:type="dxa"/>
              <w:left w:w="108" w:type="dxa"/>
              <w:bottom w:w="0" w:type="dxa"/>
              <w:right w:w="108" w:type="dxa"/>
            </w:tcMar>
          </w:tcPr>
          <w:p w14:paraId="598B9021" w14:textId="77777777" w:rsidR="00E73A2E" w:rsidRDefault="00E73A2E" w:rsidP="003D320D">
            <w:pPr>
              <w:jc w:val="center"/>
              <w:rPr>
                <w:sz w:val="20"/>
                <w:szCs w:val="20"/>
              </w:rPr>
            </w:pPr>
            <w:r>
              <w:rPr>
                <w:sz w:val="20"/>
                <w:szCs w:val="20"/>
              </w:rPr>
              <w:t>-2137.80</w:t>
            </w:r>
          </w:p>
        </w:tc>
      </w:tr>
    </w:tbl>
    <w:p w14:paraId="5E21F4BF" w14:textId="77777777" w:rsidR="00E73A2E" w:rsidRDefault="00E73A2E" w:rsidP="00E73A2E">
      <w:r>
        <w:rPr>
          <w:sz w:val="18"/>
        </w:rPr>
        <w:t xml:space="preserve">Absolute value of </w:t>
      </w:r>
      <w:r>
        <w:rPr>
          <w:i/>
          <w:sz w:val="18"/>
        </w:rPr>
        <w:t>z</w:t>
      </w:r>
      <w:r>
        <w:rPr>
          <w:sz w:val="18"/>
        </w:rPr>
        <w:t xml:space="preserve"> score in parentheses.  ** Significant at 1% level, * Significant at 5% level, † Significant at 10% level.</w:t>
      </w:r>
    </w:p>
    <w:p w14:paraId="57B71A01" w14:textId="77777777" w:rsidR="00E73A2E" w:rsidRDefault="00E73A2E" w:rsidP="00E73A2E">
      <w:pPr>
        <w:pageBreakBefore/>
        <w:rPr>
          <w:sz w:val="18"/>
        </w:rPr>
      </w:pPr>
    </w:p>
    <w:p w14:paraId="266D714E" w14:textId="77777777" w:rsidR="00E73A2E" w:rsidRDefault="00842264" w:rsidP="00E73A2E">
      <w:pPr>
        <w:jc w:val="center"/>
      </w:pPr>
      <w:r>
        <w:t>Table II.4</w:t>
      </w:r>
      <w:r w:rsidR="00E73A2E">
        <w:t>: FDI Projects and QE</w:t>
      </w:r>
    </w:p>
    <w:p w14:paraId="4FA0881D" w14:textId="77777777" w:rsidR="00E73A2E" w:rsidRDefault="00E73A2E" w:rsidP="00E73A2E">
      <w:pPr>
        <w:jc w:val="center"/>
      </w:pPr>
    </w:p>
    <w:tbl>
      <w:tblPr>
        <w:tblW w:w="5000" w:type="pct"/>
        <w:tblCellMar>
          <w:left w:w="10" w:type="dxa"/>
          <w:right w:w="10" w:type="dxa"/>
        </w:tblCellMar>
        <w:tblLook w:val="0000" w:firstRow="0" w:lastRow="0" w:firstColumn="0" w:lastColumn="0" w:noHBand="0" w:noVBand="0"/>
      </w:tblPr>
      <w:tblGrid>
        <w:gridCol w:w="2873"/>
        <w:gridCol w:w="1597"/>
        <w:gridCol w:w="1597"/>
        <w:gridCol w:w="1698"/>
        <w:gridCol w:w="1595"/>
      </w:tblGrid>
      <w:tr w:rsidR="00E73A2E" w14:paraId="28EC60A7" w14:textId="77777777" w:rsidTr="003D320D">
        <w:tc>
          <w:tcPr>
            <w:tcW w:w="2771" w:type="dxa"/>
            <w:tcBorders>
              <w:bottom w:val="single" w:sz="4" w:space="0" w:color="000000"/>
            </w:tcBorders>
            <w:shd w:val="clear" w:color="auto" w:fill="auto"/>
            <w:tcMar>
              <w:top w:w="0" w:type="dxa"/>
              <w:left w:w="108" w:type="dxa"/>
              <w:bottom w:w="0" w:type="dxa"/>
              <w:right w:w="108" w:type="dxa"/>
            </w:tcMar>
          </w:tcPr>
          <w:p w14:paraId="5C92A503" w14:textId="77777777" w:rsidR="00E73A2E" w:rsidRDefault="00E73A2E" w:rsidP="003D320D">
            <w:pPr>
              <w:jc w:val="center"/>
              <w:rPr>
                <w:sz w:val="20"/>
                <w:szCs w:val="20"/>
              </w:rPr>
            </w:pPr>
            <w:r>
              <w:rPr>
                <w:sz w:val="20"/>
                <w:szCs w:val="20"/>
              </w:rPr>
              <w:t>Variable</w:t>
            </w:r>
          </w:p>
        </w:tc>
        <w:tc>
          <w:tcPr>
            <w:tcW w:w="1540" w:type="dxa"/>
            <w:tcBorders>
              <w:bottom w:val="single" w:sz="4" w:space="0" w:color="000000"/>
            </w:tcBorders>
            <w:shd w:val="clear" w:color="auto" w:fill="auto"/>
            <w:tcMar>
              <w:top w:w="0" w:type="dxa"/>
              <w:left w:w="108" w:type="dxa"/>
              <w:bottom w:w="0" w:type="dxa"/>
              <w:right w:w="108" w:type="dxa"/>
            </w:tcMar>
          </w:tcPr>
          <w:p w14:paraId="00D15430" w14:textId="77777777" w:rsidR="00E73A2E" w:rsidRDefault="00E73A2E" w:rsidP="003D320D">
            <w:pPr>
              <w:jc w:val="center"/>
              <w:rPr>
                <w:sz w:val="20"/>
                <w:szCs w:val="20"/>
              </w:rPr>
            </w:pPr>
            <w:r>
              <w:rPr>
                <w:sz w:val="20"/>
                <w:szCs w:val="20"/>
              </w:rPr>
              <w:t xml:space="preserve">Model I </w:t>
            </w:r>
          </w:p>
          <w:p w14:paraId="79975EB8" w14:textId="77777777" w:rsidR="00E73A2E" w:rsidRDefault="00E73A2E" w:rsidP="003D320D">
            <w:pPr>
              <w:jc w:val="center"/>
              <w:rPr>
                <w:sz w:val="20"/>
                <w:szCs w:val="20"/>
              </w:rPr>
            </w:pPr>
            <w:r>
              <w:rPr>
                <w:sz w:val="20"/>
                <w:szCs w:val="20"/>
              </w:rPr>
              <w:t>(Italy)</w:t>
            </w:r>
          </w:p>
        </w:tc>
        <w:tc>
          <w:tcPr>
            <w:tcW w:w="1540" w:type="dxa"/>
            <w:tcBorders>
              <w:bottom w:val="single" w:sz="4" w:space="0" w:color="000000"/>
            </w:tcBorders>
            <w:shd w:val="clear" w:color="auto" w:fill="auto"/>
            <w:tcMar>
              <w:top w:w="0" w:type="dxa"/>
              <w:left w:w="108" w:type="dxa"/>
              <w:bottom w:w="0" w:type="dxa"/>
              <w:right w:w="108" w:type="dxa"/>
            </w:tcMar>
          </w:tcPr>
          <w:p w14:paraId="3F19BC45" w14:textId="77777777" w:rsidR="00E73A2E" w:rsidRDefault="00E73A2E" w:rsidP="003D320D">
            <w:pPr>
              <w:jc w:val="center"/>
              <w:rPr>
                <w:sz w:val="20"/>
                <w:szCs w:val="20"/>
              </w:rPr>
            </w:pPr>
            <w:r>
              <w:rPr>
                <w:sz w:val="20"/>
                <w:szCs w:val="20"/>
              </w:rPr>
              <w:t xml:space="preserve">Model II </w:t>
            </w:r>
          </w:p>
          <w:p w14:paraId="59587902" w14:textId="77777777" w:rsidR="00E73A2E" w:rsidRDefault="00E73A2E" w:rsidP="003D320D">
            <w:pPr>
              <w:jc w:val="center"/>
              <w:rPr>
                <w:sz w:val="20"/>
                <w:szCs w:val="20"/>
              </w:rPr>
            </w:pPr>
            <w:r>
              <w:rPr>
                <w:sz w:val="20"/>
                <w:szCs w:val="20"/>
              </w:rPr>
              <w:t>(Greece)</w:t>
            </w:r>
          </w:p>
        </w:tc>
        <w:tc>
          <w:tcPr>
            <w:tcW w:w="1637" w:type="dxa"/>
            <w:tcBorders>
              <w:bottom w:val="single" w:sz="4" w:space="0" w:color="000000"/>
            </w:tcBorders>
            <w:shd w:val="clear" w:color="auto" w:fill="auto"/>
            <w:tcMar>
              <w:top w:w="0" w:type="dxa"/>
              <w:left w:w="108" w:type="dxa"/>
              <w:bottom w:w="0" w:type="dxa"/>
              <w:right w:w="108" w:type="dxa"/>
            </w:tcMar>
          </w:tcPr>
          <w:p w14:paraId="322728AE" w14:textId="77777777" w:rsidR="00E73A2E" w:rsidRDefault="00E73A2E" w:rsidP="003D320D">
            <w:pPr>
              <w:jc w:val="center"/>
              <w:rPr>
                <w:sz w:val="20"/>
                <w:szCs w:val="20"/>
              </w:rPr>
            </w:pPr>
            <w:r>
              <w:rPr>
                <w:sz w:val="20"/>
                <w:szCs w:val="20"/>
              </w:rPr>
              <w:t xml:space="preserve">Model III </w:t>
            </w:r>
          </w:p>
          <w:p w14:paraId="235064B8" w14:textId="77777777" w:rsidR="00E73A2E" w:rsidRDefault="00E73A2E" w:rsidP="003D320D">
            <w:pPr>
              <w:jc w:val="center"/>
              <w:rPr>
                <w:sz w:val="20"/>
                <w:szCs w:val="20"/>
              </w:rPr>
            </w:pPr>
            <w:r>
              <w:rPr>
                <w:sz w:val="20"/>
                <w:szCs w:val="20"/>
              </w:rPr>
              <w:t>(Portugal)</w:t>
            </w:r>
          </w:p>
        </w:tc>
        <w:tc>
          <w:tcPr>
            <w:tcW w:w="1538" w:type="dxa"/>
            <w:tcBorders>
              <w:bottom w:val="single" w:sz="4" w:space="0" w:color="000000"/>
            </w:tcBorders>
            <w:shd w:val="clear" w:color="auto" w:fill="auto"/>
            <w:tcMar>
              <w:top w:w="0" w:type="dxa"/>
              <w:left w:w="108" w:type="dxa"/>
              <w:bottom w:w="0" w:type="dxa"/>
              <w:right w:w="108" w:type="dxa"/>
            </w:tcMar>
          </w:tcPr>
          <w:p w14:paraId="5E34A196" w14:textId="77777777" w:rsidR="00E73A2E" w:rsidRDefault="00E73A2E" w:rsidP="003D320D">
            <w:pPr>
              <w:jc w:val="center"/>
              <w:rPr>
                <w:sz w:val="20"/>
                <w:szCs w:val="20"/>
              </w:rPr>
            </w:pPr>
            <w:r>
              <w:rPr>
                <w:sz w:val="20"/>
                <w:szCs w:val="20"/>
              </w:rPr>
              <w:t>Model IV</w:t>
            </w:r>
          </w:p>
          <w:p w14:paraId="2427E0EB" w14:textId="77777777" w:rsidR="00E73A2E" w:rsidRDefault="00E73A2E" w:rsidP="003D320D">
            <w:pPr>
              <w:jc w:val="center"/>
              <w:rPr>
                <w:sz w:val="20"/>
                <w:szCs w:val="20"/>
              </w:rPr>
            </w:pPr>
            <w:r>
              <w:rPr>
                <w:sz w:val="20"/>
                <w:szCs w:val="20"/>
              </w:rPr>
              <w:t>(Spain)</w:t>
            </w:r>
          </w:p>
        </w:tc>
      </w:tr>
      <w:tr w:rsidR="00E73A2E" w14:paraId="0FD025A2" w14:textId="77777777" w:rsidTr="003D320D">
        <w:tc>
          <w:tcPr>
            <w:tcW w:w="2771" w:type="dxa"/>
            <w:tcBorders>
              <w:top w:val="single" w:sz="4" w:space="0" w:color="000000"/>
            </w:tcBorders>
            <w:shd w:val="clear" w:color="auto" w:fill="auto"/>
            <w:tcMar>
              <w:top w:w="0" w:type="dxa"/>
              <w:left w:w="108" w:type="dxa"/>
              <w:bottom w:w="0" w:type="dxa"/>
              <w:right w:w="108" w:type="dxa"/>
            </w:tcMar>
          </w:tcPr>
          <w:p w14:paraId="0F44B2E0" w14:textId="77777777" w:rsidR="00E73A2E" w:rsidRDefault="00E73A2E" w:rsidP="003D320D">
            <w:pPr>
              <w:jc w:val="center"/>
              <w:rPr>
                <w:sz w:val="20"/>
                <w:szCs w:val="20"/>
              </w:rPr>
            </w:pPr>
            <w:r>
              <w:rPr>
                <w:sz w:val="20"/>
                <w:szCs w:val="20"/>
              </w:rPr>
              <w:t>QE_∆</w:t>
            </w:r>
          </w:p>
        </w:tc>
        <w:tc>
          <w:tcPr>
            <w:tcW w:w="1540" w:type="dxa"/>
            <w:tcBorders>
              <w:top w:val="single" w:sz="4" w:space="0" w:color="000000"/>
            </w:tcBorders>
            <w:shd w:val="clear" w:color="auto" w:fill="auto"/>
            <w:tcMar>
              <w:top w:w="0" w:type="dxa"/>
              <w:left w:w="108" w:type="dxa"/>
              <w:bottom w:w="0" w:type="dxa"/>
              <w:right w:w="108" w:type="dxa"/>
            </w:tcMar>
          </w:tcPr>
          <w:p w14:paraId="598EE46F" w14:textId="77777777" w:rsidR="00E73A2E" w:rsidRDefault="00E73A2E" w:rsidP="003D320D">
            <w:pPr>
              <w:jc w:val="center"/>
              <w:rPr>
                <w:sz w:val="20"/>
                <w:szCs w:val="20"/>
              </w:rPr>
            </w:pPr>
            <w:r>
              <w:rPr>
                <w:sz w:val="20"/>
                <w:szCs w:val="20"/>
              </w:rPr>
              <w:t>-0.0007</w:t>
            </w:r>
          </w:p>
          <w:p w14:paraId="59DE64D8" w14:textId="77777777" w:rsidR="00E73A2E" w:rsidRDefault="00E73A2E" w:rsidP="003D320D">
            <w:pPr>
              <w:jc w:val="center"/>
              <w:rPr>
                <w:sz w:val="20"/>
                <w:szCs w:val="20"/>
              </w:rPr>
            </w:pPr>
            <w:r>
              <w:rPr>
                <w:sz w:val="20"/>
                <w:szCs w:val="20"/>
              </w:rPr>
              <w:t>(0.74)</w:t>
            </w:r>
          </w:p>
        </w:tc>
        <w:tc>
          <w:tcPr>
            <w:tcW w:w="1540" w:type="dxa"/>
            <w:tcBorders>
              <w:top w:val="single" w:sz="4" w:space="0" w:color="000000"/>
            </w:tcBorders>
            <w:shd w:val="clear" w:color="auto" w:fill="auto"/>
            <w:tcMar>
              <w:top w:w="0" w:type="dxa"/>
              <w:left w:w="108" w:type="dxa"/>
              <w:bottom w:w="0" w:type="dxa"/>
              <w:right w:w="108" w:type="dxa"/>
            </w:tcMar>
          </w:tcPr>
          <w:p w14:paraId="43CF893C" w14:textId="77777777" w:rsidR="00E73A2E" w:rsidRDefault="00E73A2E" w:rsidP="003D320D">
            <w:pPr>
              <w:jc w:val="center"/>
              <w:rPr>
                <w:sz w:val="20"/>
                <w:szCs w:val="20"/>
              </w:rPr>
            </w:pPr>
            <w:r>
              <w:rPr>
                <w:sz w:val="20"/>
                <w:szCs w:val="20"/>
              </w:rPr>
              <w:t>-0.0001</w:t>
            </w:r>
          </w:p>
          <w:p w14:paraId="0BD0A9AD" w14:textId="77777777" w:rsidR="00E73A2E" w:rsidRDefault="00E73A2E" w:rsidP="003D320D">
            <w:pPr>
              <w:jc w:val="center"/>
              <w:rPr>
                <w:sz w:val="20"/>
                <w:szCs w:val="20"/>
              </w:rPr>
            </w:pPr>
            <w:r>
              <w:rPr>
                <w:sz w:val="20"/>
                <w:szCs w:val="20"/>
              </w:rPr>
              <w:t>(0.06)</w:t>
            </w:r>
          </w:p>
        </w:tc>
        <w:tc>
          <w:tcPr>
            <w:tcW w:w="1637" w:type="dxa"/>
            <w:tcBorders>
              <w:top w:val="single" w:sz="4" w:space="0" w:color="000000"/>
            </w:tcBorders>
            <w:shd w:val="clear" w:color="auto" w:fill="auto"/>
            <w:tcMar>
              <w:top w:w="0" w:type="dxa"/>
              <w:left w:w="108" w:type="dxa"/>
              <w:bottom w:w="0" w:type="dxa"/>
              <w:right w:w="108" w:type="dxa"/>
            </w:tcMar>
          </w:tcPr>
          <w:p w14:paraId="5F0A1462" w14:textId="77777777" w:rsidR="00E73A2E" w:rsidRDefault="00E73A2E" w:rsidP="003D320D">
            <w:pPr>
              <w:jc w:val="center"/>
              <w:rPr>
                <w:sz w:val="20"/>
                <w:szCs w:val="20"/>
              </w:rPr>
            </w:pPr>
            <w:r>
              <w:rPr>
                <w:sz w:val="20"/>
                <w:szCs w:val="20"/>
              </w:rPr>
              <w:t>-0.0007</w:t>
            </w:r>
          </w:p>
          <w:p w14:paraId="20BCD8D5" w14:textId="77777777" w:rsidR="00E73A2E" w:rsidRDefault="00E73A2E" w:rsidP="003D320D">
            <w:pPr>
              <w:jc w:val="center"/>
              <w:rPr>
                <w:sz w:val="20"/>
                <w:szCs w:val="20"/>
              </w:rPr>
            </w:pPr>
            <w:r>
              <w:rPr>
                <w:sz w:val="20"/>
                <w:szCs w:val="20"/>
              </w:rPr>
              <w:t>(0.40)</w:t>
            </w:r>
          </w:p>
        </w:tc>
        <w:tc>
          <w:tcPr>
            <w:tcW w:w="1538" w:type="dxa"/>
            <w:tcBorders>
              <w:top w:val="single" w:sz="4" w:space="0" w:color="000000"/>
            </w:tcBorders>
            <w:shd w:val="clear" w:color="auto" w:fill="auto"/>
            <w:tcMar>
              <w:top w:w="0" w:type="dxa"/>
              <w:left w:w="108" w:type="dxa"/>
              <w:bottom w:w="0" w:type="dxa"/>
              <w:right w:w="108" w:type="dxa"/>
            </w:tcMar>
          </w:tcPr>
          <w:p w14:paraId="07D72612" w14:textId="77777777" w:rsidR="00E73A2E" w:rsidRDefault="00E73A2E" w:rsidP="003D320D">
            <w:pPr>
              <w:jc w:val="center"/>
              <w:rPr>
                <w:sz w:val="20"/>
                <w:szCs w:val="20"/>
              </w:rPr>
            </w:pPr>
            <w:r>
              <w:rPr>
                <w:sz w:val="20"/>
                <w:szCs w:val="20"/>
              </w:rPr>
              <w:t>0.0001</w:t>
            </w:r>
          </w:p>
          <w:p w14:paraId="63DC26FA" w14:textId="77777777" w:rsidR="00E73A2E" w:rsidRDefault="00E73A2E" w:rsidP="003D320D">
            <w:pPr>
              <w:jc w:val="center"/>
              <w:rPr>
                <w:sz w:val="20"/>
                <w:szCs w:val="20"/>
              </w:rPr>
            </w:pPr>
            <w:r>
              <w:rPr>
                <w:sz w:val="20"/>
                <w:szCs w:val="20"/>
              </w:rPr>
              <w:t>(0.12)</w:t>
            </w:r>
          </w:p>
        </w:tc>
      </w:tr>
      <w:tr w:rsidR="00E73A2E" w14:paraId="27199ECD" w14:textId="77777777" w:rsidTr="003D320D">
        <w:tc>
          <w:tcPr>
            <w:tcW w:w="2771" w:type="dxa"/>
            <w:shd w:val="clear" w:color="auto" w:fill="auto"/>
            <w:tcMar>
              <w:top w:w="0" w:type="dxa"/>
              <w:left w:w="108" w:type="dxa"/>
              <w:bottom w:w="0" w:type="dxa"/>
              <w:right w:w="108" w:type="dxa"/>
            </w:tcMar>
          </w:tcPr>
          <w:p w14:paraId="3F405F0A" w14:textId="77777777" w:rsidR="00E73A2E" w:rsidRDefault="00E73A2E" w:rsidP="003D320D">
            <w:pPr>
              <w:jc w:val="center"/>
              <w:rPr>
                <w:sz w:val="20"/>
                <w:szCs w:val="20"/>
              </w:rPr>
            </w:pPr>
            <w:r>
              <w:rPr>
                <w:sz w:val="20"/>
                <w:szCs w:val="20"/>
              </w:rPr>
              <w:t>PIIGS</w:t>
            </w:r>
          </w:p>
        </w:tc>
        <w:tc>
          <w:tcPr>
            <w:tcW w:w="1540" w:type="dxa"/>
            <w:shd w:val="clear" w:color="auto" w:fill="auto"/>
            <w:tcMar>
              <w:top w:w="0" w:type="dxa"/>
              <w:left w:w="108" w:type="dxa"/>
              <w:bottom w:w="0" w:type="dxa"/>
              <w:right w:w="108" w:type="dxa"/>
            </w:tcMar>
          </w:tcPr>
          <w:p w14:paraId="238ADC66" w14:textId="77777777" w:rsidR="00E73A2E" w:rsidRDefault="00E73A2E" w:rsidP="003D320D">
            <w:pPr>
              <w:jc w:val="center"/>
              <w:rPr>
                <w:sz w:val="20"/>
                <w:szCs w:val="20"/>
              </w:rPr>
            </w:pPr>
            <w:r>
              <w:rPr>
                <w:sz w:val="20"/>
                <w:szCs w:val="20"/>
              </w:rPr>
              <w:t>-0.0002</w:t>
            </w:r>
          </w:p>
          <w:p w14:paraId="2135FFC3" w14:textId="77777777" w:rsidR="00E73A2E" w:rsidRDefault="00E73A2E" w:rsidP="003D320D">
            <w:pPr>
              <w:jc w:val="center"/>
              <w:rPr>
                <w:sz w:val="20"/>
                <w:szCs w:val="20"/>
              </w:rPr>
            </w:pPr>
            <w:r>
              <w:rPr>
                <w:sz w:val="20"/>
                <w:szCs w:val="20"/>
              </w:rPr>
              <w:t>(0.40)</w:t>
            </w:r>
          </w:p>
        </w:tc>
        <w:tc>
          <w:tcPr>
            <w:tcW w:w="1540" w:type="dxa"/>
            <w:shd w:val="clear" w:color="auto" w:fill="auto"/>
            <w:tcMar>
              <w:top w:w="0" w:type="dxa"/>
              <w:left w:w="108" w:type="dxa"/>
              <w:bottom w:w="0" w:type="dxa"/>
              <w:right w:w="108" w:type="dxa"/>
            </w:tcMar>
          </w:tcPr>
          <w:p w14:paraId="2FA192FD" w14:textId="77777777" w:rsidR="00E73A2E" w:rsidRDefault="00E73A2E" w:rsidP="003D320D">
            <w:pPr>
              <w:jc w:val="center"/>
              <w:rPr>
                <w:sz w:val="20"/>
                <w:szCs w:val="20"/>
              </w:rPr>
            </w:pPr>
            <w:r>
              <w:rPr>
                <w:sz w:val="20"/>
                <w:szCs w:val="20"/>
              </w:rPr>
              <w:t>-0.0013</w:t>
            </w:r>
          </w:p>
          <w:p w14:paraId="6490C1C2" w14:textId="77777777" w:rsidR="00E73A2E" w:rsidRDefault="00E73A2E" w:rsidP="003D320D">
            <w:pPr>
              <w:jc w:val="center"/>
              <w:rPr>
                <w:sz w:val="20"/>
                <w:szCs w:val="20"/>
              </w:rPr>
            </w:pPr>
            <w:r>
              <w:rPr>
                <w:sz w:val="20"/>
                <w:szCs w:val="20"/>
              </w:rPr>
              <w:t>(1.33)</w:t>
            </w:r>
          </w:p>
        </w:tc>
        <w:tc>
          <w:tcPr>
            <w:tcW w:w="1637" w:type="dxa"/>
            <w:shd w:val="clear" w:color="auto" w:fill="auto"/>
            <w:tcMar>
              <w:top w:w="0" w:type="dxa"/>
              <w:left w:w="108" w:type="dxa"/>
              <w:bottom w:w="0" w:type="dxa"/>
              <w:right w:w="108" w:type="dxa"/>
            </w:tcMar>
          </w:tcPr>
          <w:p w14:paraId="2066251E" w14:textId="77777777" w:rsidR="00E73A2E" w:rsidRDefault="00E73A2E" w:rsidP="003D320D">
            <w:pPr>
              <w:jc w:val="center"/>
              <w:rPr>
                <w:sz w:val="20"/>
                <w:szCs w:val="20"/>
              </w:rPr>
            </w:pPr>
            <w:r>
              <w:rPr>
                <w:sz w:val="20"/>
                <w:szCs w:val="20"/>
              </w:rPr>
              <w:t>0.0009</w:t>
            </w:r>
          </w:p>
          <w:p w14:paraId="09AAAA1F" w14:textId="77777777" w:rsidR="00E73A2E" w:rsidRDefault="00E73A2E" w:rsidP="003D320D">
            <w:pPr>
              <w:jc w:val="center"/>
              <w:rPr>
                <w:sz w:val="20"/>
                <w:szCs w:val="20"/>
              </w:rPr>
            </w:pPr>
            <w:r>
              <w:rPr>
                <w:sz w:val="20"/>
                <w:szCs w:val="20"/>
              </w:rPr>
              <w:t>(0.92)</w:t>
            </w:r>
          </w:p>
        </w:tc>
        <w:tc>
          <w:tcPr>
            <w:tcW w:w="1538" w:type="dxa"/>
            <w:shd w:val="clear" w:color="auto" w:fill="auto"/>
            <w:tcMar>
              <w:top w:w="0" w:type="dxa"/>
              <w:left w:w="108" w:type="dxa"/>
              <w:bottom w:w="0" w:type="dxa"/>
              <w:right w:w="108" w:type="dxa"/>
            </w:tcMar>
          </w:tcPr>
          <w:p w14:paraId="734D1FE8" w14:textId="77777777" w:rsidR="00E73A2E" w:rsidRDefault="00E73A2E" w:rsidP="003D320D">
            <w:pPr>
              <w:jc w:val="center"/>
              <w:rPr>
                <w:sz w:val="20"/>
                <w:szCs w:val="20"/>
              </w:rPr>
            </w:pPr>
            <w:r>
              <w:rPr>
                <w:sz w:val="20"/>
                <w:szCs w:val="20"/>
              </w:rPr>
              <w:t>-0.0007†</w:t>
            </w:r>
          </w:p>
          <w:p w14:paraId="70CDED68" w14:textId="77777777" w:rsidR="00E73A2E" w:rsidRDefault="00E73A2E" w:rsidP="003D320D">
            <w:pPr>
              <w:jc w:val="center"/>
              <w:rPr>
                <w:sz w:val="20"/>
                <w:szCs w:val="20"/>
              </w:rPr>
            </w:pPr>
            <w:r>
              <w:rPr>
                <w:sz w:val="20"/>
                <w:szCs w:val="20"/>
              </w:rPr>
              <w:t>(1.81)</w:t>
            </w:r>
          </w:p>
        </w:tc>
      </w:tr>
      <w:tr w:rsidR="00E73A2E" w14:paraId="39126B27" w14:textId="77777777" w:rsidTr="003D320D">
        <w:tc>
          <w:tcPr>
            <w:tcW w:w="2771" w:type="dxa"/>
            <w:shd w:val="clear" w:color="auto" w:fill="auto"/>
            <w:tcMar>
              <w:top w:w="0" w:type="dxa"/>
              <w:left w:w="108" w:type="dxa"/>
              <w:bottom w:w="0" w:type="dxa"/>
              <w:right w:w="108" w:type="dxa"/>
            </w:tcMar>
          </w:tcPr>
          <w:p w14:paraId="1CEDE73B" w14:textId="77777777" w:rsidR="00E73A2E" w:rsidRDefault="00E73A2E" w:rsidP="003D320D">
            <w:pPr>
              <w:jc w:val="center"/>
              <w:rPr>
                <w:sz w:val="20"/>
                <w:szCs w:val="20"/>
              </w:rPr>
            </w:pPr>
            <w:r>
              <w:rPr>
                <w:sz w:val="20"/>
                <w:szCs w:val="20"/>
              </w:rPr>
              <w:t>GDP</w:t>
            </w:r>
          </w:p>
        </w:tc>
        <w:tc>
          <w:tcPr>
            <w:tcW w:w="1540" w:type="dxa"/>
            <w:shd w:val="clear" w:color="auto" w:fill="auto"/>
            <w:tcMar>
              <w:top w:w="0" w:type="dxa"/>
              <w:left w:w="108" w:type="dxa"/>
              <w:bottom w:w="0" w:type="dxa"/>
              <w:right w:w="108" w:type="dxa"/>
            </w:tcMar>
          </w:tcPr>
          <w:p w14:paraId="6DCC8438" w14:textId="77777777" w:rsidR="00E73A2E" w:rsidRDefault="00E73A2E" w:rsidP="003D320D">
            <w:pPr>
              <w:jc w:val="center"/>
              <w:rPr>
                <w:sz w:val="20"/>
                <w:szCs w:val="20"/>
              </w:rPr>
            </w:pPr>
            <w:r>
              <w:rPr>
                <w:sz w:val="20"/>
                <w:szCs w:val="20"/>
              </w:rPr>
              <w:t>-0.0003</w:t>
            </w:r>
          </w:p>
          <w:p w14:paraId="59F9449D" w14:textId="77777777" w:rsidR="00E73A2E" w:rsidRDefault="00E73A2E" w:rsidP="003D320D">
            <w:pPr>
              <w:jc w:val="center"/>
              <w:rPr>
                <w:sz w:val="20"/>
                <w:szCs w:val="20"/>
              </w:rPr>
            </w:pPr>
            <w:r>
              <w:rPr>
                <w:sz w:val="20"/>
                <w:szCs w:val="20"/>
              </w:rPr>
              <w:t>(0.09)</w:t>
            </w:r>
          </w:p>
        </w:tc>
        <w:tc>
          <w:tcPr>
            <w:tcW w:w="1540" w:type="dxa"/>
            <w:shd w:val="clear" w:color="auto" w:fill="auto"/>
            <w:tcMar>
              <w:top w:w="0" w:type="dxa"/>
              <w:left w:w="108" w:type="dxa"/>
              <w:bottom w:w="0" w:type="dxa"/>
              <w:right w:w="108" w:type="dxa"/>
            </w:tcMar>
          </w:tcPr>
          <w:p w14:paraId="4ACA2702" w14:textId="77777777" w:rsidR="00E73A2E" w:rsidRDefault="00E73A2E" w:rsidP="003D320D">
            <w:pPr>
              <w:jc w:val="center"/>
              <w:rPr>
                <w:sz w:val="20"/>
                <w:szCs w:val="20"/>
              </w:rPr>
            </w:pPr>
            <w:r>
              <w:rPr>
                <w:sz w:val="20"/>
                <w:szCs w:val="20"/>
              </w:rPr>
              <w:t>0.0055</w:t>
            </w:r>
          </w:p>
          <w:p w14:paraId="484747C0" w14:textId="77777777" w:rsidR="00E73A2E" w:rsidRDefault="00E73A2E" w:rsidP="003D320D">
            <w:pPr>
              <w:jc w:val="center"/>
              <w:rPr>
                <w:sz w:val="20"/>
                <w:szCs w:val="20"/>
              </w:rPr>
            </w:pPr>
            <w:r>
              <w:rPr>
                <w:sz w:val="20"/>
                <w:szCs w:val="20"/>
              </w:rPr>
              <w:t>(0.39)</w:t>
            </w:r>
          </w:p>
        </w:tc>
        <w:tc>
          <w:tcPr>
            <w:tcW w:w="1637" w:type="dxa"/>
            <w:shd w:val="clear" w:color="auto" w:fill="auto"/>
            <w:tcMar>
              <w:top w:w="0" w:type="dxa"/>
              <w:left w:w="108" w:type="dxa"/>
              <w:bottom w:w="0" w:type="dxa"/>
              <w:right w:w="108" w:type="dxa"/>
            </w:tcMar>
          </w:tcPr>
          <w:p w14:paraId="71986A49" w14:textId="77777777" w:rsidR="00E73A2E" w:rsidRDefault="00E73A2E" w:rsidP="003D320D">
            <w:pPr>
              <w:jc w:val="center"/>
              <w:rPr>
                <w:sz w:val="20"/>
                <w:szCs w:val="20"/>
              </w:rPr>
            </w:pPr>
            <w:r>
              <w:rPr>
                <w:sz w:val="20"/>
                <w:szCs w:val="20"/>
              </w:rPr>
              <w:t>0.0645</w:t>
            </w:r>
          </w:p>
          <w:p w14:paraId="7F32750B" w14:textId="77777777" w:rsidR="00E73A2E" w:rsidRDefault="00E73A2E" w:rsidP="003D320D">
            <w:pPr>
              <w:jc w:val="center"/>
              <w:rPr>
                <w:sz w:val="20"/>
                <w:szCs w:val="20"/>
              </w:rPr>
            </w:pPr>
            <w:r>
              <w:rPr>
                <w:sz w:val="20"/>
                <w:szCs w:val="20"/>
              </w:rPr>
              <w:t>(0.86)</w:t>
            </w:r>
          </w:p>
        </w:tc>
        <w:tc>
          <w:tcPr>
            <w:tcW w:w="1538" w:type="dxa"/>
            <w:shd w:val="clear" w:color="auto" w:fill="auto"/>
            <w:tcMar>
              <w:top w:w="0" w:type="dxa"/>
              <w:left w:w="108" w:type="dxa"/>
              <w:bottom w:w="0" w:type="dxa"/>
              <w:right w:w="108" w:type="dxa"/>
            </w:tcMar>
          </w:tcPr>
          <w:p w14:paraId="4DC11105" w14:textId="77777777" w:rsidR="00E73A2E" w:rsidRDefault="00E73A2E" w:rsidP="003D320D">
            <w:pPr>
              <w:jc w:val="center"/>
              <w:rPr>
                <w:sz w:val="20"/>
                <w:szCs w:val="20"/>
              </w:rPr>
            </w:pPr>
            <w:r>
              <w:rPr>
                <w:sz w:val="20"/>
                <w:szCs w:val="20"/>
              </w:rPr>
              <w:t>0.0115**</w:t>
            </w:r>
          </w:p>
          <w:p w14:paraId="02B6C78F" w14:textId="77777777" w:rsidR="00E73A2E" w:rsidRDefault="00E73A2E" w:rsidP="003D320D">
            <w:pPr>
              <w:jc w:val="center"/>
              <w:rPr>
                <w:sz w:val="20"/>
                <w:szCs w:val="20"/>
              </w:rPr>
            </w:pPr>
            <w:r>
              <w:rPr>
                <w:sz w:val="20"/>
                <w:szCs w:val="20"/>
              </w:rPr>
              <w:t>(5.31)</w:t>
            </w:r>
          </w:p>
        </w:tc>
      </w:tr>
      <w:tr w:rsidR="00E73A2E" w14:paraId="2E3F146C" w14:textId="77777777" w:rsidTr="003D320D">
        <w:tc>
          <w:tcPr>
            <w:tcW w:w="2771" w:type="dxa"/>
            <w:shd w:val="clear" w:color="auto" w:fill="auto"/>
            <w:tcMar>
              <w:top w:w="0" w:type="dxa"/>
              <w:left w:w="108" w:type="dxa"/>
              <w:bottom w:w="0" w:type="dxa"/>
              <w:right w:w="108" w:type="dxa"/>
            </w:tcMar>
          </w:tcPr>
          <w:p w14:paraId="12A58579" w14:textId="77777777" w:rsidR="00E73A2E" w:rsidRDefault="00E73A2E" w:rsidP="003D320D">
            <w:pPr>
              <w:jc w:val="center"/>
              <w:rPr>
                <w:sz w:val="20"/>
                <w:szCs w:val="20"/>
              </w:rPr>
            </w:pPr>
            <w:r>
              <w:rPr>
                <w:sz w:val="20"/>
                <w:szCs w:val="20"/>
              </w:rPr>
              <w:t>GDP_%∆</w:t>
            </w:r>
          </w:p>
        </w:tc>
        <w:tc>
          <w:tcPr>
            <w:tcW w:w="1540" w:type="dxa"/>
            <w:shd w:val="clear" w:color="auto" w:fill="auto"/>
            <w:tcMar>
              <w:top w:w="0" w:type="dxa"/>
              <w:left w:w="108" w:type="dxa"/>
              <w:bottom w:w="0" w:type="dxa"/>
              <w:right w:w="108" w:type="dxa"/>
            </w:tcMar>
          </w:tcPr>
          <w:p w14:paraId="72FE3651" w14:textId="77777777" w:rsidR="00E73A2E" w:rsidRDefault="00E73A2E" w:rsidP="003D320D">
            <w:pPr>
              <w:jc w:val="center"/>
              <w:rPr>
                <w:sz w:val="20"/>
                <w:szCs w:val="20"/>
              </w:rPr>
            </w:pPr>
            <w:r>
              <w:rPr>
                <w:sz w:val="20"/>
                <w:szCs w:val="20"/>
              </w:rPr>
              <w:t>0.0000</w:t>
            </w:r>
          </w:p>
          <w:p w14:paraId="1D76A695" w14:textId="77777777" w:rsidR="00E73A2E" w:rsidRDefault="00E73A2E" w:rsidP="003D320D">
            <w:pPr>
              <w:jc w:val="center"/>
              <w:rPr>
                <w:sz w:val="20"/>
                <w:szCs w:val="20"/>
              </w:rPr>
            </w:pPr>
            <w:r>
              <w:rPr>
                <w:sz w:val="20"/>
                <w:szCs w:val="20"/>
              </w:rPr>
              <w:t>(0.01)</w:t>
            </w:r>
          </w:p>
        </w:tc>
        <w:tc>
          <w:tcPr>
            <w:tcW w:w="1540" w:type="dxa"/>
            <w:shd w:val="clear" w:color="auto" w:fill="auto"/>
            <w:tcMar>
              <w:top w:w="0" w:type="dxa"/>
              <w:left w:w="108" w:type="dxa"/>
              <w:bottom w:w="0" w:type="dxa"/>
              <w:right w:w="108" w:type="dxa"/>
            </w:tcMar>
          </w:tcPr>
          <w:p w14:paraId="6BE15DFF" w14:textId="77777777" w:rsidR="00E73A2E" w:rsidRDefault="00E73A2E" w:rsidP="003D320D">
            <w:pPr>
              <w:jc w:val="center"/>
              <w:rPr>
                <w:sz w:val="20"/>
                <w:szCs w:val="20"/>
              </w:rPr>
            </w:pPr>
            <w:r>
              <w:rPr>
                <w:sz w:val="20"/>
                <w:szCs w:val="20"/>
              </w:rPr>
              <w:t>-0.0064</w:t>
            </w:r>
          </w:p>
          <w:p w14:paraId="3FDFDE7F" w14:textId="77777777" w:rsidR="00E73A2E" w:rsidRDefault="00E73A2E" w:rsidP="003D320D">
            <w:pPr>
              <w:jc w:val="center"/>
              <w:rPr>
                <w:sz w:val="20"/>
                <w:szCs w:val="20"/>
              </w:rPr>
            </w:pPr>
            <w:r>
              <w:rPr>
                <w:sz w:val="20"/>
                <w:szCs w:val="20"/>
              </w:rPr>
              <w:t>(0.59)</w:t>
            </w:r>
          </w:p>
        </w:tc>
        <w:tc>
          <w:tcPr>
            <w:tcW w:w="1637" w:type="dxa"/>
            <w:shd w:val="clear" w:color="auto" w:fill="auto"/>
            <w:tcMar>
              <w:top w:w="0" w:type="dxa"/>
              <w:left w:w="108" w:type="dxa"/>
              <w:bottom w:w="0" w:type="dxa"/>
              <w:right w:w="108" w:type="dxa"/>
            </w:tcMar>
          </w:tcPr>
          <w:p w14:paraId="0A67867B" w14:textId="77777777" w:rsidR="00E73A2E" w:rsidRDefault="00E73A2E" w:rsidP="003D320D">
            <w:pPr>
              <w:jc w:val="center"/>
              <w:rPr>
                <w:sz w:val="20"/>
                <w:szCs w:val="20"/>
              </w:rPr>
            </w:pPr>
            <w:r>
              <w:rPr>
                <w:sz w:val="20"/>
                <w:szCs w:val="20"/>
              </w:rPr>
              <w:t>-0.0137</w:t>
            </w:r>
          </w:p>
          <w:p w14:paraId="409ED614" w14:textId="77777777" w:rsidR="00E73A2E" w:rsidRDefault="00E73A2E" w:rsidP="003D320D">
            <w:pPr>
              <w:jc w:val="center"/>
              <w:rPr>
                <w:sz w:val="20"/>
                <w:szCs w:val="20"/>
              </w:rPr>
            </w:pPr>
            <w:r>
              <w:rPr>
                <w:sz w:val="20"/>
                <w:szCs w:val="20"/>
              </w:rPr>
              <w:t>(0.54)</w:t>
            </w:r>
          </w:p>
        </w:tc>
        <w:tc>
          <w:tcPr>
            <w:tcW w:w="1538" w:type="dxa"/>
            <w:shd w:val="clear" w:color="auto" w:fill="auto"/>
            <w:tcMar>
              <w:top w:w="0" w:type="dxa"/>
              <w:left w:w="108" w:type="dxa"/>
              <w:bottom w:w="0" w:type="dxa"/>
              <w:right w:w="108" w:type="dxa"/>
            </w:tcMar>
          </w:tcPr>
          <w:p w14:paraId="28879C5A" w14:textId="77777777" w:rsidR="00E73A2E" w:rsidRDefault="00E73A2E" w:rsidP="003D320D">
            <w:pPr>
              <w:jc w:val="center"/>
              <w:rPr>
                <w:sz w:val="20"/>
                <w:szCs w:val="20"/>
              </w:rPr>
            </w:pPr>
            <w:r>
              <w:rPr>
                <w:sz w:val="20"/>
                <w:szCs w:val="20"/>
              </w:rPr>
              <w:t>-0.0212**</w:t>
            </w:r>
          </w:p>
          <w:p w14:paraId="7585EF6D" w14:textId="77777777" w:rsidR="00E73A2E" w:rsidRDefault="00E73A2E" w:rsidP="003D320D">
            <w:pPr>
              <w:jc w:val="center"/>
              <w:rPr>
                <w:sz w:val="20"/>
                <w:szCs w:val="20"/>
              </w:rPr>
            </w:pPr>
            <w:r>
              <w:rPr>
                <w:sz w:val="20"/>
                <w:szCs w:val="20"/>
              </w:rPr>
              <w:t>(4.02)</w:t>
            </w:r>
          </w:p>
        </w:tc>
      </w:tr>
      <w:tr w:rsidR="00E73A2E" w14:paraId="1438004C" w14:textId="77777777" w:rsidTr="003D320D">
        <w:tc>
          <w:tcPr>
            <w:tcW w:w="2771" w:type="dxa"/>
            <w:shd w:val="clear" w:color="auto" w:fill="auto"/>
            <w:tcMar>
              <w:top w:w="0" w:type="dxa"/>
              <w:left w:w="108" w:type="dxa"/>
              <w:bottom w:w="0" w:type="dxa"/>
              <w:right w:w="108" w:type="dxa"/>
            </w:tcMar>
          </w:tcPr>
          <w:p w14:paraId="44FF3565" w14:textId="77777777" w:rsidR="00E73A2E" w:rsidRDefault="00E73A2E" w:rsidP="003D320D">
            <w:pPr>
              <w:jc w:val="center"/>
              <w:rPr>
                <w:sz w:val="20"/>
                <w:szCs w:val="20"/>
              </w:rPr>
            </w:pPr>
            <w:r>
              <w:rPr>
                <w:sz w:val="20"/>
                <w:szCs w:val="20"/>
              </w:rPr>
              <w:t>RISK</w:t>
            </w:r>
          </w:p>
        </w:tc>
        <w:tc>
          <w:tcPr>
            <w:tcW w:w="1540" w:type="dxa"/>
            <w:shd w:val="clear" w:color="auto" w:fill="auto"/>
            <w:tcMar>
              <w:top w:w="0" w:type="dxa"/>
              <w:left w:w="108" w:type="dxa"/>
              <w:bottom w:w="0" w:type="dxa"/>
              <w:right w:w="108" w:type="dxa"/>
            </w:tcMar>
          </w:tcPr>
          <w:p w14:paraId="0DB04C72" w14:textId="77777777" w:rsidR="00E73A2E" w:rsidRDefault="00E73A2E" w:rsidP="003D320D">
            <w:pPr>
              <w:jc w:val="center"/>
              <w:rPr>
                <w:sz w:val="20"/>
                <w:szCs w:val="20"/>
              </w:rPr>
            </w:pPr>
            <w:r>
              <w:rPr>
                <w:sz w:val="20"/>
                <w:szCs w:val="20"/>
              </w:rPr>
              <w:t>0.0095</w:t>
            </w:r>
          </w:p>
          <w:p w14:paraId="3F716258" w14:textId="77777777" w:rsidR="00E73A2E" w:rsidRDefault="00E73A2E" w:rsidP="003D320D">
            <w:pPr>
              <w:jc w:val="center"/>
              <w:rPr>
                <w:sz w:val="20"/>
                <w:szCs w:val="20"/>
              </w:rPr>
            </w:pPr>
            <w:r>
              <w:rPr>
                <w:sz w:val="20"/>
                <w:szCs w:val="20"/>
              </w:rPr>
              <w:t>(0.21)</w:t>
            </w:r>
          </w:p>
        </w:tc>
        <w:tc>
          <w:tcPr>
            <w:tcW w:w="1540" w:type="dxa"/>
            <w:shd w:val="clear" w:color="auto" w:fill="auto"/>
            <w:tcMar>
              <w:top w:w="0" w:type="dxa"/>
              <w:left w:w="108" w:type="dxa"/>
              <w:bottom w:w="0" w:type="dxa"/>
              <w:right w:w="108" w:type="dxa"/>
            </w:tcMar>
          </w:tcPr>
          <w:p w14:paraId="7BD694E5" w14:textId="77777777" w:rsidR="00E73A2E" w:rsidRDefault="00E73A2E" w:rsidP="003D320D">
            <w:pPr>
              <w:jc w:val="center"/>
              <w:rPr>
                <w:sz w:val="20"/>
                <w:szCs w:val="20"/>
              </w:rPr>
            </w:pPr>
            <w:r>
              <w:rPr>
                <w:sz w:val="20"/>
                <w:szCs w:val="20"/>
              </w:rPr>
              <w:t>0.1154†</w:t>
            </w:r>
          </w:p>
          <w:p w14:paraId="721B079B" w14:textId="77777777" w:rsidR="00E73A2E" w:rsidRDefault="00E73A2E" w:rsidP="003D320D">
            <w:pPr>
              <w:jc w:val="center"/>
              <w:rPr>
                <w:sz w:val="20"/>
                <w:szCs w:val="20"/>
              </w:rPr>
            </w:pPr>
            <w:r>
              <w:rPr>
                <w:sz w:val="20"/>
                <w:szCs w:val="20"/>
              </w:rPr>
              <w:t>(1.76)</w:t>
            </w:r>
          </w:p>
        </w:tc>
        <w:tc>
          <w:tcPr>
            <w:tcW w:w="1637" w:type="dxa"/>
            <w:shd w:val="clear" w:color="auto" w:fill="auto"/>
            <w:tcMar>
              <w:top w:w="0" w:type="dxa"/>
              <w:left w:w="108" w:type="dxa"/>
              <w:bottom w:w="0" w:type="dxa"/>
              <w:right w:w="108" w:type="dxa"/>
            </w:tcMar>
          </w:tcPr>
          <w:p w14:paraId="11FFAD3D" w14:textId="77777777" w:rsidR="00E73A2E" w:rsidRDefault="00E73A2E" w:rsidP="003D320D">
            <w:pPr>
              <w:jc w:val="center"/>
              <w:rPr>
                <w:sz w:val="20"/>
                <w:szCs w:val="20"/>
              </w:rPr>
            </w:pPr>
            <w:r>
              <w:rPr>
                <w:sz w:val="20"/>
                <w:szCs w:val="20"/>
              </w:rPr>
              <w:t>0.1584†</w:t>
            </w:r>
          </w:p>
          <w:p w14:paraId="18A5AE3E" w14:textId="77777777" w:rsidR="00E73A2E" w:rsidRDefault="00E73A2E" w:rsidP="003D320D">
            <w:pPr>
              <w:jc w:val="center"/>
              <w:rPr>
                <w:sz w:val="20"/>
                <w:szCs w:val="20"/>
              </w:rPr>
            </w:pPr>
            <w:r>
              <w:rPr>
                <w:sz w:val="20"/>
                <w:szCs w:val="20"/>
              </w:rPr>
              <w:t>(1.67)</w:t>
            </w:r>
          </w:p>
        </w:tc>
        <w:tc>
          <w:tcPr>
            <w:tcW w:w="1538" w:type="dxa"/>
            <w:shd w:val="clear" w:color="auto" w:fill="auto"/>
            <w:tcMar>
              <w:top w:w="0" w:type="dxa"/>
              <w:left w:w="108" w:type="dxa"/>
              <w:bottom w:w="0" w:type="dxa"/>
              <w:right w:w="108" w:type="dxa"/>
            </w:tcMar>
          </w:tcPr>
          <w:p w14:paraId="271A3307" w14:textId="77777777" w:rsidR="00E73A2E" w:rsidRDefault="00E73A2E" w:rsidP="003D320D">
            <w:pPr>
              <w:jc w:val="center"/>
              <w:rPr>
                <w:sz w:val="20"/>
                <w:szCs w:val="20"/>
              </w:rPr>
            </w:pPr>
            <w:r>
              <w:rPr>
                <w:sz w:val="20"/>
                <w:szCs w:val="20"/>
              </w:rPr>
              <w:t>0.0064</w:t>
            </w:r>
          </w:p>
          <w:p w14:paraId="3324575B" w14:textId="77777777" w:rsidR="00E73A2E" w:rsidRDefault="00E73A2E" w:rsidP="003D320D">
            <w:pPr>
              <w:jc w:val="center"/>
              <w:rPr>
                <w:sz w:val="20"/>
                <w:szCs w:val="20"/>
              </w:rPr>
            </w:pPr>
            <w:r>
              <w:rPr>
                <w:sz w:val="20"/>
                <w:szCs w:val="20"/>
              </w:rPr>
              <w:t>(0.19)</w:t>
            </w:r>
          </w:p>
        </w:tc>
      </w:tr>
      <w:tr w:rsidR="00E73A2E" w14:paraId="32FC4F21" w14:textId="77777777" w:rsidTr="003D320D">
        <w:tc>
          <w:tcPr>
            <w:tcW w:w="2771" w:type="dxa"/>
            <w:shd w:val="clear" w:color="auto" w:fill="auto"/>
            <w:tcMar>
              <w:top w:w="0" w:type="dxa"/>
              <w:left w:w="108" w:type="dxa"/>
              <w:bottom w:w="0" w:type="dxa"/>
              <w:right w:w="108" w:type="dxa"/>
            </w:tcMar>
          </w:tcPr>
          <w:p w14:paraId="43702CF7" w14:textId="77777777" w:rsidR="00E73A2E" w:rsidRDefault="00E73A2E" w:rsidP="003D320D">
            <w:pPr>
              <w:jc w:val="center"/>
              <w:rPr>
                <w:sz w:val="20"/>
                <w:szCs w:val="20"/>
              </w:rPr>
            </w:pPr>
            <w:r>
              <w:rPr>
                <w:sz w:val="20"/>
                <w:szCs w:val="20"/>
              </w:rPr>
              <w:t>USD/EUR</w:t>
            </w:r>
          </w:p>
        </w:tc>
        <w:tc>
          <w:tcPr>
            <w:tcW w:w="1540" w:type="dxa"/>
            <w:shd w:val="clear" w:color="auto" w:fill="auto"/>
            <w:tcMar>
              <w:top w:w="0" w:type="dxa"/>
              <w:left w:w="108" w:type="dxa"/>
              <w:bottom w:w="0" w:type="dxa"/>
              <w:right w:w="108" w:type="dxa"/>
            </w:tcMar>
          </w:tcPr>
          <w:p w14:paraId="4179D2E7" w14:textId="77777777" w:rsidR="00E73A2E" w:rsidRDefault="00E73A2E" w:rsidP="003D320D">
            <w:pPr>
              <w:jc w:val="center"/>
              <w:rPr>
                <w:sz w:val="20"/>
                <w:szCs w:val="20"/>
              </w:rPr>
            </w:pPr>
            <w:r>
              <w:rPr>
                <w:sz w:val="20"/>
                <w:szCs w:val="20"/>
              </w:rPr>
              <w:t>1.7241**</w:t>
            </w:r>
          </w:p>
          <w:p w14:paraId="799CB338" w14:textId="77777777" w:rsidR="00E73A2E" w:rsidRDefault="00E73A2E" w:rsidP="003D320D">
            <w:pPr>
              <w:jc w:val="center"/>
              <w:rPr>
                <w:sz w:val="20"/>
                <w:szCs w:val="20"/>
              </w:rPr>
            </w:pPr>
            <w:r>
              <w:rPr>
                <w:sz w:val="20"/>
                <w:szCs w:val="20"/>
              </w:rPr>
              <w:t>(3.55)</w:t>
            </w:r>
          </w:p>
        </w:tc>
        <w:tc>
          <w:tcPr>
            <w:tcW w:w="1540" w:type="dxa"/>
            <w:shd w:val="clear" w:color="auto" w:fill="auto"/>
            <w:tcMar>
              <w:top w:w="0" w:type="dxa"/>
              <w:left w:w="108" w:type="dxa"/>
              <w:bottom w:w="0" w:type="dxa"/>
              <w:right w:w="108" w:type="dxa"/>
            </w:tcMar>
          </w:tcPr>
          <w:p w14:paraId="0B945A3E" w14:textId="77777777" w:rsidR="00E73A2E" w:rsidRDefault="00E73A2E" w:rsidP="003D320D">
            <w:pPr>
              <w:jc w:val="center"/>
              <w:rPr>
                <w:sz w:val="20"/>
                <w:szCs w:val="20"/>
              </w:rPr>
            </w:pPr>
            <w:r>
              <w:rPr>
                <w:sz w:val="20"/>
                <w:szCs w:val="20"/>
              </w:rPr>
              <w:t>-0.8472</w:t>
            </w:r>
          </w:p>
          <w:p w14:paraId="5556A968" w14:textId="77777777" w:rsidR="00E73A2E" w:rsidRDefault="00E73A2E" w:rsidP="003D320D">
            <w:pPr>
              <w:jc w:val="center"/>
              <w:rPr>
                <w:sz w:val="20"/>
                <w:szCs w:val="20"/>
              </w:rPr>
            </w:pPr>
            <w:r>
              <w:rPr>
                <w:sz w:val="20"/>
                <w:szCs w:val="20"/>
              </w:rPr>
              <w:t>(1.06)</w:t>
            </w:r>
          </w:p>
        </w:tc>
        <w:tc>
          <w:tcPr>
            <w:tcW w:w="1637" w:type="dxa"/>
            <w:shd w:val="clear" w:color="auto" w:fill="auto"/>
            <w:tcMar>
              <w:top w:w="0" w:type="dxa"/>
              <w:left w:w="108" w:type="dxa"/>
              <w:bottom w:w="0" w:type="dxa"/>
              <w:right w:w="108" w:type="dxa"/>
            </w:tcMar>
          </w:tcPr>
          <w:p w14:paraId="78ADCD0D" w14:textId="77777777" w:rsidR="00E73A2E" w:rsidRDefault="00E73A2E" w:rsidP="003D320D">
            <w:pPr>
              <w:jc w:val="center"/>
              <w:rPr>
                <w:sz w:val="20"/>
                <w:szCs w:val="20"/>
              </w:rPr>
            </w:pPr>
            <w:r>
              <w:rPr>
                <w:sz w:val="20"/>
                <w:szCs w:val="20"/>
              </w:rPr>
              <w:t>1.3922</w:t>
            </w:r>
          </w:p>
          <w:p w14:paraId="3EA0567F" w14:textId="77777777" w:rsidR="00E73A2E" w:rsidRDefault="00E73A2E" w:rsidP="003D320D">
            <w:pPr>
              <w:jc w:val="center"/>
              <w:rPr>
                <w:sz w:val="20"/>
                <w:szCs w:val="20"/>
              </w:rPr>
            </w:pPr>
            <w:r>
              <w:rPr>
                <w:sz w:val="20"/>
                <w:szCs w:val="20"/>
              </w:rPr>
              <w:t>(1.30)</w:t>
            </w:r>
          </w:p>
        </w:tc>
        <w:tc>
          <w:tcPr>
            <w:tcW w:w="1538" w:type="dxa"/>
            <w:shd w:val="clear" w:color="auto" w:fill="auto"/>
            <w:tcMar>
              <w:top w:w="0" w:type="dxa"/>
              <w:left w:w="108" w:type="dxa"/>
              <w:bottom w:w="0" w:type="dxa"/>
              <w:right w:w="108" w:type="dxa"/>
            </w:tcMar>
          </w:tcPr>
          <w:p w14:paraId="282319D5" w14:textId="77777777" w:rsidR="00E73A2E" w:rsidRDefault="00E73A2E" w:rsidP="003D320D">
            <w:pPr>
              <w:jc w:val="center"/>
              <w:rPr>
                <w:sz w:val="20"/>
                <w:szCs w:val="20"/>
              </w:rPr>
            </w:pPr>
            <w:r>
              <w:rPr>
                <w:sz w:val="20"/>
                <w:szCs w:val="20"/>
              </w:rPr>
              <w:t>0.2428</w:t>
            </w:r>
          </w:p>
          <w:p w14:paraId="65A2D618" w14:textId="77777777" w:rsidR="00E73A2E" w:rsidRDefault="00E73A2E" w:rsidP="003D320D">
            <w:pPr>
              <w:jc w:val="center"/>
              <w:rPr>
                <w:sz w:val="20"/>
                <w:szCs w:val="20"/>
              </w:rPr>
            </w:pPr>
            <w:r>
              <w:rPr>
                <w:sz w:val="20"/>
                <w:szCs w:val="20"/>
              </w:rPr>
              <w:t>(0.63)</w:t>
            </w:r>
          </w:p>
        </w:tc>
      </w:tr>
      <w:tr w:rsidR="00E73A2E" w14:paraId="17ADF5D6" w14:textId="77777777" w:rsidTr="003D320D">
        <w:tc>
          <w:tcPr>
            <w:tcW w:w="2771" w:type="dxa"/>
            <w:shd w:val="clear" w:color="auto" w:fill="auto"/>
            <w:tcMar>
              <w:top w:w="0" w:type="dxa"/>
              <w:left w:w="108" w:type="dxa"/>
              <w:bottom w:w="0" w:type="dxa"/>
              <w:right w:w="108" w:type="dxa"/>
            </w:tcMar>
          </w:tcPr>
          <w:p w14:paraId="14747ADC" w14:textId="77777777" w:rsidR="00E73A2E" w:rsidRDefault="00E73A2E" w:rsidP="003D320D">
            <w:pPr>
              <w:jc w:val="center"/>
              <w:rPr>
                <w:sz w:val="20"/>
                <w:szCs w:val="20"/>
              </w:rPr>
            </w:pPr>
            <w:r>
              <w:rPr>
                <w:sz w:val="20"/>
                <w:szCs w:val="20"/>
              </w:rPr>
              <w:t>Wages_∆</w:t>
            </w:r>
          </w:p>
          <w:p w14:paraId="539A038A" w14:textId="77777777" w:rsidR="00E73A2E" w:rsidRDefault="00E73A2E" w:rsidP="003D320D">
            <w:pPr>
              <w:jc w:val="center"/>
              <w:rPr>
                <w:sz w:val="20"/>
                <w:szCs w:val="20"/>
              </w:rPr>
            </w:pPr>
          </w:p>
        </w:tc>
        <w:tc>
          <w:tcPr>
            <w:tcW w:w="1540" w:type="dxa"/>
            <w:shd w:val="clear" w:color="auto" w:fill="auto"/>
            <w:tcMar>
              <w:top w:w="0" w:type="dxa"/>
              <w:left w:w="108" w:type="dxa"/>
              <w:bottom w:w="0" w:type="dxa"/>
              <w:right w:w="108" w:type="dxa"/>
            </w:tcMar>
          </w:tcPr>
          <w:p w14:paraId="5686B91F" w14:textId="77777777" w:rsidR="00E73A2E" w:rsidRDefault="00E73A2E" w:rsidP="003D320D">
            <w:pPr>
              <w:jc w:val="center"/>
              <w:rPr>
                <w:sz w:val="20"/>
                <w:szCs w:val="20"/>
              </w:rPr>
            </w:pPr>
            <w:r>
              <w:rPr>
                <w:sz w:val="20"/>
                <w:szCs w:val="20"/>
              </w:rPr>
              <w:t>0.0233</w:t>
            </w:r>
          </w:p>
          <w:p w14:paraId="0978BAFF" w14:textId="77777777" w:rsidR="00E73A2E" w:rsidRDefault="00E73A2E" w:rsidP="003D320D">
            <w:pPr>
              <w:jc w:val="center"/>
              <w:rPr>
                <w:sz w:val="20"/>
                <w:szCs w:val="20"/>
              </w:rPr>
            </w:pPr>
            <w:r>
              <w:rPr>
                <w:sz w:val="20"/>
                <w:szCs w:val="20"/>
              </w:rPr>
              <w:t>(1.40)</w:t>
            </w:r>
          </w:p>
        </w:tc>
        <w:tc>
          <w:tcPr>
            <w:tcW w:w="1540" w:type="dxa"/>
            <w:shd w:val="clear" w:color="auto" w:fill="auto"/>
            <w:tcMar>
              <w:top w:w="0" w:type="dxa"/>
              <w:left w:w="108" w:type="dxa"/>
              <w:bottom w:w="0" w:type="dxa"/>
              <w:right w:w="108" w:type="dxa"/>
            </w:tcMar>
          </w:tcPr>
          <w:p w14:paraId="77AA8F37" w14:textId="77777777" w:rsidR="00E73A2E" w:rsidRDefault="00E73A2E" w:rsidP="003D320D">
            <w:pPr>
              <w:jc w:val="center"/>
              <w:rPr>
                <w:sz w:val="20"/>
                <w:szCs w:val="20"/>
              </w:rPr>
            </w:pPr>
            <w:r>
              <w:rPr>
                <w:sz w:val="20"/>
                <w:szCs w:val="20"/>
              </w:rPr>
              <w:t>0.0342**</w:t>
            </w:r>
          </w:p>
          <w:p w14:paraId="6545353A" w14:textId="77777777" w:rsidR="00E73A2E" w:rsidRDefault="00E73A2E" w:rsidP="003D320D">
            <w:pPr>
              <w:jc w:val="center"/>
              <w:rPr>
                <w:sz w:val="20"/>
                <w:szCs w:val="20"/>
              </w:rPr>
            </w:pPr>
            <w:r>
              <w:rPr>
                <w:sz w:val="20"/>
                <w:szCs w:val="20"/>
              </w:rPr>
              <w:t>(2.57)</w:t>
            </w:r>
          </w:p>
        </w:tc>
        <w:tc>
          <w:tcPr>
            <w:tcW w:w="1637" w:type="dxa"/>
            <w:shd w:val="clear" w:color="auto" w:fill="auto"/>
            <w:tcMar>
              <w:top w:w="0" w:type="dxa"/>
              <w:left w:w="108" w:type="dxa"/>
              <w:bottom w:w="0" w:type="dxa"/>
              <w:right w:w="108" w:type="dxa"/>
            </w:tcMar>
          </w:tcPr>
          <w:p w14:paraId="2B17E2D7" w14:textId="77777777" w:rsidR="00E73A2E" w:rsidRDefault="00E73A2E" w:rsidP="003D320D">
            <w:pPr>
              <w:jc w:val="center"/>
              <w:rPr>
                <w:sz w:val="20"/>
                <w:szCs w:val="20"/>
              </w:rPr>
            </w:pPr>
            <w:r>
              <w:rPr>
                <w:sz w:val="20"/>
                <w:szCs w:val="20"/>
              </w:rPr>
              <w:t>0.0038</w:t>
            </w:r>
          </w:p>
          <w:p w14:paraId="4E6613BE" w14:textId="77777777" w:rsidR="00E73A2E" w:rsidRDefault="00E73A2E" w:rsidP="003D320D">
            <w:pPr>
              <w:jc w:val="center"/>
              <w:rPr>
                <w:sz w:val="20"/>
                <w:szCs w:val="20"/>
              </w:rPr>
            </w:pPr>
            <w:r>
              <w:rPr>
                <w:sz w:val="20"/>
                <w:szCs w:val="20"/>
              </w:rPr>
              <w:t>(0.28)</w:t>
            </w:r>
          </w:p>
        </w:tc>
        <w:tc>
          <w:tcPr>
            <w:tcW w:w="1538" w:type="dxa"/>
            <w:shd w:val="clear" w:color="auto" w:fill="auto"/>
            <w:tcMar>
              <w:top w:w="0" w:type="dxa"/>
              <w:left w:w="108" w:type="dxa"/>
              <w:bottom w:w="0" w:type="dxa"/>
              <w:right w:w="108" w:type="dxa"/>
            </w:tcMar>
          </w:tcPr>
          <w:p w14:paraId="3D103E5C" w14:textId="77777777" w:rsidR="00E73A2E" w:rsidRDefault="00E73A2E" w:rsidP="003D320D">
            <w:pPr>
              <w:jc w:val="center"/>
              <w:rPr>
                <w:sz w:val="20"/>
                <w:szCs w:val="20"/>
              </w:rPr>
            </w:pPr>
            <w:r>
              <w:rPr>
                <w:sz w:val="20"/>
                <w:szCs w:val="20"/>
              </w:rPr>
              <w:t>0.0217†</w:t>
            </w:r>
          </w:p>
          <w:p w14:paraId="33351D33" w14:textId="77777777" w:rsidR="00E73A2E" w:rsidRDefault="00E73A2E" w:rsidP="003D320D">
            <w:pPr>
              <w:jc w:val="center"/>
              <w:rPr>
                <w:sz w:val="20"/>
                <w:szCs w:val="20"/>
              </w:rPr>
            </w:pPr>
            <w:r>
              <w:rPr>
                <w:sz w:val="20"/>
                <w:szCs w:val="20"/>
              </w:rPr>
              <w:t>(1.71)</w:t>
            </w:r>
          </w:p>
        </w:tc>
      </w:tr>
      <w:tr w:rsidR="00E73A2E" w14:paraId="770CAF43" w14:textId="77777777" w:rsidTr="003D320D">
        <w:tc>
          <w:tcPr>
            <w:tcW w:w="2771" w:type="dxa"/>
            <w:tcBorders>
              <w:bottom w:val="single" w:sz="4" w:space="0" w:color="000000"/>
            </w:tcBorders>
            <w:shd w:val="clear" w:color="auto" w:fill="auto"/>
            <w:tcMar>
              <w:top w:w="0" w:type="dxa"/>
              <w:left w:w="108" w:type="dxa"/>
              <w:bottom w:w="0" w:type="dxa"/>
              <w:right w:w="108" w:type="dxa"/>
            </w:tcMar>
          </w:tcPr>
          <w:p w14:paraId="07BCD116" w14:textId="77777777" w:rsidR="00E73A2E" w:rsidRDefault="00E73A2E" w:rsidP="003D320D">
            <w:pPr>
              <w:jc w:val="center"/>
              <w:rPr>
                <w:sz w:val="20"/>
                <w:szCs w:val="20"/>
              </w:rPr>
            </w:pPr>
            <w:r>
              <w:rPr>
                <w:sz w:val="20"/>
                <w:szCs w:val="20"/>
              </w:rPr>
              <w:t>Constant</w:t>
            </w:r>
          </w:p>
        </w:tc>
        <w:tc>
          <w:tcPr>
            <w:tcW w:w="1540" w:type="dxa"/>
            <w:tcBorders>
              <w:bottom w:val="single" w:sz="4" w:space="0" w:color="000000"/>
            </w:tcBorders>
            <w:shd w:val="clear" w:color="auto" w:fill="auto"/>
            <w:tcMar>
              <w:top w:w="0" w:type="dxa"/>
              <w:left w:w="108" w:type="dxa"/>
              <w:bottom w:w="0" w:type="dxa"/>
              <w:right w:w="108" w:type="dxa"/>
            </w:tcMar>
          </w:tcPr>
          <w:p w14:paraId="71ADF143" w14:textId="77777777" w:rsidR="00E73A2E" w:rsidRDefault="00E73A2E" w:rsidP="003D320D">
            <w:pPr>
              <w:jc w:val="center"/>
              <w:rPr>
                <w:sz w:val="20"/>
                <w:szCs w:val="20"/>
              </w:rPr>
            </w:pPr>
            <w:r>
              <w:rPr>
                <w:sz w:val="20"/>
                <w:szCs w:val="20"/>
              </w:rPr>
              <w:t>-0.0041</w:t>
            </w:r>
          </w:p>
          <w:p w14:paraId="390D80FD" w14:textId="77777777" w:rsidR="00E73A2E" w:rsidRDefault="00E73A2E" w:rsidP="003D320D">
            <w:pPr>
              <w:jc w:val="center"/>
              <w:rPr>
                <w:sz w:val="20"/>
                <w:szCs w:val="20"/>
              </w:rPr>
            </w:pPr>
            <w:r>
              <w:rPr>
                <w:sz w:val="20"/>
                <w:szCs w:val="20"/>
              </w:rPr>
              <w:t>(0.01)</w:t>
            </w:r>
          </w:p>
        </w:tc>
        <w:tc>
          <w:tcPr>
            <w:tcW w:w="1540" w:type="dxa"/>
            <w:tcBorders>
              <w:bottom w:val="single" w:sz="4" w:space="0" w:color="000000"/>
            </w:tcBorders>
            <w:shd w:val="clear" w:color="auto" w:fill="auto"/>
            <w:tcMar>
              <w:top w:w="0" w:type="dxa"/>
              <w:left w:w="108" w:type="dxa"/>
              <w:bottom w:w="0" w:type="dxa"/>
              <w:right w:w="108" w:type="dxa"/>
            </w:tcMar>
          </w:tcPr>
          <w:p w14:paraId="561A483E" w14:textId="77777777" w:rsidR="00E73A2E" w:rsidRDefault="00E73A2E" w:rsidP="003D320D">
            <w:pPr>
              <w:jc w:val="center"/>
              <w:rPr>
                <w:sz w:val="20"/>
                <w:szCs w:val="20"/>
              </w:rPr>
            </w:pPr>
            <w:r>
              <w:rPr>
                <w:sz w:val="20"/>
                <w:szCs w:val="20"/>
              </w:rPr>
              <w:t>2.5043**</w:t>
            </w:r>
          </w:p>
          <w:p w14:paraId="495266A9" w14:textId="77777777" w:rsidR="00E73A2E" w:rsidRDefault="00E73A2E" w:rsidP="003D320D">
            <w:pPr>
              <w:jc w:val="center"/>
              <w:rPr>
                <w:sz w:val="20"/>
                <w:szCs w:val="20"/>
              </w:rPr>
            </w:pPr>
            <w:r>
              <w:rPr>
                <w:sz w:val="20"/>
                <w:szCs w:val="20"/>
              </w:rPr>
              <w:t>(2.64)</w:t>
            </w:r>
          </w:p>
        </w:tc>
        <w:tc>
          <w:tcPr>
            <w:tcW w:w="1637" w:type="dxa"/>
            <w:tcBorders>
              <w:bottom w:val="single" w:sz="4" w:space="0" w:color="000000"/>
            </w:tcBorders>
            <w:shd w:val="clear" w:color="auto" w:fill="auto"/>
            <w:tcMar>
              <w:top w:w="0" w:type="dxa"/>
              <w:left w:w="108" w:type="dxa"/>
              <w:bottom w:w="0" w:type="dxa"/>
              <w:right w:w="108" w:type="dxa"/>
            </w:tcMar>
          </w:tcPr>
          <w:p w14:paraId="7939500F" w14:textId="77777777" w:rsidR="00E73A2E" w:rsidRDefault="00E73A2E" w:rsidP="003D320D">
            <w:pPr>
              <w:jc w:val="center"/>
              <w:rPr>
                <w:sz w:val="20"/>
                <w:szCs w:val="20"/>
              </w:rPr>
            </w:pPr>
            <w:r>
              <w:rPr>
                <w:sz w:val="20"/>
                <w:szCs w:val="20"/>
              </w:rPr>
              <w:t>-3.2744</w:t>
            </w:r>
          </w:p>
          <w:p w14:paraId="26C15A85" w14:textId="77777777" w:rsidR="00E73A2E" w:rsidRDefault="00E73A2E" w:rsidP="003D320D">
            <w:pPr>
              <w:jc w:val="center"/>
              <w:rPr>
                <w:sz w:val="20"/>
                <w:szCs w:val="20"/>
              </w:rPr>
            </w:pPr>
            <w:r>
              <w:rPr>
                <w:sz w:val="20"/>
                <w:szCs w:val="20"/>
              </w:rPr>
              <w:t>(1.08)</w:t>
            </w:r>
          </w:p>
        </w:tc>
        <w:tc>
          <w:tcPr>
            <w:tcW w:w="1538" w:type="dxa"/>
            <w:tcBorders>
              <w:bottom w:val="single" w:sz="4" w:space="0" w:color="000000"/>
            </w:tcBorders>
            <w:shd w:val="clear" w:color="auto" w:fill="auto"/>
            <w:tcMar>
              <w:top w:w="0" w:type="dxa"/>
              <w:left w:w="108" w:type="dxa"/>
              <w:bottom w:w="0" w:type="dxa"/>
              <w:right w:w="108" w:type="dxa"/>
            </w:tcMar>
          </w:tcPr>
          <w:p w14:paraId="62BA5896" w14:textId="77777777" w:rsidR="00E73A2E" w:rsidRDefault="00E73A2E" w:rsidP="003D320D">
            <w:pPr>
              <w:jc w:val="center"/>
              <w:rPr>
                <w:sz w:val="20"/>
                <w:szCs w:val="20"/>
              </w:rPr>
            </w:pPr>
            <w:r>
              <w:rPr>
                <w:sz w:val="20"/>
                <w:szCs w:val="20"/>
              </w:rPr>
              <w:t>-0.5202</w:t>
            </w:r>
          </w:p>
          <w:p w14:paraId="21E55C25" w14:textId="77777777" w:rsidR="00E73A2E" w:rsidRDefault="00E73A2E" w:rsidP="003D320D">
            <w:pPr>
              <w:jc w:val="center"/>
              <w:rPr>
                <w:sz w:val="20"/>
                <w:szCs w:val="20"/>
              </w:rPr>
            </w:pPr>
            <w:r>
              <w:rPr>
                <w:sz w:val="20"/>
                <w:szCs w:val="20"/>
              </w:rPr>
              <w:t>(1.16)</w:t>
            </w:r>
          </w:p>
        </w:tc>
      </w:tr>
      <w:tr w:rsidR="00E73A2E" w14:paraId="09B93228" w14:textId="77777777" w:rsidTr="003D320D">
        <w:tc>
          <w:tcPr>
            <w:tcW w:w="2771" w:type="dxa"/>
            <w:tcBorders>
              <w:top w:val="single" w:sz="4" w:space="0" w:color="000000"/>
            </w:tcBorders>
            <w:shd w:val="clear" w:color="auto" w:fill="auto"/>
            <w:tcMar>
              <w:top w:w="0" w:type="dxa"/>
              <w:left w:w="108" w:type="dxa"/>
              <w:bottom w:w="0" w:type="dxa"/>
              <w:right w:w="108" w:type="dxa"/>
            </w:tcMar>
          </w:tcPr>
          <w:p w14:paraId="3CAC838B" w14:textId="77777777" w:rsidR="00E73A2E" w:rsidRDefault="00E73A2E" w:rsidP="003D320D">
            <w:pPr>
              <w:jc w:val="center"/>
              <w:rPr>
                <w:sz w:val="20"/>
                <w:szCs w:val="20"/>
              </w:rPr>
            </w:pPr>
            <w:r>
              <w:rPr>
                <w:sz w:val="20"/>
                <w:szCs w:val="20"/>
              </w:rPr>
              <w:t>N</w:t>
            </w:r>
          </w:p>
        </w:tc>
        <w:tc>
          <w:tcPr>
            <w:tcW w:w="1540" w:type="dxa"/>
            <w:tcBorders>
              <w:top w:val="single" w:sz="4" w:space="0" w:color="000000"/>
            </w:tcBorders>
            <w:shd w:val="clear" w:color="auto" w:fill="auto"/>
            <w:tcMar>
              <w:top w:w="0" w:type="dxa"/>
              <w:left w:w="108" w:type="dxa"/>
              <w:bottom w:w="0" w:type="dxa"/>
              <w:right w:w="108" w:type="dxa"/>
            </w:tcMar>
          </w:tcPr>
          <w:p w14:paraId="413F3C0B" w14:textId="77777777" w:rsidR="00E73A2E" w:rsidRDefault="00E73A2E" w:rsidP="003D320D">
            <w:pPr>
              <w:jc w:val="center"/>
              <w:rPr>
                <w:sz w:val="20"/>
                <w:szCs w:val="20"/>
              </w:rPr>
            </w:pPr>
            <w:r>
              <w:rPr>
                <w:sz w:val="20"/>
                <w:szCs w:val="20"/>
              </w:rPr>
              <w:t>138</w:t>
            </w:r>
          </w:p>
        </w:tc>
        <w:tc>
          <w:tcPr>
            <w:tcW w:w="1540" w:type="dxa"/>
            <w:tcBorders>
              <w:top w:val="single" w:sz="4" w:space="0" w:color="000000"/>
            </w:tcBorders>
            <w:shd w:val="clear" w:color="auto" w:fill="auto"/>
            <w:tcMar>
              <w:top w:w="0" w:type="dxa"/>
              <w:left w:w="108" w:type="dxa"/>
              <w:bottom w:w="0" w:type="dxa"/>
              <w:right w:w="108" w:type="dxa"/>
            </w:tcMar>
          </w:tcPr>
          <w:p w14:paraId="31EF55F4" w14:textId="77777777" w:rsidR="00E73A2E" w:rsidRDefault="00E73A2E" w:rsidP="003D320D">
            <w:pPr>
              <w:jc w:val="center"/>
              <w:rPr>
                <w:sz w:val="20"/>
                <w:szCs w:val="20"/>
              </w:rPr>
            </w:pPr>
            <w:r>
              <w:rPr>
                <w:sz w:val="20"/>
                <w:szCs w:val="20"/>
              </w:rPr>
              <w:t>128</w:t>
            </w:r>
          </w:p>
        </w:tc>
        <w:tc>
          <w:tcPr>
            <w:tcW w:w="1637" w:type="dxa"/>
            <w:tcBorders>
              <w:top w:val="single" w:sz="4" w:space="0" w:color="000000"/>
            </w:tcBorders>
            <w:shd w:val="clear" w:color="auto" w:fill="auto"/>
            <w:tcMar>
              <w:top w:w="0" w:type="dxa"/>
              <w:left w:w="108" w:type="dxa"/>
              <w:bottom w:w="0" w:type="dxa"/>
              <w:right w:w="108" w:type="dxa"/>
            </w:tcMar>
          </w:tcPr>
          <w:p w14:paraId="45C130F4" w14:textId="77777777" w:rsidR="00E73A2E" w:rsidRDefault="00E73A2E" w:rsidP="003D320D">
            <w:pPr>
              <w:jc w:val="center"/>
              <w:rPr>
                <w:sz w:val="20"/>
                <w:szCs w:val="20"/>
              </w:rPr>
            </w:pPr>
            <w:r>
              <w:rPr>
                <w:sz w:val="20"/>
                <w:szCs w:val="20"/>
              </w:rPr>
              <w:t>75</w:t>
            </w:r>
          </w:p>
        </w:tc>
        <w:tc>
          <w:tcPr>
            <w:tcW w:w="1538" w:type="dxa"/>
            <w:tcBorders>
              <w:top w:val="single" w:sz="4" w:space="0" w:color="000000"/>
            </w:tcBorders>
            <w:shd w:val="clear" w:color="auto" w:fill="auto"/>
            <w:tcMar>
              <w:top w:w="0" w:type="dxa"/>
              <w:left w:w="108" w:type="dxa"/>
              <w:bottom w:w="0" w:type="dxa"/>
              <w:right w:w="108" w:type="dxa"/>
            </w:tcMar>
          </w:tcPr>
          <w:p w14:paraId="1F7FED24" w14:textId="77777777" w:rsidR="00E73A2E" w:rsidRDefault="00E73A2E" w:rsidP="003D320D">
            <w:pPr>
              <w:jc w:val="center"/>
              <w:rPr>
                <w:sz w:val="20"/>
                <w:szCs w:val="20"/>
              </w:rPr>
            </w:pPr>
            <w:r>
              <w:rPr>
                <w:sz w:val="20"/>
                <w:szCs w:val="20"/>
              </w:rPr>
              <w:t>138</w:t>
            </w:r>
          </w:p>
        </w:tc>
      </w:tr>
      <w:tr w:rsidR="00E73A2E" w14:paraId="56984059" w14:textId="77777777" w:rsidTr="003D320D">
        <w:tc>
          <w:tcPr>
            <w:tcW w:w="2771" w:type="dxa"/>
            <w:shd w:val="clear" w:color="auto" w:fill="auto"/>
            <w:tcMar>
              <w:top w:w="0" w:type="dxa"/>
              <w:left w:w="108" w:type="dxa"/>
              <w:bottom w:w="0" w:type="dxa"/>
              <w:right w:w="108" w:type="dxa"/>
            </w:tcMar>
          </w:tcPr>
          <w:p w14:paraId="20C5E53A" w14:textId="77777777" w:rsidR="00E73A2E" w:rsidRDefault="00E73A2E" w:rsidP="003D320D">
            <w:pPr>
              <w:jc w:val="center"/>
            </w:pPr>
            <w:r>
              <w:rPr>
                <w:sz w:val="20"/>
                <w:szCs w:val="20"/>
              </w:rPr>
              <w:t>χ</w:t>
            </w:r>
            <w:r>
              <w:rPr>
                <w:sz w:val="20"/>
                <w:szCs w:val="20"/>
                <w:vertAlign w:val="superscript"/>
              </w:rPr>
              <w:t>2</w:t>
            </w:r>
          </w:p>
        </w:tc>
        <w:tc>
          <w:tcPr>
            <w:tcW w:w="1540" w:type="dxa"/>
            <w:shd w:val="clear" w:color="auto" w:fill="auto"/>
            <w:tcMar>
              <w:top w:w="0" w:type="dxa"/>
              <w:left w:w="108" w:type="dxa"/>
              <w:bottom w:w="0" w:type="dxa"/>
              <w:right w:w="108" w:type="dxa"/>
            </w:tcMar>
          </w:tcPr>
          <w:p w14:paraId="62F79A7D" w14:textId="77777777" w:rsidR="00E73A2E" w:rsidRDefault="00E73A2E" w:rsidP="003D320D">
            <w:pPr>
              <w:jc w:val="center"/>
              <w:rPr>
                <w:sz w:val="20"/>
                <w:szCs w:val="20"/>
              </w:rPr>
            </w:pPr>
            <w:r>
              <w:rPr>
                <w:sz w:val="20"/>
                <w:szCs w:val="20"/>
              </w:rPr>
              <w:t>25.14</w:t>
            </w:r>
          </w:p>
        </w:tc>
        <w:tc>
          <w:tcPr>
            <w:tcW w:w="1540" w:type="dxa"/>
            <w:shd w:val="clear" w:color="auto" w:fill="auto"/>
            <w:tcMar>
              <w:top w:w="0" w:type="dxa"/>
              <w:left w:w="108" w:type="dxa"/>
              <w:bottom w:w="0" w:type="dxa"/>
              <w:right w:w="108" w:type="dxa"/>
            </w:tcMar>
          </w:tcPr>
          <w:p w14:paraId="4FEEA4FF" w14:textId="77777777" w:rsidR="00E73A2E" w:rsidRDefault="00E73A2E" w:rsidP="003D320D">
            <w:pPr>
              <w:jc w:val="center"/>
              <w:rPr>
                <w:sz w:val="20"/>
                <w:szCs w:val="20"/>
              </w:rPr>
            </w:pPr>
            <w:r>
              <w:rPr>
                <w:sz w:val="20"/>
                <w:szCs w:val="20"/>
              </w:rPr>
              <w:t>15.89</w:t>
            </w:r>
          </w:p>
        </w:tc>
        <w:tc>
          <w:tcPr>
            <w:tcW w:w="1637" w:type="dxa"/>
            <w:shd w:val="clear" w:color="auto" w:fill="auto"/>
            <w:tcMar>
              <w:top w:w="0" w:type="dxa"/>
              <w:left w:w="108" w:type="dxa"/>
              <w:bottom w:w="0" w:type="dxa"/>
              <w:right w:w="108" w:type="dxa"/>
            </w:tcMar>
          </w:tcPr>
          <w:p w14:paraId="113CA095" w14:textId="77777777" w:rsidR="00E73A2E" w:rsidRDefault="00E73A2E" w:rsidP="003D320D">
            <w:pPr>
              <w:jc w:val="center"/>
              <w:rPr>
                <w:sz w:val="20"/>
                <w:szCs w:val="20"/>
              </w:rPr>
            </w:pPr>
            <w:r>
              <w:rPr>
                <w:sz w:val="20"/>
                <w:szCs w:val="20"/>
              </w:rPr>
              <w:t>9.18</w:t>
            </w:r>
          </w:p>
        </w:tc>
        <w:tc>
          <w:tcPr>
            <w:tcW w:w="1538" w:type="dxa"/>
            <w:shd w:val="clear" w:color="auto" w:fill="auto"/>
            <w:tcMar>
              <w:top w:w="0" w:type="dxa"/>
              <w:left w:w="108" w:type="dxa"/>
              <w:bottom w:w="0" w:type="dxa"/>
              <w:right w:w="108" w:type="dxa"/>
            </w:tcMar>
          </w:tcPr>
          <w:p w14:paraId="5DE934B7" w14:textId="77777777" w:rsidR="00E73A2E" w:rsidRDefault="00E73A2E" w:rsidP="003D320D">
            <w:pPr>
              <w:jc w:val="center"/>
              <w:rPr>
                <w:sz w:val="20"/>
                <w:szCs w:val="20"/>
              </w:rPr>
            </w:pPr>
            <w:r>
              <w:rPr>
                <w:sz w:val="20"/>
                <w:szCs w:val="20"/>
              </w:rPr>
              <w:t>87 .91</w:t>
            </w:r>
          </w:p>
        </w:tc>
      </w:tr>
      <w:tr w:rsidR="00E73A2E" w14:paraId="4E102B51" w14:textId="77777777" w:rsidTr="003D320D">
        <w:tc>
          <w:tcPr>
            <w:tcW w:w="2771" w:type="dxa"/>
            <w:shd w:val="clear" w:color="auto" w:fill="auto"/>
            <w:tcMar>
              <w:top w:w="0" w:type="dxa"/>
              <w:left w:w="108" w:type="dxa"/>
              <w:bottom w:w="0" w:type="dxa"/>
              <w:right w:w="108" w:type="dxa"/>
            </w:tcMar>
          </w:tcPr>
          <w:p w14:paraId="29E97771" w14:textId="77777777" w:rsidR="00E73A2E" w:rsidRDefault="00E73A2E" w:rsidP="003D320D">
            <w:pPr>
              <w:jc w:val="center"/>
            </w:pPr>
            <w:proofErr w:type="spellStart"/>
            <w:r>
              <w:rPr>
                <w:sz w:val="20"/>
                <w:szCs w:val="20"/>
              </w:rPr>
              <w:t>Prob</w:t>
            </w:r>
            <w:proofErr w:type="spellEnd"/>
            <w:r>
              <w:rPr>
                <w:sz w:val="20"/>
                <w:szCs w:val="20"/>
              </w:rPr>
              <w:t xml:space="preserve"> &gt; χ</w:t>
            </w:r>
            <w:r>
              <w:rPr>
                <w:sz w:val="20"/>
                <w:szCs w:val="20"/>
                <w:vertAlign w:val="superscript"/>
              </w:rPr>
              <w:t>2</w:t>
            </w:r>
          </w:p>
        </w:tc>
        <w:tc>
          <w:tcPr>
            <w:tcW w:w="1540" w:type="dxa"/>
            <w:shd w:val="clear" w:color="auto" w:fill="auto"/>
            <w:tcMar>
              <w:top w:w="0" w:type="dxa"/>
              <w:left w:w="108" w:type="dxa"/>
              <w:bottom w:w="0" w:type="dxa"/>
              <w:right w:w="108" w:type="dxa"/>
            </w:tcMar>
          </w:tcPr>
          <w:p w14:paraId="7C97ED1C" w14:textId="77777777" w:rsidR="00E73A2E" w:rsidRDefault="00E73A2E" w:rsidP="003D320D">
            <w:pPr>
              <w:jc w:val="center"/>
              <w:rPr>
                <w:sz w:val="20"/>
                <w:szCs w:val="20"/>
              </w:rPr>
            </w:pPr>
            <w:r>
              <w:rPr>
                <w:sz w:val="20"/>
                <w:szCs w:val="20"/>
              </w:rPr>
              <w:t>0.0007</w:t>
            </w:r>
          </w:p>
        </w:tc>
        <w:tc>
          <w:tcPr>
            <w:tcW w:w="1540" w:type="dxa"/>
            <w:shd w:val="clear" w:color="auto" w:fill="auto"/>
            <w:tcMar>
              <w:top w:w="0" w:type="dxa"/>
              <w:left w:w="108" w:type="dxa"/>
              <w:bottom w:w="0" w:type="dxa"/>
              <w:right w:w="108" w:type="dxa"/>
            </w:tcMar>
          </w:tcPr>
          <w:p w14:paraId="6B703AD0" w14:textId="77777777" w:rsidR="00E73A2E" w:rsidRDefault="00E73A2E" w:rsidP="003D320D">
            <w:pPr>
              <w:jc w:val="center"/>
              <w:rPr>
                <w:sz w:val="20"/>
                <w:szCs w:val="20"/>
              </w:rPr>
            </w:pPr>
            <w:r>
              <w:rPr>
                <w:sz w:val="20"/>
                <w:szCs w:val="20"/>
              </w:rPr>
              <w:t>0.0261</w:t>
            </w:r>
          </w:p>
        </w:tc>
        <w:tc>
          <w:tcPr>
            <w:tcW w:w="1637" w:type="dxa"/>
            <w:shd w:val="clear" w:color="auto" w:fill="auto"/>
            <w:tcMar>
              <w:top w:w="0" w:type="dxa"/>
              <w:left w:w="108" w:type="dxa"/>
              <w:bottom w:w="0" w:type="dxa"/>
              <w:right w:w="108" w:type="dxa"/>
            </w:tcMar>
          </w:tcPr>
          <w:p w14:paraId="4B8D3047" w14:textId="77777777" w:rsidR="00E73A2E" w:rsidRDefault="00E73A2E" w:rsidP="003D320D">
            <w:pPr>
              <w:jc w:val="center"/>
              <w:rPr>
                <w:sz w:val="20"/>
                <w:szCs w:val="20"/>
              </w:rPr>
            </w:pPr>
            <w:r>
              <w:rPr>
                <w:sz w:val="20"/>
                <w:szCs w:val="20"/>
              </w:rPr>
              <w:t>0.2499</w:t>
            </w:r>
          </w:p>
        </w:tc>
        <w:tc>
          <w:tcPr>
            <w:tcW w:w="1538" w:type="dxa"/>
            <w:shd w:val="clear" w:color="auto" w:fill="auto"/>
            <w:tcMar>
              <w:top w:w="0" w:type="dxa"/>
              <w:left w:w="108" w:type="dxa"/>
              <w:bottom w:w="0" w:type="dxa"/>
              <w:right w:w="108" w:type="dxa"/>
            </w:tcMar>
          </w:tcPr>
          <w:p w14:paraId="0281F13C" w14:textId="77777777" w:rsidR="00E73A2E" w:rsidRDefault="00E73A2E" w:rsidP="003D320D">
            <w:pPr>
              <w:jc w:val="center"/>
              <w:rPr>
                <w:sz w:val="20"/>
                <w:szCs w:val="20"/>
              </w:rPr>
            </w:pPr>
            <w:r>
              <w:rPr>
                <w:sz w:val="20"/>
                <w:szCs w:val="20"/>
              </w:rPr>
              <w:t>0.0000</w:t>
            </w:r>
          </w:p>
        </w:tc>
      </w:tr>
    </w:tbl>
    <w:p w14:paraId="5D5A95D2" w14:textId="77777777" w:rsidR="00E73A2E" w:rsidRDefault="00E73A2E" w:rsidP="00E73A2E">
      <w:r>
        <w:rPr>
          <w:sz w:val="18"/>
        </w:rPr>
        <w:t xml:space="preserve">Absolute value of </w:t>
      </w:r>
      <w:r>
        <w:rPr>
          <w:i/>
          <w:sz w:val="18"/>
        </w:rPr>
        <w:t>z</w:t>
      </w:r>
      <w:r>
        <w:rPr>
          <w:sz w:val="18"/>
        </w:rPr>
        <w:t xml:space="preserve"> score in parentheses.  ** Significant at 1% level, * Significant at 5% level, † Significant at 10% level.</w:t>
      </w:r>
    </w:p>
    <w:p w14:paraId="7732907F" w14:textId="77777777" w:rsidR="00E73A2E" w:rsidRPr="0061112F" w:rsidRDefault="00E73A2E" w:rsidP="00E73A2E">
      <w:pPr>
        <w:rPr>
          <w:b/>
          <w:lang w:val="en-US"/>
        </w:rPr>
      </w:pPr>
    </w:p>
    <w:p w14:paraId="69DE57F6" w14:textId="77777777" w:rsidR="00095A4D" w:rsidRDefault="00095A4D">
      <w:r>
        <w:br w:type="page"/>
      </w:r>
    </w:p>
    <w:p w14:paraId="11E17414" w14:textId="77777777" w:rsidR="00DB2826" w:rsidRDefault="00DB2826" w:rsidP="00DB2826">
      <w:pPr>
        <w:jc w:val="center"/>
      </w:pPr>
      <w:r>
        <w:lastRenderedPageBreak/>
        <w:t>Table II.5: FDI Projects and QE, Country Fixed Effects</w:t>
      </w:r>
    </w:p>
    <w:p w14:paraId="112ED279" w14:textId="77777777" w:rsidR="00DB2826" w:rsidRDefault="00DB2826" w:rsidP="00DB2826">
      <w:pPr>
        <w:jc w:val="center"/>
      </w:pPr>
    </w:p>
    <w:tbl>
      <w:tblPr>
        <w:tblW w:w="5000" w:type="pct"/>
        <w:tblBorders>
          <w:insideH w:val="single" w:sz="4" w:space="0" w:color="auto"/>
          <w:insideV w:val="single" w:sz="4" w:space="0" w:color="auto"/>
        </w:tblBorders>
        <w:tblLook w:val="04A0" w:firstRow="1" w:lastRow="0" w:firstColumn="1" w:lastColumn="0" w:noHBand="0" w:noVBand="1"/>
      </w:tblPr>
      <w:tblGrid>
        <w:gridCol w:w="3165"/>
        <w:gridCol w:w="1683"/>
        <w:gridCol w:w="2314"/>
        <w:gridCol w:w="2198"/>
      </w:tblGrid>
      <w:tr w:rsidR="00DB2826" w14:paraId="05A797ED" w14:textId="77777777" w:rsidTr="00DB2826">
        <w:tc>
          <w:tcPr>
            <w:tcW w:w="1691" w:type="pct"/>
            <w:tcBorders>
              <w:top w:val="nil"/>
              <w:bottom w:val="single" w:sz="4" w:space="0" w:color="auto"/>
              <w:right w:val="nil"/>
            </w:tcBorders>
            <w:shd w:val="clear" w:color="auto" w:fill="auto"/>
          </w:tcPr>
          <w:p w14:paraId="4C4D3011" w14:textId="77777777" w:rsidR="00DB2826" w:rsidRPr="00FD3C24" w:rsidRDefault="00DB2826" w:rsidP="00095A4D">
            <w:pPr>
              <w:jc w:val="center"/>
              <w:rPr>
                <w:rFonts w:eastAsia="Cambria"/>
                <w:sz w:val="20"/>
                <w:szCs w:val="20"/>
              </w:rPr>
            </w:pPr>
            <w:r w:rsidRPr="00FD3C24">
              <w:rPr>
                <w:rFonts w:eastAsia="Cambria"/>
                <w:sz w:val="20"/>
                <w:szCs w:val="20"/>
              </w:rPr>
              <w:t>Variable</w:t>
            </w:r>
          </w:p>
        </w:tc>
        <w:tc>
          <w:tcPr>
            <w:tcW w:w="899" w:type="pct"/>
            <w:tcBorders>
              <w:top w:val="nil"/>
              <w:left w:val="nil"/>
              <w:bottom w:val="single" w:sz="4" w:space="0" w:color="auto"/>
              <w:right w:val="nil"/>
            </w:tcBorders>
            <w:shd w:val="clear" w:color="auto" w:fill="auto"/>
          </w:tcPr>
          <w:p w14:paraId="4839DA49" w14:textId="77777777" w:rsidR="00DB2826" w:rsidRPr="00FD3C24" w:rsidRDefault="00DB2826" w:rsidP="00095A4D">
            <w:pPr>
              <w:jc w:val="center"/>
              <w:rPr>
                <w:rFonts w:eastAsia="Cambria"/>
                <w:sz w:val="20"/>
                <w:szCs w:val="20"/>
              </w:rPr>
            </w:pPr>
            <w:r w:rsidRPr="00FD3C24">
              <w:rPr>
                <w:rFonts w:eastAsia="Cambria"/>
                <w:sz w:val="20"/>
                <w:szCs w:val="20"/>
              </w:rPr>
              <w:t xml:space="preserve">Model VI </w:t>
            </w:r>
          </w:p>
          <w:p w14:paraId="6E7801C0" w14:textId="77777777" w:rsidR="00DB2826" w:rsidRPr="00FD3C24" w:rsidRDefault="00DB2826" w:rsidP="00095A4D">
            <w:pPr>
              <w:jc w:val="center"/>
              <w:rPr>
                <w:rFonts w:eastAsia="Cambria"/>
                <w:sz w:val="20"/>
                <w:szCs w:val="20"/>
              </w:rPr>
            </w:pPr>
            <w:r w:rsidRPr="00FD3C24">
              <w:rPr>
                <w:rFonts w:eastAsia="Cambria"/>
                <w:sz w:val="20"/>
                <w:szCs w:val="20"/>
              </w:rPr>
              <w:t>(PIIGS)</w:t>
            </w:r>
          </w:p>
        </w:tc>
        <w:tc>
          <w:tcPr>
            <w:tcW w:w="1236" w:type="pct"/>
            <w:tcBorders>
              <w:top w:val="nil"/>
              <w:left w:val="nil"/>
              <w:bottom w:val="single" w:sz="4" w:space="0" w:color="auto"/>
              <w:right w:val="nil"/>
            </w:tcBorders>
            <w:shd w:val="clear" w:color="auto" w:fill="auto"/>
          </w:tcPr>
          <w:p w14:paraId="0CE81DC9" w14:textId="77777777" w:rsidR="00DB2826" w:rsidRPr="00FD3C24" w:rsidRDefault="00DB2826" w:rsidP="00095A4D">
            <w:pPr>
              <w:jc w:val="center"/>
              <w:rPr>
                <w:rFonts w:eastAsia="Cambria"/>
                <w:sz w:val="20"/>
                <w:szCs w:val="20"/>
              </w:rPr>
            </w:pPr>
            <w:r w:rsidRPr="00FD3C24">
              <w:rPr>
                <w:rFonts w:eastAsia="Cambria"/>
                <w:sz w:val="20"/>
                <w:szCs w:val="20"/>
              </w:rPr>
              <w:t>Model VII</w:t>
            </w:r>
          </w:p>
          <w:p w14:paraId="3FCB6563" w14:textId="77777777" w:rsidR="00DB2826" w:rsidRPr="00FD3C24" w:rsidRDefault="00DB2826" w:rsidP="00095A4D">
            <w:pPr>
              <w:jc w:val="center"/>
              <w:rPr>
                <w:rFonts w:eastAsia="Cambria"/>
                <w:sz w:val="20"/>
                <w:szCs w:val="20"/>
              </w:rPr>
            </w:pPr>
            <w:r w:rsidRPr="00FD3C24">
              <w:rPr>
                <w:rFonts w:eastAsia="Cambria"/>
                <w:sz w:val="20"/>
                <w:szCs w:val="20"/>
              </w:rPr>
              <w:t xml:space="preserve"> (Comparison)</w:t>
            </w:r>
          </w:p>
        </w:tc>
        <w:tc>
          <w:tcPr>
            <w:tcW w:w="1174" w:type="pct"/>
            <w:tcBorders>
              <w:top w:val="nil"/>
              <w:left w:val="nil"/>
              <w:bottom w:val="single" w:sz="4" w:space="0" w:color="auto"/>
              <w:right w:val="nil"/>
            </w:tcBorders>
            <w:shd w:val="clear" w:color="auto" w:fill="auto"/>
          </w:tcPr>
          <w:p w14:paraId="78FD57BC" w14:textId="77777777" w:rsidR="00DB2826" w:rsidRPr="00FD3C24" w:rsidRDefault="00DB2826" w:rsidP="00095A4D">
            <w:pPr>
              <w:jc w:val="center"/>
              <w:rPr>
                <w:rFonts w:eastAsia="Cambria"/>
                <w:sz w:val="20"/>
                <w:szCs w:val="20"/>
              </w:rPr>
            </w:pPr>
            <w:r w:rsidRPr="00FD3C24">
              <w:rPr>
                <w:rFonts w:eastAsia="Cambria"/>
                <w:sz w:val="20"/>
                <w:szCs w:val="20"/>
              </w:rPr>
              <w:t>Model VIII</w:t>
            </w:r>
          </w:p>
          <w:p w14:paraId="2A1BC028" w14:textId="77777777" w:rsidR="00DB2826" w:rsidRPr="00FD3C24" w:rsidRDefault="00DB2826" w:rsidP="00095A4D">
            <w:pPr>
              <w:jc w:val="center"/>
              <w:rPr>
                <w:rFonts w:eastAsia="Cambria"/>
                <w:sz w:val="20"/>
                <w:szCs w:val="20"/>
              </w:rPr>
            </w:pPr>
            <w:r w:rsidRPr="00FD3C24">
              <w:rPr>
                <w:rFonts w:eastAsia="Cambria"/>
                <w:sz w:val="20"/>
                <w:szCs w:val="20"/>
              </w:rPr>
              <w:t>(Comparison Alt Wage)</w:t>
            </w:r>
          </w:p>
        </w:tc>
      </w:tr>
      <w:tr w:rsidR="00DB2826" w14:paraId="5A1D0C1F" w14:textId="77777777" w:rsidTr="00DB2826">
        <w:tc>
          <w:tcPr>
            <w:tcW w:w="1691" w:type="pct"/>
            <w:tcBorders>
              <w:top w:val="single" w:sz="4" w:space="0" w:color="auto"/>
              <w:bottom w:val="nil"/>
              <w:right w:val="nil"/>
            </w:tcBorders>
            <w:shd w:val="clear" w:color="auto" w:fill="auto"/>
          </w:tcPr>
          <w:p w14:paraId="097C06F7" w14:textId="77777777" w:rsidR="00DB2826" w:rsidRPr="00FD3C24" w:rsidRDefault="00DB2826" w:rsidP="00095A4D">
            <w:pPr>
              <w:jc w:val="center"/>
              <w:rPr>
                <w:rFonts w:eastAsia="Cambria"/>
                <w:sz w:val="20"/>
                <w:szCs w:val="20"/>
              </w:rPr>
            </w:pPr>
            <w:r w:rsidRPr="00FD3C24">
              <w:rPr>
                <w:rFonts w:eastAsia="Cambria"/>
                <w:sz w:val="20"/>
                <w:szCs w:val="20"/>
              </w:rPr>
              <w:t>QE_∆</w:t>
            </w:r>
          </w:p>
        </w:tc>
        <w:tc>
          <w:tcPr>
            <w:tcW w:w="899" w:type="pct"/>
            <w:tcBorders>
              <w:top w:val="single" w:sz="4" w:space="0" w:color="auto"/>
              <w:left w:val="nil"/>
              <w:bottom w:val="nil"/>
              <w:right w:val="nil"/>
            </w:tcBorders>
            <w:shd w:val="clear" w:color="auto" w:fill="auto"/>
          </w:tcPr>
          <w:p w14:paraId="7623D71E" w14:textId="77777777" w:rsidR="00DB2826" w:rsidRPr="00FD3C24" w:rsidRDefault="00DB2826" w:rsidP="00095A4D">
            <w:pPr>
              <w:jc w:val="center"/>
              <w:rPr>
                <w:rFonts w:eastAsia="Cambria"/>
                <w:sz w:val="20"/>
                <w:szCs w:val="20"/>
              </w:rPr>
            </w:pPr>
            <w:r w:rsidRPr="00FD3C24">
              <w:rPr>
                <w:rFonts w:eastAsia="Cambria"/>
                <w:sz w:val="20"/>
                <w:szCs w:val="20"/>
              </w:rPr>
              <w:t>0.0002</w:t>
            </w:r>
          </w:p>
          <w:p w14:paraId="58008C3D" w14:textId="77777777" w:rsidR="00DB2826" w:rsidRPr="00FD3C24" w:rsidRDefault="00DB2826" w:rsidP="00095A4D">
            <w:pPr>
              <w:jc w:val="center"/>
              <w:rPr>
                <w:rFonts w:eastAsia="Cambria"/>
                <w:sz w:val="20"/>
                <w:szCs w:val="20"/>
              </w:rPr>
            </w:pPr>
            <w:r>
              <w:rPr>
                <w:rFonts w:eastAsia="Cambria"/>
                <w:sz w:val="20"/>
                <w:szCs w:val="20"/>
              </w:rPr>
              <w:t>(0.43</w:t>
            </w:r>
            <w:r w:rsidRPr="00FD3C24">
              <w:rPr>
                <w:rFonts w:eastAsia="Cambria"/>
                <w:sz w:val="20"/>
                <w:szCs w:val="20"/>
              </w:rPr>
              <w:t>)</w:t>
            </w:r>
          </w:p>
        </w:tc>
        <w:tc>
          <w:tcPr>
            <w:tcW w:w="1236" w:type="pct"/>
            <w:tcBorders>
              <w:top w:val="single" w:sz="4" w:space="0" w:color="auto"/>
              <w:left w:val="nil"/>
              <w:bottom w:val="nil"/>
              <w:right w:val="nil"/>
            </w:tcBorders>
            <w:shd w:val="clear" w:color="auto" w:fill="auto"/>
          </w:tcPr>
          <w:p w14:paraId="2810E132" w14:textId="77777777" w:rsidR="00DB2826" w:rsidRPr="00FD3C24" w:rsidRDefault="00DB2826" w:rsidP="00095A4D">
            <w:pPr>
              <w:jc w:val="center"/>
              <w:rPr>
                <w:rFonts w:eastAsia="Cambria"/>
                <w:sz w:val="20"/>
                <w:szCs w:val="20"/>
              </w:rPr>
            </w:pPr>
            <w:r w:rsidRPr="00FD3C24">
              <w:rPr>
                <w:rFonts w:eastAsia="Cambria"/>
                <w:sz w:val="20"/>
                <w:szCs w:val="20"/>
              </w:rPr>
              <w:t>-0.0002</w:t>
            </w:r>
          </w:p>
          <w:p w14:paraId="2A9BF742" w14:textId="77777777" w:rsidR="00DB2826" w:rsidRPr="00FD3C24" w:rsidRDefault="00DB2826" w:rsidP="00095A4D">
            <w:pPr>
              <w:jc w:val="center"/>
              <w:rPr>
                <w:rFonts w:eastAsia="Cambria"/>
                <w:sz w:val="20"/>
                <w:szCs w:val="20"/>
              </w:rPr>
            </w:pPr>
            <w:r>
              <w:rPr>
                <w:rFonts w:eastAsia="Cambria"/>
                <w:sz w:val="20"/>
                <w:szCs w:val="20"/>
              </w:rPr>
              <w:t>(0.45</w:t>
            </w:r>
            <w:r w:rsidRPr="00FD3C24">
              <w:rPr>
                <w:rFonts w:eastAsia="Cambria"/>
                <w:sz w:val="20"/>
                <w:szCs w:val="20"/>
              </w:rPr>
              <w:t>)</w:t>
            </w:r>
          </w:p>
        </w:tc>
        <w:tc>
          <w:tcPr>
            <w:tcW w:w="1174" w:type="pct"/>
            <w:tcBorders>
              <w:top w:val="single" w:sz="4" w:space="0" w:color="auto"/>
              <w:left w:val="nil"/>
              <w:bottom w:val="nil"/>
              <w:right w:val="nil"/>
            </w:tcBorders>
            <w:shd w:val="clear" w:color="auto" w:fill="auto"/>
          </w:tcPr>
          <w:p w14:paraId="3C696C61" w14:textId="77777777" w:rsidR="00DB2826" w:rsidRPr="00FD3C24" w:rsidRDefault="00DB2826" w:rsidP="00095A4D">
            <w:pPr>
              <w:jc w:val="center"/>
              <w:rPr>
                <w:rFonts w:eastAsia="Cambria"/>
                <w:sz w:val="20"/>
                <w:szCs w:val="20"/>
              </w:rPr>
            </w:pPr>
            <w:r w:rsidRPr="00FD3C24">
              <w:rPr>
                <w:rFonts w:eastAsia="Cambria"/>
                <w:sz w:val="20"/>
                <w:szCs w:val="20"/>
              </w:rPr>
              <w:t>-0.0005</w:t>
            </w:r>
          </w:p>
          <w:p w14:paraId="336F9111" w14:textId="77777777" w:rsidR="00DB2826" w:rsidRPr="00FD3C24" w:rsidRDefault="00DB2826" w:rsidP="00095A4D">
            <w:pPr>
              <w:jc w:val="center"/>
              <w:rPr>
                <w:rFonts w:eastAsia="Cambria"/>
                <w:sz w:val="20"/>
                <w:szCs w:val="20"/>
              </w:rPr>
            </w:pPr>
            <w:r w:rsidRPr="00FD3C24">
              <w:rPr>
                <w:rFonts w:eastAsia="Cambria"/>
                <w:sz w:val="20"/>
                <w:szCs w:val="20"/>
              </w:rPr>
              <w:t>(1.02)</w:t>
            </w:r>
          </w:p>
        </w:tc>
      </w:tr>
      <w:tr w:rsidR="00DB2826" w14:paraId="7CACD4D0" w14:textId="77777777" w:rsidTr="00DB2826">
        <w:tc>
          <w:tcPr>
            <w:tcW w:w="1691" w:type="pct"/>
            <w:tcBorders>
              <w:top w:val="nil"/>
              <w:bottom w:val="nil"/>
              <w:right w:val="nil"/>
            </w:tcBorders>
            <w:shd w:val="clear" w:color="auto" w:fill="auto"/>
          </w:tcPr>
          <w:p w14:paraId="2766DE06" w14:textId="77777777" w:rsidR="00DB2826" w:rsidRPr="00FD3C24" w:rsidRDefault="00DB2826" w:rsidP="00095A4D">
            <w:pPr>
              <w:jc w:val="center"/>
              <w:rPr>
                <w:rFonts w:eastAsia="Cambria"/>
                <w:sz w:val="20"/>
                <w:szCs w:val="20"/>
              </w:rPr>
            </w:pPr>
            <w:r w:rsidRPr="00FD3C24">
              <w:rPr>
                <w:rFonts w:eastAsia="Cambria"/>
                <w:sz w:val="20"/>
                <w:szCs w:val="20"/>
              </w:rPr>
              <w:t>PIIGS</w:t>
            </w:r>
          </w:p>
        </w:tc>
        <w:tc>
          <w:tcPr>
            <w:tcW w:w="899" w:type="pct"/>
            <w:tcBorders>
              <w:top w:val="nil"/>
              <w:left w:val="nil"/>
              <w:bottom w:val="nil"/>
              <w:right w:val="nil"/>
            </w:tcBorders>
            <w:shd w:val="clear" w:color="auto" w:fill="auto"/>
          </w:tcPr>
          <w:p w14:paraId="30606113" w14:textId="77777777" w:rsidR="00DB2826" w:rsidRPr="00FD3C24" w:rsidRDefault="00DB2826" w:rsidP="00095A4D">
            <w:pPr>
              <w:jc w:val="center"/>
              <w:rPr>
                <w:rFonts w:eastAsia="Cambria"/>
                <w:sz w:val="20"/>
                <w:szCs w:val="20"/>
              </w:rPr>
            </w:pPr>
            <w:r w:rsidRPr="00FD3C24">
              <w:rPr>
                <w:rFonts w:eastAsia="Cambria"/>
                <w:sz w:val="20"/>
                <w:szCs w:val="20"/>
              </w:rPr>
              <w:t>0.0000</w:t>
            </w:r>
          </w:p>
          <w:p w14:paraId="7C78E805" w14:textId="77777777" w:rsidR="00DB2826" w:rsidRPr="00FD3C24" w:rsidRDefault="00DB2826" w:rsidP="00095A4D">
            <w:pPr>
              <w:jc w:val="center"/>
              <w:rPr>
                <w:rFonts w:eastAsia="Cambria"/>
                <w:sz w:val="20"/>
                <w:szCs w:val="20"/>
              </w:rPr>
            </w:pPr>
            <w:r>
              <w:rPr>
                <w:rFonts w:eastAsia="Cambria"/>
                <w:sz w:val="20"/>
                <w:szCs w:val="20"/>
              </w:rPr>
              <w:t>(0.08</w:t>
            </w:r>
            <w:r w:rsidRPr="00FD3C24">
              <w:rPr>
                <w:rFonts w:eastAsia="Cambria"/>
                <w:sz w:val="20"/>
                <w:szCs w:val="20"/>
              </w:rPr>
              <w:t>)</w:t>
            </w:r>
          </w:p>
        </w:tc>
        <w:tc>
          <w:tcPr>
            <w:tcW w:w="1236" w:type="pct"/>
            <w:tcBorders>
              <w:top w:val="nil"/>
              <w:left w:val="nil"/>
              <w:bottom w:val="nil"/>
              <w:right w:val="nil"/>
            </w:tcBorders>
            <w:shd w:val="clear" w:color="auto" w:fill="auto"/>
          </w:tcPr>
          <w:p w14:paraId="456A0B04" w14:textId="77777777" w:rsidR="00DB2826" w:rsidRPr="00FD3C24" w:rsidRDefault="00DB2826" w:rsidP="00095A4D">
            <w:pPr>
              <w:jc w:val="center"/>
              <w:rPr>
                <w:rFonts w:eastAsia="Cambria"/>
                <w:sz w:val="20"/>
                <w:szCs w:val="20"/>
              </w:rPr>
            </w:pPr>
            <w:r w:rsidRPr="00FD3C24">
              <w:rPr>
                <w:rFonts w:eastAsia="Cambria"/>
                <w:sz w:val="20"/>
                <w:szCs w:val="20"/>
              </w:rPr>
              <w:t>-0.0003</w:t>
            </w:r>
          </w:p>
          <w:p w14:paraId="10357465" w14:textId="77777777" w:rsidR="00DB2826" w:rsidRPr="00FD3C24" w:rsidRDefault="00DB2826" w:rsidP="00095A4D">
            <w:pPr>
              <w:jc w:val="center"/>
              <w:rPr>
                <w:rFonts w:eastAsia="Cambria"/>
                <w:sz w:val="20"/>
                <w:szCs w:val="20"/>
              </w:rPr>
            </w:pPr>
            <w:r>
              <w:rPr>
                <w:rFonts w:eastAsia="Cambria"/>
                <w:sz w:val="20"/>
                <w:szCs w:val="20"/>
              </w:rPr>
              <w:t>(0.91</w:t>
            </w:r>
            <w:r w:rsidRPr="00FD3C24">
              <w:rPr>
                <w:rFonts w:eastAsia="Cambria"/>
                <w:sz w:val="20"/>
                <w:szCs w:val="20"/>
              </w:rPr>
              <w:t>)</w:t>
            </w:r>
          </w:p>
        </w:tc>
        <w:tc>
          <w:tcPr>
            <w:tcW w:w="1174" w:type="pct"/>
            <w:tcBorders>
              <w:top w:val="nil"/>
              <w:left w:val="nil"/>
              <w:bottom w:val="nil"/>
              <w:right w:val="nil"/>
            </w:tcBorders>
            <w:shd w:val="clear" w:color="auto" w:fill="auto"/>
          </w:tcPr>
          <w:p w14:paraId="6DBEF54B" w14:textId="77777777" w:rsidR="00DB2826" w:rsidRPr="00FD3C24" w:rsidRDefault="00DB2826" w:rsidP="00095A4D">
            <w:pPr>
              <w:jc w:val="center"/>
              <w:rPr>
                <w:rFonts w:eastAsia="Cambria"/>
                <w:sz w:val="20"/>
                <w:szCs w:val="20"/>
              </w:rPr>
            </w:pPr>
            <w:r w:rsidRPr="00FD3C24">
              <w:rPr>
                <w:rFonts w:eastAsia="Cambria"/>
                <w:sz w:val="20"/>
                <w:szCs w:val="20"/>
              </w:rPr>
              <w:t>-0.0004</w:t>
            </w:r>
          </w:p>
          <w:p w14:paraId="51D53DB3" w14:textId="77777777" w:rsidR="00DB2826" w:rsidRPr="00FD3C24" w:rsidRDefault="00DB2826" w:rsidP="00095A4D">
            <w:pPr>
              <w:jc w:val="center"/>
              <w:rPr>
                <w:rFonts w:eastAsia="Cambria"/>
                <w:sz w:val="20"/>
                <w:szCs w:val="20"/>
              </w:rPr>
            </w:pPr>
            <w:r>
              <w:rPr>
                <w:rFonts w:eastAsia="Cambria"/>
                <w:sz w:val="20"/>
                <w:szCs w:val="20"/>
              </w:rPr>
              <w:t>(1.41</w:t>
            </w:r>
            <w:r w:rsidRPr="00FD3C24">
              <w:rPr>
                <w:rFonts w:eastAsia="Cambria"/>
                <w:sz w:val="20"/>
                <w:szCs w:val="20"/>
              </w:rPr>
              <w:t>)</w:t>
            </w:r>
          </w:p>
        </w:tc>
      </w:tr>
      <w:tr w:rsidR="00DB2826" w14:paraId="124CE3BF" w14:textId="77777777" w:rsidTr="00DB2826">
        <w:tc>
          <w:tcPr>
            <w:tcW w:w="1691" w:type="pct"/>
            <w:tcBorders>
              <w:top w:val="nil"/>
              <w:bottom w:val="nil"/>
              <w:right w:val="nil"/>
            </w:tcBorders>
            <w:shd w:val="clear" w:color="auto" w:fill="auto"/>
          </w:tcPr>
          <w:p w14:paraId="0D6D3922" w14:textId="77777777" w:rsidR="00DB2826" w:rsidRPr="00FD3C24" w:rsidRDefault="00DB2826" w:rsidP="00095A4D">
            <w:pPr>
              <w:jc w:val="center"/>
              <w:rPr>
                <w:rFonts w:eastAsia="Cambria"/>
                <w:sz w:val="20"/>
                <w:szCs w:val="20"/>
              </w:rPr>
            </w:pPr>
            <w:r w:rsidRPr="00FD3C24">
              <w:rPr>
                <w:rFonts w:eastAsia="Cambria"/>
                <w:sz w:val="20"/>
                <w:szCs w:val="20"/>
              </w:rPr>
              <w:t>GDP</w:t>
            </w:r>
          </w:p>
        </w:tc>
        <w:tc>
          <w:tcPr>
            <w:tcW w:w="899" w:type="pct"/>
            <w:tcBorders>
              <w:top w:val="nil"/>
              <w:left w:val="nil"/>
              <w:bottom w:val="nil"/>
              <w:right w:val="nil"/>
            </w:tcBorders>
            <w:shd w:val="clear" w:color="auto" w:fill="auto"/>
          </w:tcPr>
          <w:p w14:paraId="323593B6" w14:textId="77777777" w:rsidR="00DB2826" w:rsidRPr="00FD3C24" w:rsidRDefault="00DB2826" w:rsidP="00095A4D">
            <w:pPr>
              <w:jc w:val="center"/>
              <w:rPr>
                <w:rFonts w:eastAsia="Cambria"/>
                <w:sz w:val="20"/>
                <w:szCs w:val="20"/>
              </w:rPr>
            </w:pPr>
            <w:r>
              <w:rPr>
                <w:rFonts w:eastAsia="Cambria"/>
                <w:sz w:val="20"/>
                <w:szCs w:val="20"/>
              </w:rPr>
              <w:t>0.0012†</w:t>
            </w:r>
          </w:p>
          <w:p w14:paraId="4C707619" w14:textId="77777777" w:rsidR="00DB2826" w:rsidRPr="00FD3C24" w:rsidRDefault="00DB2826" w:rsidP="00095A4D">
            <w:pPr>
              <w:jc w:val="center"/>
              <w:rPr>
                <w:rFonts w:eastAsia="Cambria"/>
                <w:sz w:val="20"/>
                <w:szCs w:val="20"/>
              </w:rPr>
            </w:pPr>
            <w:r>
              <w:rPr>
                <w:rFonts w:eastAsia="Cambria"/>
                <w:sz w:val="20"/>
                <w:szCs w:val="20"/>
              </w:rPr>
              <w:t>(1.68</w:t>
            </w:r>
            <w:r w:rsidRPr="00FD3C24">
              <w:rPr>
                <w:rFonts w:eastAsia="Cambria"/>
                <w:sz w:val="20"/>
                <w:szCs w:val="20"/>
              </w:rPr>
              <w:t>)</w:t>
            </w:r>
          </w:p>
        </w:tc>
        <w:tc>
          <w:tcPr>
            <w:tcW w:w="1236" w:type="pct"/>
            <w:tcBorders>
              <w:top w:val="nil"/>
              <w:left w:val="nil"/>
              <w:bottom w:val="nil"/>
              <w:right w:val="nil"/>
            </w:tcBorders>
            <w:shd w:val="clear" w:color="auto" w:fill="auto"/>
          </w:tcPr>
          <w:p w14:paraId="116F73C7" w14:textId="77777777" w:rsidR="00DB2826" w:rsidRPr="00FD3C24" w:rsidRDefault="00DB2826" w:rsidP="00095A4D">
            <w:pPr>
              <w:jc w:val="center"/>
              <w:rPr>
                <w:rFonts w:eastAsia="Cambria"/>
                <w:sz w:val="20"/>
                <w:szCs w:val="20"/>
              </w:rPr>
            </w:pPr>
            <w:r>
              <w:rPr>
                <w:rFonts w:eastAsia="Cambria"/>
                <w:sz w:val="20"/>
                <w:szCs w:val="20"/>
              </w:rPr>
              <w:t>0.0028</w:t>
            </w:r>
            <w:r w:rsidRPr="00FD3C24">
              <w:rPr>
                <w:rFonts w:eastAsia="Cambria"/>
                <w:sz w:val="20"/>
                <w:szCs w:val="20"/>
              </w:rPr>
              <w:t>**</w:t>
            </w:r>
          </w:p>
          <w:p w14:paraId="7BB952D6" w14:textId="77777777" w:rsidR="00DB2826" w:rsidRPr="00FD3C24" w:rsidRDefault="00DB2826" w:rsidP="00095A4D">
            <w:pPr>
              <w:jc w:val="center"/>
              <w:rPr>
                <w:rFonts w:eastAsia="Cambria"/>
                <w:sz w:val="20"/>
                <w:szCs w:val="20"/>
              </w:rPr>
            </w:pPr>
            <w:r>
              <w:rPr>
                <w:rFonts w:eastAsia="Cambria"/>
                <w:sz w:val="20"/>
                <w:szCs w:val="20"/>
              </w:rPr>
              <w:t>(3.35</w:t>
            </w:r>
            <w:r w:rsidRPr="00FD3C24">
              <w:rPr>
                <w:rFonts w:eastAsia="Cambria"/>
                <w:sz w:val="20"/>
                <w:szCs w:val="20"/>
              </w:rPr>
              <w:t>)</w:t>
            </w:r>
          </w:p>
        </w:tc>
        <w:tc>
          <w:tcPr>
            <w:tcW w:w="1174" w:type="pct"/>
            <w:tcBorders>
              <w:top w:val="nil"/>
              <w:left w:val="nil"/>
              <w:bottom w:val="nil"/>
              <w:right w:val="nil"/>
            </w:tcBorders>
            <w:shd w:val="clear" w:color="auto" w:fill="auto"/>
          </w:tcPr>
          <w:p w14:paraId="0FABC8C4" w14:textId="77777777" w:rsidR="00DB2826" w:rsidRPr="00FD3C24" w:rsidRDefault="00DB2826" w:rsidP="00095A4D">
            <w:pPr>
              <w:jc w:val="center"/>
              <w:rPr>
                <w:rFonts w:eastAsia="Cambria"/>
                <w:sz w:val="20"/>
                <w:szCs w:val="20"/>
              </w:rPr>
            </w:pPr>
            <w:r>
              <w:rPr>
                <w:rFonts w:eastAsia="Cambria"/>
                <w:sz w:val="20"/>
                <w:szCs w:val="20"/>
              </w:rPr>
              <w:t>0.0032</w:t>
            </w:r>
            <w:r w:rsidRPr="00FD3C24">
              <w:rPr>
                <w:rFonts w:eastAsia="Cambria"/>
                <w:sz w:val="20"/>
                <w:szCs w:val="20"/>
              </w:rPr>
              <w:t>**</w:t>
            </w:r>
          </w:p>
          <w:p w14:paraId="4C41C5C5" w14:textId="77777777" w:rsidR="00DB2826" w:rsidRPr="00FD3C24" w:rsidRDefault="00DB2826" w:rsidP="00095A4D">
            <w:pPr>
              <w:jc w:val="center"/>
              <w:rPr>
                <w:rFonts w:eastAsia="Cambria"/>
                <w:sz w:val="20"/>
                <w:szCs w:val="20"/>
              </w:rPr>
            </w:pPr>
            <w:r>
              <w:rPr>
                <w:rFonts w:eastAsia="Cambria"/>
                <w:sz w:val="20"/>
                <w:szCs w:val="20"/>
              </w:rPr>
              <w:t>(4.</w:t>
            </w:r>
            <w:r w:rsidRPr="00FD3C24">
              <w:rPr>
                <w:rFonts w:eastAsia="Cambria"/>
                <w:sz w:val="20"/>
                <w:szCs w:val="20"/>
              </w:rPr>
              <w:t>2</w:t>
            </w:r>
            <w:r>
              <w:rPr>
                <w:rFonts w:eastAsia="Cambria"/>
                <w:sz w:val="20"/>
                <w:szCs w:val="20"/>
              </w:rPr>
              <w:t>0</w:t>
            </w:r>
            <w:r w:rsidRPr="00FD3C24">
              <w:rPr>
                <w:rFonts w:eastAsia="Cambria"/>
                <w:sz w:val="20"/>
                <w:szCs w:val="20"/>
              </w:rPr>
              <w:t>)</w:t>
            </w:r>
          </w:p>
        </w:tc>
      </w:tr>
      <w:tr w:rsidR="00DB2826" w14:paraId="721A0212" w14:textId="77777777" w:rsidTr="00DB2826">
        <w:tc>
          <w:tcPr>
            <w:tcW w:w="1691" w:type="pct"/>
            <w:tcBorders>
              <w:top w:val="nil"/>
              <w:bottom w:val="nil"/>
              <w:right w:val="nil"/>
            </w:tcBorders>
            <w:shd w:val="clear" w:color="auto" w:fill="auto"/>
          </w:tcPr>
          <w:p w14:paraId="2AC9CD50" w14:textId="77777777" w:rsidR="00DB2826" w:rsidRPr="00FD3C24" w:rsidRDefault="00DB2826" w:rsidP="00095A4D">
            <w:pPr>
              <w:jc w:val="center"/>
              <w:rPr>
                <w:rFonts w:eastAsia="Cambria"/>
                <w:sz w:val="20"/>
                <w:szCs w:val="20"/>
              </w:rPr>
            </w:pPr>
            <w:r w:rsidRPr="00FD3C24">
              <w:rPr>
                <w:rFonts w:eastAsia="Cambria"/>
                <w:sz w:val="20"/>
                <w:szCs w:val="20"/>
              </w:rPr>
              <w:t>GDP_%∆</w:t>
            </w:r>
          </w:p>
        </w:tc>
        <w:tc>
          <w:tcPr>
            <w:tcW w:w="899" w:type="pct"/>
            <w:tcBorders>
              <w:top w:val="nil"/>
              <w:left w:val="nil"/>
              <w:bottom w:val="nil"/>
              <w:right w:val="nil"/>
            </w:tcBorders>
            <w:shd w:val="clear" w:color="auto" w:fill="auto"/>
          </w:tcPr>
          <w:p w14:paraId="1AD62F03" w14:textId="77777777" w:rsidR="00DB2826" w:rsidRPr="00FD3C24" w:rsidRDefault="00DB2826" w:rsidP="00095A4D">
            <w:pPr>
              <w:jc w:val="center"/>
              <w:rPr>
                <w:rFonts w:eastAsia="Cambria"/>
                <w:sz w:val="20"/>
                <w:szCs w:val="20"/>
              </w:rPr>
            </w:pPr>
            <w:r>
              <w:rPr>
                <w:rFonts w:eastAsia="Cambria"/>
                <w:sz w:val="20"/>
                <w:szCs w:val="20"/>
              </w:rPr>
              <w:t>-0.0026</w:t>
            </w:r>
          </w:p>
          <w:p w14:paraId="25D63B5E" w14:textId="77777777" w:rsidR="00DB2826" w:rsidRPr="00FD3C24" w:rsidRDefault="00DB2826" w:rsidP="00095A4D">
            <w:pPr>
              <w:jc w:val="center"/>
              <w:rPr>
                <w:rFonts w:eastAsia="Cambria"/>
                <w:sz w:val="20"/>
                <w:szCs w:val="20"/>
              </w:rPr>
            </w:pPr>
            <w:r>
              <w:rPr>
                <w:rFonts w:eastAsia="Cambria"/>
                <w:sz w:val="20"/>
                <w:szCs w:val="20"/>
              </w:rPr>
              <w:t>(0.82</w:t>
            </w:r>
            <w:r w:rsidRPr="00FD3C24">
              <w:rPr>
                <w:rFonts w:eastAsia="Cambria"/>
                <w:sz w:val="20"/>
                <w:szCs w:val="20"/>
              </w:rPr>
              <w:t>)</w:t>
            </w:r>
          </w:p>
        </w:tc>
        <w:tc>
          <w:tcPr>
            <w:tcW w:w="1236" w:type="pct"/>
            <w:tcBorders>
              <w:top w:val="nil"/>
              <w:left w:val="nil"/>
              <w:bottom w:val="nil"/>
              <w:right w:val="nil"/>
            </w:tcBorders>
            <w:shd w:val="clear" w:color="auto" w:fill="auto"/>
          </w:tcPr>
          <w:p w14:paraId="26B03E3F" w14:textId="77777777" w:rsidR="00DB2826" w:rsidRPr="00FD3C24" w:rsidRDefault="00DB2826" w:rsidP="00095A4D">
            <w:pPr>
              <w:jc w:val="center"/>
              <w:rPr>
                <w:rFonts w:eastAsia="Cambria"/>
                <w:sz w:val="20"/>
                <w:szCs w:val="20"/>
              </w:rPr>
            </w:pPr>
            <w:r>
              <w:rPr>
                <w:rFonts w:eastAsia="Cambria"/>
                <w:sz w:val="20"/>
                <w:szCs w:val="20"/>
              </w:rPr>
              <w:t>0.0032</w:t>
            </w:r>
          </w:p>
          <w:p w14:paraId="5250BA19" w14:textId="77777777" w:rsidR="00DB2826" w:rsidRPr="00FD3C24" w:rsidRDefault="00DB2826" w:rsidP="00095A4D">
            <w:pPr>
              <w:jc w:val="center"/>
              <w:rPr>
                <w:rFonts w:eastAsia="Cambria"/>
                <w:sz w:val="20"/>
                <w:szCs w:val="20"/>
              </w:rPr>
            </w:pPr>
            <w:r>
              <w:rPr>
                <w:rFonts w:eastAsia="Cambria"/>
                <w:sz w:val="20"/>
                <w:szCs w:val="20"/>
              </w:rPr>
              <w:t>(0.94</w:t>
            </w:r>
            <w:r w:rsidRPr="00FD3C24">
              <w:rPr>
                <w:rFonts w:eastAsia="Cambria"/>
                <w:sz w:val="20"/>
                <w:szCs w:val="20"/>
              </w:rPr>
              <w:t>)</w:t>
            </w:r>
          </w:p>
        </w:tc>
        <w:tc>
          <w:tcPr>
            <w:tcW w:w="1174" w:type="pct"/>
            <w:tcBorders>
              <w:top w:val="nil"/>
              <w:left w:val="nil"/>
              <w:bottom w:val="nil"/>
              <w:right w:val="nil"/>
            </w:tcBorders>
            <w:shd w:val="clear" w:color="auto" w:fill="auto"/>
          </w:tcPr>
          <w:p w14:paraId="7E00284C" w14:textId="77777777" w:rsidR="00DB2826" w:rsidRPr="00FD3C24" w:rsidRDefault="00DB2826" w:rsidP="00095A4D">
            <w:pPr>
              <w:jc w:val="center"/>
              <w:rPr>
                <w:rFonts w:eastAsia="Cambria"/>
                <w:sz w:val="20"/>
                <w:szCs w:val="20"/>
              </w:rPr>
            </w:pPr>
            <w:r>
              <w:rPr>
                <w:rFonts w:eastAsia="Cambria"/>
                <w:sz w:val="20"/>
                <w:szCs w:val="20"/>
              </w:rPr>
              <w:t>0.0030</w:t>
            </w:r>
          </w:p>
          <w:p w14:paraId="6716D5EE" w14:textId="77777777" w:rsidR="00DB2826" w:rsidRPr="00FD3C24" w:rsidRDefault="00DB2826" w:rsidP="00095A4D">
            <w:pPr>
              <w:jc w:val="center"/>
              <w:rPr>
                <w:rFonts w:eastAsia="Cambria"/>
                <w:sz w:val="20"/>
                <w:szCs w:val="20"/>
              </w:rPr>
            </w:pPr>
            <w:r>
              <w:rPr>
                <w:rFonts w:eastAsia="Cambria"/>
                <w:sz w:val="20"/>
                <w:szCs w:val="20"/>
              </w:rPr>
              <w:t>(0.92</w:t>
            </w:r>
            <w:r w:rsidRPr="00FD3C24">
              <w:rPr>
                <w:rFonts w:eastAsia="Cambria"/>
                <w:sz w:val="20"/>
                <w:szCs w:val="20"/>
              </w:rPr>
              <w:t>)</w:t>
            </w:r>
          </w:p>
        </w:tc>
      </w:tr>
      <w:tr w:rsidR="00DB2826" w14:paraId="5E7A676E" w14:textId="77777777" w:rsidTr="00DB2826">
        <w:tc>
          <w:tcPr>
            <w:tcW w:w="1691" w:type="pct"/>
            <w:tcBorders>
              <w:top w:val="nil"/>
              <w:bottom w:val="nil"/>
              <w:right w:val="nil"/>
            </w:tcBorders>
            <w:shd w:val="clear" w:color="auto" w:fill="auto"/>
          </w:tcPr>
          <w:p w14:paraId="6ACE5AFB" w14:textId="77777777" w:rsidR="00DB2826" w:rsidRPr="00FD3C24" w:rsidRDefault="00DB2826" w:rsidP="00095A4D">
            <w:pPr>
              <w:jc w:val="center"/>
              <w:rPr>
                <w:rFonts w:eastAsia="Cambria"/>
                <w:sz w:val="20"/>
                <w:szCs w:val="20"/>
              </w:rPr>
            </w:pPr>
            <w:r w:rsidRPr="00FD3C24">
              <w:rPr>
                <w:rFonts w:eastAsia="Cambria"/>
                <w:sz w:val="20"/>
                <w:szCs w:val="20"/>
              </w:rPr>
              <w:t>RISK</w:t>
            </w:r>
          </w:p>
        </w:tc>
        <w:tc>
          <w:tcPr>
            <w:tcW w:w="899" w:type="pct"/>
            <w:tcBorders>
              <w:top w:val="nil"/>
              <w:left w:val="nil"/>
              <w:bottom w:val="nil"/>
              <w:right w:val="nil"/>
            </w:tcBorders>
            <w:shd w:val="clear" w:color="auto" w:fill="auto"/>
          </w:tcPr>
          <w:p w14:paraId="09854580" w14:textId="77777777" w:rsidR="00DB2826" w:rsidRPr="00FD3C24" w:rsidRDefault="00DB2826" w:rsidP="00095A4D">
            <w:pPr>
              <w:jc w:val="center"/>
              <w:rPr>
                <w:rFonts w:eastAsia="Cambria"/>
                <w:sz w:val="20"/>
                <w:szCs w:val="20"/>
              </w:rPr>
            </w:pPr>
            <w:r>
              <w:rPr>
                <w:rFonts w:eastAsia="Cambria"/>
                <w:sz w:val="20"/>
                <w:szCs w:val="20"/>
              </w:rPr>
              <w:t>0.0601</w:t>
            </w:r>
            <w:r w:rsidRPr="00FD3C24">
              <w:rPr>
                <w:rFonts w:eastAsia="Cambria"/>
                <w:sz w:val="20"/>
                <w:szCs w:val="20"/>
              </w:rPr>
              <w:t>**</w:t>
            </w:r>
          </w:p>
          <w:p w14:paraId="58C7EBC8" w14:textId="77777777" w:rsidR="00DB2826" w:rsidRPr="00FD3C24" w:rsidRDefault="00DB2826" w:rsidP="00095A4D">
            <w:pPr>
              <w:jc w:val="center"/>
              <w:rPr>
                <w:rFonts w:eastAsia="Cambria"/>
                <w:sz w:val="20"/>
                <w:szCs w:val="20"/>
              </w:rPr>
            </w:pPr>
            <w:r>
              <w:rPr>
                <w:rFonts w:eastAsia="Cambria"/>
                <w:sz w:val="20"/>
                <w:szCs w:val="20"/>
              </w:rPr>
              <w:t>(2.98</w:t>
            </w:r>
            <w:r w:rsidRPr="00FD3C24">
              <w:rPr>
                <w:rFonts w:eastAsia="Cambria"/>
                <w:sz w:val="20"/>
                <w:szCs w:val="20"/>
              </w:rPr>
              <w:t>)</w:t>
            </w:r>
          </w:p>
        </w:tc>
        <w:tc>
          <w:tcPr>
            <w:tcW w:w="1236" w:type="pct"/>
            <w:tcBorders>
              <w:top w:val="nil"/>
              <w:left w:val="nil"/>
              <w:bottom w:val="nil"/>
              <w:right w:val="nil"/>
            </w:tcBorders>
            <w:shd w:val="clear" w:color="auto" w:fill="auto"/>
          </w:tcPr>
          <w:p w14:paraId="08AD3EE9" w14:textId="77777777" w:rsidR="00DB2826" w:rsidRPr="00FD3C24" w:rsidRDefault="00DB2826" w:rsidP="00095A4D">
            <w:pPr>
              <w:jc w:val="center"/>
              <w:rPr>
                <w:rFonts w:eastAsia="Cambria"/>
                <w:sz w:val="20"/>
                <w:szCs w:val="20"/>
              </w:rPr>
            </w:pPr>
            <w:r>
              <w:rPr>
                <w:rFonts w:eastAsia="Cambria"/>
                <w:sz w:val="20"/>
                <w:szCs w:val="20"/>
              </w:rPr>
              <w:t>0.0678</w:t>
            </w:r>
            <w:r w:rsidRPr="00FD3C24">
              <w:rPr>
                <w:rFonts w:eastAsia="Cambria"/>
                <w:sz w:val="20"/>
                <w:szCs w:val="20"/>
              </w:rPr>
              <w:t>**</w:t>
            </w:r>
          </w:p>
          <w:p w14:paraId="79532FA8" w14:textId="77777777" w:rsidR="00DB2826" w:rsidRPr="00FD3C24" w:rsidRDefault="00DB2826" w:rsidP="00095A4D">
            <w:pPr>
              <w:jc w:val="center"/>
              <w:rPr>
                <w:rFonts w:eastAsia="Cambria"/>
                <w:sz w:val="20"/>
                <w:szCs w:val="20"/>
              </w:rPr>
            </w:pPr>
            <w:r>
              <w:rPr>
                <w:rFonts w:eastAsia="Cambria"/>
                <w:sz w:val="20"/>
                <w:szCs w:val="20"/>
              </w:rPr>
              <w:t>(2.96</w:t>
            </w:r>
            <w:r w:rsidRPr="00FD3C24">
              <w:rPr>
                <w:rFonts w:eastAsia="Cambria"/>
                <w:sz w:val="20"/>
                <w:szCs w:val="20"/>
              </w:rPr>
              <w:t>)</w:t>
            </w:r>
          </w:p>
        </w:tc>
        <w:tc>
          <w:tcPr>
            <w:tcW w:w="1174" w:type="pct"/>
            <w:tcBorders>
              <w:top w:val="nil"/>
              <w:left w:val="nil"/>
              <w:bottom w:val="nil"/>
              <w:right w:val="nil"/>
            </w:tcBorders>
            <w:shd w:val="clear" w:color="auto" w:fill="auto"/>
          </w:tcPr>
          <w:p w14:paraId="07583705" w14:textId="77777777" w:rsidR="00DB2826" w:rsidRPr="00FD3C24" w:rsidRDefault="00DB2826" w:rsidP="00095A4D">
            <w:pPr>
              <w:jc w:val="center"/>
              <w:rPr>
                <w:rFonts w:eastAsia="Cambria"/>
                <w:sz w:val="20"/>
                <w:szCs w:val="20"/>
              </w:rPr>
            </w:pPr>
            <w:r>
              <w:rPr>
                <w:rFonts w:eastAsia="Cambria"/>
                <w:sz w:val="20"/>
                <w:szCs w:val="20"/>
              </w:rPr>
              <w:t>0.0487</w:t>
            </w:r>
            <w:r w:rsidRPr="00FD3C24">
              <w:rPr>
                <w:rFonts w:eastAsia="Cambria"/>
                <w:sz w:val="20"/>
                <w:szCs w:val="20"/>
              </w:rPr>
              <w:t>*</w:t>
            </w:r>
          </w:p>
          <w:p w14:paraId="5E437F60" w14:textId="77777777" w:rsidR="00DB2826" w:rsidRPr="00FD3C24" w:rsidRDefault="00DB2826" w:rsidP="00095A4D">
            <w:pPr>
              <w:jc w:val="center"/>
              <w:rPr>
                <w:rFonts w:eastAsia="Cambria"/>
                <w:sz w:val="20"/>
                <w:szCs w:val="20"/>
              </w:rPr>
            </w:pPr>
            <w:r>
              <w:rPr>
                <w:rFonts w:eastAsia="Cambria"/>
                <w:sz w:val="20"/>
                <w:szCs w:val="20"/>
              </w:rPr>
              <w:t>(2.23</w:t>
            </w:r>
            <w:r w:rsidRPr="00FD3C24">
              <w:rPr>
                <w:rFonts w:eastAsia="Cambria"/>
                <w:sz w:val="20"/>
                <w:szCs w:val="20"/>
              </w:rPr>
              <w:t>)</w:t>
            </w:r>
          </w:p>
        </w:tc>
      </w:tr>
      <w:tr w:rsidR="00DB2826" w14:paraId="56C2D3B0" w14:textId="77777777" w:rsidTr="00DB2826">
        <w:tc>
          <w:tcPr>
            <w:tcW w:w="1691" w:type="pct"/>
            <w:tcBorders>
              <w:top w:val="nil"/>
              <w:bottom w:val="nil"/>
              <w:right w:val="nil"/>
            </w:tcBorders>
            <w:shd w:val="clear" w:color="auto" w:fill="auto"/>
          </w:tcPr>
          <w:p w14:paraId="18DED3D6" w14:textId="77777777" w:rsidR="00DB2826" w:rsidRPr="00FD3C24" w:rsidRDefault="00DB2826" w:rsidP="00095A4D">
            <w:pPr>
              <w:jc w:val="center"/>
              <w:rPr>
                <w:rFonts w:eastAsia="Cambria"/>
                <w:sz w:val="20"/>
                <w:szCs w:val="20"/>
              </w:rPr>
            </w:pPr>
            <w:r w:rsidRPr="00FD3C24">
              <w:rPr>
                <w:rFonts w:eastAsia="Cambria"/>
                <w:sz w:val="20"/>
                <w:szCs w:val="20"/>
              </w:rPr>
              <w:t>USD/EUR</w:t>
            </w:r>
          </w:p>
        </w:tc>
        <w:tc>
          <w:tcPr>
            <w:tcW w:w="899" w:type="pct"/>
            <w:tcBorders>
              <w:top w:val="nil"/>
              <w:left w:val="nil"/>
              <w:bottom w:val="nil"/>
              <w:right w:val="nil"/>
            </w:tcBorders>
            <w:shd w:val="clear" w:color="auto" w:fill="auto"/>
          </w:tcPr>
          <w:p w14:paraId="3771694C" w14:textId="77777777" w:rsidR="00DB2826" w:rsidRPr="00FD3C24" w:rsidRDefault="00DB2826" w:rsidP="00095A4D">
            <w:pPr>
              <w:jc w:val="center"/>
              <w:rPr>
                <w:rFonts w:eastAsia="Cambria"/>
                <w:sz w:val="20"/>
                <w:szCs w:val="20"/>
              </w:rPr>
            </w:pPr>
            <w:r>
              <w:rPr>
                <w:rFonts w:eastAsia="Cambria"/>
                <w:sz w:val="20"/>
                <w:szCs w:val="20"/>
              </w:rPr>
              <w:t>1.2896</w:t>
            </w:r>
            <w:r w:rsidRPr="00FD3C24">
              <w:rPr>
                <w:rFonts w:eastAsia="Cambria"/>
                <w:sz w:val="20"/>
                <w:szCs w:val="20"/>
              </w:rPr>
              <w:t>**</w:t>
            </w:r>
          </w:p>
          <w:p w14:paraId="14E15710" w14:textId="77777777" w:rsidR="00DB2826" w:rsidRPr="00FD3C24" w:rsidRDefault="00DB2826" w:rsidP="00095A4D">
            <w:pPr>
              <w:jc w:val="center"/>
              <w:rPr>
                <w:rFonts w:eastAsia="Cambria"/>
                <w:sz w:val="20"/>
                <w:szCs w:val="20"/>
              </w:rPr>
            </w:pPr>
            <w:r>
              <w:rPr>
                <w:rFonts w:eastAsia="Cambria"/>
                <w:sz w:val="20"/>
                <w:szCs w:val="20"/>
              </w:rPr>
              <w:t>(6.34</w:t>
            </w:r>
            <w:r w:rsidRPr="00FD3C24">
              <w:rPr>
                <w:rFonts w:eastAsia="Cambria"/>
                <w:sz w:val="20"/>
                <w:szCs w:val="20"/>
              </w:rPr>
              <w:t>)</w:t>
            </w:r>
          </w:p>
        </w:tc>
        <w:tc>
          <w:tcPr>
            <w:tcW w:w="1236" w:type="pct"/>
            <w:tcBorders>
              <w:top w:val="nil"/>
              <w:left w:val="nil"/>
              <w:bottom w:val="nil"/>
              <w:right w:val="nil"/>
            </w:tcBorders>
            <w:shd w:val="clear" w:color="auto" w:fill="auto"/>
          </w:tcPr>
          <w:p w14:paraId="23D5BB1C" w14:textId="77777777" w:rsidR="00DB2826" w:rsidRPr="00FD3C24" w:rsidRDefault="00DB2826" w:rsidP="00095A4D">
            <w:pPr>
              <w:jc w:val="center"/>
              <w:rPr>
                <w:rFonts w:eastAsia="Cambria"/>
                <w:sz w:val="20"/>
                <w:szCs w:val="20"/>
              </w:rPr>
            </w:pPr>
            <w:r>
              <w:rPr>
                <w:rFonts w:eastAsia="Cambria"/>
                <w:sz w:val="20"/>
                <w:szCs w:val="20"/>
              </w:rPr>
              <w:t>1.0271</w:t>
            </w:r>
            <w:r w:rsidRPr="00FD3C24">
              <w:rPr>
                <w:rFonts w:eastAsia="Cambria"/>
                <w:sz w:val="20"/>
                <w:szCs w:val="20"/>
              </w:rPr>
              <w:t>**</w:t>
            </w:r>
          </w:p>
          <w:p w14:paraId="5977E0C9" w14:textId="77777777" w:rsidR="00DB2826" w:rsidRPr="00FD3C24" w:rsidRDefault="00DB2826" w:rsidP="00095A4D">
            <w:pPr>
              <w:jc w:val="center"/>
              <w:rPr>
                <w:rFonts w:eastAsia="Cambria"/>
                <w:sz w:val="20"/>
                <w:szCs w:val="20"/>
              </w:rPr>
            </w:pPr>
            <w:r>
              <w:rPr>
                <w:rFonts w:eastAsia="Cambria"/>
                <w:sz w:val="20"/>
                <w:szCs w:val="20"/>
              </w:rPr>
              <w:t>(4.74</w:t>
            </w:r>
            <w:r w:rsidRPr="00FD3C24">
              <w:rPr>
                <w:rFonts w:eastAsia="Cambria"/>
                <w:sz w:val="20"/>
                <w:szCs w:val="20"/>
              </w:rPr>
              <w:t>)</w:t>
            </w:r>
          </w:p>
        </w:tc>
        <w:tc>
          <w:tcPr>
            <w:tcW w:w="1174" w:type="pct"/>
            <w:tcBorders>
              <w:top w:val="nil"/>
              <w:left w:val="nil"/>
              <w:bottom w:val="nil"/>
              <w:right w:val="nil"/>
            </w:tcBorders>
            <w:shd w:val="clear" w:color="auto" w:fill="auto"/>
          </w:tcPr>
          <w:p w14:paraId="66F76106" w14:textId="77777777" w:rsidR="00DB2826" w:rsidRPr="00FD3C24" w:rsidRDefault="00DB2826" w:rsidP="00095A4D">
            <w:pPr>
              <w:jc w:val="center"/>
              <w:rPr>
                <w:rFonts w:eastAsia="Cambria"/>
                <w:sz w:val="20"/>
                <w:szCs w:val="20"/>
              </w:rPr>
            </w:pPr>
            <w:r>
              <w:rPr>
                <w:rFonts w:eastAsia="Cambria"/>
                <w:sz w:val="20"/>
                <w:szCs w:val="20"/>
              </w:rPr>
              <w:t>0.7529</w:t>
            </w:r>
            <w:r w:rsidRPr="00FD3C24">
              <w:rPr>
                <w:rFonts w:eastAsia="Cambria"/>
                <w:sz w:val="20"/>
                <w:szCs w:val="20"/>
              </w:rPr>
              <w:t>**</w:t>
            </w:r>
          </w:p>
          <w:p w14:paraId="3B52137F" w14:textId="77777777" w:rsidR="00DB2826" w:rsidRPr="00FD3C24" w:rsidRDefault="00DB2826" w:rsidP="00095A4D">
            <w:pPr>
              <w:jc w:val="center"/>
              <w:rPr>
                <w:rFonts w:eastAsia="Cambria"/>
                <w:sz w:val="20"/>
                <w:szCs w:val="20"/>
              </w:rPr>
            </w:pPr>
            <w:r>
              <w:rPr>
                <w:rFonts w:eastAsia="Cambria"/>
                <w:sz w:val="20"/>
                <w:szCs w:val="20"/>
              </w:rPr>
              <w:t>(3.77</w:t>
            </w:r>
            <w:r w:rsidRPr="00FD3C24">
              <w:rPr>
                <w:rFonts w:eastAsia="Cambria"/>
                <w:sz w:val="20"/>
                <w:szCs w:val="20"/>
              </w:rPr>
              <w:t>)</w:t>
            </w:r>
          </w:p>
        </w:tc>
      </w:tr>
      <w:tr w:rsidR="00DB2826" w14:paraId="42941EBB" w14:textId="77777777" w:rsidTr="00DB2826">
        <w:tc>
          <w:tcPr>
            <w:tcW w:w="1691" w:type="pct"/>
            <w:tcBorders>
              <w:top w:val="nil"/>
              <w:bottom w:val="nil"/>
              <w:right w:val="nil"/>
            </w:tcBorders>
            <w:shd w:val="clear" w:color="auto" w:fill="auto"/>
          </w:tcPr>
          <w:p w14:paraId="0B3FFE01" w14:textId="77777777" w:rsidR="00DB2826" w:rsidRPr="00FD3C24" w:rsidRDefault="00DB2826" w:rsidP="00095A4D">
            <w:pPr>
              <w:jc w:val="center"/>
              <w:rPr>
                <w:rFonts w:eastAsia="Cambria"/>
                <w:sz w:val="20"/>
                <w:szCs w:val="20"/>
              </w:rPr>
            </w:pPr>
            <w:r w:rsidRPr="00FD3C24">
              <w:rPr>
                <w:rFonts w:eastAsia="Cambria"/>
                <w:sz w:val="20"/>
                <w:szCs w:val="20"/>
              </w:rPr>
              <w:t>Wages_%∆</w:t>
            </w:r>
          </w:p>
          <w:p w14:paraId="31001187" w14:textId="77777777" w:rsidR="00DB2826" w:rsidRPr="00FD3C24" w:rsidRDefault="00DB2826" w:rsidP="00095A4D">
            <w:pPr>
              <w:jc w:val="center"/>
              <w:rPr>
                <w:rFonts w:eastAsia="Cambria"/>
                <w:sz w:val="20"/>
                <w:szCs w:val="20"/>
              </w:rPr>
            </w:pPr>
          </w:p>
        </w:tc>
        <w:tc>
          <w:tcPr>
            <w:tcW w:w="899" w:type="pct"/>
            <w:tcBorders>
              <w:top w:val="nil"/>
              <w:left w:val="nil"/>
              <w:bottom w:val="nil"/>
              <w:right w:val="nil"/>
            </w:tcBorders>
            <w:shd w:val="clear" w:color="auto" w:fill="auto"/>
          </w:tcPr>
          <w:p w14:paraId="6AAD457A" w14:textId="77777777" w:rsidR="00DB2826" w:rsidRPr="00FD3C24" w:rsidRDefault="00DB2826" w:rsidP="00095A4D">
            <w:pPr>
              <w:jc w:val="center"/>
              <w:rPr>
                <w:rFonts w:eastAsia="Cambria"/>
                <w:sz w:val="20"/>
                <w:szCs w:val="20"/>
              </w:rPr>
            </w:pPr>
            <w:r>
              <w:rPr>
                <w:rFonts w:eastAsia="Cambria"/>
                <w:sz w:val="20"/>
                <w:szCs w:val="20"/>
              </w:rPr>
              <w:t>0.0217</w:t>
            </w:r>
            <w:r w:rsidRPr="00FD3C24">
              <w:rPr>
                <w:rFonts w:eastAsia="Cambria"/>
                <w:sz w:val="20"/>
                <w:szCs w:val="20"/>
              </w:rPr>
              <w:t>**</w:t>
            </w:r>
          </w:p>
          <w:p w14:paraId="144F4692" w14:textId="77777777" w:rsidR="00DB2826" w:rsidRPr="00FD3C24" w:rsidRDefault="00DB2826" w:rsidP="00095A4D">
            <w:pPr>
              <w:jc w:val="center"/>
              <w:rPr>
                <w:rFonts w:eastAsia="Cambria"/>
                <w:sz w:val="20"/>
                <w:szCs w:val="20"/>
              </w:rPr>
            </w:pPr>
            <w:r>
              <w:rPr>
                <w:rFonts w:eastAsia="Cambria"/>
                <w:sz w:val="20"/>
                <w:szCs w:val="20"/>
              </w:rPr>
              <w:t>(3.49</w:t>
            </w:r>
            <w:r w:rsidRPr="00FD3C24">
              <w:rPr>
                <w:rFonts w:eastAsia="Cambria"/>
                <w:sz w:val="20"/>
                <w:szCs w:val="20"/>
              </w:rPr>
              <w:t>)</w:t>
            </w:r>
          </w:p>
        </w:tc>
        <w:tc>
          <w:tcPr>
            <w:tcW w:w="1236" w:type="pct"/>
            <w:tcBorders>
              <w:top w:val="nil"/>
              <w:left w:val="nil"/>
              <w:bottom w:val="nil"/>
              <w:right w:val="nil"/>
            </w:tcBorders>
            <w:shd w:val="clear" w:color="auto" w:fill="auto"/>
          </w:tcPr>
          <w:p w14:paraId="4052FC12" w14:textId="77777777" w:rsidR="00DB2826" w:rsidRPr="00FD3C24" w:rsidRDefault="00DB2826" w:rsidP="00095A4D">
            <w:pPr>
              <w:jc w:val="center"/>
              <w:rPr>
                <w:rFonts w:eastAsia="Cambria"/>
                <w:sz w:val="20"/>
                <w:szCs w:val="20"/>
              </w:rPr>
            </w:pPr>
            <w:r>
              <w:rPr>
                <w:rFonts w:eastAsia="Cambria"/>
                <w:sz w:val="20"/>
                <w:szCs w:val="20"/>
              </w:rPr>
              <w:t>0.0211</w:t>
            </w:r>
            <w:r w:rsidRPr="00FD3C24">
              <w:rPr>
                <w:rFonts w:eastAsia="Cambria"/>
                <w:sz w:val="20"/>
                <w:szCs w:val="20"/>
              </w:rPr>
              <w:t>**</w:t>
            </w:r>
          </w:p>
          <w:p w14:paraId="4A9D1EBF" w14:textId="77777777" w:rsidR="00DB2826" w:rsidRPr="00FD3C24" w:rsidRDefault="00DB2826" w:rsidP="00095A4D">
            <w:pPr>
              <w:jc w:val="center"/>
              <w:rPr>
                <w:rFonts w:eastAsia="Cambria"/>
                <w:sz w:val="20"/>
                <w:szCs w:val="20"/>
              </w:rPr>
            </w:pPr>
            <w:r>
              <w:rPr>
                <w:rFonts w:eastAsia="Cambria"/>
                <w:sz w:val="20"/>
                <w:szCs w:val="20"/>
              </w:rPr>
              <w:t>(3.11</w:t>
            </w:r>
            <w:r w:rsidRPr="00FD3C24">
              <w:rPr>
                <w:rFonts w:eastAsia="Cambria"/>
                <w:sz w:val="20"/>
                <w:szCs w:val="20"/>
              </w:rPr>
              <w:t>)</w:t>
            </w:r>
          </w:p>
        </w:tc>
        <w:tc>
          <w:tcPr>
            <w:tcW w:w="1174" w:type="pct"/>
            <w:tcBorders>
              <w:top w:val="nil"/>
              <w:left w:val="nil"/>
              <w:bottom w:val="nil"/>
              <w:right w:val="nil"/>
            </w:tcBorders>
            <w:shd w:val="clear" w:color="auto" w:fill="auto"/>
          </w:tcPr>
          <w:p w14:paraId="08B167EC" w14:textId="77777777" w:rsidR="00DB2826" w:rsidRPr="00FD3C24" w:rsidRDefault="00DB2826" w:rsidP="00095A4D">
            <w:pPr>
              <w:jc w:val="center"/>
              <w:rPr>
                <w:rFonts w:eastAsia="Cambria"/>
                <w:sz w:val="20"/>
                <w:szCs w:val="20"/>
              </w:rPr>
            </w:pPr>
            <w:r>
              <w:rPr>
                <w:rFonts w:eastAsia="Cambria"/>
                <w:sz w:val="20"/>
                <w:szCs w:val="20"/>
              </w:rPr>
              <w:t>0.0096</w:t>
            </w:r>
          </w:p>
          <w:p w14:paraId="18EC76BE" w14:textId="77777777" w:rsidR="00DB2826" w:rsidRPr="00FD3C24" w:rsidRDefault="00DB2826" w:rsidP="00095A4D">
            <w:pPr>
              <w:jc w:val="center"/>
              <w:rPr>
                <w:rFonts w:eastAsia="Cambria"/>
                <w:sz w:val="20"/>
                <w:szCs w:val="20"/>
              </w:rPr>
            </w:pPr>
            <w:r>
              <w:rPr>
                <w:rFonts w:eastAsia="Cambria"/>
                <w:sz w:val="20"/>
                <w:szCs w:val="20"/>
              </w:rPr>
              <w:t>(1.46</w:t>
            </w:r>
            <w:r w:rsidRPr="00FD3C24">
              <w:rPr>
                <w:rFonts w:eastAsia="Cambria"/>
                <w:sz w:val="20"/>
                <w:szCs w:val="20"/>
              </w:rPr>
              <w:t>)</w:t>
            </w:r>
          </w:p>
        </w:tc>
      </w:tr>
      <w:tr w:rsidR="00DB2826" w14:paraId="58215509" w14:textId="77777777" w:rsidTr="00DB2826">
        <w:tc>
          <w:tcPr>
            <w:tcW w:w="1691" w:type="pct"/>
            <w:tcBorders>
              <w:top w:val="nil"/>
              <w:bottom w:val="nil"/>
              <w:right w:val="nil"/>
            </w:tcBorders>
            <w:shd w:val="clear" w:color="auto" w:fill="auto"/>
          </w:tcPr>
          <w:p w14:paraId="476BBF41" w14:textId="77777777" w:rsidR="00DB2826" w:rsidRPr="00FD3C24" w:rsidRDefault="00DB2826" w:rsidP="00095A4D">
            <w:pPr>
              <w:jc w:val="center"/>
              <w:rPr>
                <w:rFonts w:eastAsia="Cambria"/>
                <w:sz w:val="20"/>
                <w:szCs w:val="20"/>
              </w:rPr>
            </w:pPr>
            <w:r w:rsidRPr="00FD3C24">
              <w:rPr>
                <w:rFonts w:eastAsia="Cambria"/>
                <w:sz w:val="20"/>
                <w:szCs w:val="20"/>
              </w:rPr>
              <w:t>QE_∆*Ireland</w:t>
            </w:r>
          </w:p>
        </w:tc>
        <w:tc>
          <w:tcPr>
            <w:tcW w:w="899" w:type="pct"/>
            <w:tcBorders>
              <w:top w:val="nil"/>
              <w:left w:val="nil"/>
              <w:bottom w:val="nil"/>
              <w:right w:val="nil"/>
            </w:tcBorders>
            <w:shd w:val="clear" w:color="auto" w:fill="auto"/>
          </w:tcPr>
          <w:p w14:paraId="0B94F9DB"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6D4206D8" w14:textId="77777777" w:rsidR="00DB2826" w:rsidRPr="00FD3C24" w:rsidRDefault="00DB2826" w:rsidP="00095A4D">
            <w:pPr>
              <w:jc w:val="center"/>
              <w:rPr>
                <w:rFonts w:eastAsia="Cambria"/>
                <w:sz w:val="20"/>
                <w:szCs w:val="20"/>
              </w:rPr>
            </w:pPr>
            <w:r w:rsidRPr="00FD3C24">
              <w:rPr>
                <w:rFonts w:eastAsia="Cambria"/>
                <w:sz w:val="20"/>
                <w:szCs w:val="20"/>
              </w:rPr>
              <w:t>0.0021*</w:t>
            </w:r>
          </w:p>
          <w:p w14:paraId="190D86D4" w14:textId="77777777" w:rsidR="00DB2826" w:rsidRPr="00FD3C24" w:rsidRDefault="00DB2826" w:rsidP="00095A4D">
            <w:pPr>
              <w:jc w:val="center"/>
              <w:rPr>
                <w:rFonts w:eastAsia="Cambria"/>
                <w:sz w:val="20"/>
                <w:szCs w:val="20"/>
              </w:rPr>
            </w:pPr>
            <w:r>
              <w:rPr>
                <w:rFonts w:eastAsia="Cambria"/>
                <w:sz w:val="20"/>
                <w:szCs w:val="20"/>
              </w:rPr>
              <w:t>(2.01</w:t>
            </w:r>
            <w:r w:rsidRPr="00FD3C24">
              <w:rPr>
                <w:rFonts w:eastAsia="Cambria"/>
                <w:sz w:val="20"/>
                <w:szCs w:val="20"/>
              </w:rPr>
              <w:t>)</w:t>
            </w:r>
          </w:p>
        </w:tc>
        <w:tc>
          <w:tcPr>
            <w:tcW w:w="1174" w:type="pct"/>
            <w:tcBorders>
              <w:top w:val="nil"/>
              <w:left w:val="nil"/>
              <w:bottom w:val="nil"/>
              <w:right w:val="nil"/>
            </w:tcBorders>
            <w:shd w:val="clear" w:color="auto" w:fill="auto"/>
          </w:tcPr>
          <w:p w14:paraId="36FA3E52" w14:textId="77777777" w:rsidR="00DB2826" w:rsidRPr="00FD3C24" w:rsidRDefault="00DB2826" w:rsidP="00095A4D">
            <w:pPr>
              <w:jc w:val="center"/>
              <w:rPr>
                <w:rFonts w:eastAsia="Cambria"/>
                <w:sz w:val="20"/>
                <w:szCs w:val="20"/>
              </w:rPr>
            </w:pPr>
            <w:r w:rsidRPr="00FD3C24">
              <w:rPr>
                <w:rFonts w:eastAsia="Cambria"/>
                <w:sz w:val="20"/>
                <w:szCs w:val="20"/>
              </w:rPr>
              <w:t>0.0024*</w:t>
            </w:r>
          </w:p>
          <w:p w14:paraId="39359852" w14:textId="77777777" w:rsidR="00DB2826" w:rsidRPr="00FD3C24" w:rsidRDefault="00DB2826" w:rsidP="00095A4D">
            <w:pPr>
              <w:jc w:val="center"/>
              <w:rPr>
                <w:rFonts w:eastAsia="Cambria"/>
                <w:sz w:val="20"/>
                <w:szCs w:val="20"/>
              </w:rPr>
            </w:pPr>
            <w:r>
              <w:rPr>
                <w:rFonts w:eastAsia="Cambria"/>
                <w:sz w:val="20"/>
                <w:szCs w:val="20"/>
              </w:rPr>
              <w:t>(2.22</w:t>
            </w:r>
            <w:r w:rsidRPr="00FD3C24">
              <w:rPr>
                <w:rFonts w:eastAsia="Cambria"/>
                <w:sz w:val="20"/>
                <w:szCs w:val="20"/>
              </w:rPr>
              <w:t>)</w:t>
            </w:r>
          </w:p>
        </w:tc>
      </w:tr>
      <w:tr w:rsidR="00DB2826" w14:paraId="2C0FEF62" w14:textId="77777777" w:rsidTr="00DB2826">
        <w:tc>
          <w:tcPr>
            <w:tcW w:w="1691" w:type="pct"/>
            <w:tcBorders>
              <w:top w:val="nil"/>
              <w:bottom w:val="nil"/>
              <w:right w:val="nil"/>
            </w:tcBorders>
            <w:shd w:val="clear" w:color="auto" w:fill="auto"/>
          </w:tcPr>
          <w:p w14:paraId="11C80C8B" w14:textId="77777777" w:rsidR="00DB2826" w:rsidRPr="00FD3C24" w:rsidRDefault="00DB2826" w:rsidP="00095A4D">
            <w:pPr>
              <w:jc w:val="center"/>
              <w:rPr>
                <w:rFonts w:eastAsia="Cambria"/>
                <w:sz w:val="20"/>
                <w:szCs w:val="20"/>
              </w:rPr>
            </w:pPr>
            <w:r w:rsidRPr="00FD3C24">
              <w:rPr>
                <w:rFonts w:eastAsia="Cambria"/>
                <w:sz w:val="20"/>
                <w:szCs w:val="20"/>
              </w:rPr>
              <w:t>PIIGS*Ireland</w:t>
            </w:r>
          </w:p>
        </w:tc>
        <w:tc>
          <w:tcPr>
            <w:tcW w:w="899" w:type="pct"/>
            <w:tcBorders>
              <w:top w:val="nil"/>
              <w:left w:val="nil"/>
              <w:bottom w:val="nil"/>
              <w:right w:val="nil"/>
            </w:tcBorders>
            <w:shd w:val="clear" w:color="auto" w:fill="auto"/>
          </w:tcPr>
          <w:p w14:paraId="4295F4E8"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0DE13BE8" w14:textId="77777777" w:rsidR="00DB2826" w:rsidRPr="00FD3C24" w:rsidRDefault="00DB2826" w:rsidP="00095A4D">
            <w:pPr>
              <w:jc w:val="center"/>
              <w:rPr>
                <w:rFonts w:eastAsia="Cambria"/>
                <w:sz w:val="20"/>
                <w:szCs w:val="20"/>
              </w:rPr>
            </w:pPr>
            <w:r w:rsidRPr="00FD3C24">
              <w:rPr>
                <w:rFonts w:eastAsia="Cambria"/>
                <w:sz w:val="20"/>
                <w:szCs w:val="20"/>
              </w:rPr>
              <w:t>0.0011*</w:t>
            </w:r>
          </w:p>
          <w:p w14:paraId="14C3DBAC" w14:textId="77777777" w:rsidR="00DB2826" w:rsidRPr="00FD3C24" w:rsidRDefault="00DB2826" w:rsidP="00095A4D">
            <w:pPr>
              <w:jc w:val="center"/>
              <w:rPr>
                <w:rFonts w:eastAsia="Cambria"/>
                <w:sz w:val="20"/>
                <w:szCs w:val="20"/>
              </w:rPr>
            </w:pPr>
            <w:r>
              <w:rPr>
                <w:rFonts w:eastAsia="Cambria"/>
                <w:sz w:val="20"/>
                <w:szCs w:val="20"/>
              </w:rPr>
              <w:t>(1.96</w:t>
            </w:r>
            <w:r w:rsidRPr="00FD3C24">
              <w:rPr>
                <w:rFonts w:eastAsia="Cambria"/>
                <w:sz w:val="20"/>
                <w:szCs w:val="20"/>
              </w:rPr>
              <w:t>)</w:t>
            </w:r>
          </w:p>
        </w:tc>
        <w:tc>
          <w:tcPr>
            <w:tcW w:w="1174" w:type="pct"/>
            <w:tcBorders>
              <w:top w:val="nil"/>
              <w:left w:val="nil"/>
              <w:bottom w:val="nil"/>
              <w:right w:val="nil"/>
            </w:tcBorders>
            <w:shd w:val="clear" w:color="auto" w:fill="auto"/>
          </w:tcPr>
          <w:p w14:paraId="38CF054A" w14:textId="77777777" w:rsidR="00DB2826" w:rsidRPr="00FD3C24" w:rsidRDefault="00DB2826" w:rsidP="00095A4D">
            <w:pPr>
              <w:jc w:val="center"/>
              <w:rPr>
                <w:rFonts w:eastAsia="Cambria"/>
                <w:sz w:val="20"/>
                <w:szCs w:val="20"/>
              </w:rPr>
            </w:pPr>
            <w:r>
              <w:rPr>
                <w:rFonts w:eastAsia="Cambria"/>
                <w:sz w:val="20"/>
                <w:szCs w:val="20"/>
              </w:rPr>
              <w:t>0.0009</w:t>
            </w:r>
          </w:p>
          <w:p w14:paraId="790ABD5F" w14:textId="77777777" w:rsidR="00DB2826" w:rsidRPr="00FD3C24" w:rsidRDefault="00DB2826" w:rsidP="00095A4D">
            <w:pPr>
              <w:jc w:val="center"/>
              <w:rPr>
                <w:rFonts w:eastAsia="Cambria"/>
                <w:sz w:val="20"/>
                <w:szCs w:val="20"/>
              </w:rPr>
            </w:pPr>
            <w:r>
              <w:rPr>
                <w:rFonts w:eastAsia="Cambria"/>
                <w:sz w:val="20"/>
                <w:szCs w:val="20"/>
              </w:rPr>
              <w:t>(1.38</w:t>
            </w:r>
            <w:r w:rsidRPr="00FD3C24">
              <w:rPr>
                <w:rFonts w:eastAsia="Cambria"/>
                <w:sz w:val="20"/>
                <w:szCs w:val="20"/>
              </w:rPr>
              <w:t>)</w:t>
            </w:r>
          </w:p>
        </w:tc>
      </w:tr>
      <w:tr w:rsidR="00DB2826" w14:paraId="69C9503C" w14:textId="77777777" w:rsidTr="00DB2826">
        <w:tc>
          <w:tcPr>
            <w:tcW w:w="1691" w:type="pct"/>
            <w:tcBorders>
              <w:top w:val="nil"/>
              <w:bottom w:val="nil"/>
              <w:right w:val="nil"/>
            </w:tcBorders>
            <w:shd w:val="clear" w:color="auto" w:fill="auto"/>
          </w:tcPr>
          <w:p w14:paraId="7A5F3E77" w14:textId="77777777" w:rsidR="00DB2826" w:rsidRPr="00FD3C24" w:rsidRDefault="00DB2826" w:rsidP="00095A4D">
            <w:pPr>
              <w:jc w:val="center"/>
              <w:rPr>
                <w:rFonts w:eastAsia="Cambria"/>
                <w:sz w:val="20"/>
                <w:szCs w:val="20"/>
              </w:rPr>
            </w:pPr>
            <w:r w:rsidRPr="00FD3C24">
              <w:rPr>
                <w:rFonts w:eastAsia="Cambria"/>
                <w:sz w:val="20"/>
                <w:szCs w:val="20"/>
              </w:rPr>
              <w:t>GDP*Ireland</w:t>
            </w:r>
          </w:p>
        </w:tc>
        <w:tc>
          <w:tcPr>
            <w:tcW w:w="899" w:type="pct"/>
            <w:tcBorders>
              <w:top w:val="nil"/>
              <w:left w:val="nil"/>
              <w:bottom w:val="nil"/>
              <w:right w:val="nil"/>
            </w:tcBorders>
            <w:shd w:val="clear" w:color="auto" w:fill="auto"/>
          </w:tcPr>
          <w:p w14:paraId="32EC6074"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313D1A7B" w14:textId="77777777" w:rsidR="00DB2826" w:rsidRPr="00FD3C24" w:rsidRDefault="00DB2826" w:rsidP="00095A4D">
            <w:pPr>
              <w:jc w:val="center"/>
              <w:rPr>
                <w:rFonts w:eastAsia="Cambria"/>
                <w:sz w:val="20"/>
                <w:szCs w:val="20"/>
              </w:rPr>
            </w:pPr>
            <w:r>
              <w:rPr>
                <w:rFonts w:eastAsia="Cambria"/>
                <w:sz w:val="20"/>
                <w:szCs w:val="20"/>
              </w:rPr>
              <w:t>0.0047</w:t>
            </w:r>
          </w:p>
          <w:p w14:paraId="102DC072" w14:textId="77777777" w:rsidR="00DB2826" w:rsidRPr="00FD3C24" w:rsidRDefault="00DB2826" w:rsidP="00095A4D">
            <w:pPr>
              <w:jc w:val="center"/>
              <w:rPr>
                <w:rFonts w:eastAsia="Cambria"/>
                <w:sz w:val="20"/>
                <w:szCs w:val="20"/>
              </w:rPr>
            </w:pPr>
            <w:r>
              <w:rPr>
                <w:rFonts w:eastAsia="Cambria"/>
                <w:sz w:val="20"/>
                <w:szCs w:val="20"/>
              </w:rPr>
              <w:t>(0.40</w:t>
            </w:r>
            <w:r w:rsidRPr="00FD3C24">
              <w:rPr>
                <w:rFonts w:eastAsia="Cambria"/>
                <w:sz w:val="20"/>
                <w:szCs w:val="20"/>
              </w:rPr>
              <w:t>)</w:t>
            </w:r>
          </w:p>
        </w:tc>
        <w:tc>
          <w:tcPr>
            <w:tcW w:w="1174" w:type="pct"/>
            <w:tcBorders>
              <w:top w:val="nil"/>
              <w:left w:val="nil"/>
              <w:bottom w:val="nil"/>
              <w:right w:val="nil"/>
            </w:tcBorders>
            <w:shd w:val="clear" w:color="auto" w:fill="auto"/>
          </w:tcPr>
          <w:p w14:paraId="463C8E22" w14:textId="77777777" w:rsidR="00DB2826" w:rsidRPr="00FD3C24" w:rsidRDefault="00DB2826" w:rsidP="00095A4D">
            <w:pPr>
              <w:jc w:val="center"/>
              <w:rPr>
                <w:rFonts w:eastAsia="Cambria"/>
                <w:sz w:val="20"/>
                <w:szCs w:val="20"/>
              </w:rPr>
            </w:pPr>
            <w:r w:rsidRPr="00FD3C24">
              <w:rPr>
                <w:rFonts w:eastAsia="Cambria"/>
                <w:sz w:val="20"/>
                <w:szCs w:val="20"/>
              </w:rPr>
              <w:t>-0.0032</w:t>
            </w:r>
          </w:p>
          <w:p w14:paraId="1C259B73" w14:textId="77777777" w:rsidR="00DB2826" w:rsidRPr="00FD3C24" w:rsidRDefault="00DB2826" w:rsidP="00095A4D">
            <w:pPr>
              <w:jc w:val="center"/>
              <w:rPr>
                <w:rFonts w:eastAsia="Cambria"/>
                <w:sz w:val="20"/>
                <w:szCs w:val="20"/>
              </w:rPr>
            </w:pPr>
            <w:r w:rsidRPr="00FD3C24">
              <w:rPr>
                <w:rFonts w:eastAsia="Cambria"/>
                <w:sz w:val="20"/>
                <w:szCs w:val="20"/>
              </w:rPr>
              <w:t>(0.28)</w:t>
            </w:r>
          </w:p>
        </w:tc>
      </w:tr>
      <w:tr w:rsidR="00DB2826" w14:paraId="107B4CA8" w14:textId="77777777" w:rsidTr="00DB2826">
        <w:tc>
          <w:tcPr>
            <w:tcW w:w="1691" w:type="pct"/>
            <w:tcBorders>
              <w:top w:val="nil"/>
              <w:bottom w:val="nil"/>
              <w:right w:val="nil"/>
            </w:tcBorders>
            <w:shd w:val="clear" w:color="auto" w:fill="auto"/>
          </w:tcPr>
          <w:p w14:paraId="6B17F63F" w14:textId="77777777" w:rsidR="00DB2826" w:rsidRPr="00FD3C24" w:rsidRDefault="00DB2826" w:rsidP="00095A4D">
            <w:pPr>
              <w:jc w:val="center"/>
              <w:rPr>
                <w:rFonts w:eastAsia="Cambria"/>
                <w:sz w:val="20"/>
                <w:szCs w:val="20"/>
              </w:rPr>
            </w:pPr>
            <w:r w:rsidRPr="00FD3C24">
              <w:rPr>
                <w:rFonts w:eastAsia="Cambria"/>
                <w:sz w:val="20"/>
                <w:szCs w:val="20"/>
              </w:rPr>
              <w:t>GDP_%∆*Ireland</w:t>
            </w:r>
          </w:p>
        </w:tc>
        <w:tc>
          <w:tcPr>
            <w:tcW w:w="899" w:type="pct"/>
            <w:tcBorders>
              <w:top w:val="nil"/>
              <w:left w:val="nil"/>
              <w:bottom w:val="nil"/>
              <w:right w:val="nil"/>
            </w:tcBorders>
            <w:shd w:val="clear" w:color="auto" w:fill="auto"/>
          </w:tcPr>
          <w:p w14:paraId="114EB0AC"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12DC6B9D" w14:textId="77777777" w:rsidR="00DB2826" w:rsidRPr="00FD3C24" w:rsidRDefault="00DB2826" w:rsidP="00095A4D">
            <w:pPr>
              <w:jc w:val="center"/>
              <w:rPr>
                <w:rFonts w:eastAsia="Cambria"/>
                <w:sz w:val="20"/>
                <w:szCs w:val="20"/>
              </w:rPr>
            </w:pPr>
            <w:r>
              <w:rPr>
                <w:rFonts w:eastAsia="Cambria"/>
                <w:sz w:val="20"/>
                <w:szCs w:val="20"/>
              </w:rPr>
              <w:t>0.0041</w:t>
            </w:r>
          </w:p>
          <w:p w14:paraId="2D191132" w14:textId="77777777" w:rsidR="00DB2826" w:rsidRPr="00FD3C24" w:rsidRDefault="00DB2826" w:rsidP="00095A4D">
            <w:pPr>
              <w:jc w:val="center"/>
              <w:rPr>
                <w:rFonts w:eastAsia="Cambria"/>
                <w:sz w:val="20"/>
                <w:szCs w:val="20"/>
              </w:rPr>
            </w:pPr>
            <w:r>
              <w:rPr>
                <w:rFonts w:eastAsia="Cambria"/>
                <w:sz w:val="20"/>
                <w:szCs w:val="20"/>
              </w:rPr>
              <w:t>(0.42</w:t>
            </w:r>
            <w:r w:rsidRPr="00FD3C24">
              <w:rPr>
                <w:rFonts w:eastAsia="Cambria"/>
                <w:sz w:val="20"/>
                <w:szCs w:val="20"/>
              </w:rPr>
              <w:t>)</w:t>
            </w:r>
          </w:p>
        </w:tc>
        <w:tc>
          <w:tcPr>
            <w:tcW w:w="1174" w:type="pct"/>
            <w:tcBorders>
              <w:top w:val="nil"/>
              <w:left w:val="nil"/>
              <w:bottom w:val="nil"/>
              <w:right w:val="nil"/>
            </w:tcBorders>
            <w:shd w:val="clear" w:color="auto" w:fill="auto"/>
          </w:tcPr>
          <w:p w14:paraId="35B5769E" w14:textId="77777777" w:rsidR="00DB2826" w:rsidRPr="00FD3C24" w:rsidRDefault="00DB2826" w:rsidP="00095A4D">
            <w:pPr>
              <w:jc w:val="center"/>
              <w:rPr>
                <w:rFonts w:eastAsia="Cambria"/>
                <w:sz w:val="20"/>
                <w:szCs w:val="20"/>
              </w:rPr>
            </w:pPr>
            <w:r>
              <w:rPr>
                <w:rFonts w:eastAsia="Cambria"/>
                <w:sz w:val="20"/>
                <w:szCs w:val="20"/>
              </w:rPr>
              <w:t>0.0059</w:t>
            </w:r>
          </w:p>
          <w:p w14:paraId="0D9461DE" w14:textId="77777777" w:rsidR="00DB2826" w:rsidRPr="00FD3C24" w:rsidRDefault="00DB2826" w:rsidP="00095A4D">
            <w:pPr>
              <w:jc w:val="center"/>
              <w:rPr>
                <w:rFonts w:eastAsia="Cambria"/>
                <w:sz w:val="20"/>
                <w:szCs w:val="20"/>
              </w:rPr>
            </w:pPr>
            <w:r>
              <w:rPr>
                <w:rFonts w:eastAsia="Cambria"/>
                <w:sz w:val="20"/>
                <w:szCs w:val="20"/>
              </w:rPr>
              <w:t>(0.62</w:t>
            </w:r>
            <w:r w:rsidRPr="00FD3C24">
              <w:rPr>
                <w:rFonts w:eastAsia="Cambria"/>
                <w:sz w:val="20"/>
                <w:szCs w:val="20"/>
              </w:rPr>
              <w:t>)</w:t>
            </w:r>
          </w:p>
        </w:tc>
      </w:tr>
      <w:tr w:rsidR="00DB2826" w14:paraId="7AAA82E2" w14:textId="77777777" w:rsidTr="00DB2826">
        <w:tc>
          <w:tcPr>
            <w:tcW w:w="1691" w:type="pct"/>
            <w:tcBorders>
              <w:top w:val="nil"/>
              <w:bottom w:val="nil"/>
              <w:right w:val="nil"/>
            </w:tcBorders>
            <w:shd w:val="clear" w:color="auto" w:fill="auto"/>
          </w:tcPr>
          <w:p w14:paraId="653875B0" w14:textId="77777777" w:rsidR="00DB2826" w:rsidRPr="00FD3C24" w:rsidRDefault="00DB2826" w:rsidP="00095A4D">
            <w:pPr>
              <w:jc w:val="center"/>
              <w:rPr>
                <w:rFonts w:eastAsia="Cambria"/>
                <w:sz w:val="20"/>
                <w:szCs w:val="20"/>
              </w:rPr>
            </w:pPr>
            <w:r w:rsidRPr="00FD3C24">
              <w:rPr>
                <w:rFonts w:eastAsia="Cambria"/>
                <w:sz w:val="20"/>
                <w:szCs w:val="20"/>
              </w:rPr>
              <w:t>RISK*Ireland</w:t>
            </w:r>
          </w:p>
        </w:tc>
        <w:tc>
          <w:tcPr>
            <w:tcW w:w="899" w:type="pct"/>
            <w:tcBorders>
              <w:top w:val="nil"/>
              <w:left w:val="nil"/>
              <w:bottom w:val="nil"/>
              <w:right w:val="nil"/>
            </w:tcBorders>
            <w:shd w:val="clear" w:color="auto" w:fill="auto"/>
          </w:tcPr>
          <w:p w14:paraId="4207C4AB"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3F10A4E5" w14:textId="77777777" w:rsidR="00DB2826" w:rsidRPr="00FD3C24" w:rsidRDefault="00DB2826" w:rsidP="00095A4D">
            <w:pPr>
              <w:jc w:val="center"/>
              <w:rPr>
                <w:rFonts w:eastAsia="Cambria"/>
                <w:sz w:val="20"/>
                <w:szCs w:val="20"/>
              </w:rPr>
            </w:pPr>
            <w:r>
              <w:rPr>
                <w:rFonts w:eastAsia="Cambria"/>
                <w:sz w:val="20"/>
                <w:szCs w:val="20"/>
              </w:rPr>
              <w:t>-0.04</w:t>
            </w:r>
            <w:r w:rsidRPr="00FD3C24">
              <w:rPr>
                <w:rFonts w:eastAsia="Cambria"/>
                <w:sz w:val="20"/>
                <w:szCs w:val="20"/>
              </w:rPr>
              <w:t>6</w:t>
            </w:r>
            <w:r>
              <w:rPr>
                <w:rFonts w:eastAsia="Cambria"/>
                <w:sz w:val="20"/>
                <w:szCs w:val="20"/>
              </w:rPr>
              <w:t>5</w:t>
            </w:r>
          </w:p>
          <w:p w14:paraId="7C92B7AF" w14:textId="77777777" w:rsidR="00DB2826" w:rsidRPr="00FD3C24" w:rsidRDefault="00DB2826" w:rsidP="00095A4D">
            <w:pPr>
              <w:jc w:val="center"/>
              <w:rPr>
                <w:rFonts w:eastAsia="Cambria"/>
                <w:sz w:val="20"/>
                <w:szCs w:val="20"/>
              </w:rPr>
            </w:pPr>
            <w:r>
              <w:rPr>
                <w:rFonts w:eastAsia="Cambria"/>
                <w:sz w:val="20"/>
                <w:szCs w:val="20"/>
              </w:rPr>
              <w:t>(0.98</w:t>
            </w:r>
            <w:r w:rsidRPr="00FD3C24">
              <w:rPr>
                <w:rFonts w:eastAsia="Cambria"/>
                <w:sz w:val="20"/>
                <w:szCs w:val="20"/>
              </w:rPr>
              <w:t>)</w:t>
            </w:r>
          </w:p>
        </w:tc>
        <w:tc>
          <w:tcPr>
            <w:tcW w:w="1174" w:type="pct"/>
            <w:tcBorders>
              <w:top w:val="nil"/>
              <w:left w:val="nil"/>
              <w:bottom w:val="nil"/>
              <w:right w:val="nil"/>
            </w:tcBorders>
            <w:shd w:val="clear" w:color="auto" w:fill="auto"/>
          </w:tcPr>
          <w:p w14:paraId="239DB441" w14:textId="77777777" w:rsidR="00DB2826" w:rsidRPr="00FD3C24" w:rsidRDefault="00DB2826" w:rsidP="00095A4D">
            <w:pPr>
              <w:jc w:val="center"/>
              <w:rPr>
                <w:rFonts w:eastAsia="Cambria"/>
                <w:sz w:val="20"/>
                <w:szCs w:val="20"/>
              </w:rPr>
            </w:pPr>
            <w:r>
              <w:rPr>
                <w:rFonts w:eastAsia="Cambria"/>
                <w:sz w:val="20"/>
                <w:szCs w:val="20"/>
              </w:rPr>
              <w:t>-0.0066</w:t>
            </w:r>
          </w:p>
          <w:p w14:paraId="7418E8DE" w14:textId="77777777" w:rsidR="00DB2826" w:rsidRPr="00FD3C24" w:rsidRDefault="00DB2826" w:rsidP="00095A4D">
            <w:pPr>
              <w:jc w:val="center"/>
              <w:rPr>
                <w:rFonts w:eastAsia="Cambria"/>
                <w:sz w:val="20"/>
                <w:szCs w:val="20"/>
              </w:rPr>
            </w:pPr>
            <w:r>
              <w:rPr>
                <w:rFonts w:eastAsia="Cambria"/>
                <w:sz w:val="20"/>
                <w:szCs w:val="20"/>
              </w:rPr>
              <w:t>(0.14</w:t>
            </w:r>
            <w:r w:rsidRPr="00FD3C24">
              <w:rPr>
                <w:rFonts w:eastAsia="Cambria"/>
                <w:sz w:val="20"/>
                <w:szCs w:val="20"/>
              </w:rPr>
              <w:t>)</w:t>
            </w:r>
          </w:p>
        </w:tc>
      </w:tr>
      <w:tr w:rsidR="00DB2826" w14:paraId="04FD98E3" w14:textId="77777777" w:rsidTr="00DB2826">
        <w:tc>
          <w:tcPr>
            <w:tcW w:w="1691" w:type="pct"/>
            <w:tcBorders>
              <w:top w:val="nil"/>
              <w:bottom w:val="nil"/>
              <w:right w:val="nil"/>
            </w:tcBorders>
            <w:shd w:val="clear" w:color="auto" w:fill="auto"/>
          </w:tcPr>
          <w:p w14:paraId="7A6C0A37" w14:textId="77777777" w:rsidR="00DB2826" w:rsidRPr="00FD3C24" w:rsidRDefault="00DB2826" w:rsidP="00095A4D">
            <w:pPr>
              <w:jc w:val="center"/>
              <w:rPr>
                <w:rFonts w:eastAsia="Cambria"/>
                <w:sz w:val="20"/>
                <w:szCs w:val="20"/>
              </w:rPr>
            </w:pPr>
            <w:r w:rsidRPr="00FD3C24">
              <w:rPr>
                <w:rFonts w:eastAsia="Cambria"/>
                <w:sz w:val="20"/>
                <w:szCs w:val="20"/>
              </w:rPr>
              <w:t>USD/EUR*Ireland</w:t>
            </w:r>
          </w:p>
        </w:tc>
        <w:tc>
          <w:tcPr>
            <w:tcW w:w="899" w:type="pct"/>
            <w:tcBorders>
              <w:top w:val="nil"/>
              <w:left w:val="nil"/>
              <w:bottom w:val="nil"/>
              <w:right w:val="nil"/>
            </w:tcBorders>
            <w:shd w:val="clear" w:color="auto" w:fill="auto"/>
          </w:tcPr>
          <w:p w14:paraId="1DD0D266"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6F24549D" w14:textId="77777777" w:rsidR="00DB2826" w:rsidRPr="00FD3C24" w:rsidRDefault="00DB2826" w:rsidP="00095A4D">
            <w:pPr>
              <w:jc w:val="center"/>
              <w:rPr>
                <w:rFonts w:eastAsia="Cambria"/>
                <w:sz w:val="20"/>
                <w:szCs w:val="20"/>
              </w:rPr>
            </w:pPr>
            <w:r>
              <w:rPr>
                <w:rFonts w:eastAsia="Cambria"/>
                <w:sz w:val="20"/>
                <w:szCs w:val="20"/>
              </w:rPr>
              <w:t>0.5441</w:t>
            </w:r>
          </w:p>
          <w:p w14:paraId="5FCF08C3" w14:textId="77777777" w:rsidR="00DB2826" w:rsidRPr="00FD3C24" w:rsidRDefault="00DB2826" w:rsidP="00095A4D">
            <w:pPr>
              <w:jc w:val="center"/>
              <w:rPr>
                <w:rFonts w:eastAsia="Cambria"/>
                <w:sz w:val="20"/>
                <w:szCs w:val="20"/>
              </w:rPr>
            </w:pPr>
            <w:r>
              <w:rPr>
                <w:rFonts w:eastAsia="Cambria"/>
                <w:sz w:val="20"/>
                <w:szCs w:val="20"/>
              </w:rPr>
              <w:t>(1.29</w:t>
            </w:r>
            <w:r w:rsidRPr="00FD3C24">
              <w:rPr>
                <w:rFonts w:eastAsia="Cambria"/>
                <w:sz w:val="20"/>
                <w:szCs w:val="20"/>
              </w:rPr>
              <w:t>)</w:t>
            </w:r>
          </w:p>
        </w:tc>
        <w:tc>
          <w:tcPr>
            <w:tcW w:w="1174" w:type="pct"/>
            <w:tcBorders>
              <w:top w:val="nil"/>
              <w:left w:val="nil"/>
              <w:bottom w:val="nil"/>
              <w:right w:val="nil"/>
            </w:tcBorders>
            <w:shd w:val="clear" w:color="auto" w:fill="auto"/>
          </w:tcPr>
          <w:p w14:paraId="24901940" w14:textId="77777777" w:rsidR="00DB2826" w:rsidRPr="00FD3C24" w:rsidRDefault="00DB2826" w:rsidP="00095A4D">
            <w:pPr>
              <w:jc w:val="center"/>
              <w:rPr>
                <w:rFonts w:eastAsia="Cambria"/>
                <w:sz w:val="20"/>
                <w:szCs w:val="20"/>
              </w:rPr>
            </w:pPr>
            <w:r>
              <w:rPr>
                <w:rFonts w:eastAsia="Cambria"/>
                <w:sz w:val="20"/>
                <w:szCs w:val="20"/>
              </w:rPr>
              <w:t>0.7311</w:t>
            </w:r>
            <w:r w:rsidRPr="00FD3C24">
              <w:rPr>
                <w:rFonts w:eastAsia="Cambria"/>
                <w:sz w:val="20"/>
                <w:szCs w:val="20"/>
              </w:rPr>
              <w:t>†</w:t>
            </w:r>
          </w:p>
          <w:p w14:paraId="4725821E" w14:textId="77777777" w:rsidR="00DB2826" w:rsidRPr="00FD3C24" w:rsidRDefault="00DB2826" w:rsidP="00095A4D">
            <w:pPr>
              <w:jc w:val="center"/>
              <w:rPr>
                <w:rFonts w:eastAsia="Cambria"/>
                <w:sz w:val="20"/>
                <w:szCs w:val="20"/>
              </w:rPr>
            </w:pPr>
            <w:r>
              <w:rPr>
                <w:rFonts w:eastAsia="Cambria"/>
                <w:sz w:val="20"/>
                <w:szCs w:val="20"/>
              </w:rPr>
              <w:t>(1.8</w:t>
            </w:r>
            <w:r w:rsidRPr="00FD3C24">
              <w:rPr>
                <w:rFonts w:eastAsia="Cambria"/>
                <w:sz w:val="20"/>
                <w:szCs w:val="20"/>
              </w:rPr>
              <w:t>1)</w:t>
            </w:r>
          </w:p>
        </w:tc>
      </w:tr>
      <w:tr w:rsidR="00DB2826" w14:paraId="470BCF73" w14:textId="77777777" w:rsidTr="00DB2826">
        <w:tc>
          <w:tcPr>
            <w:tcW w:w="1691" w:type="pct"/>
            <w:tcBorders>
              <w:top w:val="nil"/>
              <w:bottom w:val="nil"/>
              <w:right w:val="nil"/>
            </w:tcBorders>
            <w:shd w:val="clear" w:color="auto" w:fill="auto"/>
          </w:tcPr>
          <w:p w14:paraId="0FDEE3BB" w14:textId="77777777" w:rsidR="00DB2826" w:rsidRPr="00FD3C24" w:rsidRDefault="00DB2826" w:rsidP="00095A4D">
            <w:pPr>
              <w:jc w:val="center"/>
              <w:rPr>
                <w:rFonts w:eastAsia="Cambria"/>
                <w:sz w:val="20"/>
                <w:szCs w:val="20"/>
              </w:rPr>
            </w:pPr>
            <w:r w:rsidRPr="00FD3C24">
              <w:rPr>
                <w:rFonts w:eastAsia="Cambria"/>
                <w:sz w:val="20"/>
                <w:szCs w:val="20"/>
              </w:rPr>
              <w:t>Wages_%∆*Ireland</w:t>
            </w:r>
          </w:p>
          <w:p w14:paraId="74D3374D" w14:textId="77777777" w:rsidR="00DB2826" w:rsidRPr="00FD3C24" w:rsidRDefault="00DB2826" w:rsidP="00095A4D">
            <w:pPr>
              <w:jc w:val="center"/>
              <w:rPr>
                <w:rFonts w:eastAsia="Cambria"/>
                <w:sz w:val="20"/>
                <w:szCs w:val="20"/>
              </w:rPr>
            </w:pPr>
          </w:p>
        </w:tc>
        <w:tc>
          <w:tcPr>
            <w:tcW w:w="899" w:type="pct"/>
            <w:tcBorders>
              <w:top w:val="nil"/>
              <w:left w:val="nil"/>
              <w:bottom w:val="nil"/>
              <w:right w:val="nil"/>
            </w:tcBorders>
            <w:shd w:val="clear" w:color="auto" w:fill="auto"/>
          </w:tcPr>
          <w:p w14:paraId="65FD71EB" w14:textId="77777777" w:rsidR="00DB2826" w:rsidRPr="00FD3C24" w:rsidRDefault="00DB2826" w:rsidP="00095A4D">
            <w:pPr>
              <w:jc w:val="center"/>
              <w:rPr>
                <w:rFonts w:eastAsia="Cambria"/>
                <w:sz w:val="20"/>
                <w:szCs w:val="20"/>
              </w:rPr>
            </w:pPr>
          </w:p>
        </w:tc>
        <w:tc>
          <w:tcPr>
            <w:tcW w:w="1236" w:type="pct"/>
            <w:tcBorders>
              <w:top w:val="nil"/>
              <w:left w:val="nil"/>
              <w:bottom w:val="nil"/>
              <w:right w:val="nil"/>
            </w:tcBorders>
            <w:shd w:val="clear" w:color="auto" w:fill="auto"/>
          </w:tcPr>
          <w:p w14:paraId="47082268" w14:textId="77777777" w:rsidR="00DB2826" w:rsidRPr="00FD3C24" w:rsidRDefault="00DB2826" w:rsidP="00095A4D">
            <w:pPr>
              <w:jc w:val="center"/>
              <w:rPr>
                <w:rFonts w:eastAsia="Cambria"/>
                <w:sz w:val="20"/>
                <w:szCs w:val="20"/>
              </w:rPr>
            </w:pPr>
            <w:r>
              <w:rPr>
                <w:rFonts w:eastAsia="Cambria"/>
                <w:sz w:val="20"/>
                <w:szCs w:val="20"/>
              </w:rPr>
              <w:t>-0.0052</w:t>
            </w:r>
          </w:p>
          <w:p w14:paraId="1E1CC80D" w14:textId="77777777" w:rsidR="00DB2826" w:rsidRPr="00FD3C24" w:rsidRDefault="00DB2826" w:rsidP="00095A4D">
            <w:pPr>
              <w:jc w:val="center"/>
              <w:rPr>
                <w:rFonts w:eastAsia="Cambria"/>
                <w:sz w:val="20"/>
                <w:szCs w:val="20"/>
              </w:rPr>
            </w:pPr>
            <w:r w:rsidRPr="00FD3C24">
              <w:rPr>
                <w:rFonts w:eastAsia="Cambria"/>
                <w:sz w:val="20"/>
                <w:szCs w:val="20"/>
              </w:rPr>
              <w:t>(0.22)</w:t>
            </w:r>
          </w:p>
        </w:tc>
        <w:tc>
          <w:tcPr>
            <w:tcW w:w="1174" w:type="pct"/>
            <w:tcBorders>
              <w:top w:val="nil"/>
              <w:left w:val="nil"/>
              <w:bottom w:val="nil"/>
              <w:right w:val="nil"/>
            </w:tcBorders>
            <w:shd w:val="clear" w:color="auto" w:fill="auto"/>
          </w:tcPr>
          <w:p w14:paraId="51334D26" w14:textId="77777777" w:rsidR="00DB2826" w:rsidRPr="00FD3C24" w:rsidRDefault="00DB2826" w:rsidP="00095A4D">
            <w:pPr>
              <w:jc w:val="center"/>
              <w:rPr>
                <w:rFonts w:eastAsia="Cambria"/>
                <w:sz w:val="20"/>
                <w:szCs w:val="20"/>
              </w:rPr>
            </w:pPr>
            <w:r w:rsidRPr="00FD3C24">
              <w:rPr>
                <w:rFonts w:eastAsia="Cambria"/>
                <w:sz w:val="20"/>
                <w:szCs w:val="20"/>
              </w:rPr>
              <w:t>-0.0316</w:t>
            </w:r>
          </w:p>
          <w:p w14:paraId="38238E03" w14:textId="77777777" w:rsidR="00DB2826" w:rsidRPr="00FD3C24" w:rsidRDefault="00DB2826" w:rsidP="00095A4D">
            <w:pPr>
              <w:jc w:val="center"/>
              <w:rPr>
                <w:rFonts w:eastAsia="Cambria"/>
                <w:sz w:val="20"/>
                <w:szCs w:val="20"/>
              </w:rPr>
            </w:pPr>
            <w:r>
              <w:rPr>
                <w:rFonts w:eastAsia="Cambria"/>
                <w:sz w:val="20"/>
                <w:szCs w:val="20"/>
              </w:rPr>
              <w:t>(1.50</w:t>
            </w:r>
            <w:r w:rsidRPr="00FD3C24">
              <w:rPr>
                <w:rFonts w:eastAsia="Cambria"/>
                <w:sz w:val="20"/>
                <w:szCs w:val="20"/>
              </w:rPr>
              <w:t>)</w:t>
            </w:r>
          </w:p>
        </w:tc>
      </w:tr>
      <w:tr w:rsidR="00DB2826" w14:paraId="1C61FFAD" w14:textId="77777777" w:rsidTr="00DB2826">
        <w:tc>
          <w:tcPr>
            <w:tcW w:w="1691" w:type="pct"/>
            <w:tcBorders>
              <w:top w:val="nil"/>
              <w:bottom w:val="single" w:sz="4" w:space="0" w:color="auto"/>
              <w:right w:val="nil"/>
            </w:tcBorders>
            <w:shd w:val="clear" w:color="auto" w:fill="auto"/>
          </w:tcPr>
          <w:p w14:paraId="2B2237C2" w14:textId="77777777" w:rsidR="00DB2826" w:rsidRPr="00FD3C24" w:rsidRDefault="00DB2826" w:rsidP="00095A4D">
            <w:pPr>
              <w:jc w:val="center"/>
              <w:rPr>
                <w:rFonts w:eastAsia="Cambria"/>
                <w:sz w:val="20"/>
                <w:szCs w:val="20"/>
              </w:rPr>
            </w:pPr>
            <w:r w:rsidRPr="00FD3C24">
              <w:rPr>
                <w:rFonts w:eastAsia="Cambria"/>
                <w:sz w:val="20"/>
                <w:szCs w:val="20"/>
              </w:rPr>
              <w:t>Constant</w:t>
            </w:r>
          </w:p>
        </w:tc>
        <w:tc>
          <w:tcPr>
            <w:tcW w:w="899" w:type="pct"/>
            <w:tcBorders>
              <w:top w:val="nil"/>
              <w:left w:val="nil"/>
              <w:bottom w:val="single" w:sz="4" w:space="0" w:color="auto"/>
              <w:right w:val="nil"/>
            </w:tcBorders>
            <w:shd w:val="clear" w:color="auto" w:fill="auto"/>
          </w:tcPr>
          <w:p w14:paraId="5AC1E42B" w14:textId="77777777" w:rsidR="00DB2826" w:rsidRPr="00FD3C24" w:rsidRDefault="00DB2826" w:rsidP="00095A4D">
            <w:pPr>
              <w:jc w:val="center"/>
              <w:rPr>
                <w:rFonts w:eastAsia="Cambria"/>
                <w:sz w:val="20"/>
                <w:szCs w:val="20"/>
              </w:rPr>
            </w:pPr>
            <w:r>
              <w:rPr>
                <w:rFonts w:eastAsia="Cambria"/>
                <w:sz w:val="20"/>
                <w:szCs w:val="20"/>
              </w:rPr>
              <w:t>0.1301</w:t>
            </w:r>
          </w:p>
          <w:p w14:paraId="5B5B2587" w14:textId="77777777" w:rsidR="00DB2826" w:rsidRPr="00FD3C24" w:rsidRDefault="00DB2826" w:rsidP="00095A4D">
            <w:pPr>
              <w:jc w:val="center"/>
              <w:rPr>
                <w:rFonts w:eastAsia="Cambria"/>
                <w:sz w:val="20"/>
                <w:szCs w:val="20"/>
              </w:rPr>
            </w:pPr>
            <w:r>
              <w:rPr>
                <w:rFonts w:eastAsia="Cambria"/>
                <w:sz w:val="20"/>
                <w:szCs w:val="20"/>
              </w:rPr>
              <w:t>(0.47</w:t>
            </w:r>
            <w:r w:rsidRPr="00FD3C24">
              <w:rPr>
                <w:rFonts w:eastAsia="Cambria"/>
                <w:sz w:val="20"/>
                <w:szCs w:val="20"/>
              </w:rPr>
              <w:t>)</w:t>
            </w:r>
          </w:p>
        </w:tc>
        <w:tc>
          <w:tcPr>
            <w:tcW w:w="1236" w:type="pct"/>
            <w:tcBorders>
              <w:top w:val="nil"/>
              <w:left w:val="nil"/>
              <w:bottom w:val="single" w:sz="4" w:space="0" w:color="auto"/>
              <w:right w:val="nil"/>
            </w:tcBorders>
            <w:shd w:val="clear" w:color="auto" w:fill="auto"/>
          </w:tcPr>
          <w:p w14:paraId="52BB9910" w14:textId="77777777" w:rsidR="00DB2826" w:rsidRPr="00FD3C24" w:rsidRDefault="00DB2826" w:rsidP="00095A4D">
            <w:pPr>
              <w:jc w:val="center"/>
              <w:rPr>
                <w:rFonts w:eastAsia="Cambria"/>
                <w:sz w:val="20"/>
                <w:szCs w:val="20"/>
              </w:rPr>
            </w:pPr>
            <w:r>
              <w:rPr>
                <w:rFonts w:eastAsia="Cambria"/>
                <w:sz w:val="20"/>
                <w:szCs w:val="20"/>
              </w:rPr>
              <w:t>0.0042</w:t>
            </w:r>
          </w:p>
          <w:p w14:paraId="01EBDFAC" w14:textId="77777777" w:rsidR="00DB2826" w:rsidRPr="00FD3C24" w:rsidRDefault="00DB2826" w:rsidP="00095A4D">
            <w:pPr>
              <w:jc w:val="center"/>
              <w:rPr>
                <w:rFonts w:eastAsia="Cambria"/>
                <w:sz w:val="20"/>
                <w:szCs w:val="20"/>
              </w:rPr>
            </w:pPr>
            <w:r>
              <w:rPr>
                <w:rFonts w:eastAsia="Cambria"/>
                <w:sz w:val="20"/>
                <w:szCs w:val="20"/>
              </w:rPr>
              <w:t>(0.01</w:t>
            </w:r>
            <w:r w:rsidRPr="00FD3C24">
              <w:rPr>
                <w:rFonts w:eastAsia="Cambria"/>
                <w:sz w:val="20"/>
                <w:szCs w:val="20"/>
              </w:rPr>
              <w:t>)</w:t>
            </w:r>
          </w:p>
        </w:tc>
        <w:tc>
          <w:tcPr>
            <w:tcW w:w="1174" w:type="pct"/>
            <w:tcBorders>
              <w:top w:val="nil"/>
              <w:left w:val="nil"/>
              <w:bottom w:val="single" w:sz="4" w:space="0" w:color="auto"/>
              <w:right w:val="nil"/>
            </w:tcBorders>
            <w:shd w:val="clear" w:color="auto" w:fill="auto"/>
          </w:tcPr>
          <w:p w14:paraId="50F06954" w14:textId="77777777" w:rsidR="00DB2826" w:rsidRPr="00FD3C24" w:rsidRDefault="00DB2826" w:rsidP="00095A4D">
            <w:pPr>
              <w:jc w:val="center"/>
              <w:rPr>
                <w:rFonts w:eastAsia="Cambria"/>
                <w:sz w:val="20"/>
                <w:szCs w:val="20"/>
              </w:rPr>
            </w:pPr>
            <w:r>
              <w:rPr>
                <w:rFonts w:eastAsia="Cambria"/>
                <w:sz w:val="20"/>
                <w:szCs w:val="20"/>
              </w:rPr>
              <w:t>0.3324</w:t>
            </w:r>
          </w:p>
          <w:p w14:paraId="32059CED" w14:textId="77777777" w:rsidR="00DB2826" w:rsidRPr="00FD3C24" w:rsidRDefault="00DB2826" w:rsidP="00095A4D">
            <w:pPr>
              <w:jc w:val="center"/>
              <w:rPr>
                <w:rFonts w:eastAsia="Cambria"/>
                <w:sz w:val="20"/>
                <w:szCs w:val="20"/>
              </w:rPr>
            </w:pPr>
            <w:r>
              <w:rPr>
                <w:rFonts w:eastAsia="Cambria"/>
                <w:sz w:val="20"/>
                <w:szCs w:val="20"/>
              </w:rPr>
              <w:t>(1.27</w:t>
            </w:r>
            <w:r w:rsidRPr="00FD3C24">
              <w:rPr>
                <w:rFonts w:eastAsia="Cambria"/>
                <w:sz w:val="20"/>
                <w:szCs w:val="20"/>
              </w:rPr>
              <w:t>)</w:t>
            </w:r>
          </w:p>
        </w:tc>
      </w:tr>
      <w:tr w:rsidR="00DB2826" w14:paraId="15D19A03" w14:textId="77777777" w:rsidTr="00DB2826">
        <w:tc>
          <w:tcPr>
            <w:tcW w:w="1691" w:type="pct"/>
            <w:tcBorders>
              <w:top w:val="single" w:sz="4" w:space="0" w:color="auto"/>
              <w:bottom w:val="nil"/>
              <w:right w:val="nil"/>
            </w:tcBorders>
            <w:shd w:val="clear" w:color="auto" w:fill="auto"/>
          </w:tcPr>
          <w:p w14:paraId="769A3F93" w14:textId="77777777" w:rsidR="00DB2826" w:rsidRPr="00FD3C24" w:rsidRDefault="00DB2826" w:rsidP="00095A4D">
            <w:pPr>
              <w:jc w:val="center"/>
              <w:rPr>
                <w:rFonts w:eastAsia="Cambria"/>
                <w:sz w:val="20"/>
                <w:szCs w:val="20"/>
              </w:rPr>
            </w:pPr>
            <w:r w:rsidRPr="00FD3C24">
              <w:rPr>
                <w:rFonts w:eastAsia="Cambria"/>
                <w:sz w:val="20"/>
                <w:szCs w:val="20"/>
              </w:rPr>
              <w:t>N</w:t>
            </w:r>
          </w:p>
        </w:tc>
        <w:tc>
          <w:tcPr>
            <w:tcW w:w="899" w:type="pct"/>
            <w:tcBorders>
              <w:top w:val="single" w:sz="4" w:space="0" w:color="auto"/>
              <w:left w:val="nil"/>
              <w:bottom w:val="nil"/>
              <w:right w:val="nil"/>
            </w:tcBorders>
            <w:shd w:val="clear" w:color="auto" w:fill="auto"/>
          </w:tcPr>
          <w:p w14:paraId="1685DF4B" w14:textId="77777777" w:rsidR="00DB2826" w:rsidRPr="00FD3C24" w:rsidRDefault="00DB2826" w:rsidP="00095A4D">
            <w:pPr>
              <w:jc w:val="center"/>
              <w:rPr>
                <w:rFonts w:eastAsia="Cambria"/>
                <w:sz w:val="20"/>
                <w:szCs w:val="20"/>
              </w:rPr>
            </w:pPr>
            <w:r w:rsidRPr="00FD3C24">
              <w:rPr>
                <w:rFonts w:eastAsia="Cambria"/>
                <w:sz w:val="20"/>
                <w:szCs w:val="20"/>
              </w:rPr>
              <w:t>602</w:t>
            </w:r>
          </w:p>
        </w:tc>
        <w:tc>
          <w:tcPr>
            <w:tcW w:w="1236" w:type="pct"/>
            <w:tcBorders>
              <w:top w:val="single" w:sz="4" w:space="0" w:color="auto"/>
              <w:left w:val="nil"/>
              <w:bottom w:val="nil"/>
              <w:right w:val="nil"/>
            </w:tcBorders>
            <w:shd w:val="clear" w:color="auto" w:fill="auto"/>
          </w:tcPr>
          <w:p w14:paraId="28D40183" w14:textId="77777777" w:rsidR="00DB2826" w:rsidRPr="00FD3C24" w:rsidRDefault="00DB2826" w:rsidP="00095A4D">
            <w:pPr>
              <w:jc w:val="center"/>
              <w:rPr>
                <w:rFonts w:eastAsia="Cambria"/>
                <w:sz w:val="20"/>
                <w:szCs w:val="20"/>
              </w:rPr>
            </w:pPr>
            <w:r w:rsidRPr="00FD3C24">
              <w:rPr>
                <w:rFonts w:eastAsia="Cambria"/>
                <w:sz w:val="20"/>
                <w:szCs w:val="20"/>
              </w:rPr>
              <w:t>602</w:t>
            </w:r>
          </w:p>
        </w:tc>
        <w:tc>
          <w:tcPr>
            <w:tcW w:w="1174" w:type="pct"/>
            <w:tcBorders>
              <w:top w:val="single" w:sz="4" w:space="0" w:color="auto"/>
              <w:left w:val="nil"/>
              <w:bottom w:val="nil"/>
              <w:right w:val="nil"/>
            </w:tcBorders>
            <w:shd w:val="clear" w:color="auto" w:fill="auto"/>
          </w:tcPr>
          <w:p w14:paraId="684ABA15" w14:textId="77777777" w:rsidR="00DB2826" w:rsidRPr="00FD3C24" w:rsidRDefault="00DB2826" w:rsidP="00095A4D">
            <w:pPr>
              <w:jc w:val="center"/>
              <w:rPr>
                <w:rFonts w:eastAsia="Cambria"/>
                <w:sz w:val="20"/>
                <w:szCs w:val="20"/>
              </w:rPr>
            </w:pPr>
            <w:r w:rsidRPr="00FD3C24">
              <w:rPr>
                <w:rFonts w:eastAsia="Cambria"/>
                <w:sz w:val="20"/>
                <w:szCs w:val="20"/>
              </w:rPr>
              <w:t>686</w:t>
            </w:r>
          </w:p>
        </w:tc>
      </w:tr>
      <w:tr w:rsidR="00DB2826" w14:paraId="0C4D8C83" w14:textId="77777777" w:rsidTr="00DB2826">
        <w:tc>
          <w:tcPr>
            <w:tcW w:w="1691" w:type="pct"/>
            <w:tcBorders>
              <w:top w:val="nil"/>
              <w:bottom w:val="nil"/>
              <w:right w:val="nil"/>
            </w:tcBorders>
            <w:shd w:val="clear" w:color="auto" w:fill="auto"/>
          </w:tcPr>
          <w:p w14:paraId="250E2B86" w14:textId="77777777" w:rsidR="00DB2826" w:rsidRPr="00FD3C24" w:rsidRDefault="00DB2826" w:rsidP="00095A4D">
            <w:pPr>
              <w:jc w:val="center"/>
              <w:rPr>
                <w:rFonts w:eastAsia="Cambria"/>
                <w:sz w:val="20"/>
                <w:szCs w:val="20"/>
                <w:vertAlign w:val="superscript"/>
              </w:rPr>
            </w:pPr>
            <w:r w:rsidRPr="00FD3C24">
              <w:rPr>
                <w:rFonts w:eastAsia="Cambria"/>
                <w:sz w:val="20"/>
                <w:szCs w:val="20"/>
              </w:rPr>
              <w:t>χ</w:t>
            </w:r>
            <w:r w:rsidRPr="00FD3C24">
              <w:rPr>
                <w:rFonts w:eastAsia="Cambria"/>
                <w:sz w:val="20"/>
                <w:szCs w:val="20"/>
                <w:vertAlign w:val="superscript"/>
              </w:rPr>
              <w:t>2</w:t>
            </w:r>
          </w:p>
        </w:tc>
        <w:tc>
          <w:tcPr>
            <w:tcW w:w="899" w:type="pct"/>
            <w:tcBorders>
              <w:top w:val="nil"/>
              <w:left w:val="nil"/>
              <w:bottom w:val="nil"/>
              <w:right w:val="nil"/>
            </w:tcBorders>
            <w:shd w:val="clear" w:color="auto" w:fill="auto"/>
          </w:tcPr>
          <w:p w14:paraId="2BA883A1" w14:textId="77777777" w:rsidR="00DB2826" w:rsidRPr="00FD3C24" w:rsidRDefault="00DB2826" w:rsidP="00095A4D">
            <w:pPr>
              <w:jc w:val="center"/>
              <w:rPr>
                <w:rFonts w:eastAsia="Cambria"/>
                <w:sz w:val="20"/>
                <w:szCs w:val="20"/>
              </w:rPr>
            </w:pPr>
            <w:r>
              <w:rPr>
                <w:rFonts w:eastAsia="Cambria"/>
                <w:sz w:val="20"/>
                <w:szCs w:val="20"/>
              </w:rPr>
              <w:t>89.47</w:t>
            </w:r>
          </w:p>
        </w:tc>
        <w:tc>
          <w:tcPr>
            <w:tcW w:w="1236" w:type="pct"/>
            <w:tcBorders>
              <w:top w:val="nil"/>
              <w:left w:val="nil"/>
              <w:bottom w:val="nil"/>
              <w:right w:val="nil"/>
            </w:tcBorders>
            <w:shd w:val="clear" w:color="auto" w:fill="auto"/>
          </w:tcPr>
          <w:p w14:paraId="7ACE8A0E" w14:textId="77777777" w:rsidR="00DB2826" w:rsidRPr="00FD3C24" w:rsidRDefault="00DB2826" w:rsidP="00095A4D">
            <w:pPr>
              <w:jc w:val="center"/>
              <w:rPr>
                <w:rFonts w:eastAsia="Cambria"/>
                <w:sz w:val="20"/>
                <w:szCs w:val="20"/>
              </w:rPr>
            </w:pPr>
            <w:r>
              <w:rPr>
                <w:rFonts w:eastAsia="Cambria"/>
                <w:sz w:val="20"/>
                <w:szCs w:val="20"/>
              </w:rPr>
              <w:t>121</w:t>
            </w:r>
            <w:r w:rsidRPr="00FD3C24">
              <w:rPr>
                <w:rFonts w:eastAsia="Cambria"/>
                <w:sz w:val="20"/>
                <w:szCs w:val="20"/>
              </w:rPr>
              <w:t>.60</w:t>
            </w:r>
          </w:p>
        </w:tc>
        <w:tc>
          <w:tcPr>
            <w:tcW w:w="1174" w:type="pct"/>
            <w:tcBorders>
              <w:top w:val="nil"/>
              <w:left w:val="nil"/>
              <w:bottom w:val="nil"/>
              <w:right w:val="nil"/>
            </w:tcBorders>
            <w:shd w:val="clear" w:color="auto" w:fill="auto"/>
          </w:tcPr>
          <w:p w14:paraId="609341BB" w14:textId="77777777" w:rsidR="00DB2826" w:rsidRPr="00FD3C24" w:rsidRDefault="00DB2826" w:rsidP="00095A4D">
            <w:pPr>
              <w:jc w:val="center"/>
              <w:rPr>
                <w:rFonts w:eastAsia="Cambria"/>
                <w:sz w:val="20"/>
                <w:szCs w:val="20"/>
              </w:rPr>
            </w:pPr>
            <w:r>
              <w:rPr>
                <w:rFonts w:eastAsia="Cambria"/>
                <w:sz w:val="20"/>
                <w:szCs w:val="20"/>
              </w:rPr>
              <w:t>114.26</w:t>
            </w:r>
          </w:p>
        </w:tc>
      </w:tr>
      <w:tr w:rsidR="00DB2826" w14:paraId="2130C2BD" w14:textId="77777777" w:rsidTr="00DB2826">
        <w:tc>
          <w:tcPr>
            <w:tcW w:w="1691" w:type="pct"/>
            <w:tcBorders>
              <w:top w:val="nil"/>
              <w:bottom w:val="nil"/>
              <w:right w:val="nil"/>
            </w:tcBorders>
            <w:shd w:val="clear" w:color="auto" w:fill="auto"/>
          </w:tcPr>
          <w:p w14:paraId="16142E72" w14:textId="77777777" w:rsidR="00DB2826" w:rsidRPr="00FD3C24" w:rsidRDefault="00DB2826" w:rsidP="00095A4D">
            <w:pPr>
              <w:jc w:val="center"/>
              <w:rPr>
                <w:rFonts w:eastAsia="Cambria"/>
                <w:sz w:val="20"/>
                <w:szCs w:val="20"/>
                <w:vertAlign w:val="superscript"/>
              </w:rPr>
            </w:pPr>
            <w:proofErr w:type="spellStart"/>
            <w:r w:rsidRPr="00FD3C24">
              <w:rPr>
                <w:rFonts w:eastAsia="Cambria"/>
                <w:sz w:val="20"/>
                <w:szCs w:val="20"/>
              </w:rPr>
              <w:t>Prob</w:t>
            </w:r>
            <w:proofErr w:type="spellEnd"/>
            <w:r w:rsidRPr="00FD3C24">
              <w:rPr>
                <w:rFonts w:eastAsia="Cambria"/>
                <w:sz w:val="20"/>
                <w:szCs w:val="20"/>
              </w:rPr>
              <w:t xml:space="preserve"> &gt; χ</w:t>
            </w:r>
            <w:r w:rsidRPr="00FD3C24">
              <w:rPr>
                <w:rFonts w:eastAsia="Cambria"/>
                <w:sz w:val="20"/>
                <w:szCs w:val="20"/>
                <w:vertAlign w:val="superscript"/>
              </w:rPr>
              <w:t>2</w:t>
            </w:r>
          </w:p>
        </w:tc>
        <w:tc>
          <w:tcPr>
            <w:tcW w:w="899" w:type="pct"/>
            <w:tcBorders>
              <w:top w:val="nil"/>
              <w:left w:val="nil"/>
              <w:bottom w:val="nil"/>
              <w:right w:val="nil"/>
            </w:tcBorders>
            <w:shd w:val="clear" w:color="auto" w:fill="auto"/>
          </w:tcPr>
          <w:p w14:paraId="1F468F60" w14:textId="77777777" w:rsidR="00DB2826" w:rsidRPr="00FD3C24" w:rsidRDefault="00DB2826" w:rsidP="00095A4D">
            <w:pPr>
              <w:jc w:val="center"/>
              <w:rPr>
                <w:rFonts w:eastAsia="Cambria"/>
                <w:sz w:val="20"/>
                <w:szCs w:val="20"/>
              </w:rPr>
            </w:pPr>
            <w:r w:rsidRPr="00FD3C24">
              <w:rPr>
                <w:rFonts w:eastAsia="Cambria"/>
                <w:sz w:val="20"/>
                <w:szCs w:val="20"/>
              </w:rPr>
              <w:t>0.0000</w:t>
            </w:r>
          </w:p>
        </w:tc>
        <w:tc>
          <w:tcPr>
            <w:tcW w:w="1236" w:type="pct"/>
            <w:tcBorders>
              <w:top w:val="nil"/>
              <w:left w:val="nil"/>
              <w:bottom w:val="nil"/>
              <w:right w:val="nil"/>
            </w:tcBorders>
            <w:shd w:val="clear" w:color="auto" w:fill="auto"/>
          </w:tcPr>
          <w:p w14:paraId="70F7260C" w14:textId="77777777" w:rsidR="00DB2826" w:rsidRPr="00FD3C24" w:rsidRDefault="00DB2826" w:rsidP="00095A4D">
            <w:pPr>
              <w:jc w:val="center"/>
              <w:rPr>
                <w:rFonts w:eastAsia="Cambria"/>
                <w:sz w:val="20"/>
                <w:szCs w:val="20"/>
              </w:rPr>
            </w:pPr>
            <w:r w:rsidRPr="00FD3C24">
              <w:rPr>
                <w:rFonts w:eastAsia="Cambria"/>
                <w:sz w:val="20"/>
                <w:szCs w:val="20"/>
              </w:rPr>
              <w:t>0.0000</w:t>
            </w:r>
          </w:p>
        </w:tc>
        <w:tc>
          <w:tcPr>
            <w:tcW w:w="1174" w:type="pct"/>
            <w:tcBorders>
              <w:top w:val="nil"/>
              <w:left w:val="nil"/>
              <w:bottom w:val="nil"/>
              <w:right w:val="nil"/>
            </w:tcBorders>
            <w:shd w:val="clear" w:color="auto" w:fill="auto"/>
          </w:tcPr>
          <w:p w14:paraId="547B81D6" w14:textId="77777777" w:rsidR="00DB2826" w:rsidRPr="00FD3C24" w:rsidRDefault="00DB2826" w:rsidP="00095A4D">
            <w:pPr>
              <w:jc w:val="center"/>
              <w:rPr>
                <w:rFonts w:eastAsia="Cambria"/>
                <w:sz w:val="20"/>
                <w:szCs w:val="20"/>
              </w:rPr>
            </w:pPr>
            <w:r w:rsidRPr="00FD3C24">
              <w:rPr>
                <w:rFonts w:eastAsia="Cambria"/>
                <w:sz w:val="20"/>
                <w:szCs w:val="20"/>
              </w:rPr>
              <w:t>0.0000</w:t>
            </w:r>
          </w:p>
        </w:tc>
      </w:tr>
    </w:tbl>
    <w:p w14:paraId="66AB97E3" w14:textId="77777777" w:rsidR="00DB2826" w:rsidRDefault="00DB2826" w:rsidP="00DB2826">
      <w:pPr>
        <w:rPr>
          <w:sz w:val="18"/>
        </w:rPr>
      </w:pPr>
      <w:r w:rsidRPr="00490645">
        <w:rPr>
          <w:sz w:val="18"/>
        </w:rPr>
        <w:t xml:space="preserve">Absolute value of </w:t>
      </w:r>
      <w:r w:rsidRPr="00490645">
        <w:rPr>
          <w:i/>
          <w:sz w:val="18"/>
        </w:rPr>
        <w:t>z</w:t>
      </w:r>
      <w:r w:rsidRPr="00490645">
        <w:rPr>
          <w:sz w:val="18"/>
        </w:rPr>
        <w:t xml:space="preserve"> score in parentheses.  ** Significant at 1% level, * Significant at 5% level, † Significant at 10% level.</w:t>
      </w:r>
    </w:p>
    <w:p w14:paraId="5FEEC764" w14:textId="77777777" w:rsidR="00E73A2E" w:rsidRPr="0061112F" w:rsidRDefault="00E73A2E" w:rsidP="00E73A2E">
      <w:pPr>
        <w:rPr>
          <w:b/>
          <w:lang w:val="en-US"/>
        </w:rPr>
      </w:pPr>
    </w:p>
    <w:p w14:paraId="66641EB1" w14:textId="77777777" w:rsidR="00E73A2E" w:rsidRDefault="00E73A2E" w:rsidP="00E73A2E">
      <w:pPr>
        <w:pStyle w:val="Normal1"/>
        <w:rPr>
          <w:b/>
          <w:lang w:val="en-US"/>
        </w:rPr>
      </w:pPr>
      <w:r w:rsidRPr="0061112F">
        <w:rPr>
          <w:b/>
          <w:lang w:val="en-US"/>
        </w:rPr>
        <w:br w:type="page"/>
      </w:r>
      <w:r w:rsidR="00424AAE">
        <w:rPr>
          <w:b/>
          <w:lang w:val="en-US"/>
        </w:rPr>
        <w:lastRenderedPageBreak/>
        <w:t>Appendix III</w:t>
      </w:r>
      <w:r w:rsidRPr="003064D3">
        <w:rPr>
          <w:b/>
          <w:lang w:val="en-US"/>
        </w:rPr>
        <w:t xml:space="preserve">: List of Interviewees </w:t>
      </w:r>
    </w:p>
    <w:p w14:paraId="29FA6490" w14:textId="77777777" w:rsidR="00E73A2E" w:rsidRDefault="00E73A2E" w:rsidP="00E73A2E">
      <w:pPr>
        <w:pStyle w:val="Normal1"/>
        <w:rPr>
          <w:lang w:val="en-US"/>
        </w:rPr>
      </w:pPr>
    </w:p>
    <w:p w14:paraId="05F0B03F" w14:textId="77777777" w:rsidR="00E73A2E" w:rsidRDefault="00E73A2E" w:rsidP="00E73A2E">
      <w:pPr>
        <w:pStyle w:val="Normal1"/>
        <w:rPr>
          <w:lang w:val="en-US"/>
        </w:rPr>
      </w:pPr>
    </w:p>
    <w:p w14:paraId="7DA622BF" w14:textId="77777777" w:rsidR="00E73A2E" w:rsidRDefault="00E73A2E" w:rsidP="00E73A2E">
      <w:pPr>
        <w:pStyle w:val="Normal1"/>
        <w:numPr>
          <w:ilvl w:val="0"/>
          <w:numId w:val="1"/>
        </w:numPr>
        <w:rPr>
          <w:lang w:val="en-US"/>
        </w:rPr>
      </w:pPr>
      <w:r>
        <w:rPr>
          <w:lang w:val="en-US"/>
        </w:rPr>
        <w:t>Senior Officials</w:t>
      </w:r>
      <w:r w:rsidRPr="003064D3">
        <w:rPr>
          <w:lang w:val="en-US"/>
        </w:rPr>
        <w:t xml:space="preserve"> IDA</w:t>
      </w:r>
      <w:r>
        <w:rPr>
          <w:lang w:val="en-US"/>
        </w:rPr>
        <w:t xml:space="preserve"> x 3</w:t>
      </w:r>
    </w:p>
    <w:p w14:paraId="698FECA0" w14:textId="77777777" w:rsidR="00E73A2E" w:rsidRDefault="00E73A2E" w:rsidP="00E73A2E">
      <w:pPr>
        <w:pStyle w:val="Normal1"/>
        <w:numPr>
          <w:ilvl w:val="0"/>
          <w:numId w:val="1"/>
        </w:numPr>
        <w:rPr>
          <w:lang w:val="en-US"/>
        </w:rPr>
      </w:pPr>
      <w:r w:rsidRPr="003064D3">
        <w:rPr>
          <w:lang w:val="en-US"/>
        </w:rPr>
        <w:t xml:space="preserve">Retired chief executive IDA </w:t>
      </w:r>
    </w:p>
    <w:p w14:paraId="51759E0D" w14:textId="77777777" w:rsidR="00E73A2E" w:rsidRDefault="00E73A2E" w:rsidP="00E73A2E">
      <w:pPr>
        <w:pStyle w:val="Normal1"/>
        <w:numPr>
          <w:ilvl w:val="0"/>
          <w:numId w:val="1"/>
        </w:numPr>
        <w:rPr>
          <w:lang w:val="en-US"/>
        </w:rPr>
      </w:pPr>
      <w:r w:rsidRPr="003064D3">
        <w:rPr>
          <w:lang w:val="en-US"/>
        </w:rPr>
        <w:t>Retired chief executive IDA</w:t>
      </w:r>
    </w:p>
    <w:p w14:paraId="283D3017" w14:textId="77777777" w:rsidR="00E73A2E" w:rsidRDefault="00E73A2E" w:rsidP="00E73A2E">
      <w:pPr>
        <w:pStyle w:val="Normal1"/>
        <w:numPr>
          <w:ilvl w:val="0"/>
          <w:numId w:val="1"/>
        </w:numPr>
        <w:rPr>
          <w:lang w:val="en-US"/>
        </w:rPr>
      </w:pPr>
      <w:r w:rsidRPr="003064D3">
        <w:rPr>
          <w:lang w:val="en-US"/>
        </w:rPr>
        <w:t>Retired chief executive IDA</w:t>
      </w:r>
    </w:p>
    <w:p w14:paraId="4E6AB440" w14:textId="77777777" w:rsidR="00E73A2E" w:rsidRDefault="00E73A2E" w:rsidP="00E73A2E">
      <w:pPr>
        <w:pStyle w:val="Normal1"/>
        <w:numPr>
          <w:ilvl w:val="0"/>
          <w:numId w:val="1"/>
        </w:numPr>
        <w:rPr>
          <w:lang w:val="en-US"/>
        </w:rPr>
      </w:pPr>
      <w:r w:rsidRPr="003064D3">
        <w:rPr>
          <w:lang w:val="en-US"/>
        </w:rPr>
        <w:t>Board member IDA</w:t>
      </w:r>
    </w:p>
    <w:p w14:paraId="6E91E98B" w14:textId="77777777" w:rsidR="00E73A2E" w:rsidRDefault="00E73A2E" w:rsidP="00E73A2E">
      <w:pPr>
        <w:pStyle w:val="Normal1"/>
        <w:numPr>
          <w:ilvl w:val="0"/>
          <w:numId w:val="1"/>
        </w:numPr>
        <w:rPr>
          <w:lang w:val="en-US"/>
        </w:rPr>
      </w:pPr>
      <w:r w:rsidRPr="003064D3">
        <w:rPr>
          <w:lang w:val="en-US"/>
        </w:rPr>
        <w:t>Board member IDA</w:t>
      </w:r>
    </w:p>
    <w:p w14:paraId="6EB961B8" w14:textId="7050F5D9" w:rsidR="00E73A2E" w:rsidRDefault="00592864" w:rsidP="00E73A2E">
      <w:pPr>
        <w:pStyle w:val="Normal1"/>
        <w:numPr>
          <w:ilvl w:val="0"/>
          <w:numId w:val="1"/>
        </w:numPr>
        <w:rPr>
          <w:lang w:val="en-US"/>
        </w:rPr>
      </w:pPr>
      <w:r>
        <w:rPr>
          <w:lang w:val="en-US"/>
        </w:rPr>
        <w:t>B</w:t>
      </w:r>
      <w:r w:rsidR="00E73A2E" w:rsidRPr="003064D3">
        <w:rPr>
          <w:lang w:val="en-US"/>
        </w:rPr>
        <w:t xml:space="preserve">oard </w:t>
      </w:r>
      <w:r>
        <w:rPr>
          <w:lang w:val="en-US"/>
        </w:rPr>
        <w:t xml:space="preserve">member </w:t>
      </w:r>
      <w:r w:rsidR="00E73A2E" w:rsidRPr="003064D3">
        <w:rPr>
          <w:lang w:val="en-US"/>
        </w:rPr>
        <w:t>IDA</w:t>
      </w:r>
    </w:p>
    <w:p w14:paraId="58E6C328" w14:textId="77777777" w:rsidR="00E73A2E" w:rsidRDefault="00E73A2E" w:rsidP="00E73A2E">
      <w:pPr>
        <w:pStyle w:val="Normal1"/>
        <w:numPr>
          <w:ilvl w:val="0"/>
          <w:numId w:val="1"/>
        </w:numPr>
        <w:rPr>
          <w:lang w:val="en-US"/>
        </w:rPr>
      </w:pPr>
      <w:r>
        <w:rPr>
          <w:lang w:val="en-US"/>
        </w:rPr>
        <w:t>Senior official</w:t>
      </w:r>
      <w:r w:rsidRPr="003064D3">
        <w:rPr>
          <w:lang w:val="en-US"/>
        </w:rPr>
        <w:t xml:space="preserve"> IDA, </w:t>
      </w:r>
      <w:r>
        <w:rPr>
          <w:lang w:val="en-US"/>
        </w:rPr>
        <w:t>San Francisco</w:t>
      </w:r>
    </w:p>
    <w:p w14:paraId="27D9C45A" w14:textId="77777777" w:rsidR="00E73A2E" w:rsidRDefault="00E73A2E" w:rsidP="00E73A2E">
      <w:pPr>
        <w:pStyle w:val="Normal1"/>
        <w:numPr>
          <w:ilvl w:val="0"/>
          <w:numId w:val="1"/>
        </w:numPr>
        <w:rPr>
          <w:lang w:val="en-US"/>
        </w:rPr>
      </w:pPr>
      <w:r>
        <w:rPr>
          <w:lang w:val="en-US"/>
        </w:rPr>
        <w:t>Senior official</w:t>
      </w:r>
      <w:r w:rsidRPr="003064D3">
        <w:rPr>
          <w:lang w:val="en-US"/>
        </w:rPr>
        <w:t xml:space="preserve">, IDA, </w:t>
      </w:r>
      <w:r>
        <w:rPr>
          <w:lang w:val="en-US"/>
        </w:rPr>
        <w:t>Mountain view</w:t>
      </w:r>
    </w:p>
    <w:p w14:paraId="684E7CF8" w14:textId="77777777" w:rsidR="00E73A2E" w:rsidRDefault="00E73A2E" w:rsidP="00E73A2E">
      <w:pPr>
        <w:pStyle w:val="Normal1"/>
        <w:numPr>
          <w:ilvl w:val="0"/>
          <w:numId w:val="1"/>
        </w:numPr>
        <w:rPr>
          <w:lang w:val="en-US"/>
        </w:rPr>
      </w:pPr>
      <w:r w:rsidRPr="003064D3">
        <w:rPr>
          <w:lang w:val="en-US"/>
        </w:rPr>
        <w:t>Minister, Department of Jobs, Enterprise &amp; Innovation</w:t>
      </w:r>
    </w:p>
    <w:p w14:paraId="261D32DA" w14:textId="77777777" w:rsidR="00E73A2E" w:rsidRDefault="00E73A2E" w:rsidP="00E73A2E">
      <w:pPr>
        <w:pStyle w:val="Normal1"/>
        <w:numPr>
          <w:ilvl w:val="0"/>
          <w:numId w:val="1"/>
        </w:numPr>
        <w:rPr>
          <w:lang w:val="en-US"/>
        </w:rPr>
      </w:pPr>
      <w:r>
        <w:rPr>
          <w:lang w:val="en-US"/>
        </w:rPr>
        <w:t>Senior civil servants</w:t>
      </w:r>
      <w:r w:rsidRPr="003064D3">
        <w:rPr>
          <w:lang w:val="en-US"/>
        </w:rPr>
        <w:t>, Department of Jobs, Enterprise &amp; Innovation</w:t>
      </w:r>
      <w:r>
        <w:rPr>
          <w:lang w:val="en-US"/>
        </w:rPr>
        <w:t xml:space="preserve"> x 3</w:t>
      </w:r>
    </w:p>
    <w:p w14:paraId="4934993B" w14:textId="77777777" w:rsidR="00E73A2E" w:rsidRDefault="00E73A2E" w:rsidP="00E73A2E">
      <w:pPr>
        <w:pStyle w:val="Normal1"/>
        <w:numPr>
          <w:ilvl w:val="0"/>
          <w:numId w:val="1"/>
        </w:numPr>
        <w:rPr>
          <w:lang w:val="en-US"/>
        </w:rPr>
      </w:pPr>
      <w:r>
        <w:rPr>
          <w:lang w:val="en-US"/>
        </w:rPr>
        <w:t>Senior civil servants,</w:t>
      </w:r>
      <w:r w:rsidRPr="003064D3">
        <w:rPr>
          <w:lang w:val="en-US"/>
        </w:rPr>
        <w:t xml:space="preserve"> Department of Expenditure &amp; Reform</w:t>
      </w:r>
      <w:r>
        <w:rPr>
          <w:lang w:val="en-US"/>
        </w:rPr>
        <w:t xml:space="preserve"> x 2</w:t>
      </w:r>
    </w:p>
    <w:p w14:paraId="01E74394" w14:textId="77777777" w:rsidR="00E73A2E" w:rsidRDefault="00E73A2E" w:rsidP="00E73A2E">
      <w:pPr>
        <w:pStyle w:val="Normal1"/>
        <w:numPr>
          <w:ilvl w:val="0"/>
          <w:numId w:val="1"/>
        </w:numPr>
        <w:rPr>
          <w:lang w:val="en-US"/>
        </w:rPr>
      </w:pPr>
      <w:r w:rsidRPr="003064D3">
        <w:rPr>
          <w:lang w:val="en-US"/>
        </w:rPr>
        <w:t xml:space="preserve">IBEC official </w:t>
      </w:r>
    </w:p>
    <w:p w14:paraId="201841C2" w14:textId="77777777" w:rsidR="00E73A2E" w:rsidRDefault="00E73A2E" w:rsidP="00E73A2E">
      <w:pPr>
        <w:pStyle w:val="Normal1"/>
        <w:numPr>
          <w:ilvl w:val="0"/>
          <w:numId w:val="1"/>
        </w:numPr>
        <w:rPr>
          <w:lang w:val="en-US"/>
        </w:rPr>
      </w:pPr>
      <w:r w:rsidRPr="003064D3">
        <w:rPr>
          <w:lang w:val="en-US"/>
        </w:rPr>
        <w:t>IBEC researcher</w:t>
      </w:r>
    </w:p>
    <w:p w14:paraId="5D9F83C6" w14:textId="77777777" w:rsidR="00E73A2E" w:rsidRDefault="00E73A2E" w:rsidP="00E73A2E">
      <w:pPr>
        <w:pStyle w:val="Normal1"/>
        <w:numPr>
          <w:ilvl w:val="0"/>
          <w:numId w:val="1"/>
        </w:numPr>
        <w:rPr>
          <w:lang w:val="en-US"/>
        </w:rPr>
      </w:pPr>
      <w:r w:rsidRPr="003064D3">
        <w:rPr>
          <w:lang w:val="en-US"/>
        </w:rPr>
        <w:t>ICTU researcher</w:t>
      </w:r>
    </w:p>
    <w:p w14:paraId="4B8F1AAC" w14:textId="77777777" w:rsidR="00E73A2E" w:rsidRDefault="00E73A2E" w:rsidP="00E73A2E">
      <w:pPr>
        <w:pStyle w:val="Normal1"/>
        <w:numPr>
          <w:ilvl w:val="0"/>
          <w:numId w:val="1"/>
        </w:numPr>
        <w:rPr>
          <w:lang w:val="en-US"/>
        </w:rPr>
      </w:pPr>
      <w:r>
        <w:rPr>
          <w:lang w:val="en-US"/>
        </w:rPr>
        <w:t xml:space="preserve">All corporate </w:t>
      </w:r>
      <w:proofErr w:type="gramStart"/>
      <w:r>
        <w:rPr>
          <w:lang w:val="en-US"/>
        </w:rPr>
        <w:t>executives</w:t>
      </w:r>
      <w:proofErr w:type="gramEnd"/>
      <w:r>
        <w:rPr>
          <w:lang w:val="en-US"/>
        </w:rPr>
        <w:t xml:space="preserve">/ business managers asked to remain anonymous </w:t>
      </w:r>
    </w:p>
    <w:p w14:paraId="4BFF06DC" w14:textId="77777777" w:rsidR="00E73A2E" w:rsidRDefault="00E73A2E" w:rsidP="00E73A2E">
      <w:pPr>
        <w:pStyle w:val="Normal1"/>
        <w:rPr>
          <w:lang w:val="en-US"/>
        </w:rPr>
      </w:pPr>
    </w:p>
    <w:p w14:paraId="11B6FF9D" w14:textId="77777777" w:rsidR="00E73A2E" w:rsidRDefault="00E73A2E" w:rsidP="00E73A2E">
      <w:pPr>
        <w:pStyle w:val="Normal1"/>
        <w:rPr>
          <w:b/>
          <w:lang w:val="en-US"/>
        </w:rPr>
      </w:pPr>
      <w:r w:rsidRPr="003064D3">
        <w:rPr>
          <w:b/>
          <w:lang w:val="en-US"/>
        </w:rPr>
        <w:br w:type="page"/>
      </w:r>
      <w:r w:rsidRPr="003064D3">
        <w:rPr>
          <w:b/>
          <w:lang w:val="en-US"/>
        </w:rPr>
        <w:lastRenderedPageBreak/>
        <w:t xml:space="preserve">Appendix </w:t>
      </w:r>
      <w:r w:rsidR="00424AAE">
        <w:rPr>
          <w:b/>
          <w:lang w:val="en-US"/>
        </w:rPr>
        <w:t>I</w:t>
      </w:r>
      <w:r w:rsidRPr="0061112F">
        <w:rPr>
          <w:b/>
          <w:lang w:val="en-US"/>
        </w:rPr>
        <w:t>V</w:t>
      </w:r>
      <w:r w:rsidRPr="003064D3">
        <w:rPr>
          <w:b/>
          <w:lang w:val="en-US"/>
        </w:rPr>
        <w:t xml:space="preserve">: </w:t>
      </w:r>
      <w:r>
        <w:rPr>
          <w:b/>
          <w:lang w:val="en-US"/>
        </w:rPr>
        <w:t>Selected 80 tech</w:t>
      </w:r>
      <w:r w:rsidRPr="003064D3">
        <w:rPr>
          <w:b/>
          <w:lang w:val="en-US"/>
        </w:rPr>
        <w:t xml:space="preserve"> firms </w:t>
      </w:r>
      <w:r>
        <w:rPr>
          <w:b/>
          <w:lang w:val="en-US"/>
        </w:rPr>
        <w:t>clustering in Ireland</w:t>
      </w:r>
      <w:r w:rsidRPr="003064D3">
        <w:rPr>
          <w:b/>
          <w:lang w:val="en-US"/>
        </w:rPr>
        <w:t xml:space="preserve"> (name and year of investment)</w:t>
      </w:r>
    </w:p>
    <w:p w14:paraId="3478EDC5" w14:textId="77777777" w:rsidR="00E73A2E" w:rsidRDefault="00E73A2E" w:rsidP="00E73A2E">
      <w:pPr>
        <w:pStyle w:val="Normal1"/>
        <w:rPr>
          <w:lang w:val="en-US"/>
        </w:rPr>
      </w:pPr>
    </w:p>
    <w:p w14:paraId="1E468033" w14:textId="77777777" w:rsidR="00E73A2E" w:rsidRDefault="00E73A2E" w:rsidP="00E73A2E">
      <w:pPr>
        <w:rPr>
          <w:b/>
          <w:lang w:val="en-US"/>
        </w:rPr>
        <w:sectPr w:rsidR="00E73A2E" w:rsidSect="003D320D">
          <w:endnotePr>
            <w:numFmt w:val="decimal"/>
          </w:endnotePr>
          <w:pgSz w:w="12240" w:h="15840"/>
          <w:pgMar w:top="1440" w:right="1440" w:bottom="1440" w:left="1440" w:header="720" w:footer="720" w:gutter="0"/>
          <w:cols w:space="720"/>
        </w:sect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tblGrid>
      <w:tr w:rsidR="00E73A2E" w:rsidRPr="0061112F" w14:paraId="70576AB7" w14:textId="77777777" w:rsidTr="003D320D">
        <w:trPr>
          <w:trHeight w:val="300"/>
        </w:trPr>
        <w:tc>
          <w:tcPr>
            <w:tcW w:w="2943" w:type="dxa"/>
            <w:shd w:val="clear" w:color="auto" w:fill="auto"/>
            <w:noWrap/>
            <w:hideMark/>
          </w:tcPr>
          <w:p w14:paraId="11B0F202" w14:textId="77777777" w:rsidR="00E73A2E" w:rsidRPr="00FD3C24" w:rsidRDefault="00E73A2E" w:rsidP="003D320D">
            <w:pPr>
              <w:rPr>
                <w:rFonts w:eastAsia="Cambria"/>
                <w:b/>
                <w:lang w:val="en-US"/>
              </w:rPr>
            </w:pPr>
            <w:r w:rsidRPr="00FD3C24">
              <w:rPr>
                <w:rFonts w:eastAsia="Cambria"/>
                <w:b/>
                <w:lang w:val="en-US"/>
              </w:rPr>
              <w:lastRenderedPageBreak/>
              <w:t>Firm</w:t>
            </w:r>
          </w:p>
        </w:tc>
        <w:tc>
          <w:tcPr>
            <w:tcW w:w="1418" w:type="dxa"/>
            <w:shd w:val="clear" w:color="auto" w:fill="auto"/>
            <w:noWrap/>
            <w:hideMark/>
          </w:tcPr>
          <w:p w14:paraId="4C40E329" w14:textId="77777777" w:rsidR="00E73A2E" w:rsidRPr="00FD3C24" w:rsidRDefault="00E73A2E" w:rsidP="003D320D">
            <w:pPr>
              <w:rPr>
                <w:rFonts w:eastAsia="Cambria"/>
                <w:b/>
                <w:lang w:val="en-US"/>
              </w:rPr>
            </w:pPr>
            <w:r w:rsidRPr="00FD3C24">
              <w:rPr>
                <w:rFonts w:eastAsia="Cambria"/>
                <w:b/>
                <w:lang w:val="en-US"/>
              </w:rPr>
              <w:t>Investment Year</w:t>
            </w:r>
          </w:p>
        </w:tc>
      </w:tr>
      <w:tr w:rsidR="00E73A2E" w:rsidRPr="0061112F" w14:paraId="51023A56" w14:textId="77777777" w:rsidTr="003D320D">
        <w:trPr>
          <w:trHeight w:val="300"/>
        </w:trPr>
        <w:tc>
          <w:tcPr>
            <w:tcW w:w="2943" w:type="dxa"/>
            <w:shd w:val="clear" w:color="auto" w:fill="auto"/>
            <w:noWrap/>
            <w:hideMark/>
          </w:tcPr>
          <w:p w14:paraId="64A5F1FA" w14:textId="77777777" w:rsidR="00E73A2E" w:rsidRPr="00FD3C24" w:rsidRDefault="00E73A2E" w:rsidP="003D320D">
            <w:pPr>
              <w:rPr>
                <w:rFonts w:eastAsia="Cambria"/>
                <w:lang w:val="en-US"/>
              </w:rPr>
            </w:pPr>
            <w:r w:rsidRPr="00FD3C24">
              <w:rPr>
                <w:rFonts w:eastAsia="Cambria"/>
                <w:lang w:val="en-US"/>
              </w:rPr>
              <w:t>HP</w:t>
            </w:r>
          </w:p>
        </w:tc>
        <w:tc>
          <w:tcPr>
            <w:tcW w:w="1418" w:type="dxa"/>
            <w:shd w:val="clear" w:color="auto" w:fill="auto"/>
            <w:noWrap/>
            <w:hideMark/>
          </w:tcPr>
          <w:p w14:paraId="4D40FBA1" w14:textId="77777777" w:rsidR="00E73A2E" w:rsidRPr="00FD3C24" w:rsidRDefault="00E73A2E" w:rsidP="003D320D">
            <w:pPr>
              <w:rPr>
                <w:rFonts w:eastAsia="Cambria"/>
                <w:lang w:val="en-US"/>
              </w:rPr>
            </w:pPr>
            <w:r w:rsidRPr="00FD3C24">
              <w:rPr>
                <w:rFonts w:eastAsia="Cambria"/>
                <w:lang w:val="en-US"/>
              </w:rPr>
              <w:t>1971</w:t>
            </w:r>
          </w:p>
        </w:tc>
      </w:tr>
      <w:tr w:rsidR="00E73A2E" w:rsidRPr="0061112F" w14:paraId="0868C846" w14:textId="77777777" w:rsidTr="003D320D">
        <w:trPr>
          <w:trHeight w:val="300"/>
        </w:trPr>
        <w:tc>
          <w:tcPr>
            <w:tcW w:w="2943" w:type="dxa"/>
            <w:shd w:val="clear" w:color="auto" w:fill="auto"/>
            <w:noWrap/>
            <w:hideMark/>
          </w:tcPr>
          <w:p w14:paraId="5D84CFD4" w14:textId="77777777" w:rsidR="00E73A2E" w:rsidRPr="00FD3C24" w:rsidRDefault="00E73A2E" w:rsidP="003D320D">
            <w:pPr>
              <w:rPr>
                <w:rFonts w:eastAsia="Cambria"/>
                <w:lang w:val="en-US"/>
              </w:rPr>
            </w:pPr>
            <w:proofErr w:type="spellStart"/>
            <w:r w:rsidRPr="00FD3C24">
              <w:rPr>
                <w:rFonts w:eastAsia="Cambria"/>
                <w:lang w:val="en-US"/>
              </w:rPr>
              <w:t>Analong</w:t>
            </w:r>
            <w:proofErr w:type="spellEnd"/>
            <w:r w:rsidRPr="00FD3C24">
              <w:rPr>
                <w:rFonts w:eastAsia="Cambria"/>
                <w:lang w:val="en-US"/>
              </w:rPr>
              <w:t xml:space="preserve"> Devices</w:t>
            </w:r>
          </w:p>
        </w:tc>
        <w:tc>
          <w:tcPr>
            <w:tcW w:w="1418" w:type="dxa"/>
            <w:shd w:val="clear" w:color="auto" w:fill="auto"/>
            <w:noWrap/>
            <w:hideMark/>
          </w:tcPr>
          <w:p w14:paraId="4B25E902" w14:textId="77777777" w:rsidR="00E73A2E" w:rsidRPr="00FD3C24" w:rsidRDefault="00E73A2E" w:rsidP="003D320D">
            <w:pPr>
              <w:rPr>
                <w:rFonts w:eastAsia="Cambria"/>
                <w:lang w:val="en-US"/>
              </w:rPr>
            </w:pPr>
            <w:r w:rsidRPr="00FD3C24">
              <w:rPr>
                <w:rFonts w:eastAsia="Cambria"/>
                <w:lang w:val="en-US"/>
              </w:rPr>
              <w:t>1977</w:t>
            </w:r>
          </w:p>
        </w:tc>
      </w:tr>
      <w:tr w:rsidR="00E73A2E" w:rsidRPr="0061112F" w14:paraId="62A7B482" w14:textId="77777777" w:rsidTr="003D320D">
        <w:trPr>
          <w:trHeight w:val="300"/>
        </w:trPr>
        <w:tc>
          <w:tcPr>
            <w:tcW w:w="2943" w:type="dxa"/>
            <w:shd w:val="clear" w:color="auto" w:fill="auto"/>
            <w:noWrap/>
            <w:hideMark/>
          </w:tcPr>
          <w:p w14:paraId="36D7D10A" w14:textId="77777777" w:rsidR="00E73A2E" w:rsidRPr="00FD3C24" w:rsidRDefault="00E73A2E" w:rsidP="003D320D">
            <w:pPr>
              <w:rPr>
                <w:rFonts w:eastAsia="Cambria"/>
                <w:lang w:val="en-US"/>
              </w:rPr>
            </w:pPr>
            <w:r w:rsidRPr="00FD3C24">
              <w:rPr>
                <w:rFonts w:eastAsia="Cambria"/>
                <w:lang w:val="en-US"/>
              </w:rPr>
              <w:t xml:space="preserve">Apple </w:t>
            </w:r>
          </w:p>
        </w:tc>
        <w:tc>
          <w:tcPr>
            <w:tcW w:w="1418" w:type="dxa"/>
            <w:shd w:val="clear" w:color="auto" w:fill="auto"/>
            <w:noWrap/>
            <w:hideMark/>
          </w:tcPr>
          <w:p w14:paraId="107B3B89" w14:textId="77777777" w:rsidR="00E73A2E" w:rsidRPr="00FD3C24" w:rsidRDefault="00E73A2E" w:rsidP="003D320D">
            <w:pPr>
              <w:rPr>
                <w:rFonts w:eastAsia="Cambria"/>
                <w:lang w:val="en-US"/>
              </w:rPr>
            </w:pPr>
            <w:r w:rsidRPr="00FD3C24">
              <w:rPr>
                <w:rFonts w:eastAsia="Cambria"/>
                <w:lang w:val="en-US"/>
              </w:rPr>
              <w:t>1980</w:t>
            </w:r>
          </w:p>
        </w:tc>
      </w:tr>
      <w:tr w:rsidR="00E73A2E" w:rsidRPr="0061112F" w14:paraId="4A38B29C" w14:textId="77777777" w:rsidTr="003D320D">
        <w:trPr>
          <w:trHeight w:val="300"/>
        </w:trPr>
        <w:tc>
          <w:tcPr>
            <w:tcW w:w="2943" w:type="dxa"/>
            <w:shd w:val="clear" w:color="auto" w:fill="auto"/>
            <w:noWrap/>
            <w:hideMark/>
          </w:tcPr>
          <w:p w14:paraId="56C4D2D7" w14:textId="77777777" w:rsidR="00E73A2E" w:rsidRPr="00FD3C24" w:rsidRDefault="00E73A2E" w:rsidP="003D320D">
            <w:pPr>
              <w:rPr>
                <w:rFonts w:eastAsia="Cambria"/>
                <w:lang w:val="en-US"/>
              </w:rPr>
            </w:pPr>
            <w:r w:rsidRPr="00FD3C24">
              <w:rPr>
                <w:rFonts w:eastAsia="Cambria"/>
                <w:lang w:val="en-US"/>
              </w:rPr>
              <w:t xml:space="preserve">IBM </w:t>
            </w:r>
          </w:p>
        </w:tc>
        <w:tc>
          <w:tcPr>
            <w:tcW w:w="1418" w:type="dxa"/>
            <w:shd w:val="clear" w:color="auto" w:fill="auto"/>
            <w:noWrap/>
            <w:hideMark/>
          </w:tcPr>
          <w:p w14:paraId="57D9665C" w14:textId="77777777" w:rsidR="00E73A2E" w:rsidRPr="00FD3C24" w:rsidRDefault="00E73A2E" w:rsidP="003D320D">
            <w:pPr>
              <w:rPr>
                <w:rFonts w:eastAsia="Cambria"/>
                <w:lang w:val="en-US"/>
              </w:rPr>
            </w:pPr>
            <w:r w:rsidRPr="00FD3C24">
              <w:rPr>
                <w:rFonts w:eastAsia="Cambria"/>
                <w:lang w:val="en-US"/>
              </w:rPr>
              <w:t>1981</w:t>
            </w:r>
          </w:p>
        </w:tc>
      </w:tr>
      <w:tr w:rsidR="00E73A2E" w:rsidRPr="0061112F" w14:paraId="0D5BADA3" w14:textId="77777777" w:rsidTr="003D320D">
        <w:trPr>
          <w:trHeight w:val="300"/>
        </w:trPr>
        <w:tc>
          <w:tcPr>
            <w:tcW w:w="2943" w:type="dxa"/>
            <w:shd w:val="clear" w:color="auto" w:fill="auto"/>
            <w:noWrap/>
            <w:hideMark/>
          </w:tcPr>
          <w:p w14:paraId="7C28E6AE" w14:textId="77777777" w:rsidR="00E73A2E" w:rsidRPr="00FD3C24" w:rsidRDefault="00E73A2E" w:rsidP="003D320D">
            <w:pPr>
              <w:rPr>
                <w:rFonts w:eastAsia="Cambria"/>
                <w:lang w:val="en-US"/>
              </w:rPr>
            </w:pPr>
            <w:r w:rsidRPr="00FD3C24">
              <w:rPr>
                <w:rFonts w:eastAsia="Cambria"/>
                <w:lang w:val="en-US"/>
              </w:rPr>
              <w:t>Microsoft</w:t>
            </w:r>
          </w:p>
        </w:tc>
        <w:tc>
          <w:tcPr>
            <w:tcW w:w="1418" w:type="dxa"/>
            <w:shd w:val="clear" w:color="auto" w:fill="auto"/>
            <w:noWrap/>
            <w:hideMark/>
          </w:tcPr>
          <w:p w14:paraId="4826A383" w14:textId="77777777" w:rsidR="00E73A2E" w:rsidRPr="00FD3C24" w:rsidRDefault="00E73A2E" w:rsidP="003D320D">
            <w:pPr>
              <w:rPr>
                <w:rFonts w:eastAsia="Cambria"/>
                <w:lang w:val="en-US"/>
              </w:rPr>
            </w:pPr>
            <w:r w:rsidRPr="00FD3C24">
              <w:rPr>
                <w:rFonts w:eastAsia="Cambria"/>
                <w:lang w:val="en-US"/>
              </w:rPr>
              <w:t>1985</w:t>
            </w:r>
          </w:p>
        </w:tc>
      </w:tr>
      <w:tr w:rsidR="00E73A2E" w:rsidRPr="0061112F" w14:paraId="21F39AC6" w14:textId="77777777" w:rsidTr="003D320D">
        <w:trPr>
          <w:trHeight w:val="300"/>
        </w:trPr>
        <w:tc>
          <w:tcPr>
            <w:tcW w:w="2943" w:type="dxa"/>
            <w:shd w:val="clear" w:color="auto" w:fill="auto"/>
            <w:noWrap/>
            <w:hideMark/>
          </w:tcPr>
          <w:p w14:paraId="1120FFEA" w14:textId="77777777" w:rsidR="00E73A2E" w:rsidRPr="00FD3C24" w:rsidRDefault="00E73A2E" w:rsidP="003D320D">
            <w:pPr>
              <w:rPr>
                <w:rFonts w:eastAsia="Cambria"/>
                <w:lang w:val="en-US"/>
              </w:rPr>
            </w:pPr>
            <w:r w:rsidRPr="00FD3C24">
              <w:rPr>
                <w:rFonts w:eastAsia="Cambria"/>
                <w:lang w:val="en-US"/>
              </w:rPr>
              <w:t>Oracle</w:t>
            </w:r>
          </w:p>
        </w:tc>
        <w:tc>
          <w:tcPr>
            <w:tcW w:w="1418" w:type="dxa"/>
            <w:shd w:val="clear" w:color="auto" w:fill="auto"/>
            <w:noWrap/>
            <w:hideMark/>
          </w:tcPr>
          <w:p w14:paraId="3A06623D" w14:textId="77777777" w:rsidR="00E73A2E" w:rsidRPr="00FD3C24" w:rsidRDefault="00E73A2E" w:rsidP="003D320D">
            <w:pPr>
              <w:rPr>
                <w:rFonts w:eastAsia="Cambria"/>
                <w:lang w:val="en-US"/>
              </w:rPr>
            </w:pPr>
            <w:r w:rsidRPr="00FD3C24">
              <w:rPr>
                <w:rFonts w:eastAsia="Cambria"/>
                <w:lang w:val="en-US"/>
              </w:rPr>
              <w:t>1987</w:t>
            </w:r>
          </w:p>
        </w:tc>
      </w:tr>
      <w:tr w:rsidR="00E73A2E" w:rsidRPr="0061112F" w14:paraId="10B6CB1B" w14:textId="77777777" w:rsidTr="003D320D">
        <w:trPr>
          <w:trHeight w:val="300"/>
        </w:trPr>
        <w:tc>
          <w:tcPr>
            <w:tcW w:w="2943" w:type="dxa"/>
            <w:shd w:val="clear" w:color="auto" w:fill="auto"/>
            <w:noWrap/>
            <w:hideMark/>
          </w:tcPr>
          <w:p w14:paraId="198564E4" w14:textId="77777777" w:rsidR="00E73A2E" w:rsidRPr="00FD3C24" w:rsidRDefault="00E73A2E" w:rsidP="003D320D">
            <w:pPr>
              <w:rPr>
                <w:rFonts w:eastAsia="Cambria"/>
                <w:lang w:val="en-US"/>
              </w:rPr>
            </w:pPr>
            <w:r w:rsidRPr="00FD3C24">
              <w:rPr>
                <w:rFonts w:eastAsia="Cambria"/>
                <w:lang w:val="en-US"/>
              </w:rPr>
              <w:t>Intel/Altera</w:t>
            </w:r>
          </w:p>
        </w:tc>
        <w:tc>
          <w:tcPr>
            <w:tcW w:w="1418" w:type="dxa"/>
            <w:shd w:val="clear" w:color="auto" w:fill="auto"/>
            <w:noWrap/>
            <w:hideMark/>
          </w:tcPr>
          <w:p w14:paraId="2D7C32D4" w14:textId="77777777" w:rsidR="00E73A2E" w:rsidRPr="00FD3C24" w:rsidRDefault="00E73A2E" w:rsidP="003D320D">
            <w:pPr>
              <w:rPr>
                <w:rFonts w:eastAsia="Cambria"/>
                <w:lang w:val="en-US"/>
              </w:rPr>
            </w:pPr>
            <w:r w:rsidRPr="00FD3C24">
              <w:rPr>
                <w:rFonts w:eastAsia="Cambria"/>
                <w:lang w:val="en-US"/>
              </w:rPr>
              <w:t>1989</w:t>
            </w:r>
          </w:p>
        </w:tc>
      </w:tr>
      <w:tr w:rsidR="00E73A2E" w:rsidRPr="0061112F" w14:paraId="2A1CA5F6" w14:textId="77777777" w:rsidTr="003D320D">
        <w:trPr>
          <w:trHeight w:val="300"/>
        </w:trPr>
        <w:tc>
          <w:tcPr>
            <w:tcW w:w="2943" w:type="dxa"/>
            <w:shd w:val="clear" w:color="auto" w:fill="auto"/>
            <w:noWrap/>
            <w:hideMark/>
          </w:tcPr>
          <w:p w14:paraId="4F9A875A" w14:textId="77777777" w:rsidR="00E73A2E" w:rsidRPr="00FD3C24" w:rsidRDefault="00E73A2E" w:rsidP="003D320D">
            <w:pPr>
              <w:rPr>
                <w:rFonts w:eastAsia="Cambria"/>
                <w:lang w:val="en-US"/>
              </w:rPr>
            </w:pPr>
            <w:r w:rsidRPr="00FD3C24">
              <w:rPr>
                <w:rFonts w:eastAsia="Cambria"/>
                <w:lang w:val="en-US"/>
              </w:rPr>
              <w:t>Dell</w:t>
            </w:r>
          </w:p>
        </w:tc>
        <w:tc>
          <w:tcPr>
            <w:tcW w:w="1418" w:type="dxa"/>
            <w:shd w:val="clear" w:color="auto" w:fill="auto"/>
            <w:noWrap/>
            <w:hideMark/>
          </w:tcPr>
          <w:p w14:paraId="7647588A" w14:textId="77777777" w:rsidR="00E73A2E" w:rsidRPr="00FD3C24" w:rsidRDefault="00E73A2E" w:rsidP="003D320D">
            <w:pPr>
              <w:rPr>
                <w:rFonts w:eastAsia="Cambria"/>
                <w:lang w:val="en-US"/>
              </w:rPr>
            </w:pPr>
            <w:r w:rsidRPr="00FD3C24">
              <w:rPr>
                <w:rFonts w:eastAsia="Cambria"/>
                <w:lang w:val="en-US"/>
              </w:rPr>
              <w:t>1991</w:t>
            </w:r>
          </w:p>
        </w:tc>
      </w:tr>
      <w:tr w:rsidR="00E73A2E" w:rsidRPr="0061112F" w14:paraId="77A0EE0B" w14:textId="77777777" w:rsidTr="003D320D">
        <w:trPr>
          <w:trHeight w:val="300"/>
        </w:trPr>
        <w:tc>
          <w:tcPr>
            <w:tcW w:w="2943" w:type="dxa"/>
            <w:shd w:val="clear" w:color="auto" w:fill="auto"/>
            <w:noWrap/>
            <w:hideMark/>
          </w:tcPr>
          <w:p w14:paraId="2817A3B6" w14:textId="77777777" w:rsidR="00E73A2E" w:rsidRPr="00FD3C24" w:rsidRDefault="00E73A2E" w:rsidP="003D320D">
            <w:pPr>
              <w:rPr>
                <w:rFonts w:eastAsia="Cambria"/>
                <w:lang w:val="en-US"/>
              </w:rPr>
            </w:pPr>
            <w:r w:rsidRPr="00FD3C24">
              <w:rPr>
                <w:rFonts w:eastAsia="Cambria"/>
                <w:lang w:val="en-US"/>
              </w:rPr>
              <w:t xml:space="preserve">Symantec </w:t>
            </w:r>
          </w:p>
        </w:tc>
        <w:tc>
          <w:tcPr>
            <w:tcW w:w="1418" w:type="dxa"/>
            <w:shd w:val="clear" w:color="auto" w:fill="auto"/>
            <w:noWrap/>
            <w:hideMark/>
          </w:tcPr>
          <w:p w14:paraId="2DF052B0" w14:textId="77777777" w:rsidR="00E73A2E" w:rsidRPr="00FD3C24" w:rsidRDefault="00E73A2E" w:rsidP="003D320D">
            <w:pPr>
              <w:rPr>
                <w:rFonts w:eastAsia="Cambria"/>
                <w:lang w:val="en-US"/>
              </w:rPr>
            </w:pPr>
            <w:r w:rsidRPr="00FD3C24">
              <w:rPr>
                <w:rFonts w:eastAsia="Cambria"/>
                <w:lang w:val="en-US"/>
              </w:rPr>
              <w:t>1991</w:t>
            </w:r>
          </w:p>
        </w:tc>
      </w:tr>
      <w:tr w:rsidR="00E73A2E" w:rsidRPr="0061112F" w14:paraId="2BD7EBC3" w14:textId="77777777" w:rsidTr="003D320D">
        <w:trPr>
          <w:trHeight w:val="300"/>
        </w:trPr>
        <w:tc>
          <w:tcPr>
            <w:tcW w:w="2943" w:type="dxa"/>
            <w:shd w:val="clear" w:color="auto" w:fill="auto"/>
            <w:noWrap/>
            <w:hideMark/>
          </w:tcPr>
          <w:p w14:paraId="73D92077" w14:textId="77777777" w:rsidR="00E73A2E" w:rsidRPr="00FD3C24" w:rsidRDefault="00E73A2E" w:rsidP="003D320D">
            <w:pPr>
              <w:rPr>
                <w:rFonts w:eastAsia="Cambria"/>
                <w:lang w:val="en-US"/>
              </w:rPr>
            </w:pPr>
            <w:r w:rsidRPr="00FD3C24">
              <w:rPr>
                <w:rFonts w:eastAsia="Cambria"/>
                <w:lang w:val="en-US"/>
              </w:rPr>
              <w:t xml:space="preserve">Novell </w:t>
            </w:r>
          </w:p>
        </w:tc>
        <w:tc>
          <w:tcPr>
            <w:tcW w:w="1418" w:type="dxa"/>
            <w:shd w:val="clear" w:color="auto" w:fill="auto"/>
            <w:noWrap/>
            <w:hideMark/>
          </w:tcPr>
          <w:p w14:paraId="6BBF7AD3" w14:textId="77777777" w:rsidR="00E73A2E" w:rsidRPr="00FD3C24" w:rsidRDefault="00E73A2E" w:rsidP="003D320D">
            <w:pPr>
              <w:rPr>
                <w:rFonts w:eastAsia="Cambria"/>
                <w:lang w:val="en-US"/>
              </w:rPr>
            </w:pPr>
            <w:r w:rsidRPr="00FD3C24">
              <w:rPr>
                <w:rFonts w:eastAsia="Cambria"/>
                <w:lang w:val="en-US"/>
              </w:rPr>
              <w:t>1995</w:t>
            </w:r>
          </w:p>
        </w:tc>
      </w:tr>
      <w:tr w:rsidR="00E73A2E" w:rsidRPr="0061112F" w14:paraId="3C1223FB" w14:textId="77777777" w:rsidTr="003D320D">
        <w:trPr>
          <w:trHeight w:val="300"/>
        </w:trPr>
        <w:tc>
          <w:tcPr>
            <w:tcW w:w="2943" w:type="dxa"/>
            <w:shd w:val="clear" w:color="auto" w:fill="auto"/>
            <w:noWrap/>
            <w:hideMark/>
          </w:tcPr>
          <w:p w14:paraId="157C5C1A" w14:textId="77777777" w:rsidR="00E73A2E" w:rsidRPr="00FD3C24" w:rsidRDefault="00E73A2E" w:rsidP="003D320D">
            <w:pPr>
              <w:rPr>
                <w:rFonts w:eastAsia="Cambria"/>
                <w:lang w:val="en-US"/>
              </w:rPr>
            </w:pPr>
            <w:r w:rsidRPr="00FD3C24">
              <w:rPr>
                <w:rFonts w:eastAsia="Cambria"/>
                <w:lang w:val="en-US"/>
              </w:rPr>
              <w:t>Xerox</w:t>
            </w:r>
          </w:p>
        </w:tc>
        <w:tc>
          <w:tcPr>
            <w:tcW w:w="1418" w:type="dxa"/>
            <w:shd w:val="clear" w:color="auto" w:fill="auto"/>
            <w:noWrap/>
            <w:hideMark/>
          </w:tcPr>
          <w:p w14:paraId="5EE61721" w14:textId="77777777" w:rsidR="00E73A2E" w:rsidRPr="00FD3C24" w:rsidRDefault="00E73A2E" w:rsidP="003D320D">
            <w:pPr>
              <w:rPr>
                <w:rFonts w:eastAsia="Cambria"/>
                <w:lang w:val="en-US"/>
              </w:rPr>
            </w:pPr>
            <w:r w:rsidRPr="00FD3C24">
              <w:rPr>
                <w:rFonts w:eastAsia="Cambria"/>
                <w:lang w:val="en-US"/>
              </w:rPr>
              <w:t>1998</w:t>
            </w:r>
          </w:p>
        </w:tc>
      </w:tr>
      <w:tr w:rsidR="00E73A2E" w:rsidRPr="0061112F" w14:paraId="2445B60A" w14:textId="77777777" w:rsidTr="003D320D">
        <w:trPr>
          <w:trHeight w:val="300"/>
        </w:trPr>
        <w:tc>
          <w:tcPr>
            <w:tcW w:w="2943" w:type="dxa"/>
            <w:shd w:val="clear" w:color="auto" w:fill="auto"/>
            <w:noWrap/>
            <w:hideMark/>
          </w:tcPr>
          <w:p w14:paraId="1EFB299B" w14:textId="77777777" w:rsidR="00E73A2E" w:rsidRPr="00FD3C24" w:rsidRDefault="00E73A2E" w:rsidP="003D320D">
            <w:pPr>
              <w:rPr>
                <w:rFonts w:eastAsia="Cambria"/>
                <w:lang w:val="en-US"/>
              </w:rPr>
            </w:pPr>
            <w:r w:rsidRPr="00FD3C24">
              <w:rPr>
                <w:rFonts w:eastAsia="Cambria"/>
                <w:lang w:val="en-US"/>
              </w:rPr>
              <w:t>BMC</w:t>
            </w:r>
          </w:p>
        </w:tc>
        <w:tc>
          <w:tcPr>
            <w:tcW w:w="1418" w:type="dxa"/>
            <w:shd w:val="clear" w:color="auto" w:fill="auto"/>
            <w:noWrap/>
            <w:hideMark/>
          </w:tcPr>
          <w:p w14:paraId="2477D57C" w14:textId="77777777" w:rsidR="00E73A2E" w:rsidRPr="00FD3C24" w:rsidRDefault="00E73A2E" w:rsidP="003D320D">
            <w:pPr>
              <w:rPr>
                <w:rFonts w:eastAsia="Cambria"/>
                <w:lang w:val="en-US"/>
              </w:rPr>
            </w:pPr>
            <w:r w:rsidRPr="00FD3C24">
              <w:rPr>
                <w:rFonts w:eastAsia="Cambria"/>
                <w:lang w:val="en-US"/>
              </w:rPr>
              <w:t>2001</w:t>
            </w:r>
          </w:p>
        </w:tc>
      </w:tr>
      <w:tr w:rsidR="00E73A2E" w:rsidRPr="0061112F" w14:paraId="20348D15" w14:textId="77777777" w:rsidTr="003D320D">
        <w:trPr>
          <w:trHeight w:val="300"/>
        </w:trPr>
        <w:tc>
          <w:tcPr>
            <w:tcW w:w="2943" w:type="dxa"/>
            <w:shd w:val="clear" w:color="auto" w:fill="auto"/>
            <w:noWrap/>
            <w:hideMark/>
          </w:tcPr>
          <w:p w14:paraId="216555C2" w14:textId="77777777" w:rsidR="00E73A2E" w:rsidRPr="00FD3C24" w:rsidRDefault="00E73A2E" w:rsidP="003D320D">
            <w:pPr>
              <w:rPr>
                <w:rFonts w:eastAsia="Cambria"/>
                <w:lang w:val="en-US"/>
              </w:rPr>
            </w:pPr>
            <w:proofErr w:type="spellStart"/>
            <w:r w:rsidRPr="00FD3C24">
              <w:rPr>
                <w:rFonts w:eastAsia="Cambria"/>
                <w:lang w:val="en-US"/>
              </w:rPr>
              <w:t>Skillsoft</w:t>
            </w:r>
            <w:proofErr w:type="spellEnd"/>
            <w:r w:rsidRPr="00FD3C24">
              <w:rPr>
                <w:rFonts w:eastAsia="Cambria"/>
                <w:lang w:val="en-US"/>
              </w:rPr>
              <w:t xml:space="preserve"> </w:t>
            </w:r>
          </w:p>
        </w:tc>
        <w:tc>
          <w:tcPr>
            <w:tcW w:w="1418" w:type="dxa"/>
            <w:shd w:val="clear" w:color="auto" w:fill="auto"/>
            <w:noWrap/>
            <w:hideMark/>
          </w:tcPr>
          <w:p w14:paraId="4797A8D3" w14:textId="77777777" w:rsidR="00E73A2E" w:rsidRPr="00FD3C24" w:rsidRDefault="00E73A2E" w:rsidP="003D320D">
            <w:pPr>
              <w:rPr>
                <w:rFonts w:eastAsia="Cambria"/>
                <w:lang w:val="en-US"/>
              </w:rPr>
            </w:pPr>
            <w:r w:rsidRPr="00FD3C24">
              <w:rPr>
                <w:rFonts w:eastAsia="Cambria"/>
                <w:lang w:val="en-US"/>
              </w:rPr>
              <w:t>2002</w:t>
            </w:r>
          </w:p>
        </w:tc>
      </w:tr>
      <w:tr w:rsidR="00E73A2E" w:rsidRPr="0061112F" w14:paraId="7584D01F" w14:textId="77777777" w:rsidTr="003D320D">
        <w:trPr>
          <w:trHeight w:val="300"/>
        </w:trPr>
        <w:tc>
          <w:tcPr>
            <w:tcW w:w="2943" w:type="dxa"/>
            <w:shd w:val="clear" w:color="auto" w:fill="auto"/>
            <w:noWrap/>
            <w:hideMark/>
          </w:tcPr>
          <w:p w14:paraId="1B151DB9" w14:textId="77777777" w:rsidR="00E73A2E" w:rsidRPr="00FD3C24" w:rsidRDefault="00E73A2E" w:rsidP="003D320D">
            <w:pPr>
              <w:rPr>
                <w:rFonts w:eastAsia="Cambria"/>
                <w:lang w:val="en-US"/>
              </w:rPr>
            </w:pPr>
            <w:r w:rsidRPr="00FD3C24">
              <w:rPr>
                <w:rFonts w:eastAsia="Cambria"/>
                <w:lang w:val="en-US"/>
              </w:rPr>
              <w:t xml:space="preserve">SAP </w:t>
            </w:r>
          </w:p>
        </w:tc>
        <w:tc>
          <w:tcPr>
            <w:tcW w:w="1418" w:type="dxa"/>
            <w:shd w:val="clear" w:color="auto" w:fill="auto"/>
            <w:noWrap/>
            <w:hideMark/>
          </w:tcPr>
          <w:p w14:paraId="1421F370" w14:textId="77777777" w:rsidR="00E73A2E" w:rsidRPr="00FD3C24" w:rsidRDefault="00E73A2E" w:rsidP="003D320D">
            <w:pPr>
              <w:rPr>
                <w:rFonts w:eastAsia="Cambria"/>
                <w:lang w:val="en-US"/>
              </w:rPr>
            </w:pPr>
            <w:r w:rsidRPr="00FD3C24">
              <w:rPr>
                <w:rFonts w:eastAsia="Cambria"/>
                <w:lang w:val="en-US"/>
              </w:rPr>
              <w:t>2003</w:t>
            </w:r>
          </w:p>
        </w:tc>
      </w:tr>
      <w:tr w:rsidR="00E73A2E" w:rsidRPr="0061112F" w14:paraId="6870EE5F" w14:textId="77777777" w:rsidTr="003D320D">
        <w:trPr>
          <w:trHeight w:val="300"/>
        </w:trPr>
        <w:tc>
          <w:tcPr>
            <w:tcW w:w="2943" w:type="dxa"/>
            <w:shd w:val="clear" w:color="auto" w:fill="auto"/>
            <w:noWrap/>
            <w:hideMark/>
          </w:tcPr>
          <w:p w14:paraId="03313D8F" w14:textId="77777777" w:rsidR="00E73A2E" w:rsidRPr="00FD3C24" w:rsidRDefault="00E73A2E" w:rsidP="003D320D">
            <w:pPr>
              <w:rPr>
                <w:rFonts w:eastAsia="Cambria"/>
                <w:lang w:val="en-US"/>
              </w:rPr>
            </w:pPr>
            <w:r w:rsidRPr="00FD3C24">
              <w:rPr>
                <w:rFonts w:eastAsia="Cambria"/>
                <w:lang w:val="en-US"/>
              </w:rPr>
              <w:t>Amazon</w:t>
            </w:r>
          </w:p>
        </w:tc>
        <w:tc>
          <w:tcPr>
            <w:tcW w:w="1418" w:type="dxa"/>
            <w:shd w:val="clear" w:color="auto" w:fill="auto"/>
            <w:noWrap/>
            <w:hideMark/>
          </w:tcPr>
          <w:p w14:paraId="13135A03" w14:textId="77777777" w:rsidR="00E73A2E" w:rsidRPr="00FD3C24" w:rsidRDefault="00E73A2E" w:rsidP="003D320D">
            <w:pPr>
              <w:rPr>
                <w:rFonts w:eastAsia="Cambria"/>
                <w:lang w:val="en-US"/>
              </w:rPr>
            </w:pPr>
            <w:r w:rsidRPr="00FD3C24">
              <w:rPr>
                <w:rFonts w:eastAsia="Cambria"/>
                <w:lang w:val="en-US"/>
              </w:rPr>
              <w:t>2004</w:t>
            </w:r>
          </w:p>
        </w:tc>
      </w:tr>
      <w:tr w:rsidR="00E73A2E" w:rsidRPr="0061112F" w14:paraId="5345E5DF" w14:textId="77777777" w:rsidTr="003D320D">
        <w:trPr>
          <w:trHeight w:val="300"/>
        </w:trPr>
        <w:tc>
          <w:tcPr>
            <w:tcW w:w="2943" w:type="dxa"/>
            <w:shd w:val="clear" w:color="auto" w:fill="auto"/>
            <w:noWrap/>
            <w:hideMark/>
          </w:tcPr>
          <w:p w14:paraId="4F7595B7" w14:textId="77777777" w:rsidR="00E73A2E" w:rsidRPr="00FD3C24" w:rsidRDefault="00E73A2E" w:rsidP="003D320D">
            <w:pPr>
              <w:rPr>
                <w:rFonts w:eastAsia="Cambria"/>
                <w:lang w:val="en-US"/>
              </w:rPr>
            </w:pPr>
            <w:r w:rsidRPr="00FD3C24">
              <w:rPr>
                <w:rFonts w:eastAsia="Cambria"/>
                <w:lang w:val="en-US"/>
              </w:rPr>
              <w:t>Google</w:t>
            </w:r>
          </w:p>
        </w:tc>
        <w:tc>
          <w:tcPr>
            <w:tcW w:w="1418" w:type="dxa"/>
            <w:shd w:val="clear" w:color="auto" w:fill="auto"/>
            <w:noWrap/>
            <w:hideMark/>
          </w:tcPr>
          <w:p w14:paraId="6CFD7A33" w14:textId="77777777" w:rsidR="00E73A2E" w:rsidRPr="00FD3C24" w:rsidRDefault="00E73A2E" w:rsidP="003D320D">
            <w:pPr>
              <w:rPr>
                <w:rFonts w:eastAsia="Cambria"/>
                <w:lang w:val="en-US"/>
              </w:rPr>
            </w:pPr>
            <w:r w:rsidRPr="00FD3C24">
              <w:rPr>
                <w:rFonts w:eastAsia="Cambria"/>
                <w:lang w:val="en-US"/>
              </w:rPr>
              <w:t>2004</w:t>
            </w:r>
          </w:p>
        </w:tc>
      </w:tr>
      <w:tr w:rsidR="00E73A2E" w:rsidRPr="0061112F" w14:paraId="35E87B6A" w14:textId="77777777" w:rsidTr="003D320D">
        <w:trPr>
          <w:trHeight w:val="300"/>
        </w:trPr>
        <w:tc>
          <w:tcPr>
            <w:tcW w:w="2943" w:type="dxa"/>
            <w:shd w:val="clear" w:color="auto" w:fill="auto"/>
            <w:noWrap/>
            <w:hideMark/>
          </w:tcPr>
          <w:p w14:paraId="3B9072DB" w14:textId="77777777" w:rsidR="00E73A2E" w:rsidRPr="00FD3C24" w:rsidRDefault="00E73A2E" w:rsidP="003D320D">
            <w:pPr>
              <w:rPr>
                <w:rFonts w:eastAsia="Cambria"/>
                <w:lang w:val="en-US"/>
              </w:rPr>
            </w:pPr>
            <w:r w:rsidRPr="00FD3C24">
              <w:rPr>
                <w:rFonts w:eastAsia="Cambria"/>
                <w:lang w:val="en-US"/>
              </w:rPr>
              <w:t>McAfee</w:t>
            </w:r>
          </w:p>
        </w:tc>
        <w:tc>
          <w:tcPr>
            <w:tcW w:w="1418" w:type="dxa"/>
            <w:shd w:val="clear" w:color="auto" w:fill="auto"/>
            <w:noWrap/>
            <w:hideMark/>
          </w:tcPr>
          <w:p w14:paraId="2F93030B" w14:textId="77777777" w:rsidR="00E73A2E" w:rsidRPr="00FD3C24" w:rsidRDefault="00E73A2E" w:rsidP="003D320D">
            <w:pPr>
              <w:rPr>
                <w:rFonts w:eastAsia="Cambria"/>
                <w:lang w:val="en-US"/>
              </w:rPr>
            </w:pPr>
            <w:r w:rsidRPr="00FD3C24">
              <w:rPr>
                <w:rFonts w:eastAsia="Cambria"/>
                <w:lang w:val="en-US"/>
              </w:rPr>
              <w:t>2004</w:t>
            </w:r>
          </w:p>
        </w:tc>
      </w:tr>
      <w:tr w:rsidR="00E73A2E" w:rsidRPr="0061112F" w14:paraId="3CD6B391" w14:textId="77777777" w:rsidTr="003D320D">
        <w:trPr>
          <w:trHeight w:val="300"/>
        </w:trPr>
        <w:tc>
          <w:tcPr>
            <w:tcW w:w="2943" w:type="dxa"/>
            <w:shd w:val="clear" w:color="auto" w:fill="auto"/>
            <w:noWrap/>
            <w:hideMark/>
          </w:tcPr>
          <w:p w14:paraId="32D350C0" w14:textId="77777777" w:rsidR="00E73A2E" w:rsidRPr="00FD3C24" w:rsidRDefault="00E73A2E" w:rsidP="003D320D">
            <w:pPr>
              <w:rPr>
                <w:rFonts w:eastAsia="Cambria"/>
                <w:lang w:val="en-US"/>
              </w:rPr>
            </w:pPr>
            <w:proofErr w:type="spellStart"/>
            <w:r w:rsidRPr="00FD3C24">
              <w:rPr>
                <w:rFonts w:eastAsia="Cambria"/>
                <w:lang w:val="en-US"/>
              </w:rPr>
              <w:t>Paypal</w:t>
            </w:r>
            <w:proofErr w:type="spellEnd"/>
            <w:r w:rsidRPr="00FD3C24">
              <w:rPr>
                <w:rFonts w:eastAsia="Cambria"/>
                <w:lang w:val="en-US"/>
              </w:rPr>
              <w:t xml:space="preserve"> </w:t>
            </w:r>
          </w:p>
        </w:tc>
        <w:tc>
          <w:tcPr>
            <w:tcW w:w="1418" w:type="dxa"/>
            <w:shd w:val="clear" w:color="auto" w:fill="auto"/>
            <w:noWrap/>
            <w:hideMark/>
          </w:tcPr>
          <w:p w14:paraId="6FCD94E9" w14:textId="77777777" w:rsidR="00E73A2E" w:rsidRPr="00FD3C24" w:rsidRDefault="00E73A2E" w:rsidP="003D320D">
            <w:pPr>
              <w:rPr>
                <w:rFonts w:eastAsia="Cambria"/>
                <w:lang w:val="en-US"/>
              </w:rPr>
            </w:pPr>
            <w:r w:rsidRPr="00FD3C24">
              <w:rPr>
                <w:rFonts w:eastAsia="Cambria"/>
                <w:lang w:val="en-US"/>
              </w:rPr>
              <w:t>2004</w:t>
            </w:r>
          </w:p>
        </w:tc>
      </w:tr>
      <w:tr w:rsidR="00E73A2E" w:rsidRPr="0061112F" w14:paraId="3427BE65" w14:textId="77777777" w:rsidTr="003D320D">
        <w:trPr>
          <w:trHeight w:val="300"/>
        </w:trPr>
        <w:tc>
          <w:tcPr>
            <w:tcW w:w="2943" w:type="dxa"/>
            <w:shd w:val="clear" w:color="auto" w:fill="auto"/>
            <w:noWrap/>
            <w:hideMark/>
          </w:tcPr>
          <w:p w14:paraId="13B3A482" w14:textId="77777777" w:rsidR="00E73A2E" w:rsidRPr="00FD3C24" w:rsidRDefault="00E73A2E" w:rsidP="003D320D">
            <w:pPr>
              <w:rPr>
                <w:rFonts w:eastAsia="Cambria"/>
                <w:lang w:val="en-US"/>
              </w:rPr>
            </w:pPr>
            <w:proofErr w:type="spellStart"/>
            <w:r w:rsidRPr="00FD3C24">
              <w:rPr>
                <w:rFonts w:eastAsia="Cambria"/>
                <w:lang w:val="en-US"/>
              </w:rPr>
              <w:t>ebay</w:t>
            </w:r>
            <w:proofErr w:type="spellEnd"/>
            <w:r w:rsidRPr="00FD3C24">
              <w:rPr>
                <w:rFonts w:eastAsia="Cambria"/>
                <w:lang w:val="en-US"/>
              </w:rPr>
              <w:t xml:space="preserve"> </w:t>
            </w:r>
          </w:p>
        </w:tc>
        <w:tc>
          <w:tcPr>
            <w:tcW w:w="1418" w:type="dxa"/>
            <w:shd w:val="clear" w:color="auto" w:fill="auto"/>
            <w:noWrap/>
            <w:hideMark/>
          </w:tcPr>
          <w:p w14:paraId="6DBAD91A" w14:textId="77777777" w:rsidR="00E73A2E" w:rsidRPr="00FD3C24" w:rsidRDefault="00E73A2E" w:rsidP="003D320D">
            <w:pPr>
              <w:rPr>
                <w:rFonts w:eastAsia="Cambria"/>
                <w:lang w:val="en-US"/>
              </w:rPr>
            </w:pPr>
            <w:r w:rsidRPr="00FD3C24">
              <w:rPr>
                <w:rFonts w:eastAsia="Cambria"/>
                <w:lang w:val="en-US"/>
              </w:rPr>
              <w:t>2004</w:t>
            </w:r>
          </w:p>
        </w:tc>
      </w:tr>
      <w:tr w:rsidR="00E73A2E" w:rsidRPr="0061112F" w14:paraId="16C5A4E0" w14:textId="77777777" w:rsidTr="003D320D">
        <w:trPr>
          <w:trHeight w:val="300"/>
        </w:trPr>
        <w:tc>
          <w:tcPr>
            <w:tcW w:w="2943" w:type="dxa"/>
            <w:shd w:val="clear" w:color="auto" w:fill="auto"/>
            <w:noWrap/>
            <w:hideMark/>
          </w:tcPr>
          <w:p w14:paraId="73BFFD95" w14:textId="77777777" w:rsidR="00E73A2E" w:rsidRPr="00FD3C24" w:rsidRDefault="00E73A2E" w:rsidP="003D320D">
            <w:pPr>
              <w:rPr>
                <w:rFonts w:eastAsia="Cambria"/>
                <w:lang w:val="en-US"/>
              </w:rPr>
            </w:pPr>
            <w:proofErr w:type="spellStart"/>
            <w:r w:rsidRPr="00FD3C24">
              <w:rPr>
                <w:rFonts w:eastAsia="Cambria"/>
                <w:lang w:val="en-US"/>
              </w:rPr>
              <w:t>Qlogic</w:t>
            </w:r>
            <w:proofErr w:type="spellEnd"/>
            <w:r w:rsidRPr="00FD3C24">
              <w:rPr>
                <w:rFonts w:eastAsia="Cambria"/>
                <w:lang w:val="en-US"/>
              </w:rPr>
              <w:t xml:space="preserve"> </w:t>
            </w:r>
          </w:p>
        </w:tc>
        <w:tc>
          <w:tcPr>
            <w:tcW w:w="1418" w:type="dxa"/>
            <w:shd w:val="clear" w:color="auto" w:fill="auto"/>
            <w:noWrap/>
            <w:hideMark/>
          </w:tcPr>
          <w:p w14:paraId="2770359E" w14:textId="77777777" w:rsidR="00E73A2E" w:rsidRPr="00FD3C24" w:rsidRDefault="00E73A2E" w:rsidP="003D320D">
            <w:pPr>
              <w:rPr>
                <w:rFonts w:eastAsia="Cambria"/>
                <w:lang w:val="en-US"/>
              </w:rPr>
            </w:pPr>
            <w:r w:rsidRPr="00FD3C24">
              <w:rPr>
                <w:rFonts w:eastAsia="Cambria"/>
                <w:lang w:val="en-US"/>
              </w:rPr>
              <w:t>2005</w:t>
            </w:r>
          </w:p>
        </w:tc>
      </w:tr>
      <w:tr w:rsidR="00E73A2E" w:rsidRPr="0061112F" w14:paraId="1E0CED17" w14:textId="77777777" w:rsidTr="003D320D">
        <w:trPr>
          <w:trHeight w:val="300"/>
        </w:trPr>
        <w:tc>
          <w:tcPr>
            <w:tcW w:w="2943" w:type="dxa"/>
            <w:shd w:val="clear" w:color="auto" w:fill="auto"/>
            <w:noWrap/>
            <w:hideMark/>
          </w:tcPr>
          <w:p w14:paraId="3752DAE0" w14:textId="77777777" w:rsidR="00E73A2E" w:rsidRPr="00FD3C24" w:rsidRDefault="00E73A2E" w:rsidP="003D320D">
            <w:pPr>
              <w:rPr>
                <w:rFonts w:eastAsia="Cambria"/>
                <w:lang w:val="en-US"/>
              </w:rPr>
            </w:pPr>
            <w:r w:rsidRPr="00FD3C24">
              <w:rPr>
                <w:rFonts w:eastAsia="Cambria"/>
                <w:lang w:val="en-US"/>
              </w:rPr>
              <w:t>Xilinx</w:t>
            </w:r>
          </w:p>
        </w:tc>
        <w:tc>
          <w:tcPr>
            <w:tcW w:w="1418" w:type="dxa"/>
            <w:shd w:val="clear" w:color="auto" w:fill="auto"/>
            <w:noWrap/>
            <w:hideMark/>
          </w:tcPr>
          <w:p w14:paraId="00A39161" w14:textId="77777777" w:rsidR="00E73A2E" w:rsidRPr="00FD3C24" w:rsidRDefault="00E73A2E" w:rsidP="003D320D">
            <w:pPr>
              <w:rPr>
                <w:rFonts w:eastAsia="Cambria"/>
                <w:lang w:val="en-US"/>
              </w:rPr>
            </w:pPr>
            <w:r w:rsidRPr="00FD3C24">
              <w:rPr>
                <w:rFonts w:eastAsia="Cambria"/>
                <w:lang w:val="en-US"/>
              </w:rPr>
              <w:t>2005</w:t>
            </w:r>
          </w:p>
        </w:tc>
      </w:tr>
      <w:tr w:rsidR="00E73A2E" w:rsidRPr="0061112F" w14:paraId="4EFD197C" w14:textId="77777777" w:rsidTr="003D320D">
        <w:trPr>
          <w:trHeight w:val="300"/>
        </w:trPr>
        <w:tc>
          <w:tcPr>
            <w:tcW w:w="2943" w:type="dxa"/>
            <w:shd w:val="clear" w:color="auto" w:fill="auto"/>
            <w:noWrap/>
            <w:hideMark/>
          </w:tcPr>
          <w:p w14:paraId="70F03D55" w14:textId="77777777" w:rsidR="00E73A2E" w:rsidRPr="00FD3C24" w:rsidRDefault="00E73A2E" w:rsidP="003D320D">
            <w:pPr>
              <w:rPr>
                <w:rFonts w:eastAsia="Cambria"/>
                <w:lang w:val="en-US"/>
              </w:rPr>
            </w:pPr>
            <w:proofErr w:type="spellStart"/>
            <w:r w:rsidRPr="00FD3C24">
              <w:rPr>
                <w:rFonts w:eastAsia="Cambria"/>
                <w:lang w:val="en-US"/>
              </w:rPr>
              <w:t>Netgear</w:t>
            </w:r>
            <w:proofErr w:type="spellEnd"/>
          </w:p>
        </w:tc>
        <w:tc>
          <w:tcPr>
            <w:tcW w:w="1418" w:type="dxa"/>
            <w:shd w:val="clear" w:color="auto" w:fill="auto"/>
            <w:noWrap/>
            <w:hideMark/>
          </w:tcPr>
          <w:p w14:paraId="4B6DD123" w14:textId="77777777" w:rsidR="00E73A2E" w:rsidRPr="00FD3C24" w:rsidRDefault="00E73A2E" w:rsidP="003D320D">
            <w:pPr>
              <w:rPr>
                <w:rFonts w:eastAsia="Cambria"/>
                <w:lang w:val="en-US"/>
              </w:rPr>
            </w:pPr>
            <w:r w:rsidRPr="00FD3C24">
              <w:rPr>
                <w:rFonts w:eastAsia="Cambria"/>
                <w:lang w:val="en-US"/>
              </w:rPr>
              <w:t>2006</w:t>
            </w:r>
          </w:p>
        </w:tc>
      </w:tr>
      <w:tr w:rsidR="00E73A2E" w:rsidRPr="0061112F" w14:paraId="36CA9D4F" w14:textId="77777777" w:rsidTr="003D320D">
        <w:trPr>
          <w:trHeight w:val="300"/>
        </w:trPr>
        <w:tc>
          <w:tcPr>
            <w:tcW w:w="2943" w:type="dxa"/>
            <w:shd w:val="clear" w:color="auto" w:fill="auto"/>
            <w:noWrap/>
            <w:hideMark/>
          </w:tcPr>
          <w:p w14:paraId="5EC787DB" w14:textId="77777777" w:rsidR="00E73A2E" w:rsidRPr="00FD3C24" w:rsidRDefault="00E73A2E" w:rsidP="003D320D">
            <w:pPr>
              <w:rPr>
                <w:rFonts w:eastAsia="Cambria"/>
                <w:lang w:val="en-US"/>
              </w:rPr>
            </w:pPr>
            <w:proofErr w:type="spellStart"/>
            <w:r w:rsidRPr="00FD3C24">
              <w:rPr>
                <w:rFonts w:eastAsia="Cambria"/>
                <w:lang w:val="en-US"/>
              </w:rPr>
              <w:t>Sandisk</w:t>
            </w:r>
            <w:proofErr w:type="spellEnd"/>
            <w:r w:rsidRPr="00FD3C24">
              <w:rPr>
                <w:rFonts w:eastAsia="Cambria"/>
                <w:lang w:val="en-US"/>
              </w:rPr>
              <w:t xml:space="preserve"> </w:t>
            </w:r>
          </w:p>
        </w:tc>
        <w:tc>
          <w:tcPr>
            <w:tcW w:w="1418" w:type="dxa"/>
            <w:shd w:val="clear" w:color="auto" w:fill="auto"/>
            <w:noWrap/>
            <w:hideMark/>
          </w:tcPr>
          <w:p w14:paraId="27B3C649" w14:textId="77777777" w:rsidR="00E73A2E" w:rsidRPr="00FD3C24" w:rsidRDefault="00E73A2E" w:rsidP="003D320D">
            <w:pPr>
              <w:rPr>
                <w:rFonts w:eastAsia="Cambria"/>
                <w:lang w:val="en-US"/>
              </w:rPr>
            </w:pPr>
            <w:r w:rsidRPr="00FD3C24">
              <w:rPr>
                <w:rFonts w:eastAsia="Cambria"/>
                <w:lang w:val="en-US"/>
              </w:rPr>
              <w:t>2006</w:t>
            </w:r>
          </w:p>
        </w:tc>
      </w:tr>
      <w:tr w:rsidR="00E73A2E" w:rsidRPr="0061112F" w14:paraId="65619C32" w14:textId="77777777" w:rsidTr="003D320D">
        <w:trPr>
          <w:trHeight w:val="300"/>
        </w:trPr>
        <w:tc>
          <w:tcPr>
            <w:tcW w:w="2943" w:type="dxa"/>
            <w:shd w:val="clear" w:color="auto" w:fill="auto"/>
            <w:noWrap/>
            <w:hideMark/>
          </w:tcPr>
          <w:p w14:paraId="1601C1C9" w14:textId="77777777" w:rsidR="00E73A2E" w:rsidRPr="00FD3C24" w:rsidRDefault="00E73A2E" w:rsidP="003D320D">
            <w:pPr>
              <w:rPr>
                <w:rFonts w:eastAsia="Cambria"/>
                <w:lang w:val="en-US"/>
              </w:rPr>
            </w:pPr>
            <w:proofErr w:type="spellStart"/>
            <w:r w:rsidRPr="00FD3C24">
              <w:rPr>
                <w:rFonts w:eastAsia="Cambria"/>
                <w:lang w:val="en-US"/>
              </w:rPr>
              <w:t>Vmware</w:t>
            </w:r>
            <w:proofErr w:type="spellEnd"/>
          </w:p>
        </w:tc>
        <w:tc>
          <w:tcPr>
            <w:tcW w:w="1418" w:type="dxa"/>
            <w:shd w:val="clear" w:color="auto" w:fill="auto"/>
            <w:noWrap/>
            <w:hideMark/>
          </w:tcPr>
          <w:p w14:paraId="5C73E694" w14:textId="77777777" w:rsidR="00E73A2E" w:rsidRPr="00FD3C24" w:rsidRDefault="00E73A2E" w:rsidP="003D320D">
            <w:pPr>
              <w:rPr>
                <w:rFonts w:eastAsia="Cambria"/>
                <w:lang w:val="en-US"/>
              </w:rPr>
            </w:pPr>
            <w:r w:rsidRPr="00FD3C24">
              <w:rPr>
                <w:rFonts w:eastAsia="Cambria"/>
                <w:lang w:val="en-US"/>
              </w:rPr>
              <w:t>2006</w:t>
            </w:r>
          </w:p>
        </w:tc>
      </w:tr>
      <w:tr w:rsidR="00E73A2E" w:rsidRPr="0061112F" w14:paraId="42F2D18C" w14:textId="77777777" w:rsidTr="003D320D">
        <w:trPr>
          <w:trHeight w:val="300"/>
        </w:trPr>
        <w:tc>
          <w:tcPr>
            <w:tcW w:w="2943" w:type="dxa"/>
            <w:shd w:val="clear" w:color="auto" w:fill="auto"/>
            <w:noWrap/>
            <w:hideMark/>
          </w:tcPr>
          <w:p w14:paraId="6CB22199" w14:textId="77777777" w:rsidR="00E73A2E" w:rsidRPr="00FD3C24" w:rsidRDefault="00E73A2E" w:rsidP="003D320D">
            <w:pPr>
              <w:rPr>
                <w:rFonts w:eastAsia="Cambria"/>
                <w:lang w:val="en-US"/>
              </w:rPr>
            </w:pPr>
            <w:r w:rsidRPr="00FD3C24">
              <w:rPr>
                <w:rFonts w:eastAsia="Cambria"/>
                <w:lang w:val="en-US"/>
              </w:rPr>
              <w:t xml:space="preserve">Cisco </w:t>
            </w:r>
          </w:p>
        </w:tc>
        <w:tc>
          <w:tcPr>
            <w:tcW w:w="1418" w:type="dxa"/>
            <w:shd w:val="clear" w:color="auto" w:fill="auto"/>
            <w:noWrap/>
            <w:hideMark/>
          </w:tcPr>
          <w:p w14:paraId="08BFD8F5" w14:textId="77777777" w:rsidR="00E73A2E" w:rsidRPr="00FD3C24" w:rsidRDefault="00E73A2E" w:rsidP="003D320D">
            <w:pPr>
              <w:rPr>
                <w:rFonts w:eastAsia="Cambria"/>
                <w:lang w:val="en-US"/>
              </w:rPr>
            </w:pPr>
            <w:r w:rsidRPr="00FD3C24">
              <w:rPr>
                <w:rFonts w:eastAsia="Cambria"/>
                <w:lang w:val="en-US"/>
              </w:rPr>
              <w:t>2007</w:t>
            </w:r>
          </w:p>
        </w:tc>
      </w:tr>
      <w:tr w:rsidR="00E73A2E" w:rsidRPr="0061112F" w14:paraId="6BDDF240" w14:textId="77777777" w:rsidTr="003D320D">
        <w:trPr>
          <w:trHeight w:val="300"/>
        </w:trPr>
        <w:tc>
          <w:tcPr>
            <w:tcW w:w="2943" w:type="dxa"/>
            <w:shd w:val="clear" w:color="auto" w:fill="auto"/>
            <w:noWrap/>
            <w:hideMark/>
          </w:tcPr>
          <w:p w14:paraId="785DB794" w14:textId="77777777" w:rsidR="00E73A2E" w:rsidRPr="00FD3C24" w:rsidRDefault="00E73A2E" w:rsidP="003D320D">
            <w:pPr>
              <w:rPr>
                <w:rFonts w:eastAsia="Cambria"/>
                <w:lang w:val="en-US"/>
              </w:rPr>
            </w:pPr>
            <w:r w:rsidRPr="00FD3C24">
              <w:rPr>
                <w:rFonts w:eastAsia="Cambria"/>
                <w:lang w:val="en-US"/>
              </w:rPr>
              <w:t>Citrix Systems Ireland</w:t>
            </w:r>
          </w:p>
        </w:tc>
        <w:tc>
          <w:tcPr>
            <w:tcW w:w="1418" w:type="dxa"/>
            <w:shd w:val="clear" w:color="auto" w:fill="auto"/>
            <w:noWrap/>
            <w:hideMark/>
          </w:tcPr>
          <w:p w14:paraId="3E58B329" w14:textId="77777777" w:rsidR="00E73A2E" w:rsidRPr="00FD3C24" w:rsidRDefault="00E73A2E" w:rsidP="003D320D">
            <w:pPr>
              <w:rPr>
                <w:rFonts w:eastAsia="Cambria"/>
                <w:lang w:val="en-US"/>
              </w:rPr>
            </w:pPr>
            <w:r w:rsidRPr="00FD3C24">
              <w:rPr>
                <w:rFonts w:eastAsia="Cambria"/>
                <w:lang w:val="en-US"/>
              </w:rPr>
              <w:t>2007</w:t>
            </w:r>
          </w:p>
        </w:tc>
      </w:tr>
      <w:tr w:rsidR="00E73A2E" w:rsidRPr="0061112F" w14:paraId="1676834C" w14:textId="77777777" w:rsidTr="003D320D">
        <w:trPr>
          <w:trHeight w:val="300"/>
        </w:trPr>
        <w:tc>
          <w:tcPr>
            <w:tcW w:w="2943" w:type="dxa"/>
            <w:shd w:val="clear" w:color="auto" w:fill="auto"/>
            <w:noWrap/>
            <w:hideMark/>
          </w:tcPr>
          <w:p w14:paraId="3CA37098" w14:textId="77777777" w:rsidR="00E73A2E" w:rsidRPr="00FD3C24" w:rsidRDefault="00E73A2E" w:rsidP="003D320D">
            <w:pPr>
              <w:rPr>
                <w:rFonts w:eastAsia="Cambria"/>
                <w:lang w:val="en-US"/>
              </w:rPr>
            </w:pPr>
            <w:proofErr w:type="spellStart"/>
            <w:r w:rsidRPr="00FD3C24">
              <w:rPr>
                <w:rFonts w:eastAsia="Cambria"/>
                <w:lang w:val="en-US"/>
              </w:rPr>
              <w:t>Commscope</w:t>
            </w:r>
            <w:proofErr w:type="spellEnd"/>
            <w:r w:rsidRPr="00FD3C24">
              <w:rPr>
                <w:rFonts w:eastAsia="Cambria"/>
                <w:lang w:val="en-US"/>
              </w:rPr>
              <w:t xml:space="preserve"> </w:t>
            </w:r>
          </w:p>
        </w:tc>
        <w:tc>
          <w:tcPr>
            <w:tcW w:w="1418" w:type="dxa"/>
            <w:shd w:val="clear" w:color="auto" w:fill="auto"/>
            <w:noWrap/>
            <w:hideMark/>
          </w:tcPr>
          <w:p w14:paraId="65234E0F" w14:textId="77777777" w:rsidR="00E73A2E" w:rsidRPr="00FD3C24" w:rsidRDefault="00E73A2E" w:rsidP="003D320D">
            <w:pPr>
              <w:rPr>
                <w:rFonts w:eastAsia="Cambria"/>
                <w:lang w:val="en-US"/>
              </w:rPr>
            </w:pPr>
            <w:r w:rsidRPr="00FD3C24">
              <w:rPr>
                <w:rFonts w:eastAsia="Cambria"/>
                <w:lang w:val="en-US"/>
              </w:rPr>
              <w:t>2007</w:t>
            </w:r>
          </w:p>
        </w:tc>
      </w:tr>
      <w:tr w:rsidR="00E73A2E" w:rsidRPr="0061112F" w14:paraId="7004DE2E" w14:textId="77777777" w:rsidTr="003D320D">
        <w:trPr>
          <w:trHeight w:val="300"/>
        </w:trPr>
        <w:tc>
          <w:tcPr>
            <w:tcW w:w="2943" w:type="dxa"/>
            <w:shd w:val="clear" w:color="auto" w:fill="auto"/>
            <w:noWrap/>
            <w:hideMark/>
          </w:tcPr>
          <w:p w14:paraId="5B97B906" w14:textId="77777777" w:rsidR="00E73A2E" w:rsidRPr="00FD3C24" w:rsidRDefault="00E73A2E" w:rsidP="003D320D">
            <w:pPr>
              <w:rPr>
                <w:rFonts w:eastAsia="Cambria"/>
                <w:lang w:val="en-US"/>
              </w:rPr>
            </w:pPr>
            <w:r w:rsidRPr="00FD3C24">
              <w:rPr>
                <w:rFonts w:eastAsia="Cambria"/>
                <w:lang w:val="en-US"/>
              </w:rPr>
              <w:t>Synopsys</w:t>
            </w:r>
          </w:p>
        </w:tc>
        <w:tc>
          <w:tcPr>
            <w:tcW w:w="1418" w:type="dxa"/>
            <w:shd w:val="clear" w:color="auto" w:fill="auto"/>
            <w:noWrap/>
            <w:hideMark/>
          </w:tcPr>
          <w:p w14:paraId="66A200C8" w14:textId="77777777" w:rsidR="00E73A2E" w:rsidRPr="00FD3C24" w:rsidRDefault="00E73A2E" w:rsidP="003D320D">
            <w:pPr>
              <w:rPr>
                <w:rFonts w:eastAsia="Cambria"/>
                <w:lang w:val="en-US"/>
              </w:rPr>
            </w:pPr>
            <w:r w:rsidRPr="00FD3C24">
              <w:rPr>
                <w:rFonts w:eastAsia="Cambria"/>
                <w:lang w:val="en-US"/>
              </w:rPr>
              <w:t>2008</w:t>
            </w:r>
          </w:p>
        </w:tc>
      </w:tr>
      <w:tr w:rsidR="00E73A2E" w:rsidRPr="0061112F" w14:paraId="3FEC2F74" w14:textId="77777777" w:rsidTr="003D320D">
        <w:trPr>
          <w:trHeight w:val="300"/>
        </w:trPr>
        <w:tc>
          <w:tcPr>
            <w:tcW w:w="2943" w:type="dxa"/>
            <w:shd w:val="clear" w:color="auto" w:fill="auto"/>
            <w:noWrap/>
            <w:hideMark/>
          </w:tcPr>
          <w:p w14:paraId="05CC8FA3" w14:textId="77777777" w:rsidR="00E73A2E" w:rsidRPr="00FD3C24" w:rsidRDefault="00E73A2E" w:rsidP="003D320D">
            <w:pPr>
              <w:rPr>
                <w:rFonts w:eastAsia="Cambria"/>
                <w:lang w:val="en-US"/>
              </w:rPr>
            </w:pPr>
            <w:r w:rsidRPr="00FD3C24">
              <w:rPr>
                <w:rFonts w:eastAsia="Cambria"/>
                <w:lang w:val="en-US"/>
              </w:rPr>
              <w:t>Workday</w:t>
            </w:r>
          </w:p>
        </w:tc>
        <w:tc>
          <w:tcPr>
            <w:tcW w:w="1418" w:type="dxa"/>
            <w:shd w:val="clear" w:color="auto" w:fill="auto"/>
            <w:noWrap/>
            <w:hideMark/>
          </w:tcPr>
          <w:p w14:paraId="13AF1CAF" w14:textId="77777777" w:rsidR="00E73A2E" w:rsidRPr="00FD3C24" w:rsidRDefault="00E73A2E" w:rsidP="003D320D">
            <w:pPr>
              <w:rPr>
                <w:rFonts w:eastAsia="Cambria"/>
                <w:lang w:val="en-US"/>
              </w:rPr>
            </w:pPr>
            <w:r w:rsidRPr="00FD3C24">
              <w:rPr>
                <w:rFonts w:eastAsia="Cambria"/>
                <w:lang w:val="en-US"/>
              </w:rPr>
              <w:t>2008</w:t>
            </w:r>
          </w:p>
        </w:tc>
      </w:tr>
      <w:tr w:rsidR="00E73A2E" w:rsidRPr="0061112F" w14:paraId="25348D7C" w14:textId="77777777" w:rsidTr="003D320D">
        <w:trPr>
          <w:trHeight w:val="300"/>
        </w:trPr>
        <w:tc>
          <w:tcPr>
            <w:tcW w:w="2943" w:type="dxa"/>
            <w:shd w:val="clear" w:color="auto" w:fill="auto"/>
            <w:noWrap/>
            <w:hideMark/>
          </w:tcPr>
          <w:p w14:paraId="62E552B9" w14:textId="77777777" w:rsidR="00E73A2E" w:rsidRPr="00FD3C24" w:rsidRDefault="00E73A2E" w:rsidP="003D320D">
            <w:pPr>
              <w:rPr>
                <w:rFonts w:eastAsia="Cambria"/>
                <w:lang w:val="en-US"/>
              </w:rPr>
            </w:pPr>
            <w:r w:rsidRPr="00FD3C24">
              <w:rPr>
                <w:rFonts w:eastAsia="Cambria"/>
                <w:lang w:val="en-US"/>
              </w:rPr>
              <w:t>Accenture</w:t>
            </w:r>
          </w:p>
        </w:tc>
        <w:tc>
          <w:tcPr>
            <w:tcW w:w="1418" w:type="dxa"/>
            <w:shd w:val="clear" w:color="auto" w:fill="auto"/>
            <w:noWrap/>
            <w:hideMark/>
          </w:tcPr>
          <w:p w14:paraId="12A37E64" w14:textId="77777777" w:rsidR="00E73A2E" w:rsidRPr="00FD3C24" w:rsidRDefault="00E73A2E" w:rsidP="003D320D">
            <w:pPr>
              <w:rPr>
                <w:rFonts w:eastAsia="Cambria"/>
                <w:lang w:val="en-US"/>
              </w:rPr>
            </w:pPr>
            <w:r w:rsidRPr="00FD3C24">
              <w:rPr>
                <w:rFonts w:eastAsia="Cambria"/>
                <w:lang w:val="en-US"/>
              </w:rPr>
              <w:t>2009</w:t>
            </w:r>
          </w:p>
        </w:tc>
      </w:tr>
      <w:tr w:rsidR="00E73A2E" w:rsidRPr="0061112F" w14:paraId="5F3978C5" w14:textId="77777777" w:rsidTr="003D320D">
        <w:trPr>
          <w:trHeight w:val="300"/>
        </w:trPr>
        <w:tc>
          <w:tcPr>
            <w:tcW w:w="2943" w:type="dxa"/>
            <w:shd w:val="clear" w:color="auto" w:fill="auto"/>
            <w:noWrap/>
            <w:hideMark/>
          </w:tcPr>
          <w:p w14:paraId="6C2488A3" w14:textId="77777777" w:rsidR="00E73A2E" w:rsidRPr="00FD3C24" w:rsidRDefault="00E73A2E" w:rsidP="003D320D">
            <w:pPr>
              <w:rPr>
                <w:rFonts w:eastAsia="Cambria"/>
                <w:lang w:val="en-US"/>
              </w:rPr>
            </w:pPr>
            <w:proofErr w:type="spellStart"/>
            <w:r w:rsidRPr="00FD3C24">
              <w:rPr>
                <w:rFonts w:eastAsia="Cambria"/>
                <w:lang w:val="en-US"/>
              </w:rPr>
              <w:t>Bently</w:t>
            </w:r>
            <w:proofErr w:type="spellEnd"/>
            <w:r w:rsidRPr="00FD3C24">
              <w:rPr>
                <w:rFonts w:eastAsia="Cambria"/>
                <w:lang w:val="en-US"/>
              </w:rPr>
              <w:t xml:space="preserve"> Software</w:t>
            </w:r>
          </w:p>
        </w:tc>
        <w:tc>
          <w:tcPr>
            <w:tcW w:w="1418" w:type="dxa"/>
            <w:shd w:val="clear" w:color="auto" w:fill="auto"/>
            <w:noWrap/>
            <w:hideMark/>
          </w:tcPr>
          <w:p w14:paraId="509AD711" w14:textId="77777777" w:rsidR="00E73A2E" w:rsidRPr="00FD3C24" w:rsidRDefault="00E73A2E" w:rsidP="003D320D">
            <w:pPr>
              <w:rPr>
                <w:rFonts w:eastAsia="Cambria"/>
                <w:lang w:val="en-US"/>
              </w:rPr>
            </w:pPr>
            <w:r w:rsidRPr="00FD3C24">
              <w:rPr>
                <w:rFonts w:eastAsia="Cambria"/>
                <w:lang w:val="en-US"/>
              </w:rPr>
              <w:t>2009</w:t>
            </w:r>
          </w:p>
        </w:tc>
      </w:tr>
      <w:tr w:rsidR="00E73A2E" w:rsidRPr="0061112F" w14:paraId="3A996A60" w14:textId="77777777" w:rsidTr="003D320D">
        <w:trPr>
          <w:trHeight w:val="300"/>
        </w:trPr>
        <w:tc>
          <w:tcPr>
            <w:tcW w:w="2943" w:type="dxa"/>
            <w:shd w:val="clear" w:color="auto" w:fill="auto"/>
            <w:noWrap/>
            <w:hideMark/>
          </w:tcPr>
          <w:p w14:paraId="3ADB165A" w14:textId="77777777" w:rsidR="00E73A2E" w:rsidRPr="00FD3C24" w:rsidRDefault="00E73A2E" w:rsidP="003D320D">
            <w:pPr>
              <w:rPr>
                <w:rFonts w:eastAsia="Cambria"/>
                <w:lang w:val="en-US"/>
              </w:rPr>
            </w:pPr>
            <w:r w:rsidRPr="00FD3C24">
              <w:rPr>
                <w:rFonts w:eastAsia="Cambria"/>
                <w:lang w:val="en-US"/>
              </w:rPr>
              <w:t>Facebook/Instagram</w:t>
            </w:r>
          </w:p>
        </w:tc>
        <w:tc>
          <w:tcPr>
            <w:tcW w:w="1418" w:type="dxa"/>
            <w:shd w:val="clear" w:color="auto" w:fill="auto"/>
            <w:noWrap/>
            <w:hideMark/>
          </w:tcPr>
          <w:p w14:paraId="01F54D0C" w14:textId="77777777" w:rsidR="00E73A2E" w:rsidRPr="00FD3C24" w:rsidRDefault="00E73A2E" w:rsidP="003D320D">
            <w:pPr>
              <w:rPr>
                <w:rFonts w:eastAsia="Cambria"/>
                <w:lang w:val="en-US"/>
              </w:rPr>
            </w:pPr>
            <w:r w:rsidRPr="00FD3C24">
              <w:rPr>
                <w:rFonts w:eastAsia="Cambria"/>
                <w:lang w:val="en-US"/>
              </w:rPr>
              <w:t>2009</w:t>
            </w:r>
          </w:p>
        </w:tc>
      </w:tr>
      <w:tr w:rsidR="00E73A2E" w:rsidRPr="0061112F" w14:paraId="08DFC8F2" w14:textId="77777777" w:rsidTr="003D320D">
        <w:trPr>
          <w:trHeight w:val="300"/>
        </w:trPr>
        <w:tc>
          <w:tcPr>
            <w:tcW w:w="2943" w:type="dxa"/>
            <w:shd w:val="clear" w:color="auto" w:fill="auto"/>
            <w:noWrap/>
            <w:hideMark/>
          </w:tcPr>
          <w:p w14:paraId="2A92B461" w14:textId="77777777" w:rsidR="00E73A2E" w:rsidRPr="00FD3C24" w:rsidRDefault="00E73A2E" w:rsidP="003D320D">
            <w:pPr>
              <w:rPr>
                <w:rFonts w:eastAsia="Cambria"/>
                <w:lang w:val="en-US"/>
              </w:rPr>
            </w:pPr>
            <w:r w:rsidRPr="00FD3C24">
              <w:rPr>
                <w:rFonts w:eastAsia="Cambria"/>
                <w:lang w:val="en-US"/>
              </w:rPr>
              <w:t>Maxim Integrated Products</w:t>
            </w:r>
          </w:p>
        </w:tc>
        <w:tc>
          <w:tcPr>
            <w:tcW w:w="1418" w:type="dxa"/>
            <w:shd w:val="clear" w:color="auto" w:fill="auto"/>
            <w:noWrap/>
            <w:hideMark/>
          </w:tcPr>
          <w:p w14:paraId="591EAD00" w14:textId="77777777" w:rsidR="00E73A2E" w:rsidRPr="00FD3C24" w:rsidRDefault="00E73A2E" w:rsidP="003D320D">
            <w:pPr>
              <w:rPr>
                <w:rFonts w:eastAsia="Cambria"/>
                <w:lang w:val="en-US"/>
              </w:rPr>
            </w:pPr>
            <w:r w:rsidRPr="00FD3C24">
              <w:rPr>
                <w:rFonts w:eastAsia="Cambria"/>
                <w:lang w:val="en-US"/>
              </w:rPr>
              <w:t>2009</w:t>
            </w:r>
          </w:p>
        </w:tc>
      </w:tr>
      <w:tr w:rsidR="00E73A2E" w:rsidRPr="0061112F" w14:paraId="0E691D9E" w14:textId="77777777" w:rsidTr="003D320D">
        <w:trPr>
          <w:trHeight w:val="300"/>
        </w:trPr>
        <w:tc>
          <w:tcPr>
            <w:tcW w:w="2943" w:type="dxa"/>
            <w:shd w:val="clear" w:color="auto" w:fill="auto"/>
            <w:noWrap/>
            <w:hideMark/>
          </w:tcPr>
          <w:p w14:paraId="0C2CADA1" w14:textId="77777777" w:rsidR="00E73A2E" w:rsidRPr="00FD3C24" w:rsidRDefault="00E73A2E" w:rsidP="003D320D">
            <w:pPr>
              <w:rPr>
                <w:rFonts w:eastAsia="Cambria"/>
                <w:lang w:val="en-US"/>
              </w:rPr>
            </w:pPr>
            <w:r w:rsidRPr="00FD3C24">
              <w:rPr>
                <w:rFonts w:eastAsia="Cambria"/>
                <w:lang w:val="en-US"/>
              </w:rPr>
              <w:t xml:space="preserve">Trend Micro </w:t>
            </w:r>
          </w:p>
        </w:tc>
        <w:tc>
          <w:tcPr>
            <w:tcW w:w="1418" w:type="dxa"/>
            <w:shd w:val="clear" w:color="auto" w:fill="auto"/>
            <w:noWrap/>
            <w:hideMark/>
          </w:tcPr>
          <w:p w14:paraId="290DB86E" w14:textId="77777777" w:rsidR="00E73A2E" w:rsidRPr="00FD3C24" w:rsidRDefault="00E73A2E" w:rsidP="003D320D">
            <w:pPr>
              <w:rPr>
                <w:rFonts w:eastAsia="Cambria"/>
                <w:lang w:val="en-US"/>
              </w:rPr>
            </w:pPr>
            <w:r w:rsidRPr="00FD3C24">
              <w:rPr>
                <w:rFonts w:eastAsia="Cambria"/>
                <w:lang w:val="en-US"/>
              </w:rPr>
              <w:t>2009</w:t>
            </w:r>
          </w:p>
        </w:tc>
      </w:tr>
      <w:tr w:rsidR="00E73A2E" w:rsidRPr="0061112F" w14:paraId="5D969CE1" w14:textId="77777777" w:rsidTr="003D320D">
        <w:trPr>
          <w:trHeight w:val="300"/>
        </w:trPr>
        <w:tc>
          <w:tcPr>
            <w:tcW w:w="2943" w:type="dxa"/>
            <w:shd w:val="clear" w:color="auto" w:fill="auto"/>
            <w:noWrap/>
            <w:hideMark/>
          </w:tcPr>
          <w:p w14:paraId="71A1FF14" w14:textId="77777777" w:rsidR="00E73A2E" w:rsidRPr="00FD3C24" w:rsidRDefault="00E73A2E" w:rsidP="003D320D">
            <w:pPr>
              <w:rPr>
                <w:rFonts w:eastAsia="Cambria"/>
                <w:lang w:val="en-US"/>
              </w:rPr>
            </w:pPr>
            <w:r w:rsidRPr="00FD3C24">
              <w:rPr>
                <w:rFonts w:eastAsia="Cambria"/>
                <w:lang w:val="en-US"/>
              </w:rPr>
              <w:t>LinkedIn</w:t>
            </w:r>
          </w:p>
        </w:tc>
        <w:tc>
          <w:tcPr>
            <w:tcW w:w="1418" w:type="dxa"/>
            <w:shd w:val="clear" w:color="auto" w:fill="auto"/>
            <w:noWrap/>
            <w:hideMark/>
          </w:tcPr>
          <w:p w14:paraId="6EC38372" w14:textId="77777777" w:rsidR="00E73A2E" w:rsidRPr="00FD3C24" w:rsidRDefault="00E73A2E" w:rsidP="003D320D">
            <w:pPr>
              <w:rPr>
                <w:rFonts w:eastAsia="Cambria"/>
                <w:lang w:val="en-US"/>
              </w:rPr>
            </w:pPr>
            <w:r w:rsidRPr="00FD3C24">
              <w:rPr>
                <w:rFonts w:eastAsia="Cambria"/>
                <w:lang w:val="en-US"/>
              </w:rPr>
              <w:t>2010</w:t>
            </w:r>
          </w:p>
        </w:tc>
      </w:tr>
      <w:tr w:rsidR="00E73A2E" w:rsidRPr="0061112F" w14:paraId="48E0A9FF" w14:textId="77777777" w:rsidTr="003D320D">
        <w:trPr>
          <w:trHeight w:val="300"/>
        </w:trPr>
        <w:tc>
          <w:tcPr>
            <w:tcW w:w="2943" w:type="dxa"/>
            <w:shd w:val="clear" w:color="auto" w:fill="auto"/>
            <w:noWrap/>
            <w:hideMark/>
          </w:tcPr>
          <w:p w14:paraId="760D564D" w14:textId="77777777" w:rsidR="00E73A2E" w:rsidRPr="00FD3C24" w:rsidRDefault="00E73A2E" w:rsidP="003D320D">
            <w:pPr>
              <w:rPr>
                <w:rFonts w:eastAsia="Cambria"/>
                <w:lang w:val="en-US"/>
              </w:rPr>
            </w:pPr>
            <w:proofErr w:type="spellStart"/>
            <w:r w:rsidRPr="00FD3C24">
              <w:rPr>
                <w:rFonts w:eastAsia="Cambria"/>
                <w:lang w:val="en-US"/>
              </w:rPr>
              <w:t>Riotgames</w:t>
            </w:r>
            <w:proofErr w:type="spellEnd"/>
            <w:r w:rsidRPr="00FD3C24">
              <w:rPr>
                <w:rFonts w:eastAsia="Cambria"/>
                <w:lang w:val="en-US"/>
              </w:rPr>
              <w:t xml:space="preserve"> </w:t>
            </w:r>
          </w:p>
        </w:tc>
        <w:tc>
          <w:tcPr>
            <w:tcW w:w="1418" w:type="dxa"/>
            <w:shd w:val="clear" w:color="auto" w:fill="auto"/>
            <w:noWrap/>
            <w:hideMark/>
          </w:tcPr>
          <w:p w14:paraId="78B4BDC2" w14:textId="77777777" w:rsidR="00E73A2E" w:rsidRPr="00FD3C24" w:rsidRDefault="00E73A2E" w:rsidP="003D320D">
            <w:pPr>
              <w:rPr>
                <w:rFonts w:eastAsia="Cambria"/>
                <w:lang w:val="en-US"/>
              </w:rPr>
            </w:pPr>
            <w:r w:rsidRPr="00FD3C24">
              <w:rPr>
                <w:rFonts w:eastAsia="Cambria"/>
                <w:lang w:val="en-US"/>
              </w:rPr>
              <w:t>2010</w:t>
            </w:r>
          </w:p>
        </w:tc>
      </w:tr>
      <w:tr w:rsidR="00E73A2E" w:rsidRPr="0061112F" w14:paraId="11875030" w14:textId="77777777" w:rsidTr="003D320D">
        <w:trPr>
          <w:trHeight w:val="300"/>
        </w:trPr>
        <w:tc>
          <w:tcPr>
            <w:tcW w:w="2943" w:type="dxa"/>
            <w:shd w:val="clear" w:color="auto" w:fill="auto"/>
            <w:noWrap/>
            <w:hideMark/>
          </w:tcPr>
          <w:p w14:paraId="6DE6727A" w14:textId="77777777" w:rsidR="00E73A2E" w:rsidRPr="00FD3C24" w:rsidRDefault="00E73A2E" w:rsidP="003D320D">
            <w:pPr>
              <w:rPr>
                <w:rFonts w:eastAsia="Cambria"/>
                <w:lang w:val="en-US"/>
              </w:rPr>
            </w:pPr>
            <w:proofErr w:type="spellStart"/>
            <w:r w:rsidRPr="00FD3C24">
              <w:rPr>
                <w:rFonts w:eastAsia="Cambria"/>
                <w:lang w:val="en-US"/>
              </w:rPr>
              <w:t>SalesForce</w:t>
            </w:r>
            <w:proofErr w:type="spellEnd"/>
          </w:p>
        </w:tc>
        <w:tc>
          <w:tcPr>
            <w:tcW w:w="1418" w:type="dxa"/>
            <w:shd w:val="clear" w:color="auto" w:fill="auto"/>
            <w:noWrap/>
            <w:hideMark/>
          </w:tcPr>
          <w:p w14:paraId="3CC2A02A" w14:textId="77777777" w:rsidR="00E73A2E" w:rsidRPr="00FD3C24" w:rsidRDefault="00E73A2E" w:rsidP="003D320D">
            <w:pPr>
              <w:rPr>
                <w:rFonts w:eastAsia="Cambria"/>
                <w:lang w:val="en-US"/>
              </w:rPr>
            </w:pPr>
            <w:r w:rsidRPr="00FD3C24">
              <w:rPr>
                <w:rFonts w:eastAsia="Cambria"/>
                <w:lang w:val="en-US"/>
              </w:rPr>
              <w:t>2010</w:t>
            </w:r>
          </w:p>
        </w:tc>
      </w:tr>
      <w:tr w:rsidR="00E73A2E" w:rsidRPr="0061112F" w14:paraId="63867B19" w14:textId="77777777" w:rsidTr="003D320D">
        <w:trPr>
          <w:trHeight w:val="300"/>
        </w:trPr>
        <w:tc>
          <w:tcPr>
            <w:tcW w:w="2943" w:type="dxa"/>
            <w:shd w:val="clear" w:color="auto" w:fill="auto"/>
            <w:noWrap/>
            <w:hideMark/>
          </w:tcPr>
          <w:p w14:paraId="0F1C0E9E" w14:textId="77777777" w:rsidR="00E73A2E" w:rsidRPr="00FD3C24" w:rsidRDefault="00E73A2E" w:rsidP="003D320D">
            <w:pPr>
              <w:rPr>
                <w:rFonts w:eastAsia="Cambria"/>
                <w:lang w:val="en-US"/>
              </w:rPr>
            </w:pPr>
            <w:r w:rsidRPr="00FD3C24">
              <w:rPr>
                <w:rFonts w:eastAsia="Cambria"/>
                <w:lang w:val="en-US"/>
              </w:rPr>
              <w:t xml:space="preserve">Seagate </w:t>
            </w:r>
          </w:p>
        </w:tc>
        <w:tc>
          <w:tcPr>
            <w:tcW w:w="1418" w:type="dxa"/>
            <w:shd w:val="clear" w:color="auto" w:fill="auto"/>
            <w:noWrap/>
            <w:hideMark/>
          </w:tcPr>
          <w:p w14:paraId="42697A52" w14:textId="77777777" w:rsidR="00E73A2E" w:rsidRPr="00FD3C24" w:rsidRDefault="00E73A2E" w:rsidP="003D320D">
            <w:pPr>
              <w:rPr>
                <w:rFonts w:eastAsia="Cambria"/>
                <w:lang w:val="en-US"/>
              </w:rPr>
            </w:pPr>
            <w:r w:rsidRPr="00FD3C24">
              <w:rPr>
                <w:rFonts w:eastAsia="Cambria"/>
                <w:lang w:val="en-US"/>
              </w:rPr>
              <w:t>2010</w:t>
            </w:r>
          </w:p>
        </w:tc>
      </w:tr>
      <w:tr w:rsidR="00E73A2E" w:rsidRPr="0061112F" w14:paraId="44292E8C" w14:textId="77777777" w:rsidTr="003D320D">
        <w:trPr>
          <w:trHeight w:val="300"/>
        </w:trPr>
        <w:tc>
          <w:tcPr>
            <w:tcW w:w="2943" w:type="dxa"/>
            <w:shd w:val="clear" w:color="auto" w:fill="auto"/>
            <w:noWrap/>
            <w:hideMark/>
          </w:tcPr>
          <w:p w14:paraId="392D49B8" w14:textId="77777777" w:rsidR="00E73A2E" w:rsidRPr="00FD3C24" w:rsidRDefault="00E73A2E" w:rsidP="003D320D">
            <w:pPr>
              <w:rPr>
                <w:rFonts w:eastAsia="Cambria"/>
                <w:lang w:val="en-US"/>
              </w:rPr>
            </w:pPr>
            <w:r w:rsidRPr="00FD3C24">
              <w:rPr>
                <w:rFonts w:eastAsia="Cambria"/>
                <w:lang w:val="en-US"/>
              </w:rPr>
              <w:t>Webroot</w:t>
            </w:r>
          </w:p>
        </w:tc>
        <w:tc>
          <w:tcPr>
            <w:tcW w:w="1418" w:type="dxa"/>
            <w:shd w:val="clear" w:color="auto" w:fill="auto"/>
            <w:noWrap/>
            <w:hideMark/>
          </w:tcPr>
          <w:p w14:paraId="1971F74E" w14:textId="77777777" w:rsidR="00E73A2E" w:rsidRPr="00FD3C24" w:rsidRDefault="00E73A2E" w:rsidP="003D320D">
            <w:pPr>
              <w:rPr>
                <w:rFonts w:eastAsia="Cambria"/>
                <w:lang w:val="en-US"/>
              </w:rPr>
            </w:pPr>
            <w:r w:rsidRPr="00FD3C24">
              <w:rPr>
                <w:rFonts w:eastAsia="Cambria"/>
                <w:lang w:val="en-US"/>
              </w:rPr>
              <w:t>2010</w:t>
            </w:r>
          </w:p>
        </w:tc>
      </w:tr>
      <w:tr w:rsidR="00E73A2E" w:rsidRPr="0061112F" w14:paraId="25172052" w14:textId="77777777" w:rsidTr="003D320D">
        <w:trPr>
          <w:trHeight w:val="300"/>
        </w:trPr>
        <w:tc>
          <w:tcPr>
            <w:tcW w:w="2943" w:type="dxa"/>
            <w:shd w:val="clear" w:color="auto" w:fill="auto"/>
            <w:noWrap/>
            <w:hideMark/>
          </w:tcPr>
          <w:p w14:paraId="7AEB8813" w14:textId="77777777" w:rsidR="00E73A2E" w:rsidRPr="00FD3C24" w:rsidRDefault="00E73A2E" w:rsidP="003D320D">
            <w:pPr>
              <w:rPr>
                <w:rFonts w:eastAsia="Cambria"/>
                <w:lang w:val="en-US"/>
              </w:rPr>
            </w:pPr>
            <w:r w:rsidRPr="00FD3C24">
              <w:rPr>
                <w:rFonts w:eastAsia="Cambria"/>
                <w:lang w:val="en-US"/>
              </w:rPr>
              <w:t>EA</w:t>
            </w:r>
          </w:p>
        </w:tc>
        <w:tc>
          <w:tcPr>
            <w:tcW w:w="1418" w:type="dxa"/>
            <w:shd w:val="clear" w:color="auto" w:fill="auto"/>
            <w:noWrap/>
            <w:hideMark/>
          </w:tcPr>
          <w:p w14:paraId="38D02B3A" w14:textId="77777777" w:rsidR="00E73A2E" w:rsidRPr="00FD3C24" w:rsidRDefault="00E73A2E" w:rsidP="003D320D">
            <w:pPr>
              <w:rPr>
                <w:rFonts w:eastAsia="Cambria"/>
                <w:lang w:val="en-US"/>
              </w:rPr>
            </w:pPr>
            <w:r w:rsidRPr="00FD3C24">
              <w:rPr>
                <w:rFonts w:eastAsia="Cambria"/>
                <w:lang w:val="en-US"/>
              </w:rPr>
              <w:t>2010</w:t>
            </w:r>
          </w:p>
        </w:tc>
      </w:tr>
      <w:tr w:rsidR="00E73A2E" w:rsidRPr="0061112F" w14:paraId="7941FB32" w14:textId="77777777" w:rsidTr="003D320D">
        <w:trPr>
          <w:trHeight w:val="300"/>
        </w:trPr>
        <w:tc>
          <w:tcPr>
            <w:tcW w:w="2943" w:type="dxa"/>
            <w:shd w:val="clear" w:color="auto" w:fill="auto"/>
            <w:noWrap/>
            <w:hideMark/>
          </w:tcPr>
          <w:p w14:paraId="033FB1E0" w14:textId="77777777" w:rsidR="00E73A2E" w:rsidRPr="00FD3C24" w:rsidRDefault="00E73A2E" w:rsidP="003D320D">
            <w:pPr>
              <w:rPr>
                <w:rFonts w:eastAsia="Cambria"/>
                <w:lang w:val="en-US"/>
              </w:rPr>
            </w:pPr>
            <w:proofErr w:type="spellStart"/>
            <w:r w:rsidRPr="00FD3C24">
              <w:rPr>
                <w:rFonts w:eastAsia="Cambria"/>
                <w:lang w:val="en-US"/>
              </w:rPr>
              <w:t>EngineYard</w:t>
            </w:r>
            <w:proofErr w:type="spellEnd"/>
          </w:p>
        </w:tc>
        <w:tc>
          <w:tcPr>
            <w:tcW w:w="1418" w:type="dxa"/>
            <w:shd w:val="clear" w:color="auto" w:fill="auto"/>
            <w:noWrap/>
            <w:hideMark/>
          </w:tcPr>
          <w:p w14:paraId="3D9787D0"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4347187B" w14:textId="77777777" w:rsidTr="003D320D">
        <w:trPr>
          <w:trHeight w:val="300"/>
        </w:trPr>
        <w:tc>
          <w:tcPr>
            <w:tcW w:w="2943" w:type="dxa"/>
            <w:shd w:val="clear" w:color="auto" w:fill="auto"/>
            <w:noWrap/>
            <w:hideMark/>
          </w:tcPr>
          <w:p w14:paraId="734EACB0" w14:textId="77777777" w:rsidR="00E73A2E" w:rsidRPr="00FD3C24" w:rsidRDefault="00E73A2E" w:rsidP="003D320D">
            <w:pPr>
              <w:rPr>
                <w:rFonts w:eastAsia="Cambria"/>
                <w:lang w:val="en-US"/>
              </w:rPr>
            </w:pPr>
            <w:r w:rsidRPr="00FD3C24">
              <w:rPr>
                <w:rFonts w:eastAsia="Cambria"/>
                <w:lang w:val="en-US"/>
              </w:rPr>
              <w:t xml:space="preserve">Guidewire </w:t>
            </w:r>
          </w:p>
        </w:tc>
        <w:tc>
          <w:tcPr>
            <w:tcW w:w="1418" w:type="dxa"/>
            <w:shd w:val="clear" w:color="auto" w:fill="auto"/>
            <w:noWrap/>
            <w:hideMark/>
          </w:tcPr>
          <w:p w14:paraId="2C43E223"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1D5D21D0" w14:textId="77777777" w:rsidTr="003D320D">
        <w:trPr>
          <w:trHeight w:val="300"/>
        </w:trPr>
        <w:tc>
          <w:tcPr>
            <w:tcW w:w="2943" w:type="dxa"/>
            <w:shd w:val="clear" w:color="auto" w:fill="auto"/>
            <w:noWrap/>
            <w:hideMark/>
          </w:tcPr>
          <w:p w14:paraId="1982F044" w14:textId="77777777" w:rsidR="00E73A2E" w:rsidRPr="00FD3C24" w:rsidRDefault="00E73A2E" w:rsidP="003D320D">
            <w:pPr>
              <w:rPr>
                <w:rFonts w:eastAsia="Cambria"/>
                <w:lang w:val="en-US"/>
              </w:rPr>
            </w:pPr>
            <w:r w:rsidRPr="00FD3C24">
              <w:rPr>
                <w:rFonts w:eastAsia="Cambria"/>
                <w:lang w:val="en-US"/>
              </w:rPr>
              <w:t xml:space="preserve">Teradata </w:t>
            </w:r>
          </w:p>
        </w:tc>
        <w:tc>
          <w:tcPr>
            <w:tcW w:w="1418" w:type="dxa"/>
            <w:shd w:val="clear" w:color="auto" w:fill="auto"/>
            <w:noWrap/>
            <w:hideMark/>
          </w:tcPr>
          <w:p w14:paraId="4F48226A"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326B225D" w14:textId="77777777" w:rsidTr="003D320D">
        <w:trPr>
          <w:trHeight w:val="300"/>
        </w:trPr>
        <w:tc>
          <w:tcPr>
            <w:tcW w:w="2943" w:type="dxa"/>
            <w:shd w:val="clear" w:color="auto" w:fill="auto"/>
            <w:noWrap/>
            <w:hideMark/>
          </w:tcPr>
          <w:p w14:paraId="18E6F238" w14:textId="77777777" w:rsidR="00E73A2E" w:rsidRPr="00FD3C24" w:rsidRDefault="00E73A2E" w:rsidP="003D320D">
            <w:pPr>
              <w:rPr>
                <w:rFonts w:eastAsia="Cambria"/>
                <w:lang w:val="en-US"/>
              </w:rPr>
            </w:pPr>
            <w:r w:rsidRPr="00FD3C24">
              <w:rPr>
                <w:rFonts w:eastAsia="Cambria"/>
                <w:lang w:val="en-US"/>
              </w:rPr>
              <w:lastRenderedPageBreak/>
              <w:t>Twitter</w:t>
            </w:r>
          </w:p>
        </w:tc>
        <w:tc>
          <w:tcPr>
            <w:tcW w:w="1418" w:type="dxa"/>
            <w:shd w:val="clear" w:color="auto" w:fill="auto"/>
            <w:noWrap/>
            <w:hideMark/>
          </w:tcPr>
          <w:p w14:paraId="6EE71706"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31FCC876" w14:textId="77777777" w:rsidTr="003D320D">
        <w:trPr>
          <w:trHeight w:val="300"/>
        </w:trPr>
        <w:tc>
          <w:tcPr>
            <w:tcW w:w="2943" w:type="dxa"/>
            <w:shd w:val="clear" w:color="auto" w:fill="auto"/>
            <w:noWrap/>
            <w:hideMark/>
          </w:tcPr>
          <w:p w14:paraId="531213E3" w14:textId="77777777" w:rsidR="00E73A2E" w:rsidRPr="00FD3C24" w:rsidRDefault="00E73A2E" w:rsidP="003D320D">
            <w:pPr>
              <w:rPr>
                <w:rFonts w:eastAsia="Cambria"/>
                <w:lang w:val="en-US"/>
              </w:rPr>
            </w:pPr>
            <w:r w:rsidRPr="00FD3C24">
              <w:rPr>
                <w:rFonts w:eastAsia="Cambria"/>
                <w:lang w:val="en-US"/>
              </w:rPr>
              <w:t>Zynga</w:t>
            </w:r>
          </w:p>
        </w:tc>
        <w:tc>
          <w:tcPr>
            <w:tcW w:w="1418" w:type="dxa"/>
            <w:shd w:val="clear" w:color="auto" w:fill="auto"/>
            <w:noWrap/>
            <w:hideMark/>
          </w:tcPr>
          <w:p w14:paraId="7791DDF4"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7873F7AA" w14:textId="77777777" w:rsidTr="003D320D">
        <w:trPr>
          <w:trHeight w:val="300"/>
        </w:trPr>
        <w:tc>
          <w:tcPr>
            <w:tcW w:w="2943" w:type="dxa"/>
            <w:shd w:val="clear" w:color="auto" w:fill="auto"/>
            <w:noWrap/>
            <w:hideMark/>
          </w:tcPr>
          <w:p w14:paraId="49A32338" w14:textId="77777777" w:rsidR="00E73A2E" w:rsidRPr="00FD3C24" w:rsidRDefault="00E73A2E" w:rsidP="003D320D">
            <w:pPr>
              <w:rPr>
                <w:rFonts w:eastAsia="Cambria"/>
                <w:lang w:val="en-US"/>
              </w:rPr>
            </w:pPr>
            <w:proofErr w:type="spellStart"/>
            <w:r w:rsidRPr="00FD3C24">
              <w:rPr>
                <w:rFonts w:eastAsia="Cambria"/>
                <w:lang w:val="en-US"/>
              </w:rPr>
              <w:t>Pinger</w:t>
            </w:r>
            <w:proofErr w:type="spellEnd"/>
          </w:p>
        </w:tc>
        <w:tc>
          <w:tcPr>
            <w:tcW w:w="1418" w:type="dxa"/>
            <w:shd w:val="clear" w:color="auto" w:fill="auto"/>
            <w:noWrap/>
            <w:hideMark/>
          </w:tcPr>
          <w:p w14:paraId="128AF8B5"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0953ED6A" w14:textId="77777777" w:rsidTr="003D320D">
        <w:trPr>
          <w:trHeight w:val="300"/>
        </w:trPr>
        <w:tc>
          <w:tcPr>
            <w:tcW w:w="2943" w:type="dxa"/>
            <w:shd w:val="clear" w:color="auto" w:fill="auto"/>
            <w:noWrap/>
            <w:hideMark/>
          </w:tcPr>
          <w:p w14:paraId="13F132A4" w14:textId="77777777" w:rsidR="00E73A2E" w:rsidRPr="00FD3C24" w:rsidRDefault="00E73A2E" w:rsidP="003D320D">
            <w:pPr>
              <w:rPr>
                <w:rFonts w:eastAsia="Cambria"/>
                <w:lang w:val="en-US"/>
              </w:rPr>
            </w:pPr>
            <w:proofErr w:type="spellStart"/>
            <w:r w:rsidRPr="00FD3C24">
              <w:rPr>
                <w:rFonts w:eastAsia="Cambria"/>
                <w:lang w:val="en-US"/>
              </w:rPr>
              <w:t>Marketo</w:t>
            </w:r>
            <w:proofErr w:type="spellEnd"/>
          </w:p>
        </w:tc>
        <w:tc>
          <w:tcPr>
            <w:tcW w:w="1418" w:type="dxa"/>
            <w:shd w:val="clear" w:color="auto" w:fill="auto"/>
            <w:noWrap/>
            <w:hideMark/>
          </w:tcPr>
          <w:p w14:paraId="2730770D"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27608AA6" w14:textId="77777777" w:rsidTr="003D320D">
        <w:trPr>
          <w:trHeight w:val="300"/>
        </w:trPr>
        <w:tc>
          <w:tcPr>
            <w:tcW w:w="2943" w:type="dxa"/>
            <w:shd w:val="clear" w:color="auto" w:fill="auto"/>
            <w:noWrap/>
            <w:hideMark/>
          </w:tcPr>
          <w:p w14:paraId="73C7BE1E" w14:textId="77777777" w:rsidR="00E73A2E" w:rsidRPr="00FD3C24" w:rsidRDefault="00E73A2E" w:rsidP="003D320D">
            <w:pPr>
              <w:rPr>
                <w:rFonts w:eastAsia="Cambria"/>
                <w:lang w:val="en-US"/>
              </w:rPr>
            </w:pPr>
            <w:r w:rsidRPr="00FD3C24">
              <w:rPr>
                <w:rFonts w:eastAsia="Cambria"/>
                <w:lang w:val="en-US"/>
              </w:rPr>
              <w:t>Gilt</w:t>
            </w:r>
          </w:p>
        </w:tc>
        <w:tc>
          <w:tcPr>
            <w:tcW w:w="1418" w:type="dxa"/>
            <w:shd w:val="clear" w:color="auto" w:fill="auto"/>
            <w:noWrap/>
            <w:hideMark/>
          </w:tcPr>
          <w:p w14:paraId="50D57118"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3DB2CF67" w14:textId="77777777" w:rsidTr="003D320D">
        <w:trPr>
          <w:trHeight w:val="300"/>
        </w:trPr>
        <w:tc>
          <w:tcPr>
            <w:tcW w:w="2943" w:type="dxa"/>
            <w:shd w:val="clear" w:color="auto" w:fill="auto"/>
            <w:noWrap/>
            <w:hideMark/>
          </w:tcPr>
          <w:p w14:paraId="3DB3CF7B" w14:textId="77777777" w:rsidR="00E73A2E" w:rsidRPr="00FD3C24" w:rsidRDefault="00E73A2E" w:rsidP="003D320D">
            <w:pPr>
              <w:rPr>
                <w:rFonts w:eastAsia="Cambria"/>
                <w:lang w:val="en-US"/>
              </w:rPr>
            </w:pPr>
            <w:r w:rsidRPr="00FD3C24">
              <w:rPr>
                <w:rFonts w:eastAsia="Cambria"/>
                <w:lang w:val="en-US"/>
              </w:rPr>
              <w:t>Quest</w:t>
            </w:r>
          </w:p>
        </w:tc>
        <w:tc>
          <w:tcPr>
            <w:tcW w:w="1418" w:type="dxa"/>
            <w:shd w:val="clear" w:color="auto" w:fill="auto"/>
            <w:noWrap/>
            <w:hideMark/>
          </w:tcPr>
          <w:p w14:paraId="362B7EF8" w14:textId="77777777" w:rsidR="00E73A2E" w:rsidRPr="00FD3C24" w:rsidRDefault="00E73A2E" w:rsidP="003D320D">
            <w:pPr>
              <w:rPr>
                <w:rFonts w:eastAsia="Cambria"/>
                <w:lang w:val="en-US"/>
              </w:rPr>
            </w:pPr>
            <w:r w:rsidRPr="00FD3C24">
              <w:rPr>
                <w:rFonts w:eastAsia="Cambria"/>
                <w:lang w:val="en-US"/>
              </w:rPr>
              <w:t>2011</w:t>
            </w:r>
          </w:p>
        </w:tc>
      </w:tr>
      <w:tr w:rsidR="00E73A2E" w:rsidRPr="0061112F" w14:paraId="4D2DC412" w14:textId="77777777" w:rsidTr="003D320D">
        <w:trPr>
          <w:trHeight w:val="300"/>
        </w:trPr>
        <w:tc>
          <w:tcPr>
            <w:tcW w:w="2943" w:type="dxa"/>
            <w:shd w:val="clear" w:color="auto" w:fill="auto"/>
            <w:noWrap/>
            <w:hideMark/>
          </w:tcPr>
          <w:p w14:paraId="0FCB7E0F" w14:textId="77777777" w:rsidR="00E73A2E" w:rsidRPr="00FD3C24" w:rsidRDefault="00E73A2E" w:rsidP="003D320D">
            <w:pPr>
              <w:rPr>
                <w:rFonts w:eastAsia="Cambria"/>
                <w:lang w:val="en-US"/>
              </w:rPr>
            </w:pPr>
            <w:r w:rsidRPr="00FD3C24">
              <w:rPr>
                <w:rFonts w:eastAsia="Cambria"/>
                <w:lang w:val="en-US"/>
              </w:rPr>
              <w:t>Capita Managed IT Solutions</w:t>
            </w:r>
          </w:p>
        </w:tc>
        <w:tc>
          <w:tcPr>
            <w:tcW w:w="1418" w:type="dxa"/>
            <w:shd w:val="clear" w:color="auto" w:fill="auto"/>
            <w:noWrap/>
            <w:hideMark/>
          </w:tcPr>
          <w:p w14:paraId="0CAFBE8C"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6C70BBEF" w14:textId="77777777" w:rsidTr="003D320D">
        <w:trPr>
          <w:trHeight w:val="300"/>
        </w:trPr>
        <w:tc>
          <w:tcPr>
            <w:tcW w:w="2943" w:type="dxa"/>
            <w:shd w:val="clear" w:color="auto" w:fill="auto"/>
            <w:noWrap/>
            <w:hideMark/>
          </w:tcPr>
          <w:p w14:paraId="6FC7BDC1" w14:textId="77777777" w:rsidR="00E73A2E" w:rsidRPr="00FD3C24" w:rsidRDefault="00E73A2E" w:rsidP="003D320D">
            <w:pPr>
              <w:rPr>
                <w:rFonts w:eastAsia="Cambria"/>
                <w:lang w:val="en-US"/>
              </w:rPr>
            </w:pPr>
            <w:r w:rsidRPr="00FD3C24">
              <w:rPr>
                <w:rFonts w:eastAsia="Cambria"/>
                <w:lang w:val="en-US"/>
              </w:rPr>
              <w:t>Dropbox</w:t>
            </w:r>
          </w:p>
        </w:tc>
        <w:tc>
          <w:tcPr>
            <w:tcW w:w="1418" w:type="dxa"/>
            <w:shd w:val="clear" w:color="auto" w:fill="auto"/>
            <w:noWrap/>
            <w:hideMark/>
          </w:tcPr>
          <w:p w14:paraId="5CC77F6F"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0AD53507" w14:textId="77777777" w:rsidTr="003D320D">
        <w:trPr>
          <w:trHeight w:val="300"/>
        </w:trPr>
        <w:tc>
          <w:tcPr>
            <w:tcW w:w="2943" w:type="dxa"/>
            <w:shd w:val="clear" w:color="auto" w:fill="auto"/>
            <w:noWrap/>
            <w:hideMark/>
          </w:tcPr>
          <w:p w14:paraId="3BE6AE45" w14:textId="77777777" w:rsidR="00E73A2E" w:rsidRPr="00FD3C24" w:rsidRDefault="00E73A2E" w:rsidP="003D320D">
            <w:pPr>
              <w:rPr>
                <w:rFonts w:eastAsia="Cambria"/>
                <w:lang w:val="en-US"/>
              </w:rPr>
            </w:pPr>
            <w:r w:rsidRPr="00FD3C24">
              <w:rPr>
                <w:rFonts w:eastAsia="Cambria"/>
                <w:lang w:val="en-US"/>
              </w:rPr>
              <w:t>Indeed.com</w:t>
            </w:r>
          </w:p>
        </w:tc>
        <w:tc>
          <w:tcPr>
            <w:tcW w:w="1418" w:type="dxa"/>
            <w:shd w:val="clear" w:color="auto" w:fill="auto"/>
            <w:noWrap/>
            <w:hideMark/>
          </w:tcPr>
          <w:p w14:paraId="1BB85D04"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19589D66" w14:textId="77777777" w:rsidTr="003D320D">
        <w:trPr>
          <w:trHeight w:val="300"/>
        </w:trPr>
        <w:tc>
          <w:tcPr>
            <w:tcW w:w="2943" w:type="dxa"/>
            <w:shd w:val="clear" w:color="auto" w:fill="auto"/>
            <w:noWrap/>
            <w:hideMark/>
          </w:tcPr>
          <w:p w14:paraId="30600777" w14:textId="77777777" w:rsidR="00E73A2E" w:rsidRPr="00FD3C24" w:rsidRDefault="00E73A2E" w:rsidP="003D320D">
            <w:pPr>
              <w:rPr>
                <w:rFonts w:eastAsia="Cambria"/>
                <w:lang w:val="en-US"/>
              </w:rPr>
            </w:pPr>
            <w:r w:rsidRPr="00FD3C24">
              <w:rPr>
                <w:rFonts w:eastAsia="Cambria"/>
                <w:lang w:val="en-US"/>
              </w:rPr>
              <w:t xml:space="preserve">Innovative Interfaces </w:t>
            </w:r>
          </w:p>
        </w:tc>
        <w:tc>
          <w:tcPr>
            <w:tcW w:w="1418" w:type="dxa"/>
            <w:shd w:val="clear" w:color="auto" w:fill="auto"/>
            <w:noWrap/>
            <w:hideMark/>
          </w:tcPr>
          <w:p w14:paraId="6F0B235D"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5E0376A0" w14:textId="77777777" w:rsidTr="003D320D">
        <w:trPr>
          <w:trHeight w:val="300"/>
        </w:trPr>
        <w:tc>
          <w:tcPr>
            <w:tcW w:w="2943" w:type="dxa"/>
            <w:shd w:val="clear" w:color="auto" w:fill="auto"/>
            <w:noWrap/>
            <w:hideMark/>
          </w:tcPr>
          <w:p w14:paraId="779B1A35" w14:textId="77777777" w:rsidR="00E73A2E" w:rsidRPr="00FD3C24" w:rsidRDefault="00E73A2E" w:rsidP="003D320D">
            <w:pPr>
              <w:rPr>
                <w:rFonts w:eastAsia="Cambria"/>
                <w:lang w:val="en-US"/>
              </w:rPr>
            </w:pPr>
            <w:r w:rsidRPr="00FD3C24">
              <w:rPr>
                <w:rFonts w:eastAsia="Cambria"/>
                <w:lang w:val="en-US"/>
              </w:rPr>
              <w:t>LogMeIn</w:t>
            </w:r>
          </w:p>
        </w:tc>
        <w:tc>
          <w:tcPr>
            <w:tcW w:w="1418" w:type="dxa"/>
            <w:shd w:val="clear" w:color="auto" w:fill="auto"/>
            <w:noWrap/>
            <w:hideMark/>
          </w:tcPr>
          <w:p w14:paraId="14496063"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4F38B67E" w14:textId="77777777" w:rsidTr="003D320D">
        <w:trPr>
          <w:trHeight w:val="300"/>
        </w:trPr>
        <w:tc>
          <w:tcPr>
            <w:tcW w:w="2943" w:type="dxa"/>
            <w:shd w:val="clear" w:color="auto" w:fill="auto"/>
            <w:noWrap/>
            <w:hideMark/>
          </w:tcPr>
          <w:p w14:paraId="45EACEF6" w14:textId="77777777" w:rsidR="00E73A2E" w:rsidRPr="00FD3C24" w:rsidRDefault="00E73A2E" w:rsidP="003D320D">
            <w:pPr>
              <w:rPr>
                <w:rFonts w:eastAsia="Cambria"/>
                <w:lang w:val="en-US"/>
              </w:rPr>
            </w:pPr>
            <w:r w:rsidRPr="00FD3C24">
              <w:rPr>
                <w:rFonts w:eastAsia="Cambria"/>
                <w:lang w:val="en-US"/>
              </w:rPr>
              <w:t>Nimble Apps</w:t>
            </w:r>
          </w:p>
        </w:tc>
        <w:tc>
          <w:tcPr>
            <w:tcW w:w="1418" w:type="dxa"/>
            <w:shd w:val="clear" w:color="auto" w:fill="auto"/>
            <w:noWrap/>
            <w:hideMark/>
          </w:tcPr>
          <w:p w14:paraId="5C12905A"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11CD3F78" w14:textId="77777777" w:rsidTr="003D320D">
        <w:trPr>
          <w:trHeight w:val="300"/>
        </w:trPr>
        <w:tc>
          <w:tcPr>
            <w:tcW w:w="2943" w:type="dxa"/>
            <w:shd w:val="clear" w:color="auto" w:fill="auto"/>
            <w:noWrap/>
            <w:hideMark/>
          </w:tcPr>
          <w:p w14:paraId="4DBDEBE5" w14:textId="77777777" w:rsidR="00E73A2E" w:rsidRPr="00FD3C24" w:rsidRDefault="00E73A2E" w:rsidP="003D320D">
            <w:pPr>
              <w:rPr>
                <w:rFonts w:eastAsia="Cambria"/>
                <w:lang w:val="en-US"/>
              </w:rPr>
            </w:pPr>
            <w:proofErr w:type="spellStart"/>
            <w:r w:rsidRPr="00FD3C24">
              <w:rPr>
                <w:rFonts w:eastAsia="Cambria"/>
                <w:lang w:val="en-US"/>
              </w:rPr>
              <w:t>Yapstone</w:t>
            </w:r>
            <w:proofErr w:type="spellEnd"/>
          </w:p>
        </w:tc>
        <w:tc>
          <w:tcPr>
            <w:tcW w:w="1418" w:type="dxa"/>
            <w:shd w:val="clear" w:color="auto" w:fill="auto"/>
            <w:noWrap/>
            <w:hideMark/>
          </w:tcPr>
          <w:p w14:paraId="0A0F8E28"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091B7C87" w14:textId="77777777" w:rsidTr="003D320D">
        <w:trPr>
          <w:trHeight w:val="300"/>
        </w:trPr>
        <w:tc>
          <w:tcPr>
            <w:tcW w:w="2943" w:type="dxa"/>
            <w:shd w:val="clear" w:color="auto" w:fill="auto"/>
            <w:noWrap/>
            <w:hideMark/>
          </w:tcPr>
          <w:p w14:paraId="0A089525" w14:textId="77777777" w:rsidR="00E73A2E" w:rsidRPr="00FD3C24" w:rsidRDefault="00E73A2E" w:rsidP="003D320D">
            <w:pPr>
              <w:rPr>
                <w:rFonts w:eastAsia="Cambria"/>
                <w:lang w:val="en-US"/>
              </w:rPr>
            </w:pPr>
            <w:r w:rsidRPr="00FD3C24">
              <w:rPr>
                <w:rFonts w:eastAsia="Cambria"/>
                <w:lang w:val="en-US"/>
              </w:rPr>
              <w:t>Ancestry.com</w:t>
            </w:r>
          </w:p>
        </w:tc>
        <w:tc>
          <w:tcPr>
            <w:tcW w:w="1418" w:type="dxa"/>
            <w:shd w:val="clear" w:color="auto" w:fill="auto"/>
            <w:noWrap/>
            <w:hideMark/>
          </w:tcPr>
          <w:p w14:paraId="064E68EA"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652D1ED5" w14:textId="77777777" w:rsidTr="003D320D">
        <w:trPr>
          <w:trHeight w:val="300"/>
        </w:trPr>
        <w:tc>
          <w:tcPr>
            <w:tcW w:w="2943" w:type="dxa"/>
            <w:shd w:val="clear" w:color="auto" w:fill="auto"/>
            <w:noWrap/>
            <w:hideMark/>
          </w:tcPr>
          <w:p w14:paraId="7E84FE43" w14:textId="77777777" w:rsidR="00E73A2E" w:rsidRPr="00FD3C24" w:rsidRDefault="00E73A2E" w:rsidP="003D320D">
            <w:pPr>
              <w:rPr>
                <w:rFonts w:eastAsia="Cambria"/>
                <w:lang w:val="en-US"/>
              </w:rPr>
            </w:pPr>
            <w:r w:rsidRPr="00FD3C24">
              <w:rPr>
                <w:rFonts w:eastAsia="Cambria"/>
                <w:lang w:val="en-US"/>
              </w:rPr>
              <w:t>Total Defense</w:t>
            </w:r>
          </w:p>
        </w:tc>
        <w:tc>
          <w:tcPr>
            <w:tcW w:w="1418" w:type="dxa"/>
            <w:shd w:val="clear" w:color="auto" w:fill="auto"/>
            <w:noWrap/>
            <w:hideMark/>
          </w:tcPr>
          <w:p w14:paraId="4F1B4B85" w14:textId="77777777" w:rsidR="00E73A2E" w:rsidRPr="00FD3C24" w:rsidRDefault="00E73A2E" w:rsidP="003D320D">
            <w:pPr>
              <w:rPr>
                <w:rFonts w:eastAsia="Cambria"/>
                <w:lang w:val="en-US"/>
              </w:rPr>
            </w:pPr>
            <w:r w:rsidRPr="00FD3C24">
              <w:rPr>
                <w:rFonts w:eastAsia="Cambria"/>
                <w:lang w:val="en-US"/>
              </w:rPr>
              <w:t>2012</w:t>
            </w:r>
          </w:p>
        </w:tc>
      </w:tr>
      <w:tr w:rsidR="00E73A2E" w:rsidRPr="0061112F" w14:paraId="55D09F74" w14:textId="77777777" w:rsidTr="003D320D">
        <w:trPr>
          <w:trHeight w:val="300"/>
        </w:trPr>
        <w:tc>
          <w:tcPr>
            <w:tcW w:w="2943" w:type="dxa"/>
            <w:shd w:val="clear" w:color="auto" w:fill="auto"/>
            <w:noWrap/>
            <w:hideMark/>
          </w:tcPr>
          <w:p w14:paraId="0F04B257" w14:textId="77777777" w:rsidR="00E73A2E" w:rsidRPr="00FD3C24" w:rsidRDefault="00E73A2E" w:rsidP="003D320D">
            <w:pPr>
              <w:rPr>
                <w:rFonts w:eastAsia="Cambria"/>
                <w:lang w:val="en-US"/>
              </w:rPr>
            </w:pPr>
            <w:proofErr w:type="spellStart"/>
            <w:r w:rsidRPr="00FD3C24">
              <w:rPr>
                <w:rFonts w:eastAsia="Cambria"/>
                <w:lang w:val="en-US"/>
              </w:rPr>
              <w:t>Adroll</w:t>
            </w:r>
            <w:proofErr w:type="spellEnd"/>
          </w:p>
        </w:tc>
        <w:tc>
          <w:tcPr>
            <w:tcW w:w="1418" w:type="dxa"/>
            <w:shd w:val="clear" w:color="auto" w:fill="auto"/>
            <w:noWrap/>
            <w:hideMark/>
          </w:tcPr>
          <w:p w14:paraId="423A68BB"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286E6BF6" w14:textId="77777777" w:rsidTr="003D320D">
        <w:trPr>
          <w:trHeight w:val="300"/>
        </w:trPr>
        <w:tc>
          <w:tcPr>
            <w:tcW w:w="2943" w:type="dxa"/>
            <w:shd w:val="clear" w:color="auto" w:fill="auto"/>
            <w:noWrap/>
            <w:hideMark/>
          </w:tcPr>
          <w:p w14:paraId="3F8216F5" w14:textId="77777777" w:rsidR="00E73A2E" w:rsidRPr="00FD3C24" w:rsidRDefault="00E73A2E" w:rsidP="003D320D">
            <w:pPr>
              <w:rPr>
                <w:rFonts w:eastAsia="Cambria"/>
                <w:lang w:val="en-US"/>
              </w:rPr>
            </w:pPr>
            <w:r w:rsidRPr="00FD3C24">
              <w:rPr>
                <w:rFonts w:eastAsia="Cambria"/>
                <w:lang w:val="en-US"/>
              </w:rPr>
              <w:t>Airbnb</w:t>
            </w:r>
          </w:p>
        </w:tc>
        <w:tc>
          <w:tcPr>
            <w:tcW w:w="1418" w:type="dxa"/>
            <w:shd w:val="clear" w:color="auto" w:fill="auto"/>
            <w:noWrap/>
            <w:hideMark/>
          </w:tcPr>
          <w:p w14:paraId="7CB78B78"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17A96355" w14:textId="77777777" w:rsidTr="003D320D">
        <w:trPr>
          <w:trHeight w:val="300"/>
        </w:trPr>
        <w:tc>
          <w:tcPr>
            <w:tcW w:w="2943" w:type="dxa"/>
            <w:shd w:val="clear" w:color="auto" w:fill="auto"/>
            <w:noWrap/>
            <w:hideMark/>
          </w:tcPr>
          <w:p w14:paraId="2F308F77" w14:textId="77777777" w:rsidR="00E73A2E" w:rsidRPr="00FD3C24" w:rsidRDefault="00E73A2E" w:rsidP="003D320D">
            <w:pPr>
              <w:rPr>
                <w:rFonts w:eastAsia="Cambria"/>
                <w:lang w:val="en-US"/>
              </w:rPr>
            </w:pPr>
            <w:r w:rsidRPr="00FD3C24">
              <w:rPr>
                <w:rFonts w:eastAsia="Cambria"/>
                <w:lang w:val="en-US"/>
              </w:rPr>
              <w:t>Cadence</w:t>
            </w:r>
          </w:p>
        </w:tc>
        <w:tc>
          <w:tcPr>
            <w:tcW w:w="1418" w:type="dxa"/>
            <w:shd w:val="clear" w:color="auto" w:fill="auto"/>
            <w:noWrap/>
            <w:hideMark/>
          </w:tcPr>
          <w:p w14:paraId="74FC8C90"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42FED462" w14:textId="77777777" w:rsidTr="003D320D">
        <w:trPr>
          <w:trHeight w:val="300"/>
        </w:trPr>
        <w:tc>
          <w:tcPr>
            <w:tcW w:w="2943" w:type="dxa"/>
            <w:shd w:val="clear" w:color="auto" w:fill="auto"/>
            <w:noWrap/>
            <w:hideMark/>
          </w:tcPr>
          <w:p w14:paraId="58546076" w14:textId="77777777" w:rsidR="00E73A2E" w:rsidRPr="00FD3C24" w:rsidRDefault="00E73A2E" w:rsidP="003D320D">
            <w:pPr>
              <w:rPr>
                <w:rFonts w:eastAsia="Cambria"/>
                <w:lang w:val="en-US"/>
              </w:rPr>
            </w:pPr>
            <w:proofErr w:type="spellStart"/>
            <w:r w:rsidRPr="00FD3C24">
              <w:rPr>
                <w:rFonts w:eastAsia="Cambria"/>
                <w:lang w:val="en-US"/>
              </w:rPr>
              <w:t>Datahug</w:t>
            </w:r>
            <w:proofErr w:type="spellEnd"/>
          </w:p>
        </w:tc>
        <w:tc>
          <w:tcPr>
            <w:tcW w:w="1418" w:type="dxa"/>
            <w:shd w:val="clear" w:color="auto" w:fill="auto"/>
            <w:noWrap/>
            <w:hideMark/>
          </w:tcPr>
          <w:p w14:paraId="38056BA1"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75806CDB" w14:textId="77777777" w:rsidTr="003D320D">
        <w:trPr>
          <w:trHeight w:val="300"/>
        </w:trPr>
        <w:tc>
          <w:tcPr>
            <w:tcW w:w="2943" w:type="dxa"/>
            <w:shd w:val="clear" w:color="auto" w:fill="auto"/>
            <w:noWrap/>
            <w:hideMark/>
          </w:tcPr>
          <w:p w14:paraId="452685B9" w14:textId="77777777" w:rsidR="00E73A2E" w:rsidRPr="00FD3C24" w:rsidRDefault="00E73A2E" w:rsidP="003D320D">
            <w:pPr>
              <w:rPr>
                <w:rFonts w:eastAsia="Cambria"/>
                <w:lang w:val="en-US"/>
              </w:rPr>
            </w:pPr>
            <w:r w:rsidRPr="00FD3C24">
              <w:rPr>
                <w:rFonts w:eastAsia="Cambria"/>
                <w:lang w:val="en-US"/>
              </w:rPr>
              <w:t>Etsy</w:t>
            </w:r>
          </w:p>
        </w:tc>
        <w:tc>
          <w:tcPr>
            <w:tcW w:w="1418" w:type="dxa"/>
            <w:shd w:val="clear" w:color="auto" w:fill="auto"/>
            <w:noWrap/>
            <w:hideMark/>
          </w:tcPr>
          <w:p w14:paraId="71E4E70A"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4124AAE8" w14:textId="77777777" w:rsidTr="003D320D">
        <w:trPr>
          <w:trHeight w:val="300"/>
        </w:trPr>
        <w:tc>
          <w:tcPr>
            <w:tcW w:w="2943" w:type="dxa"/>
            <w:shd w:val="clear" w:color="auto" w:fill="auto"/>
            <w:noWrap/>
            <w:hideMark/>
          </w:tcPr>
          <w:p w14:paraId="5ADD0212" w14:textId="77777777" w:rsidR="00E73A2E" w:rsidRPr="00FD3C24" w:rsidRDefault="00E73A2E" w:rsidP="003D320D">
            <w:pPr>
              <w:rPr>
                <w:rFonts w:eastAsia="Cambria"/>
                <w:lang w:val="en-US"/>
              </w:rPr>
            </w:pPr>
            <w:proofErr w:type="spellStart"/>
            <w:r w:rsidRPr="00FD3C24">
              <w:rPr>
                <w:rFonts w:eastAsia="Cambria"/>
                <w:lang w:val="en-US"/>
              </w:rPr>
              <w:t>Hubspot</w:t>
            </w:r>
            <w:proofErr w:type="spellEnd"/>
            <w:r w:rsidRPr="00FD3C24">
              <w:rPr>
                <w:rFonts w:eastAsia="Cambria"/>
                <w:lang w:val="en-US"/>
              </w:rPr>
              <w:t xml:space="preserve"> </w:t>
            </w:r>
          </w:p>
        </w:tc>
        <w:tc>
          <w:tcPr>
            <w:tcW w:w="1418" w:type="dxa"/>
            <w:shd w:val="clear" w:color="auto" w:fill="auto"/>
            <w:noWrap/>
            <w:hideMark/>
          </w:tcPr>
          <w:p w14:paraId="6BA557C2"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7483CC46" w14:textId="77777777" w:rsidTr="003D320D">
        <w:trPr>
          <w:trHeight w:val="300"/>
        </w:trPr>
        <w:tc>
          <w:tcPr>
            <w:tcW w:w="2943" w:type="dxa"/>
            <w:shd w:val="clear" w:color="auto" w:fill="auto"/>
            <w:noWrap/>
            <w:hideMark/>
          </w:tcPr>
          <w:p w14:paraId="36BD62D2" w14:textId="77777777" w:rsidR="00E73A2E" w:rsidRPr="00FD3C24" w:rsidRDefault="00E73A2E" w:rsidP="003D320D">
            <w:pPr>
              <w:rPr>
                <w:rFonts w:eastAsia="Cambria"/>
                <w:lang w:val="en-US"/>
              </w:rPr>
            </w:pPr>
            <w:r w:rsidRPr="00FD3C24">
              <w:rPr>
                <w:rFonts w:eastAsia="Cambria"/>
                <w:lang w:val="en-US"/>
              </w:rPr>
              <w:t xml:space="preserve">LexisNexis </w:t>
            </w:r>
          </w:p>
        </w:tc>
        <w:tc>
          <w:tcPr>
            <w:tcW w:w="1418" w:type="dxa"/>
            <w:shd w:val="clear" w:color="auto" w:fill="auto"/>
            <w:noWrap/>
            <w:hideMark/>
          </w:tcPr>
          <w:p w14:paraId="1A84D248"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7FB81E68" w14:textId="77777777" w:rsidTr="003D320D">
        <w:trPr>
          <w:trHeight w:val="300"/>
        </w:trPr>
        <w:tc>
          <w:tcPr>
            <w:tcW w:w="2943" w:type="dxa"/>
            <w:shd w:val="clear" w:color="auto" w:fill="auto"/>
            <w:noWrap/>
            <w:hideMark/>
          </w:tcPr>
          <w:p w14:paraId="7F409B80" w14:textId="77777777" w:rsidR="00E73A2E" w:rsidRPr="00FD3C24" w:rsidRDefault="00E73A2E" w:rsidP="003D320D">
            <w:pPr>
              <w:rPr>
                <w:rFonts w:eastAsia="Cambria"/>
                <w:lang w:val="en-US"/>
              </w:rPr>
            </w:pPr>
            <w:proofErr w:type="spellStart"/>
            <w:r w:rsidRPr="00FD3C24">
              <w:rPr>
                <w:rFonts w:eastAsia="Cambria"/>
                <w:lang w:val="en-US"/>
              </w:rPr>
              <w:t>Qualtrics</w:t>
            </w:r>
            <w:proofErr w:type="spellEnd"/>
          </w:p>
        </w:tc>
        <w:tc>
          <w:tcPr>
            <w:tcW w:w="1418" w:type="dxa"/>
            <w:shd w:val="clear" w:color="auto" w:fill="auto"/>
            <w:noWrap/>
            <w:hideMark/>
          </w:tcPr>
          <w:p w14:paraId="6C9A8A4A"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2EAB4A9C" w14:textId="77777777" w:rsidTr="003D320D">
        <w:trPr>
          <w:trHeight w:val="300"/>
        </w:trPr>
        <w:tc>
          <w:tcPr>
            <w:tcW w:w="2943" w:type="dxa"/>
            <w:shd w:val="clear" w:color="auto" w:fill="auto"/>
            <w:noWrap/>
            <w:hideMark/>
          </w:tcPr>
          <w:p w14:paraId="557380C7" w14:textId="77777777" w:rsidR="00E73A2E" w:rsidRPr="00FD3C24" w:rsidRDefault="00E73A2E" w:rsidP="003D320D">
            <w:pPr>
              <w:rPr>
                <w:rFonts w:eastAsia="Cambria"/>
                <w:lang w:val="en-US"/>
              </w:rPr>
            </w:pPr>
            <w:r w:rsidRPr="00FD3C24">
              <w:rPr>
                <w:rFonts w:eastAsia="Cambria"/>
                <w:lang w:val="en-US"/>
              </w:rPr>
              <w:t>Soundwave</w:t>
            </w:r>
          </w:p>
        </w:tc>
        <w:tc>
          <w:tcPr>
            <w:tcW w:w="1418" w:type="dxa"/>
            <w:shd w:val="clear" w:color="auto" w:fill="auto"/>
            <w:noWrap/>
            <w:hideMark/>
          </w:tcPr>
          <w:p w14:paraId="4B203C04"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29CC5EAF" w14:textId="77777777" w:rsidTr="003D320D">
        <w:trPr>
          <w:trHeight w:val="300"/>
        </w:trPr>
        <w:tc>
          <w:tcPr>
            <w:tcW w:w="2943" w:type="dxa"/>
            <w:shd w:val="clear" w:color="auto" w:fill="auto"/>
            <w:noWrap/>
            <w:hideMark/>
          </w:tcPr>
          <w:p w14:paraId="7C59FE63" w14:textId="77777777" w:rsidR="00E73A2E" w:rsidRPr="00FD3C24" w:rsidRDefault="00E73A2E" w:rsidP="003D320D">
            <w:pPr>
              <w:rPr>
                <w:rFonts w:eastAsia="Cambria"/>
                <w:lang w:val="en-US"/>
              </w:rPr>
            </w:pPr>
            <w:proofErr w:type="spellStart"/>
            <w:r w:rsidRPr="00FD3C24">
              <w:rPr>
                <w:rFonts w:eastAsia="Cambria"/>
                <w:lang w:val="en-US"/>
              </w:rPr>
              <w:t>squarespace</w:t>
            </w:r>
            <w:proofErr w:type="spellEnd"/>
          </w:p>
        </w:tc>
        <w:tc>
          <w:tcPr>
            <w:tcW w:w="1418" w:type="dxa"/>
            <w:shd w:val="clear" w:color="auto" w:fill="auto"/>
            <w:noWrap/>
            <w:hideMark/>
          </w:tcPr>
          <w:p w14:paraId="23811341"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1D2D7DE5" w14:textId="77777777" w:rsidTr="003D320D">
        <w:trPr>
          <w:trHeight w:val="300"/>
        </w:trPr>
        <w:tc>
          <w:tcPr>
            <w:tcW w:w="2943" w:type="dxa"/>
            <w:shd w:val="clear" w:color="auto" w:fill="auto"/>
            <w:noWrap/>
            <w:hideMark/>
          </w:tcPr>
          <w:p w14:paraId="205930A6" w14:textId="77777777" w:rsidR="00E73A2E" w:rsidRPr="00FD3C24" w:rsidRDefault="00E73A2E" w:rsidP="003D320D">
            <w:pPr>
              <w:rPr>
                <w:rFonts w:eastAsia="Cambria"/>
                <w:lang w:val="en-US"/>
              </w:rPr>
            </w:pPr>
            <w:r w:rsidRPr="00FD3C24">
              <w:rPr>
                <w:rFonts w:eastAsia="Cambria"/>
                <w:lang w:val="en-US"/>
              </w:rPr>
              <w:t>10gen</w:t>
            </w:r>
          </w:p>
        </w:tc>
        <w:tc>
          <w:tcPr>
            <w:tcW w:w="1418" w:type="dxa"/>
            <w:shd w:val="clear" w:color="auto" w:fill="auto"/>
            <w:noWrap/>
            <w:hideMark/>
          </w:tcPr>
          <w:p w14:paraId="18AC1850"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2F6F603C" w14:textId="77777777" w:rsidTr="003D320D">
        <w:trPr>
          <w:trHeight w:val="300"/>
        </w:trPr>
        <w:tc>
          <w:tcPr>
            <w:tcW w:w="2943" w:type="dxa"/>
            <w:shd w:val="clear" w:color="auto" w:fill="auto"/>
            <w:noWrap/>
            <w:hideMark/>
          </w:tcPr>
          <w:p w14:paraId="754382F2" w14:textId="77777777" w:rsidR="00E73A2E" w:rsidRPr="00FD3C24" w:rsidRDefault="00E73A2E" w:rsidP="003D320D">
            <w:pPr>
              <w:rPr>
                <w:rFonts w:eastAsia="Cambria"/>
                <w:lang w:val="en-US"/>
              </w:rPr>
            </w:pPr>
            <w:r w:rsidRPr="00FD3C24">
              <w:rPr>
                <w:rFonts w:eastAsia="Cambria"/>
                <w:lang w:val="en-US"/>
              </w:rPr>
              <w:t>MongoDB</w:t>
            </w:r>
          </w:p>
        </w:tc>
        <w:tc>
          <w:tcPr>
            <w:tcW w:w="1418" w:type="dxa"/>
            <w:shd w:val="clear" w:color="auto" w:fill="auto"/>
            <w:noWrap/>
            <w:hideMark/>
          </w:tcPr>
          <w:p w14:paraId="3A036611"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3E96EA26" w14:textId="77777777" w:rsidTr="003D320D">
        <w:trPr>
          <w:trHeight w:val="300"/>
        </w:trPr>
        <w:tc>
          <w:tcPr>
            <w:tcW w:w="2943" w:type="dxa"/>
            <w:shd w:val="clear" w:color="auto" w:fill="auto"/>
            <w:noWrap/>
            <w:hideMark/>
          </w:tcPr>
          <w:p w14:paraId="5ECBB144" w14:textId="77777777" w:rsidR="00E73A2E" w:rsidRPr="00FD3C24" w:rsidRDefault="00E73A2E" w:rsidP="003D320D">
            <w:pPr>
              <w:rPr>
                <w:rFonts w:eastAsia="Cambria"/>
                <w:lang w:val="en-US"/>
              </w:rPr>
            </w:pPr>
            <w:r w:rsidRPr="00FD3C24">
              <w:rPr>
                <w:rFonts w:eastAsia="Cambria"/>
                <w:lang w:val="en-US"/>
              </w:rPr>
              <w:t>Qualcomm</w:t>
            </w:r>
          </w:p>
        </w:tc>
        <w:tc>
          <w:tcPr>
            <w:tcW w:w="1418" w:type="dxa"/>
            <w:shd w:val="clear" w:color="auto" w:fill="auto"/>
            <w:noWrap/>
            <w:hideMark/>
          </w:tcPr>
          <w:p w14:paraId="475C64E1"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64A673DC" w14:textId="77777777" w:rsidTr="003D320D">
        <w:trPr>
          <w:trHeight w:val="300"/>
        </w:trPr>
        <w:tc>
          <w:tcPr>
            <w:tcW w:w="2943" w:type="dxa"/>
            <w:shd w:val="clear" w:color="auto" w:fill="auto"/>
            <w:noWrap/>
            <w:hideMark/>
          </w:tcPr>
          <w:p w14:paraId="3EA1888D" w14:textId="77777777" w:rsidR="00E73A2E" w:rsidRPr="00FD3C24" w:rsidRDefault="00E73A2E" w:rsidP="003D320D">
            <w:pPr>
              <w:rPr>
                <w:rFonts w:eastAsia="Cambria"/>
                <w:lang w:val="en-US"/>
              </w:rPr>
            </w:pPr>
            <w:proofErr w:type="spellStart"/>
            <w:r w:rsidRPr="00FD3C24">
              <w:rPr>
                <w:rFonts w:eastAsia="Cambria"/>
                <w:lang w:val="en-US"/>
              </w:rPr>
              <w:t>Adara</w:t>
            </w:r>
            <w:proofErr w:type="spellEnd"/>
          </w:p>
        </w:tc>
        <w:tc>
          <w:tcPr>
            <w:tcW w:w="1418" w:type="dxa"/>
            <w:shd w:val="clear" w:color="auto" w:fill="auto"/>
            <w:noWrap/>
            <w:hideMark/>
          </w:tcPr>
          <w:p w14:paraId="56004D68"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6CED7D1E" w14:textId="77777777" w:rsidTr="003D320D">
        <w:trPr>
          <w:trHeight w:val="300"/>
        </w:trPr>
        <w:tc>
          <w:tcPr>
            <w:tcW w:w="2943" w:type="dxa"/>
            <w:shd w:val="clear" w:color="auto" w:fill="auto"/>
            <w:noWrap/>
            <w:hideMark/>
          </w:tcPr>
          <w:p w14:paraId="60B79A08" w14:textId="77777777" w:rsidR="00E73A2E" w:rsidRPr="00FD3C24" w:rsidRDefault="00E73A2E" w:rsidP="003D320D">
            <w:pPr>
              <w:rPr>
                <w:rFonts w:eastAsia="Cambria"/>
                <w:lang w:val="en-US"/>
              </w:rPr>
            </w:pPr>
            <w:proofErr w:type="spellStart"/>
            <w:r w:rsidRPr="00FD3C24">
              <w:rPr>
                <w:rFonts w:eastAsia="Cambria"/>
                <w:lang w:val="en-US"/>
              </w:rPr>
              <w:t>Mandiant</w:t>
            </w:r>
            <w:proofErr w:type="spellEnd"/>
            <w:r w:rsidRPr="00FD3C24">
              <w:rPr>
                <w:rFonts w:eastAsia="Cambria"/>
                <w:lang w:val="en-US"/>
              </w:rPr>
              <w:t xml:space="preserve"> </w:t>
            </w:r>
          </w:p>
        </w:tc>
        <w:tc>
          <w:tcPr>
            <w:tcW w:w="1418" w:type="dxa"/>
            <w:shd w:val="clear" w:color="auto" w:fill="auto"/>
            <w:noWrap/>
            <w:hideMark/>
          </w:tcPr>
          <w:p w14:paraId="7E9D204F"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3E67BAAB" w14:textId="77777777" w:rsidTr="003D320D">
        <w:trPr>
          <w:trHeight w:val="300"/>
        </w:trPr>
        <w:tc>
          <w:tcPr>
            <w:tcW w:w="2943" w:type="dxa"/>
            <w:shd w:val="clear" w:color="auto" w:fill="auto"/>
            <w:noWrap/>
            <w:hideMark/>
          </w:tcPr>
          <w:p w14:paraId="6DE5E301" w14:textId="77777777" w:rsidR="00E73A2E" w:rsidRPr="00FD3C24" w:rsidRDefault="00E73A2E" w:rsidP="003D320D">
            <w:pPr>
              <w:rPr>
                <w:rFonts w:eastAsia="Cambria"/>
                <w:lang w:val="en-US"/>
              </w:rPr>
            </w:pPr>
            <w:r w:rsidRPr="00FD3C24">
              <w:rPr>
                <w:rFonts w:eastAsia="Cambria"/>
                <w:lang w:val="en-US"/>
              </w:rPr>
              <w:t>FireEye</w:t>
            </w:r>
          </w:p>
        </w:tc>
        <w:tc>
          <w:tcPr>
            <w:tcW w:w="1418" w:type="dxa"/>
            <w:shd w:val="clear" w:color="auto" w:fill="auto"/>
            <w:noWrap/>
            <w:hideMark/>
          </w:tcPr>
          <w:p w14:paraId="274287FD"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1C164F03" w14:textId="77777777" w:rsidTr="003D320D">
        <w:trPr>
          <w:trHeight w:val="300"/>
        </w:trPr>
        <w:tc>
          <w:tcPr>
            <w:tcW w:w="2943" w:type="dxa"/>
            <w:shd w:val="clear" w:color="auto" w:fill="auto"/>
            <w:noWrap/>
            <w:hideMark/>
          </w:tcPr>
          <w:p w14:paraId="2C711015" w14:textId="77777777" w:rsidR="00E73A2E" w:rsidRPr="00FD3C24" w:rsidRDefault="00E73A2E" w:rsidP="003D320D">
            <w:pPr>
              <w:rPr>
                <w:rFonts w:eastAsia="Cambria"/>
                <w:lang w:val="en-US"/>
              </w:rPr>
            </w:pPr>
            <w:r w:rsidRPr="00FD3C24">
              <w:rPr>
                <w:rFonts w:eastAsia="Cambria"/>
                <w:lang w:val="en-US"/>
              </w:rPr>
              <w:t xml:space="preserve">TripAdvisor </w:t>
            </w:r>
          </w:p>
        </w:tc>
        <w:tc>
          <w:tcPr>
            <w:tcW w:w="1418" w:type="dxa"/>
            <w:shd w:val="clear" w:color="auto" w:fill="auto"/>
            <w:noWrap/>
            <w:hideMark/>
          </w:tcPr>
          <w:p w14:paraId="0882C6EE"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2BF90F9A" w14:textId="77777777" w:rsidTr="003D320D">
        <w:trPr>
          <w:trHeight w:val="300"/>
        </w:trPr>
        <w:tc>
          <w:tcPr>
            <w:tcW w:w="2943" w:type="dxa"/>
            <w:shd w:val="clear" w:color="auto" w:fill="auto"/>
            <w:noWrap/>
            <w:hideMark/>
          </w:tcPr>
          <w:p w14:paraId="1EE1E28F" w14:textId="77777777" w:rsidR="00E73A2E" w:rsidRPr="00FD3C24" w:rsidRDefault="00E73A2E" w:rsidP="003D320D">
            <w:pPr>
              <w:rPr>
                <w:rFonts w:eastAsia="Cambria"/>
                <w:lang w:val="en-US"/>
              </w:rPr>
            </w:pPr>
            <w:r w:rsidRPr="00FD3C24">
              <w:rPr>
                <w:rFonts w:eastAsia="Cambria"/>
                <w:lang w:val="en-US"/>
              </w:rPr>
              <w:t>Overstock.com</w:t>
            </w:r>
          </w:p>
        </w:tc>
        <w:tc>
          <w:tcPr>
            <w:tcW w:w="1418" w:type="dxa"/>
            <w:shd w:val="clear" w:color="auto" w:fill="auto"/>
            <w:noWrap/>
            <w:hideMark/>
          </w:tcPr>
          <w:p w14:paraId="5ABD51D4"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71B63903" w14:textId="77777777" w:rsidTr="003D320D">
        <w:trPr>
          <w:trHeight w:val="300"/>
        </w:trPr>
        <w:tc>
          <w:tcPr>
            <w:tcW w:w="2943" w:type="dxa"/>
            <w:shd w:val="clear" w:color="auto" w:fill="auto"/>
            <w:noWrap/>
            <w:hideMark/>
          </w:tcPr>
          <w:p w14:paraId="0CD85BC5" w14:textId="77777777" w:rsidR="00E73A2E" w:rsidRPr="00FD3C24" w:rsidRDefault="00E73A2E" w:rsidP="003D320D">
            <w:pPr>
              <w:rPr>
                <w:rFonts w:eastAsia="Cambria"/>
                <w:lang w:val="en-US"/>
              </w:rPr>
            </w:pPr>
            <w:r w:rsidRPr="00FD3C24">
              <w:rPr>
                <w:rFonts w:eastAsia="Cambria"/>
                <w:lang w:val="en-US"/>
              </w:rPr>
              <w:t>Marin Software</w:t>
            </w:r>
          </w:p>
        </w:tc>
        <w:tc>
          <w:tcPr>
            <w:tcW w:w="1418" w:type="dxa"/>
            <w:shd w:val="clear" w:color="auto" w:fill="auto"/>
            <w:noWrap/>
            <w:hideMark/>
          </w:tcPr>
          <w:p w14:paraId="6345395B"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079E884E" w14:textId="77777777" w:rsidTr="003D320D">
        <w:trPr>
          <w:trHeight w:val="300"/>
        </w:trPr>
        <w:tc>
          <w:tcPr>
            <w:tcW w:w="2943" w:type="dxa"/>
            <w:shd w:val="clear" w:color="auto" w:fill="auto"/>
            <w:noWrap/>
            <w:hideMark/>
          </w:tcPr>
          <w:p w14:paraId="76B629F0" w14:textId="77777777" w:rsidR="00E73A2E" w:rsidRPr="00FD3C24" w:rsidRDefault="00E73A2E" w:rsidP="003D320D">
            <w:pPr>
              <w:rPr>
                <w:rFonts w:eastAsia="Cambria"/>
                <w:lang w:val="en-US"/>
              </w:rPr>
            </w:pPr>
            <w:proofErr w:type="spellStart"/>
            <w:r w:rsidRPr="00FD3C24">
              <w:rPr>
                <w:rFonts w:eastAsia="Cambria"/>
                <w:lang w:val="en-US"/>
              </w:rPr>
              <w:t>Zendesk</w:t>
            </w:r>
            <w:proofErr w:type="spellEnd"/>
            <w:r w:rsidRPr="00FD3C24">
              <w:rPr>
                <w:rFonts w:eastAsia="Cambria"/>
                <w:lang w:val="en-US"/>
              </w:rPr>
              <w:t xml:space="preserve"> </w:t>
            </w:r>
          </w:p>
        </w:tc>
        <w:tc>
          <w:tcPr>
            <w:tcW w:w="1418" w:type="dxa"/>
            <w:shd w:val="clear" w:color="auto" w:fill="auto"/>
            <w:noWrap/>
            <w:hideMark/>
          </w:tcPr>
          <w:p w14:paraId="4573D426" w14:textId="77777777" w:rsidR="00E73A2E" w:rsidRPr="00FD3C24" w:rsidRDefault="00E73A2E" w:rsidP="003D320D">
            <w:pPr>
              <w:rPr>
                <w:rFonts w:eastAsia="Cambria"/>
                <w:lang w:val="en-US"/>
              </w:rPr>
            </w:pPr>
            <w:r w:rsidRPr="00FD3C24">
              <w:rPr>
                <w:rFonts w:eastAsia="Cambria"/>
                <w:lang w:val="en-US"/>
              </w:rPr>
              <w:t>2013</w:t>
            </w:r>
          </w:p>
        </w:tc>
      </w:tr>
      <w:tr w:rsidR="00E73A2E" w:rsidRPr="0061112F" w14:paraId="3A473DF4" w14:textId="77777777" w:rsidTr="003D320D">
        <w:trPr>
          <w:trHeight w:val="300"/>
        </w:trPr>
        <w:tc>
          <w:tcPr>
            <w:tcW w:w="2943" w:type="dxa"/>
            <w:shd w:val="clear" w:color="auto" w:fill="auto"/>
            <w:noWrap/>
            <w:hideMark/>
          </w:tcPr>
          <w:p w14:paraId="67DFCB49" w14:textId="77777777" w:rsidR="00E73A2E" w:rsidRPr="00FD3C24" w:rsidRDefault="00E73A2E" w:rsidP="003D320D">
            <w:pPr>
              <w:rPr>
                <w:rFonts w:eastAsia="Cambria"/>
                <w:lang w:val="en-US"/>
              </w:rPr>
            </w:pPr>
            <w:r w:rsidRPr="00FD3C24">
              <w:rPr>
                <w:rFonts w:eastAsia="Cambria"/>
                <w:lang w:val="en-US"/>
              </w:rPr>
              <w:t xml:space="preserve">Calypso Technology </w:t>
            </w:r>
          </w:p>
        </w:tc>
        <w:tc>
          <w:tcPr>
            <w:tcW w:w="1418" w:type="dxa"/>
            <w:shd w:val="clear" w:color="auto" w:fill="auto"/>
            <w:noWrap/>
            <w:hideMark/>
          </w:tcPr>
          <w:p w14:paraId="0F869D25"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3DCC9039" w14:textId="77777777" w:rsidTr="003D320D">
        <w:trPr>
          <w:trHeight w:val="300"/>
        </w:trPr>
        <w:tc>
          <w:tcPr>
            <w:tcW w:w="2943" w:type="dxa"/>
            <w:shd w:val="clear" w:color="auto" w:fill="auto"/>
            <w:noWrap/>
            <w:hideMark/>
          </w:tcPr>
          <w:p w14:paraId="5A20853E" w14:textId="77777777" w:rsidR="00E73A2E" w:rsidRPr="00FD3C24" w:rsidRDefault="00E73A2E" w:rsidP="003D320D">
            <w:pPr>
              <w:rPr>
                <w:rFonts w:eastAsia="Cambria"/>
                <w:lang w:val="en-US"/>
              </w:rPr>
            </w:pPr>
            <w:r w:rsidRPr="00FD3C24">
              <w:rPr>
                <w:rFonts w:eastAsia="Cambria"/>
                <w:lang w:val="en-US"/>
              </w:rPr>
              <w:t>Groupon</w:t>
            </w:r>
          </w:p>
        </w:tc>
        <w:tc>
          <w:tcPr>
            <w:tcW w:w="1418" w:type="dxa"/>
            <w:shd w:val="clear" w:color="auto" w:fill="auto"/>
            <w:noWrap/>
            <w:hideMark/>
          </w:tcPr>
          <w:p w14:paraId="2CA47FEE"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768729B9" w14:textId="77777777" w:rsidTr="003D320D">
        <w:trPr>
          <w:trHeight w:val="300"/>
        </w:trPr>
        <w:tc>
          <w:tcPr>
            <w:tcW w:w="2943" w:type="dxa"/>
            <w:shd w:val="clear" w:color="auto" w:fill="auto"/>
            <w:noWrap/>
            <w:hideMark/>
          </w:tcPr>
          <w:p w14:paraId="6BC5AE79" w14:textId="77777777" w:rsidR="00E73A2E" w:rsidRPr="00FD3C24" w:rsidRDefault="00E73A2E" w:rsidP="003D320D">
            <w:pPr>
              <w:rPr>
                <w:rFonts w:eastAsia="Cambria"/>
                <w:lang w:val="en-US"/>
              </w:rPr>
            </w:pPr>
            <w:proofErr w:type="spellStart"/>
            <w:r w:rsidRPr="00FD3C24">
              <w:rPr>
                <w:rFonts w:eastAsia="Cambria"/>
                <w:lang w:val="en-US"/>
              </w:rPr>
              <w:t>Itron</w:t>
            </w:r>
            <w:proofErr w:type="spellEnd"/>
            <w:r w:rsidRPr="00FD3C24">
              <w:rPr>
                <w:rFonts w:eastAsia="Cambria"/>
                <w:lang w:val="en-US"/>
              </w:rPr>
              <w:t xml:space="preserve"> </w:t>
            </w:r>
            <w:proofErr w:type="spellStart"/>
            <w:r w:rsidRPr="00FD3C24">
              <w:rPr>
                <w:rFonts w:eastAsia="Cambria"/>
                <w:lang w:val="en-US"/>
              </w:rPr>
              <w:t>Inc</w:t>
            </w:r>
            <w:proofErr w:type="spellEnd"/>
            <w:r w:rsidRPr="00FD3C24">
              <w:rPr>
                <w:rFonts w:eastAsia="Cambria"/>
                <w:lang w:val="en-US"/>
              </w:rPr>
              <w:t xml:space="preserve"> </w:t>
            </w:r>
          </w:p>
        </w:tc>
        <w:tc>
          <w:tcPr>
            <w:tcW w:w="1418" w:type="dxa"/>
            <w:shd w:val="clear" w:color="auto" w:fill="auto"/>
            <w:noWrap/>
            <w:hideMark/>
          </w:tcPr>
          <w:p w14:paraId="19C35B02"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32140F65" w14:textId="77777777" w:rsidTr="003D320D">
        <w:trPr>
          <w:trHeight w:val="300"/>
        </w:trPr>
        <w:tc>
          <w:tcPr>
            <w:tcW w:w="2943" w:type="dxa"/>
            <w:shd w:val="clear" w:color="auto" w:fill="auto"/>
            <w:noWrap/>
            <w:hideMark/>
          </w:tcPr>
          <w:p w14:paraId="3A58A1C8" w14:textId="77777777" w:rsidR="00E73A2E" w:rsidRPr="00FD3C24" w:rsidRDefault="00E73A2E" w:rsidP="003D320D">
            <w:pPr>
              <w:rPr>
                <w:rFonts w:eastAsia="Cambria"/>
                <w:lang w:val="en-US"/>
              </w:rPr>
            </w:pPr>
            <w:r w:rsidRPr="00FD3C24">
              <w:rPr>
                <w:rFonts w:eastAsia="Cambria"/>
                <w:lang w:val="en-US"/>
              </w:rPr>
              <w:t xml:space="preserve">New Relic </w:t>
            </w:r>
          </w:p>
        </w:tc>
        <w:tc>
          <w:tcPr>
            <w:tcW w:w="1418" w:type="dxa"/>
            <w:shd w:val="clear" w:color="auto" w:fill="auto"/>
            <w:noWrap/>
            <w:hideMark/>
          </w:tcPr>
          <w:p w14:paraId="75434DFE"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60A04EC8" w14:textId="77777777" w:rsidTr="003D320D">
        <w:trPr>
          <w:trHeight w:val="300"/>
        </w:trPr>
        <w:tc>
          <w:tcPr>
            <w:tcW w:w="2943" w:type="dxa"/>
            <w:shd w:val="clear" w:color="auto" w:fill="auto"/>
            <w:noWrap/>
            <w:hideMark/>
          </w:tcPr>
          <w:p w14:paraId="469F74ED" w14:textId="77777777" w:rsidR="00E73A2E" w:rsidRPr="00FD3C24" w:rsidRDefault="00E73A2E" w:rsidP="003D320D">
            <w:pPr>
              <w:rPr>
                <w:rFonts w:eastAsia="Cambria"/>
                <w:lang w:val="en-US"/>
              </w:rPr>
            </w:pPr>
            <w:proofErr w:type="spellStart"/>
            <w:r w:rsidRPr="00FD3C24">
              <w:rPr>
                <w:rFonts w:eastAsia="Cambria"/>
                <w:lang w:val="en-US"/>
              </w:rPr>
              <w:t>SmartBear</w:t>
            </w:r>
            <w:proofErr w:type="spellEnd"/>
            <w:r w:rsidRPr="00FD3C24">
              <w:rPr>
                <w:rFonts w:eastAsia="Cambria"/>
                <w:lang w:val="en-US"/>
              </w:rPr>
              <w:t xml:space="preserve"> </w:t>
            </w:r>
          </w:p>
        </w:tc>
        <w:tc>
          <w:tcPr>
            <w:tcW w:w="1418" w:type="dxa"/>
            <w:shd w:val="clear" w:color="auto" w:fill="auto"/>
            <w:noWrap/>
            <w:hideMark/>
          </w:tcPr>
          <w:p w14:paraId="6E557CC4"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76575110" w14:textId="77777777" w:rsidTr="003D320D">
        <w:trPr>
          <w:trHeight w:val="300"/>
        </w:trPr>
        <w:tc>
          <w:tcPr>
            <w:tcW w:w="2943" w:type="dxa"/>
            <w:shd w:val="clear" w:color="auto" w:fill="auto"/>
            <w:noWrap/>
            <w:hideMark/>
          </w:tcPr>
          <w:p w14:paraId="00FB37EF" w14:textId="77777777" w:rsidR="00E73A2E" w:rsidRPr="00FD3C24" w:rsidRDefault="00E73A2E" w:rsidP="003D320D">
            <w:pPr>
              <w:rPr>
                <w:rFonts w:eastAsia="Cambria"/>
                <w:lang w:val="en-US"/>
              </w:rPr>
            </w:pPr>
            <w:proofErr w:type="spellStart"/>
            <w:r w:rsidRPr="00FD3C24">
              <w:rPr>
                <w:rFonts w:eastAsia="Cambria"/>
                <w:lang w:val="en-US"/>
              </w:rPr>
              <w:t>Storyful</w:t>
            </w:r>
            <w:proofErr w:type="spellEnd"/>
            <w:r w:rsidRPr="00FD3C24">
              <w:rPr>
                <w:rFonts w:eastAsia="Cambria"/>
                <w:lang w:val="en-US"/>
              </w:rPr>
              <w:t xml:space="preserve"> </w:t>
            </w:r>
          </w:p>
        </w:tc>
        <w:tc>
          <w:tcPr>
            <w:tcW w:w="1418" w:type="dxa"/>
            <w:shd w:val="clear" w:color="auto" w:fill="auto"/>
            <w:noWrap/>
            <w:hideMark/>
          </w:tcPr>
          <w:p w14:paraId="409D872B"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2751B673" w14:textId="77777777" w:rsidTr="003D320D">
        <w:trPr>
          <w:trHeight w:val="300"/>
        </w:trPr>
        <w:tc>
          <w:tcPr>
            <w:tcW w:w="2943" w:type="dxa"/>
            <w:shd w:val="clear" w:color="auto" w:fill="auto"/>
            <w:noWrap/>
            <w:hideMark/>
          </w:tcPr>
          <w:p w14:paraId="0ECDD351" w14:textId="77777777" w:rsidR="00E73A2E" w:rsidRPr="00FD3C24" w:rsidRDefault="00E73A2E" w:rsidP="003D320D">
            <w:pPr>
              <w:rPr>
                <w:rFonts w:eastAsia="Cambria"/>
                <w:lang w:val="en-US"/>
              </w:rPr>
            </w:pPr>
            <w:proofErr w:type="spellStart"/>
            <w:r w:rsidRPr="00FD3C24">
              <w:rPr>
                <w:rFonts w:eastAsia="Cambria"/>
                <w:lang w:val="en-US"/>
              </w:rPr>
              <w:t>SurveyMonkey</w:t>
            </w:r>
            <w:proofErr w:type="spellEnd"/>
          </w:p>
        </w:tc>
        <w:tc>
          <w:tcPr>
            <w:tcW w:w="1418" w:type="dxa"/>
            <w:shd w:val="clear" w:color="auto" w:fill="auto"/>
            <w:noWrap/>
            <w:hideMark/>
          </w:tcPr>
          <w:p w14:paraId="093091B0"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51D122B4" w14:textId="77777777" w:rsidTr="003D320D">
        <w:trPr>
          <w:trHeight w:val="300"/>
        </w:trPr>
        <w:tc>
          <w:tcPr>
            <w:tcW w:w="2943" w:type="dxa"/>
            <w:shd w:val="clear" w:color="auto" w:fill="auto"/>
            <w:noWrap/>
            <w:hideMark/>
          </w:tcPr>
          <w:p w14:paraId="04D12562" w14:textId="77777777" w:rsidR="00E73A2E" w:rsidRPr="00FD3C24" w:rsidRDefault="00E73A2E" w:rsidP="003D320D">
            <w:pPr>
              <w:rPr>
                <w:rFonts w:eastAsia="Cambria"/>
                <w:lang w:val="en-US"/>
              </w:rPr>
            </w:pPr>
            <w:r w:rsidRPr="00FD3C24">
              <w:rPr>
                <w:rFonts w:eastAsia="Cambria"/>
                <w:lang w:val="en-US"/>
              </w:rPr>
              <w:t xml:space="preserve">SWG, </w:t>
            </w:r>
            <w:proofErr w:type="spellStart"/>
            <w:r w:rsidRPr="00FD3C24">
              <w:rPr>
                <w:rFonts w:eastAsia="Cambria"/>
                <w:lang w:val="en-US"/>
              </w:rPr>
              <w:t>Inc</w:t>
            </w:r>
            <w:proofErr w:type="spellEnd"/>
          </w:p>
        </w:tc>
        <w:tc>
          <w:tcPr>
            <w:tcW w:w="1418" w:type="dxa"/>
            <w:shd w:val="clear" w:color="auto" w:fill="auto"/>
            <w:noWrap/>
            <w:hideMark/>
          </w:tcPr>
          <w:p w14:paraId="6693DEA4"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6C6F1E0D" w14:textId="77777777" w:rsidTr="003D320D">
        <w:trPr>
          <w:trHeight w:val="300"/>
        </w:trPr>
        <w:tc>
          <w:tcPr>
            <w:tcW w:w="2943" w:type="dxa"/>
            <w:shd w:val="clear" w:color="auto" w:fill="auto"/>
            <w:noWrap/>
            <w:hideMark/>
          </w:tcPr>
          <w:p w14:paraId="5F2D2729" w14:textId="77777777" w:rsidR="00E73A2E" w:rsidRPr="00FD3C24" w:rsidRDefault="00E73A2E" w:rsidP="003D320D">
            <w:pPr>
              <w:rPr>
                <w:rFonts w:eastAsia="Cambria"/>
                <w:lang w:val="en-US"/>
              </w:rPr>
            </w:pPr>
            <w:proofErr w:type="spellStart"/>
            <w:r w:rsidRPr="00FD3C24">
              <w:rPr>
                <w:rFonts w:eastAsia="Cambria"/>
                <w:lang w:val="en-US"/>
              </w:rPr>
              <w:t>Tintri</w:t>
            </w:r>
            <w:proofErr w:type="spellEnd"/>
            <w:r w:rsidRPr="00FD3C24">
              <w:rPr>
                <w:rFonts w:eastAsia="Cambria"/>
                <w:lang w:val="en-US"/>
              </w:rPr>
              <w:t xml:space="preserve"> </w:t>
            </w:r>
          </w:p>
        </w:tc>
        <w:tc>
          <w:tcPr>
            <w:tcW w:w="1418" w:type="dxa"/>
            <w:shd w:val="clear" w:color="auto" w:fill="auto"/>
            <w:noWrap/>
            <w:hideMark/>
          </w:tcPr>
          <w:p w14:paraId="62442C94"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7827DD26" w14:textId="77777777" w:rsidTr="003D320D">
        <w:trPr>
          <w:trHeight w:val="300"/>
        </w:trPr>
        <w:tc>
          <w:tcPr>
            <w:tcW w:w="2943" w:type="dxa"/>
            <w:shd w:val="clear" w:color="auto" w:fill="auto"/>
            <w:noWrap/>
            <w:hideMark/>
          </w:tcPr>
          <w:p w14:paraId="7DE0D553" w14:textId="77777777" w:rsidR="00E73A2E" w:rsidRPr="00FD3C24" w:rsidRDefault="00E73A2E" w:rsidP="003D320D">
            <w:pPr>
              <w:rPr>
                <w:rFonts w:eastAsia="Cambria"/>
                <w:lang w:val="en-US"/>
              </w:rPr>
            </w:pPr>
            <w:r w:rsidRPr="00FD3C24">
              <w:rPr>
                <w:rFonts w:eastAsia="Cambria"/>
                <w:lang w:val="en-US"/>
              </w:rPr>
              <w:lastRenderedPageBreak/>
              <w:t>VCE</w:t>
            </w:r>
          </w:p>
        </w:tc>
        <w:tc>
          <w:tcPr>
            <w:tcW w:w="1418" w:type="dxa"/>
            <w:shd w:val="clear" w:color="auto" w:fill="auto"/>
            <w:noWrap/>
            <w:hideMark/>
          </w:tcPr>
          <w:p w14:paraId="3564D40E"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1AAF3039" w14:textId="77777777" w:rsidTr="003D320D">
        <w:trPr>
          <w:trHeight w:val="300"/>
        </w:trPr>
        <w:tc>
          <w:tcPr>
            <w:tcW w:w="2943" w:type="dxa"/>
            <w:shd w:val="clear" w:color="auto" w:fill="auto"/>
            <w:noWrap/>
            <w:hideMark/>
          </w:tcPr>
          <w:p w14:paraId="2C5BE042" w14:textId="77777777" w:rsidR="00E73A2E" w:rsidRPr="00FD3C24" w:rsidRDefault="00E73A2E" w:rsidP="003D320D">
            <w:pPr>
              <w:rPr>
                <w:rFonts w:eastAsia="Cambria"/>
                <w:lang w:val="en-US"/>
              </w:rPr>
            </w:pPr>
            <w:r w:rsidRPr="00FD3C24">
              <w:rPr>
                <w:rFonts w:eastAsia="Cambria"/>
                <w:lang w:val="en-US"/>
              </w:rPr>
              <w:t>Yelp</w:t>
            </w:r>
          </w:p>
        </w:tc>
        <w:tc>
          <w:tcPr>
            <w:tcW w:w="1418" w:type="dxa"/>
            <w:shd w:val="clear" w:color="auto" w:fill="auto"/>
            <w:noWrap/>
            <w:hideMark/>
          </w:tcPr>
          <w:p w14:paraId="5BB71BB7" w14:textId="77777777" w:rsidR="00E73A2E" w:rsidRPr="00FD3C24" w:rsidRDefault="00E73A2E" w:rsidP="003D320D">
            <w:pPr>
              <w:rPr>
                <w:rFonts w:eastAsia="Cambria"/>
                <w:lang w:val="en-US"/>
              </w:rPr>
            </w:pPr>
            <w:r w:rsidRPr="00FD3C24">
              <w:rPr>
                <w:rFonts w:eastAsia="Cambria"/>
                <w:lang w:val="en-US"/>
              </w:rPr>
              <w:t>2014</w:t>
            </w:r>
          </w:p>
        </w:tc>
      </w:tr>
      <w:tr w:rsidR="00E73A2E" w:rsidRPr="0061112F" w14:paraId="2EDB2EFF" w14:textId="77777777" w:rsidTr="003D320D">
        <w:trPr>
          <w:trHeight w:val="300"/>
        </w:trPr>
        <w:tc>
          <w:tcPr>
            <w:tcW w:w="2943" w:type="dxa"/>
            <w:shd w:val="clear" w:color="auto" w:fill="auto"/>
            <w:noWrap/>
            <w:hideMark/>
          </w:tcPr>
          <w:p w14:paraId="4DD9AE08" w14:textId="77777777" w:rsidR="00E73A2E" w:rsidRPr="00FD3C24" w:rsidRDefault="00E73A2E" w:rsidP="003D320D">
            <w:pPr>
              <w:rPr>
                <w:rFonts w:eastAsia="Cambria"/>
                <w:lang w:val="en-US"/>
              </w:rPr>
            </w:pPr>
            <w:r w:rsidRPr="00FD3C24">
              <w:rPr>
                <w:rFonts w:eastAsia="Cambria"/>
                <w:lang w:val="en-US"/>
              </w:rPr>
              <w:t xml:space="preserve">Artisan Infrastructure </w:t>
            </w:r>
          </w:p>
        </w:tc>
        <w:tc>
          <w:tcPr>
            <w:tcW w:w="1418" w:type="dxa"/>
            <w:shd w:val="clear" w:color="auto" w:fill="auto"/>
            <w:noWrap/>
            <w:hideMark/>
          </w:tcPr>
          <w:p w14:paraId="32F65301"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0DF234B5" w14:textId="77777777" w:rsidTr="003D320D">
        <w:trPr>
          <w:trHeight w:val="300"/>
        </w:trPr>
        <w:tc>
          <w:tcPr>
            <w:tcW w:w="2943" w:type="dxa"/>
            <w:shd w:val="clear" w:color="auto" w:fill="auto"/>
            <w:noWrap/>
            <w:hideMark/>
          </w:tcPr>
          <w:p w14:paraId="29A6BA1D" w14:textId="77777777" w:rsidR="00E73A2E" w:rsidRPr="00FD3C24" w:rsidRDefault="00E73A2E" w:rsidP="003D320D">
            <w:pPr>
              <w:rPr>
                <w:rFonts w:eastAsia="Cambria"/>
                <w:lang w:val="en-US"/>
              </w:rPr>
            </w:pPr>
            <w:proofErr w:type="spellStart"/>
            <w:r w:rsidRPr="00FD3C24">
              <w:rPr>
                <w:rFonts w:eastAsia="Cambria"/>
                <w:lang w:val="en-US"/>
              </w:rPr>
              <w:t>Coupa</w:t>
            </w:r>
            <w:proofErr w:type="spellEnd"/>
            <w:r w:rsidRPr="00FD3C24">
              <w:rPr>
                <w:rFonts w:eastAsia="Cambria"/>
                <w:lang w:val="en-US"/>
              </w:rPr>
              <w:t xml:space="preserve"> </w:t>
            </w:r>
          </w:p>
        </w:tc>
        <w:tc>
          <w:tcPr>
            <w:tcW w:w="1418" w:type="dxa"/>
            <w:shd w:val="clear" w:color="auto" w:fill="auto"/>
            <w:noWrap/>
            <w:hideMark/>
          </w:tcPr>
          <w:p w14:paraId="7C3EBD54"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1D862C64" w14:textId="77777777" w:rsidTr="003D320D">
        <w:trPr>
          <w:trHeight w:val="300"/>
        </w:trPr>
        <w:tc>
          <w:tcPr>
            <w:tcW w:w="2943" w:type="dxa"/>
            <w:shd w:val="clear" w:color="auto" w:fill="auto"/>
            <w:noWrap/>
            <w:hideMark/>
          </w:tcPr>
          <w:p w14:paraId="1FDCBA87" w14:textId="77777777" w:rsidR="00E73A2E" w:rsidRPr="00FD3C24" w:rsidRDefault="00E73A2E" w:rsidP="003D320D">
            <w:pPr>
              <w:rPr>
                <w:rFonts w:eastAsia="Cambria"/>
                <w:lang w:val="en-US"/>
              </w:rPr>
            </w:pPr>
            <w:r w:rsidRPr="00FD3C24">
              <w:rPr>
                <w:rFonts w:eastAsia="Cambria"/>
                <w:lang w:val="en-US"/>
              </w:rPr>
              <w:t xml:space="preserve">Data Clarity </w:t>
            </w:r>
          </w:p>
        </w:tc>
        <w:tc>
          <w:tcPr>
            <w:tcW w:w="1418" w:type="dxa"/>
            <w:shd w:val="clear" w:color="auto" w:fill="auto"/>
            <w:noWrap/>
            <w:hideMark/>
          </w:tcPr>
          <w:p w14:paraId="71EC9E6A" w14:textId="77777777" w:rsidR="00E73A2E" w:rsidRPr="00FD3C24" w:rsidRDefault="00E73A2E" w:rsidP="003D320D">
            <w:pPr>
              <w:rPr>
                <w:rFonts w:eastAsia="Cambria"/>
                <w:lang w:val="en-US"/>
              </w:rPr>
            </w:pPr>
            <w:r w:rsidRPr="00FD3C24">
              <w:rPr>
                <w:rFonts w:eastAsia="Cambria"/>
                <w:lang w:val="en-US"/>
              </w:rPr>
              <w:t>2015</w:t>
            </w:r>
          </w:p>
        </w:tc>
        <w:bookmarkStart w:id="0" w:name="_GoBack"/>
        <w:bookmarkEnd w:id="0"/>
      </w:tr>
      <w:tr w:rsidR="00E73A2E" w:rsidRPr="0061112F" w14:paraId="5834D466" w14:textId="77777777" w:rsidTr="003D320D">
        <w:trPr>
          <w:trHeight w:val="300"/>
        </w:trPr>
        <w:tc>
          <w:tcPr>
            <w:tcW w:w="2943" w:type="dxa"/>
            <w:shd w:val="clear" w:color="auto" w:fill="auto"/>
            <w:noWrap/>
            <w:hideMark/>
          </w:tcPr>
          <w:p w14:paraId="3F61B0C0" w14:textId="77777777" w:rsidR="00E73A2E" w:rsidRPr="00FD3C24" w:rsidRDefault="00E73A2E" w:rsidP="003D320D">
            <w:pPr>
              <w:rPr>
                <w:rFonts w:eastAsia="Cambria"/>
                <w:lang w:val="en-US"/>
              </w:rPr>
            </w:pPr>
            <w:proofErr w:type="spellStart"/>
            <w:r w:rsidRPr="00FD3C24">
              <w:rPr>
                <w:rFonts w:eastAsia="Cambria"/>
                <w:lang w:val="en-US"/>
              </w:rPr>
              <w:t>Docusign</w:t>
            </w:r>
            <w:proofErr w:type="spellEnd"/>
            <w:r w:rsidRPr="00FD3C24">
              <w:rPr>
                <w:rFonts w:eastAsia="Cambria"/>
                <w:lang w:val="en-US"/>
              </w:rPr>
              <w:t xml:space="preserve"> </w:t>
            </w:r>
          </w:p>
        </w:tc>
        <w:tc>
          <w:tcPr>
            <w:tcW w:w="1418" w:type="dxa"/>
            <w:shd w:val="clear" w:color="auto" w:fill="auto"/>
            <w:noWrap/>
            <w:hideMark/>
          </w:tcPr>
          <w:p w14:paraId="21C686F9"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03548A9F" w14:textId="77777777" w:rsidTr="003D320D">
        <w:trPr>
          <w:trHeight w:val="300"/>
        </w:trPr>
        <w:tc>
          <w:tcPr>
            <w:tcW w:w="2943" w:type="dxa"/>
            <w:shd w:val="clear" w:color="auto" w:fill="auto"/>
            <w:noWrap/>
            <w:hideMark/>
          </w:tcPr>
          <w:p w14:paraId="7DC53401" w14:textId="77777777" w:rsidR="00E73A2E" w:rsidRPr="00FD3C24" w:rsidRDefault="00E73A2E" w:rsidP="003D320D">
            <w:pPr>
              <w:rPr>
                <w:rFonts w:eastAsia="Cambria"/>
                <w:lang w:val="en-US"/>
              </w:rPr>
            </w:pPr>
            <w:proofErr w:type="spellStart"/>
            <w:r w:rsidRPr="00FD3C24">
              <w:rPr>
                <w:rFonts w:eastAsia="Cambria"/>
                <w:lang w:val="en-US"/>
              </w:rPr>
              <w:t>Ellucian</w:t>
            </w:r>
            <w:proofErr w:type="spellEnd"/>
            <w:r w:rsidRPr="00FD3C24">
              <w:rPr>
                <w:rFonts w:eastAsia="Cambria"/>
                <w:lang w:val="en-US"/>
              </w:rPr>
              <w:t xml:space="preserve"> </w:t>
            </w:r>
          </w:p>
        </w:tc>
        <w:tc>
          <w:tcPr>
            <w:tcW w:w="1418" w:type="dxa"/>
            <w:shd w:val="clear" w:color="auto" w:fill="auto"/>
            <w:noWrap/>
            <w:hideMark/>
          </w:tcPr>
          <w:p w14:paraId="1168FA3C"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2B4B46D8" w14:textId="77777777" w:rsidTr="003D320D">
        <w:trPr>
          <w:trHeight w:val="300"/>
        </w:trPr>
        <w:tc>
          <w:tcPr>
            <w:tcW w:w="2943" w:type="dxa"/>
            <w:shd w:val="clear" w:color="auto" w:fill="auto"/>
            <w:noWrap/>
            <w:hideMark/>
          </w:tcPr>
          <w:p w14:paraId="5D56996D" w14:textId="77777777" w:rsidR="00E73A2E" w:rsidRPr="00FD3C24" w:rsidRDefault="00E73A2E" w:rsidP="003D320D">
            <w:pPr>
              <w:rPr>
                <w:rFonts w:eastAsia="Cambria"/>
                <w:lang w:val="en-US"/>
              </w:rPr>
            </w:pPr>
            <w:r w:rsidRPr="00FD3C24">
              <w:rPr>
                <w:rFonts w:eastAsia="Cambria"/>
                <w:lang w:val="en-US"/>
              </w:rPr>
              <w:t>Malwarebytes</w:t>
            </w:r>
          </w:p>
        </w:tc>
        <w:tc>
          <w:tcPr>
            <w:tcW w:w="1418" w:type="dxa"/>
            <w:shd w:val="clear" w:color="auto" w:fill="auto"/>
            <w:noWrap/>
            <w:hideMark/>
          </w:tcPr>
          <w:p w14:paraId="5E48D61F"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37907779" w14:textId="77777777" w:rsidTr="003D320D">
        <w:trPr>
          <w:trHeight w:val="300"/>
        </w:trPr>
        <w:tc>
          <w:tcPr>
            <w:tcW w:w="2943" w:type="dxa"/>
            <w:shd w:val="clear" w:color="auto" w:fill="auto"/>
            <w:noWrap/>
            <w:hideMark/>
          </w:tcPr>
          <w:p w14:paraId="01E98F4F" w14:textId="77777777" w:rsidR="00E73A2E" w:rsidRPr="00FD3C24" w:rsidRDefault="00E73A2E" w:rsidP="003D320D">
            <w:pPr>
              <w:rPr>
                <w:rFonts w:eastAsia="Cambria"/>
                <w:lang w:val="en-US"/>
              </w:rPr>
            </w:pPr>
            <w:proofErr w:type="spellStart"/>
            <w:r w:rsidRPr="00FD3C24">
              <w:rPr>
                <w:rFonts w:eastAsia="Cambria"/>
                <w:lang w:val="en-US"/>
              </w:rPr>
              <w:t>NuoDB</w:t>
            </w:r>
            <w:proofErr w:type="spellEnd"/>
          </w:p>
        </w:tc>
        <w:tc>
          <w:tcPr>
            <w:tcW w:w="1418" w:type="dxa"/>
            <w:shd w:val="clear" w:color="auto" w:fill="auto"/>
            <w:noWrap/>
            <w:hideMark/>
          </w:tcPr>
          <w:p w14:paraId="782B7E12"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2B941A31" w14:textId="77777777" w:rsidTr="003D320D">
        <w:trPr>
          <w:trHeight w:val="300"/>
        </w:trPr>
        <w:tc>
          <w:tcPr>
            <w:tcW w:w="2943" w:type="dxa"/>
            <w:shd w:val="clear" w:color="auto" w:fill="auto"/>
            <w:noWrap/>
            <w:hideMark/>
          </w:tcPr>
          <w:p w14:paraId="3C441BF9" w14:textId="77777777" w:rsidR="00E73A2E" w:rsidRPr="00FD3C24" w:rsidRDefault="00E73A2E" w:rsidP="003D320D">
            <w:pPr>
              <w:rPr>
                <w:rFonts w:eastAsia="Cambria"/>
                <w:lang w:val="en-US"/>
              </w:rPr>
            </w:pPr>
            <w:r w:rsidRPr="00FD3C24">
              <w:rPr>
                <w:rFonts w:eastAsia="Cambria"/>
                <w:lang w:val="en-US"/>
              </w:rPr>
              <w:t>Slack</w:t>
            </w:r>
          </w:p>
        </w:tc>
        <w:tc>
          <w:tcPr>
            <w:tcW w:w="1418" w:type="dxa"/>
            <w:shd w:val="clear" w:color="auto" w:fill="auto"/>
            <w:noWrap/>
            <w:hideMark/>
          </w:tcPr>
          <w:p w14:paraId="1BF1F015"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0C66EF70" w14:textId="77777777" w:rsidTr="003D320D">
        <w:trPr>
          <w:trHeight w:val="300"/>
        </w:trPr>
        <w:tc>
          <w:tcPr>
            <w:tcW w:w="2943" w:type="dxa"/>
            <w:shd w:val="clear" w:color="auto" w:fill="auto"/>
            <w:noWrap/>
            <w:hideMark/>
          </w:tcPr>
          <w:p w14:paraId="6BBD84FE" w14:textId="77777777" w:rsidR="00E73A2E" w:rsidRPr="00FD3C24" w:rsidRDefault="00E73A2E" w:rsidP="003D320D">
            <w:pPr>
              <w:rPr>
                <w:rFonts w:eastAsia="Cambria"/>
                <w:lang w:val="en-US"/>
              </w:rPr>
            </w:pPr>
            <w:r w:rsidRPr="00FD3C24">
              <w:rPr>
                <w:rFonts w:eastAsia="Cambria"/>
                <w:lang w:val="en-US"/>
              </w:rPr>
              <w:t xml:space="preserve">Stryker </w:t>
            </w:r>
          </w:p>
        </w:tc>
        <w:tc>
          <w:tcPr>
            <w:tcW w:w="1418" w:type="dxa"/>
            <w:shd w:val="clear" w:color="auto" w:fill="auto"/>
            <w:noWrap/>
            <w:hideMark/>
          </w:tcPr>
          <w:p w14:paraId="60A3F125"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157C4F4E" w14:textId="77777777" w:rsidTr="003D320D">
        <w:trPr>
          <w:trHeight w:val="300"/>
        </w:trPr>
        <w:tc>
          <w:tcPr>
            <w:tcW w:w="2943" w:type="dxa"/>
            <w:shd w:val="clear" w:color="auto" w:fill="auto"/>
            <w:noWrap/>
            <w:hideMark/>
          </w:tcPr>
          <w:p w14:paraId="63FC4ABE" w14:textId="77777777" w:rsidR="00E73A2E" w:rsidRPr="00FD3C24" w:rsidRDefault="00E73A2E" w:rsidP="003D320D">
            <w:pPr>
              <w:rPr>
                <w:rFonts w:eastAsia="Cambria"/>
                <w:lang w:val="en-US"/>
              </w:rPr>
            </w:pPr>
            <w:r w:rsidRPr="00FD3C24">
              <w:rPr>
                <w:rFonts w:eastAsia="Cambria"/>
                <w:lang w:val="en-US"/>
              </w:rPr>
              <w:t>Uber</w:t>
            </w:r>
          </w:p>
        </w:tc>
        <w:tc>
          <w:tcPr>
            <w:tcW w:w="1418" w:type="dxa"/>
            <w:shd w:val="clear" w:color="auto" w:fill="auto"/>
            <w:noWrap/>
            <w:hideMark/>
          </w:tcPr>
          <w:p w14:paraId="60CC378F"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010EAB69" w14:textId="77777777" w:rsidTr="003D320D">
        <w:trPr>
          <w:trHeight w:val="300"/>
        </w:trPr>
        <w:tc>
          <w:tcPr>
            <w:tcW w:w="2943" w:type="dxa"/>
            <w:shd w:val="clear" w:color="auto" w:fill="auto"/>
            <w:noWrap/>
            <w:hideMark/>
          </w:tcPr>
          <w:p w14:paraId="5CFB1B75" w14:textId="77777777" w:rsidR="00E73A2E" w:rsidRPr="00FD3C24" w:rsidRDefault="00E73A2E" w:rsidP="003D320D">
            <w:pPr>
              <w:rPr>
                <w:rFonts w:eastAsia="Cambria"/>
                <w:lang w:val="en-US"/>
              </w:rPr>
            </w:pPr>
            <w:proofErr w:type="spellStart"/>
            <w:r w:rsidRPr="00FD3C24">
              <w:rPr>
                <w:rFonts w:eastAsia="Cambria"/>
                <w:lang w:val="en-US"/>
              </w:rPr>
              <w:t>Wrike</w:t>
            </w:r>
            <w:proofErr w:type="spellEnd"/>
            <w:r w:rsidRPr="00FD3C24">
              <w:rPr>
                <w:rFonts w:eastAsia="Cambria"/>
                <w:lang w:val="en-US"/>
              </w:rPr>
              <w:t xml:space="preserve"> </w:t>
            </w:r>
          </w:p>
        </w:tc>
        <w:tc>
          <w:tcPr>
            <w:tcW w:w="1418" w:type="dxa"/>
            <w:shd w:val="clear" w:color="auto" w:fill="auto"/>
            <w:noWrap/>
            <w:hideMark/>
          </w:tcPr>
          <w:p w14:paraId="28593338" w14:textId="77777777" w:rsidR="00E73A2E" w:rsidRPr="00FD3C24" w:rsidRDefault="00E73A2E" w:rsidP="003D320D">
            <w:pPr>
              <w:rPr>
                <w:rFonts w:eastAsia="Cambria"/>
                <w:lang w:val="en-US"/>
              </w:rPr>
            </w:pPr>
            <w:r w:rsidRPr="00FD3C24">
              <w:rPr>
                <w:rFonts w:eastAsia="Cambria"/>
                <w:lang w:val="en-US"/>
              </w:rPr>
              <w:t>2015</w:t>
            </w:r>
          </w:p>
        </w:tc>
      </w:tr>
      <w:tr w:rsidR="00E73A2E" w:rsidRPr="0061112F" w14:paraId="30B51345" w14:textId="77777777" w:rsidTr="003D320D">
        <w:trPr>
          <w:trHeight w:val="300"/>
        </w:trPr>
        <w:tc>
          <w:tcPr>
            <w:tcW w:w="2943" w:type="dxa"/>
            <w:shd w:val="clear" w:color="auto" w:fill="auto"/>
            <w:noWrap/>
            <w:hideMark/>
          </w:tcPr>
          <w:p w14:paraId="2AD29A3C" w14:textId="77777777" w:rsidR="00E73A2E" w:rsidRPr="00FD3C24" w:rsidRDefault="00E73A2E" w:rsidP="003D320D">
            <w:pPr>
              <w:rPr>
                <w:rFonts w:eastAsia="Cambria"/>
                <w:lang w:val="en-US"/>
              </w:rPr>
            </w:pPr>
            <w:r w:rsidRPr="00FD3C24">
              <w:rPr>
                <w:rFonts w:eastAsia="Cambria"/>
                <w:lang w:val="en-US"/>
              </w:rPr>
              <w:t>Yahoo!</w:t>
            </w:r>
          </w:p>
        </w:tc>
        <w:tc>
          <w:tcPr>
            <w:tcW w:w="1418" w:type="dxa"/>
            <w:shd w:val="clear" w:color="auto" w:fill="auto"/>
            <w:noWrap/>
            <w:hideMark/>
          </w:tcPr>
          <w:p w14:paraId="6C73C763" w14:textId="77777777" w:rsidR="00E73A2E" w:rsidRPr="00FD3C24" w:rsidRDefault="00E73A2E" w:rsidP="003D320D">
            <w:pPr>
              <w:rPr>
                <w:rFonts w:eastAsia="Cambria"/>
                <w:lang w:val="en-US"/>
              </w:rPr>
            </w:pPr>
            <w:r w:rsidRPr="00FD3C24">
              <w:rPr>
                <w:rFonts w:eastAsia="Cambria"/>
                <w:lang w:val="en-US"/>
              </w:rPr>
              <w:t>2015</w:t>
            </w:r>
          </w:p>
        </w:tc>
      </w:tr>
    </w:tbl>
    <w:p w14:paraId="2DB10852" w14:textId="77777777" w:rsidR="00783B3E" w:rsidRPr="00783B3E" w:rsidRDefault="00783B3E" w:rsidP="00095A4D">
      <w:pPr>
        <w:pStyle w:val="Normal1"/>
        <w:spacing w:line="480" w:lineRule="auto"/>
        <w:rPr>
          <w:b/>
          <w:lang w:val="en-US"/>
        </w:rPr>
      </w:pPr>
    </w:p>
    <w:sectPr w:rsidR="00783B3E" w:rsidRPr="00783B3E" w:rsidSect="004271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79BD" w14:textId="77777777" w:rsidR="00972BB1" w:rsidRDefault="00972BB1" w:rsidP="00427198">
      <w:r>
        <w:separator/>
      </w:r>
    </w:p>
  </w:endnote>
  <w:endnote w:type="continuationSeparator" w:id="0">
    <w:p w14:paraId="4059934E" w14:textId="77777777" w:rsidR="00972BB1" w:rsidRDefault="00972BB1" w:rsidP="00427198">
      <w:r>
        <w:continuationSeparator/>
      </w:r>
    </w:p>
  </w:endnote>
  <w:endnote w:id="1">
    <w:p w14:paraId="38FBD436" w14:textId="77777777" w:rsidR="00424AAE" w:rsidRPr="00424AAE" w:rsidRDefault="00424AAE" w:rsidP="00F720E7">
      <w:pPr>
        <w:pStyle w:val="Normal1"/>
      </w:pPr>
      <w:r w:rsidRPr="00424AAE">
        <w:rPr>
          <w:vertAlign w:val="superscript"/>
        </w:rPr>
        <w:endnoteRef/>
      </w:r>
      <w:r w:rsidRPr="00424AAE">
        <w:t xml:space="preserve"> And in particular the 2</w:t>
      </w:r>
      <w:r w:rsidRPr="00424AAE">
        <w:rPr>
          <w:vertAlign w:val="superscript"/>
        </w:rPr>
        <w:t>nd</w:t>
      </w:r>
      <w:r w:rsidRPr="00424AAE">
        <w:t xml:space="preserve"> and 3</w:t>
      </w:r>
      <w:r w:rsidRPr="00424AAE">
        <w:rPr>
          <w:vertAlign w:val="superscript"/>
        </w:rPr>
        <w:t>rd</w:t>
      </w:r>
      <w:r w:rsidRPr="00424AAE">
        <w:t xml:space="preserve"> QE programs.  The first QE program saw the US Federal Reserve focus on buying mortgage-backed securities.  We think that the causal logic for the 1</w:t>
      </w:r>
      <w:r w:rsidRPr="00424AAE">
        <w:rPr>
          <w:vertAlign w:val="superscript"/>
        </w:rPr>
        <w:t xml:space="preserve">st </w:t>
      </w:r>
      <w:r w:rsidRPr="00424AAE">
        <w:t>QE program translating into increased FDI is significantly weaker than that of the 2</w:t>
      </w:r>
      <w:r w:rsidRPr="00424AAE">
        <w:rPr>
          <w:vertAlign w:val="superscript"/>
        </w:rPr>
        <w:t>nd</w:t>
      </w:r>
      <w:r w:rsidRPr="00424AAE">
        <w:t xml:space="preserve"> and 3</w:t>
      </w:r>
      <w:r w:rsidRPr="00424AAE">
        <w:rPr>
          <w:vertAlign w:val="superscript"/>
        </w:rPr>
        <w:t>rd</w:t>
      </w:r>
      <w:r w:rsidRPr="00424AAE">
        <w:t xml:space="preserve">, and indeed the studies cited above show a more substantial impact from these latter programs.  </w:t>
      </w:r>
    </w:p>
  </w:endnote>
  <w:endnote w:id="2">
    <w:p w14:paraId="3008EDF7" w14:textId="77777777" w:rsidR="00424AAE" w:rsidRPr="00424AAE" w:rsidRDefault="00424AAE">
      <w:pPr>
        <w:pStyle w:val="EndnoteText"/>
        <w:rPr>
          <w:sz w:val="24"/>
          <w:szCs w:val="24"/>
          <w:lang w:val="en-US"/>
        </w:rPr>
      </w:pPr>
      <w:r w:rsidRPr="00424AAE">
        <w:rPr>
          <w:rStyle w:val="EndnoteReference"/>
          <w:sz w:val="24"/>
          <w:szCs w:val="24"/>
        </w:rPr>
        <w:endnoteRef/>
      </w:r>
      <w:r w:rsidRPr="00424AAE">
        <w:rPr>
          <w:sz w:val="24"/>
          <w:szCs w:val="24"/>
        </w:rPr>
        <w:t xml:space="preserve"> </w:t>
      </w:r>
      <w:r w:rsidRPr="00424AAE">
        <w:rPr>
          <w:sz w:val="24"/>
          <w:szCs w:val="24"/>
          <w:lang w:val="en-US"/>
        </w:rPr>
        <w:t xml:space="preserve">As used in as in </w:t>
      </w:r>
      <w:r w:rsidRPr="00424AAE">
        <w:rPr>
          <w:sz w:val="24"/>
          <w:szCs w:val="24"/>
          <w:lang w:val="en-US"/>
        </w:rPr>
        <w:fldChar w:fldCharType="begin"/>
      </w:r>
      <w:r w:rsidRPr="00424AAE">
        <w:rPr>
          <w:sz w:val="24"/>
          <w:szCs w:val="24"/>
          <w:lang w:val="en-US"/>
        </w:rPr>
        <w:instrText xml:space="preserve"> ADDIN EN.CITE &lt;EndNote&gt;&lt;Cite&gt;&lt;Author&gt;Park&lt;/Author&gt;&lt;Year&gt;2014&lt;/Year&gt;&lt;RecNum&gt;2&lt;/RecNum&gt;&lt;DisplayText&gt;(Park, Arief, &amp;amp; Shin, 2014)&lt;/DisplayText&gt;&lt;record&gt;&lt;rec-number&gt;2&lt;/rec-number&gt;&lt;foreign-keys&gt;&lt;key app="EN" db-id="w5dfx50wurt2s3e9dwbvadaaft0tvax5rxzz"&gt;2&lt;/key&gt;&lt;/foreign-keys&gt;&lt;ref-type name="Journal Article"&gt;17&lt;/ref-type&gt;&lt;contributors&gt;&lt;authors&gt;&lt;author&gt;Park, Donghyun&lt;/author&gt;&lt;author&gt;Arief, Ramayandi&lt;/author&gt;&lt;author&gt;Shin, Kwanho&lt;/author&gt;&lt;/authors&gt;&lt;/contributors&gt;&lt;titles&gt;&lt;title&gt;Capital Flows During Quantitative Easing and Aftermath: Experiences of Asian Countries&lt;/title&gt;&lt;secondary-title&gt;Asian Development Bank Economics Working Paper Series&lt;/secondary-title&gt;&lt;/titles&gt;&lt;periodical&gt;&lt;full-title&gt;Asian Development Bank Economics Working Paper Series&lt;/full-title&gt;&lt;/periodical&gt;&lt;number&gt;409&lt;/number&gt;&lt;dates&gt;&lt;year&gt;2014&lt;/year&gt;&lt;/dates&gt;&lt;urls&gt;&lt;/urls&gt;&lt;/record&gt;&lt;/Cite&gt;&lt;/EndNote&gt;</w:instrText>
      </w:r>
      <w:r w:rsidRPr="00424AAE">
        <w:rPr>
          <w:sz w:val="24"/>
          <w:szCs w:val="24"/>
          <w:lang w:val="en-US"/>
        </w:rPr>
        <w:fldChar w:fldCharType="separate"/>
      </w:r>
      <w:hyperlink w:anchor="_ENREF_6" w:tooltip="Park, 2014 #2" w:history="1">
        <w:r w:rsidRPr="00424AAE">
          <w:rPr>
            <w:noProof/>
            <w:sz w:val="24"/>
            <w:szCs w:val="24"/>
            <w:lang w:val="en-US"/>
          </w:rPr>
          <w:t>Park, Arief, &amp; Shin, 2014</w:t>
        </w:r>
      </w:hyperlink>
      <w:r>
        <w:rPr>
          <w:noProof/>
          <w:sz w:val="24"/>
          <w:szCs w:val="24"/>
          <w:lang w:val="en-US"/>
        </w:rPr>
        <w:t>.</w:t>
      </w:r>
      <w:r w:rsidRPr="00424AAE">
        <w:rPr>
          <w:noProof/>
          <w:sz w:val="24"/>
          <w:szCs w:val="24"/>
          <w:lang w:val="en-US"/>
        </w:rPr>
        <w:t xml:space="preserve">   </w:t>
      </w:r>
      <w:r w:rsidRPr="00424AAE">
        <w:rPr>
          <w:sz w:val="24"/>
          <w:szCs w:val="24"/>
          <w:lang w:val="en-US"/>
        </w:rPr>
        <w:fldChar w:fldCharType="end"/>
      </w:r>
    </w:p>
  </w:endnote>
  <w:endnote w:id="3">
    <w:p w14:paraId="619DE81B" w14:textId="77777777" w:rsidR="00424AAE" w:rsidRPr="00424AAE" w:rsidRDefault="00424AAE" w:rsidP="00F720E7">
      <w:pPr>
        <w:pStyle w:val="EndnoteText"/>
        <w:rPr>
          <w:sz w:val="24"/>
          <w:szCs w:val="24"/>
        </w:rPr>
      </w:pPr>
      <w:r w:rsidRPr="00424AAE">
        <w:rPr>
          <w:rStyle w:val="EndnoteReference"/>
          <w:sz w:val="24"/>
          <w:szCs w:val="24"/>
        </w:rPr>
        <w:endnoteRef/>
      </w:r>
      <w:r w:rsidRPr="00424AAE">
        <w:rPr>
          <w:sz w:val="24"/>
          <w:szCs w:val="24"/>
        </w:rPr>
        <w:t xml:space="preserve"> </w:t>
      </w:r>
      <w:r w:rsidRPr="00424AAE">
        <w:rPr>
          <w:sz w:val="24"/>
          <w:szCs w:val="24"/>
        </w:rPr>
        <w:t xml:space="preserve">The Financial Ties </w:t>
      </w:r>
      <w:proofErr w:type="spellStart"/>
      <w:r w:rsidRPr="00424AAE">
        <w:rPr>
          <w:sz w:val="24"/>
          <w:szCs w:val="24"/>
        </w:rPr>
        <w:t>fDi</w:t>
      </w:r>
      <w:proofErr w:type="spellEnd"/>
      <w:r w:rsidRPr="00424AAE">
        <w:rPr>
          <w:sz w:val="24"/>
          <w:szCs w:val="24"/>
        </w:rPr>
        <w:t xml:space="preserve"> data does not include actual investment amounts for all documented projects.  However, for those projects that did have investment amounts the average per-project amount for each individual PIIGS country was well within one standard deviation of the average per-project amount for all the PIIGS countries.  This leads us to believe that the verified </w:t>
      </w:r>
      <w:r w:rsidRPr="00424AAE">
        <w:rPr>
          <w:i/>
          <w:sz w:val="24"/>
          <w:szCs w:val="24"/>
        </w:rPr>
        <w:t>number</w:t>
      </w:r>
      <w:r w:rsidRPr="00424AAE">
        <w:rPr>
          <w:sz w:val="24"/>
          <w:szCs w:val="24"/>
        </w:rPr>
        <w:t xml:space="preserve"> of projects is also a reasonable proxy for the </w:t>
      </w:r>
      <w:r w:rsidRPr="00424AAE">
        <w:rPr>
          <w:i/>
          <w:sz w:val="24"/>
          <w:szCs w:val="24"/>
        </w:rPr>
        <w:t>amount</w:t>
      </w:r>
      <w:r w:rsidRPr="00424AAE">
        <w:rPr>
          <w:sz w:val="24"/>
          <w:szCs w:val="24"/>
        </w:rPr>
        <w:t xml:space="preserve"> of FDI. </w:t>
      </w:r>
    </w:p>
  </w:endnote>
  <w:endnote w:id="4">
    <w:p w14:paraId="01DE49AD" w14:textId="77777777" w:rsidR="00424AAE" w:rsidRPr="00424AAE" w:rsidRDefault="00424AAE" w:rsidP="00F720E7">
      <w:pPr>
        <w:pStyle w:val="Normal1"/>
      </w:pPr>
      <w:r w:rsidRPr="00424AAE">
        <w:rPr>
          <w:vertAlign w:val="superscript"/>
        </w:rPr>
        <w:endnoteRef/>
      </w:r>
      <w:r w:rsidRPr="00424AAE">
        <w:t xml:space="preserve"> Post-estimations </w:t>
      </w:r>
      <w:proofErr w:type="gramStart"/>
      <w:r w:rsidRPr="00424AAE">
        <w:t>tests</w:t>
      </w:r>
      <w:proofErr w:type="gramEnd"/>
      <w:r w:rsidRPr="00424AAE">
        <w:t xml:space="preserve"> from a Poisson regression suggest the data is over-dispersed and as such we use negative binomial (</w:t>
      </w:r>
      <w:proofErr w:type="spellStart"/>
      <w:r w:rsidRPr="00424AAE">
        <w:t>xtnbreg</w:t>
      </w:r>
      <w:proofErr w:type="spellEnd"/>
      <w:r w:rsidRPr="00424AAE">
        <w:t xml:space="preserve"> in Stata 13). Dickey-Fuller tests reject the null hypothesis of non-stationarity for our main variables of interest, the number of FDI projects and the </w:t>
      </w:r>
      <w:r w:rsidRPr="00424AAE">
        <w:rPr>
          <w:i/>
        </w:rPr>
        <w:t>first-difference</w:t>
      </w:r>
      <w:r w:rsidRPr="00424AAE">
        <w:t xml:space="preserve"> in Treasury holdings, at the 0.01 level. </w:t>
      </w:r>
    </w:p>
  </w:endnote>
  <w:endnote w:id="5">
    <w:p w14:paraId="47BD1A9C" w14:textId="77777777" w:rsidR="00424AAE" w:rsidRPr="00424AAE" w:rsidRDefault="00424AAE">
      <w:pPr>
        <w:pStyle w:val="EndnoteText"/>
        <w:rPr>
          <w:lang w:val="en-US"/>
        </w:rPr>
      </w:pPr>
      <w:r w:rsidRPr="00424AAE">
        <w:rPr>
          <w:rStyle w:val="EndnoteReference"/>
          <w:sz w:val="24"/>
        </w:rPr>
        <w:endnoteRef/>
      </w:r>
      <w:r w:rsidRPr="00424AAE">
        <w:rPr>
          <w:sz w:val="24"/>
        </w:rPr>
        <w:t xml:space="preserve"> </w:t>
      </w:r>
      <w:r>
        <w:rPr>
          <w:sz w:val="24"/>
          <w:lang w:val="en-US"/>
        </w:rPr>
        <w:t>S</w:t>
      </w:r>
      <w:r w:rsidRPr="00424AAE">
        <w:rPr>
          <w:sz w:val="24"/>
          <w:lang w:val="en-US"/>
        </w:rPr>
        <w:t xml:space="preserve">imilar to that employed in </w:t>
      </w:r>
      <w:hyperlink w:anchor="h.30j0zll">
        <w:proofErr w:type="spellStart"/>
        <w:r w:rsidRPr="00424AAE">
          <w:rPr>
            <w:sz w:val="24"/>
            <w:lang w:val="en-US"/>
          </w:rPr>
          <w:t>Berthélemy</w:t>
        </w:r>
        <w:proofErr w:type="spellEnd"/>
        <w:r w:rsidRPr="00424AAE">
          <w:rPr>
            <w:sz w:val="24"/>
            <w:lang w:val="en-US"/>
          </w:rPr>
          <w:t xml:space="preserve"> and </w:t>
        </w:r>
        <w:proofErr w:type="spellStart"/>
        <w:r w:rsidRPr="00424AAE">
          <w:rPr>
            <w:sz w:val="24"/>
            <w:lang w:val="en-US"/>
          </w:rPr>
          <w:t>Tichit</w:t>
        </w:r>
        <w:proofErr w:type="spellEnd"/>
        <w:r w:rsidRPr="00424AAE">
          <w:rPr>
            <w:sz w:val="24"/>
            <w:lang w:val="en-US"/>
          </w:rPr>
          <w:t xml:space="preserve"> (2004). </w:t>
        </w:r>
      </w:hyperlink>
    </w:p>
  </w:endnote>
  <w:endnote w:id="6">
    <w:p w14:paraId="3CB2A552" w14:textId="77777777" w:rsidR="00424AAE" w:rsidRPr="00424AAE" w:rsidRDefault="00424AAE">
      <w:pPr>
        <w:pStyle w:val="EndnoteText"/>
        <w:rPr>
          <w:lang w:val="en-US"/>
        </w:rPr>
      </w:pPr>
      <w:r w:rsidRPr="00424AAE">
        <w:rPr>
          <w:rStyle w:val="EndnoteReference"/>
          <w:sz w:val="24"/>
        </w:rPr>
        <w:endnoteRef/>
      </w:r>
      <w:r w:rsidRPr="00424AAE">
        <w:rPr>
          <w:sz w:val="24"/>
        </w:rPr>
        <w:t xml:space="preserve"> </w:t>
      </w:r>
      <w:r w:rsidRPr="00424AAE">
        <w:rPr>
          <w:sz w:val="24"/>
        </w:rPr>
        <w:t xml:space="preserve">From Lim, </w:t>
      </w:r>
      <w:proofErr w:type="spellStart"/>
      <w:r w:rsidRPr="00424AAE">
        <w:rPr>
          <w:sz w:val="24"/>
        </w:rPr>
        <w:t>Sanket</w:t>
      </w:r>
      <w:proofErr w:type="spellEnd"/>
      <w:r w:rsidRPr="00424AAE">
        <w:rPr>
          <w:sz w:val="24"/>
        </w:rPr>
        <w:t xml:space="preserve"> and Stocker 2014.</w:t>
      </w:r>
    </w:p>
  </w:endnote>
  <w:endnote w:id="7">
    <w:p w14:paraId="2C7D12AE" w14:textId="77777777" w:rsidR="00424AAE" w:rsidRPr="00E22C96" w:rsidRDefault="00424AAE" w:rsidP="00F720E7">
      <w:pPr>
        <w:pStyle w:val="Normal1"/>
      </w:pPr>
      <w:r w:rsidRPr="00424AAE">
        <w:rPr>
          <w:vertAlign w:val="superscript"/>
        </w:rPr>
        <w:endnoteRef/>
      </w:r>
      <w:r w:rsidRPr="00424AAE">
        <w:t xml:space="preserve"> Where we use a standard measure for risk premiums, the spread between Baa corporate </w:t>
      </w:r>
      <w:r w:rsidRPr="00E22C96">
        <w:t>bonds and the 10-year constant maturity US Treasury.</w:t>
      </w:r>
    </w:p>
  </w:endnote>
  <w:endnote w:id="8">
    <w:p w14:paraId="55427986" w14:textId="77777777" w:rsidR="00424AAE" w:rsidRPr="00E22C96" w:rsidRDefault="00424AAE">
      <w:pPr>
        <w:pStyle w:val="EndnoteText"/>
        <w:rPr>
          <w:sz w:val="24"/>
          <w:szCs w:val="24"/>
          <w:lang w:val="en-US"/>
        </w:rPr>
      </w:pPr>
      <w:r w:rsidRPr="00E22C96">
        <w:rPr>
          <w:rStyle w:val="EndnoteReference"/>
          <w:sz w:val="24"/>
          <w:szCs w:val="24"/>
        </w:rPr>
        <w:endnoteRef/>
      </w:r>
      <w:r w:rsidRPr="00E22C96">
        <w:rPr>
          <w:sz w:val="24"/>
          <w:szCs w:val="24"/>
        </w:rPr>
        <w:t xml:space="preserve"> </w:t>
      </w:r>
      <w:r w:rsidRPr="00E22C96">
        <w:rPr>
          <w:sz w:val="24"/>
          <w:szCs w:val="24"/>
          <w:lang w:val="en-US"/>
        </w:rPr>
        <w:t xml:space="preserve">Brazys and </w:t>
      </w:r>
      <w:proofErr w:type="spellStart"/>
      <w:r w:rsidRPr="00E22C96">
        <w:rPr>
          <w:sz w:val="24"/>
          <w:szCs w:val="24"/>
          <w:lang w:val="en-US"/>
        </w:rPr>
        <w:t>Hardiman</w:t>
      </w:r>
      <w:proofErr w:type="spellEnd"/>
      <w:r w:rsidRPr="00E22C96">
        <w:rPr>
          <w:sz w:val="24"/>
          <w:szCs w:val="24"/>
          <w:lang w:val="en-US"/>
        </w:rPr>
        <w:t xml:space="preserve"> 2015.</w:t>
      </w:r>
    </w:p>
  </w:endnote>
  <w:endnote w:id="9">
    <w:p w14:paraId="723CDB20" w14:textId="77777777" w:rsidR="00424AAE" w:rsidRPr="004D333B" w:rsidRDefault="00424AAE" w:rsidP="00905E24">
      <w:pPr>
        <w:pStyle w:val="EndnoteText"/>
      </w:pPr>
      <w:r w:rsidRPr="00E22C96">
        <w:rPr>
          <w:rStyle w:val="EndnoteReference"/>
          <w:sz w:val="24"/>
          <w:szCs w:val="24"/>
        </w:rPr>
        <w:endnoteRef/>
      </w:r>
      <w:r w:rsidRPr="00E22C96">
        <w:rPr>
          <w:sz w:val="24"/>
          <w:szCs w:val="24"/>
        </w:rPr>
        <w:t xml:space="preserve"> </w:t>
      </w:r>
      <w:r w:rsidRPr="00E22C96">
        <w:rPr>
          <w:sz w:val="24"/>
          <w:szCs w:val="24"/>
        </w:rPr>
        <w:t xml:space="preserve">Where a Wooldridge test on all variables in Model IV returns a test statistic </w:t>
      </w:r>
      <w:r w:rsidRPr="00E22C96">
        <w:rPr>
          <w:i/>
          <w:sz w:val="24"/>
          <w:szCs w:val="24"/>
        </w:rPr>
        <w:t>F</w:t>
      </w:r>
      <w:r w:rsidRPr="00E22C96">
        <w:rPr>
          <w:sz w:val="24"/>
          <w:szCs w:val="24"/>
        </w:rPr>
        <w:t xml:space="preserve">(1,4) = 8.027, </w:t>
      </w:r>
      <w:proofErr w:type="spellStart"/>
      <w:r w:rsidRPr="00E22C96">
        <w:rPr>
          <w:sz w:val="24"/>
          <w:szCs w:val="24"/>
        </w:rPr>
        <w:t>Prob</w:t>
      </w:r>
      <w:proofErr w:type="spellEnd"/>
      <w:r w:rsidRPr="00E22C96">
        <w:rPr>
          <w:sz w:val="24"/>
          <w:szCs w:val="24"/>
        </w:rPr>
        <w:t xml:space="preserve"> &gt; </w:t>
      </w:r>
      <w:r w:rsidRPr="00E22C96">
        <w:rPr>
          <w:i/>
          <w:sz w:val="24"/>
          <w:szCs w:val="24"/>
        </w:rPr>
        <w:t>F</w:t>
      </w:r>
      <w:r w:rsidRPr="00E22C96">
        <w:rPr>
          <w:sz w:val="24"/>
          <w:szCs w:val="24"/>
        </w:rPr>
        <w:t xml:space="preserve"> = 0.0472.  Generalized Linear Models in use the Stata 13 command </w:t>
      </w:r>
      <w:proofErr w:type="spellStart"/>
      <w:r w:rsidRPr="00E22C96">
        <w:rPr>
          <w:sz w:val="24"/>
          <w:szCs w:val="24"/>
        </w:rPr>
        <w:t>glm</w:t>
      </w:r>
      <w:proofErr w:type="spellEnd"/>
      <w:r w:rsidRPr="00E22C96">
        <w:rPr>
          <w:sz w:val="24"/>
          <w:szCs w:val="24"/>
        </w:rPr>
        <w:t>, family(</w:t>
      </w:r>
      <w:proofErr w:type="spellStart"/>
      <w:r w:rsidRPr="00E22C96">
        <w:rPr>
          <w:sz w:val="24"/>
          <w:szCs w:val="24"/>
        </w:rPr>
        <w:t>nb</w:t>
      </w:r>
      <w:proofErr w:type="spellEnd"/>
      <w:r w:rsidRPr="00E22C96">
        <w:rPr>
          <w:sz w:val="24"/>
          <w:szCs w:val="24"/>
        </w:rPr>
        <w:t xml:space="preserve">) </w:t>
      </w:r>
      <w:proofErr w:type="spellStart"/>
      <w:r w:rsidRPr="00E22C96">
        <w:rPr>
          <w:sz w:val="24"/>
          <w:szCs w:val="24"/>
        </w:rPr>
        <w:t>vce</w:t>
      </w:r>
      <w:proofErr w:type="spellEnd"/>
      <w:r w:rsidRPr="00E22C96">
        <w:rPr>
          <w:sz w:val="24"/>
          <w:szCs w:val="24"/>
        </w:rPr>
        <w:t>(robust).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3BAD" w14:textId="77777777" w:rsidR="00972BB1" w:rsidRDefault="00972BB1" w:rsidP="00427198">
      <w:r>
        <w:separator/>
      </w:r>
    </w:p>
  </w:footnote>
  <w:footnote w:type="continuationSeparator" w:id="0">
    <w:p w14:paraId="64EC5172" w14:textId="77777777" w:rsidR="00972BB1" w:rsidRDefault="00972BB1" w:rsidP="004271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B610F"/>
    <w:multiLevelType w:val="hybridMultilevel"/>
    <w:tmpl w:val="943C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98"/>
    <w:rsid w:val="00095A4D"/>
    <w:rsid w:val="00196F20"/>
    <w:rsid w:val="001D6B0A"/>
    <w:rsid w:val="00315285"/>
    <w:rsid w:val="00340B48"/>
    <w:rsid w:val="00392CF1"/>
    <w:rsid w:val="003D320D"/>
    <w:rsid w:val="00424AAE"/>
    <w:rsid w:val="00427198"/>
    <w:rsid w:val="004B05E3"/>
    <w:rsid w:val="004D5C77"/>
    <w:rsid w:val="00592864"/>
    <w:rsid w:val="005E42B3"/>
    <w:rsid w:val="005F77D0"/>
    <w:rsid w:val="006E2838"/>
    <w:rsid w:val="00730059"/>
    <w:rsid w:val="00754E1A"/>
    <w:rsid w:val="00783B3E"/>
    <w:rsid w:val="00797712"/>
    <w:rsid w:val="007C1A8A"/>
    <w:rsid w:val="00842264"/>
    <w:rsid w:val="00875C84"/>
    <w:rsid w:val="00905E24"/>
    <w:rsid w:val="00966403"/>
    <w:rsid w:val="00972BB1"/>
    <w:rsid w:val="00977E40"/>
    <w:rsid w:val="009E595F"/>
    <w:rsid w:val="00A41405"/>
    <w:rsid w:val="00B24524"/>
    <w:rsid w:val="00BD2267"/>
    <w:rsid w:val="00C617EA"/>
    <w:rsid w:val="00DA42FA"/>
    <w:rsid w:val="00DB2826"/>
    <w:rsid w:val="00E10692"/>
    <w:rsid w:val="00E22C96"/>
    <w:rsid w:val="00E73A2E"/>
    <w:rsid w:val="00F04796"/>
    <w:rsid w:val="00F37812"/>
    <w:rsid w:val="00F720E7"/>
    <w:rsid w:val="00FB29E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F3E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en-I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427198"/>
    <w:rPr>
      <w:rFonts w:eastAsia="Times New Roman"/>
      <w:color w:val="000000"/>
      <w:lang w:val="en-GB"/>
    </w:rPr>
  </w:style>
  <w:style w:type="character" w:customStyle="1" w:styleId="normalChar">
    <w:name w:val="normal Char"/>
    <w:link w:val="Normal1"/>
    <w:rsid w:val="00427198"/>
    <w:rPr>
      <w:rFonts w:eastAsia="Times New Roman"/>
      <w:color w:val="000000"/>
      <w:lang w:val="en-GB"/>
    </w:rPr>
  </w:style>
  <w:style w:type="paragraph" w:styleId="FootnoteText">
    <w:name w:val="footnote text"/>
    <w:basedOn w:val="Normal"/>
    <w:link w:val="FootnoteTextChar"/>
    <w:uiPriority w:val="99"/>
    <w:unhideWhenUsed/>
    <w:rsid w:val="00427198"/>
    <w:rPr>
      <w:rFonts w:eastAsia="Times New Roman"/>
      <w:color w:val="000000"/>
      <w:lang w:val="en-GB"/>
    </w:rPr>
  </w:style>
  <w:style w:type="character" w:customStyle="1" w:styleId="FootnoteTextChar">
    <w:name w:val="Footnote Text Char"/>
    <w:basedOn w:val="DefaultParagraphFont"/>
    <w:link w:val="FootnoteText"/>
    <w:uiPriority w:val="99"/>
    <w:rsid w:val="00427198"/>
    <w:rPr>
      <w:rFonts w:eastAsia="Times New Roman"/>
      <w:color w:val="000000"/>
      <w:lang w:val="en-GB"/>
    </w:rPr>
  </w:style>
  <w:style w:type="character" w:styleId="FootnoteReference">
    <w:name w:val="footnote reference"/>
    <w:uiPriority w:val="99"/>
    <w:unhideWhenUsed/>
    <w:rsid w:val="00427198"/>
    <w:rPr>
      <w:vertAlign w:val="superscript"/>
    </w:rPr>
  </w:style>
  <w:style w:type="character" w:styleId="Hyperlink">
    <w:name w:val="Hyperlink"/>
    <w:uiPriority w:val="99"/>
    <w:unhideWhenUsed/>
    <w:rsid w:val="00E73A2E"/>
    <w:rPr>
      <w:color w:val="0000FF"/>
      <w:u w:val="single"/>
    </w:rPr>
  </w:style>
  <w:style w:type="paragraph" w:styleId="EndnoteText">
    <w:name w:val="endnote text"/>
    <w:basedOn w:val="Normal"/>
    <w:link w:val="EndnoteTextChar"/>
    <w:uiPriority w:val="99"/>
    <w:semiHidden/>
    <w:unhideWhenUsed/>
    <w:rsid w:val="00424AAE"/>
    <w:rPr>
      <w:sz w:val="20"/>
      <w:szCs w:val="20"/>
    </w:rPr>
  </w:style>
  <w:style w:type="character" w:customStyle="1" w:styleId="EndnoteTextChar">
    <w:name w:val="Endnote Text Char"/>
    <w:basedOn w:val="DefaultParagraphFont"/>
    <w:link w:val="EndnoteText"/>
    <w:uiPriority w:val="99"/>
    <w:semiHidden/>
    <w:rsid w:val="00424AAE"/>
    <w:rPr>
      <w:sz w:val="20"/>
      <w:szCs w:val="20"/>
    </w:rPr>
  </w:style>
  <w:style w:type="character" w:styleId="EndnoteReference">
    <w:name w:val="endnote reference"/>
    <w:basedOn w:val="DefaultParagraphFont"/>
    <w:uiPriority w:val="99"/>
    <w:semiHidden/>
    <w:unhideWhenUsed/>
    <w:rsid w:val="00424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worldbank.org/data-catalog/world-development-indicators" TargetMode="External"/><Relationship Id="rId12" Type="http://schemas.openxmlformats.org/officeDocument/2006/relationships/hyperlink" Target="http://research.stlouisfed.org/fred2" TargetMode="External"/><Relationship Id="rId13" Type="http://schemas.openxmlformats.org/officeDocument/2006/relationships/hyperlink" Target="http://www.cso.ie" TargetMode="External"/><Relationship Id="rId14" Type="http://schemas.openxmlformats.org/officeDocument/2006/relationships/hyperlink" Target="http://www.istat.it/en/labour-and-wages" TargetMode="External"/><Relationship Id="rId15" Type="http://schemas.openxmlformats.org/officeDocument/2006/relationships/hyperlink" Target="https://www.ine.pt/xportal/xmain?xpgid=ine_main&amp;xpid=INE" TargetMode="External"/><Relationship Id="rId16" Type="http://schemas.openxmlformats.org/officeDocument/2006/relationships/hyperlink" Target="http://www.ine.es/en/welcome.shtml" TargetMode="External"/><Relationship Id="rId17" Type="http://schemas.openxmlformats.org/officeDocument/2006/relationships/hyperlink" Target="http://www.cso.i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diintelligence.com/" TargetMode="External"/><Relationship Id="rId9" Type="http://schemas.openxmlformats.org/officeDocument/2006/relationships/hyperlink" Target="http://research.stlouisfed.org/fred2" TargetMode="External"/><Relationship Id="rId10" Type="http://schemas.openxmlformats.org/officeDocument/2006/relationships/hyperlink" Target="http://data.worldbank.org/data-catalog/world-development-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636-BF6A-0E42-9780-BC69465F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2752</Words>
  <Characters>15687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Aidan Regan</cp:lastModifiedBy>
  <cp:revision>2</cp:revision>
  <dcterms:created xsi:type="dcterms:W3CDTF">2017-03-14T11:20:00Z</dcterms:created>
  <dcterms:modified xsi:type="dcterms:W3CDTF">2017-03-14T11:20:00Z</dcterms:modified>
</cp:coreProperties>
</file>