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0031" w14:textId="77777777" w:rsidR="002D20E7" w:rsidRPr="002D20E7" w:rsidRDefault="002D20E7" w:rsidP="002D20E7">
      <w:pPr>
        <w:spacing w:line="480" w:lineRule="auto"/>
        <w:rPr>
          <w:rFonts w:asciiTheme="majorBidi" w:hAnsiTheme="majorBidi" w:cstheme="majorBidi"/>
          <w:b/>
          <w:lang w:val="fr-FR"/>
        </w:rPr>
      </w:pPr>
      <w:r w:rsidRPr="002D20E7">
        <w:rPr>
          <w:rFonts w:asciiTheme="majorBidi" w:hAnsiTheme="majorBidi" w:cstheme="majorBidi"/>
          <w:b/>
          <w:lang w:val="fr-FR"/>
        </w:rPr>
        <w:t>REFERENCES</w:t>
      </w:r>
    </w:p>
    <w:p w14:paraId="1489297A" w14:textId="77777777" w:rsidR="002D20E7" w:rsidRPr="00D83532" w:rsidRDefault="002D20E7" w:rsidP="002D20E7">
      <w:pPr>
        <w:spacing w:line="480" w:lineRule="auto"/>
        <w:rPr>
          <w:rFonts w:asciiTheme="majorBidi" w:hAnsiTheme="majorBidi" w:cstheme="majorBidi"/>
        </w:rPr>
      </w:pPr>
      <w:r w:rsidRPr="002D20E7">
        <w:rPr>
          <w:rFonts w:asciiTheme="majorBidi" w:hAnsiTheme="majorBidi" w:cstheme="majorBidi"/>
          <w:lang w:val="fr-FR"/>
        </w:rPr>
        <w:t xml:space="preserve">1. Guo YR, Cao QD, Hong ZS, et al. </w:t>
      </w:r>
      <w:r w:rsidRPr="00D83532">
        <w:rPr>
          <w:rFonts w:asciiTheme="majorBidi" w:hAnsiTheme="majorBidi" w:cstheme="majorBidi"/>
        </w:rPr>
        <w:t>The origin, transmission and clinical therapies on coronavirus disease 2019 (COVID-19) outbreak - an update on the status. Mil Med Res. 2020 Mar 13;7(1):11.</w:t>
      </w:r>
    </w:p>
    <w:p w14:paraId="6D08E058"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 xml:space="preserve">2. </w:t>
      </w:r>
      <w:proofErr w:type="spellStart"/>
      <w:r w:rsidRPr="00D83532">
        <w:rPr>
          <w:rFonts w:asciiTheme="majorBidi" w:hAnsiTheme="majorBidi" w:cstheme="majorBidi"/>
        </w:rPr>
        <w:t>Bhimraj</w:t>
      </w:r>
      <w:proofErr w:type="spellEnd"/>
      <w:r w:rsidRPr="00D83532">
        <w:rPr>
          <w:rFonts w:asciiTheme="majorBidi" w:hAnsiTheme="majorBidi" w:cstheme="majorBidi"/>
        </w:rPr>
        <w:t xml:space="preserve"> A, Morgan RL, Shumaker AH, et al. Infectious Diseases Society of America Guidelines on the Treatment and Management of Patients with COVID-19 Infection. Published April 11, 2020. Available at </w:t>
      </w:r>
      <w:hyperlink r:id="rId4">
        <w:r w:rsidRPr="00D83532">
          <w:rPr>
            <w:rFonts w:asciiTheme="majorBidi" w:hAnsiTheme="majorBidi" w:cstheme="majorBidi"/>
            <w:u w:val="single"/>
          </w:rPr>
          <w:t>https://www.idsociety.org/practice-guideline/covid-19-guideline-treatment-and-management/</w:t>
        </w:r>
      </w:hyperlink>
    </w:p>
    <w:p w14:paraId="08938490"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3. Liverpool Drug Interactions Group. Interactions with Experimental COVID-19 Therapies. Available at https://www.covid19-druginteractions.org. 2020 Mar 12.</w:t>
      </w:r>
    </w:p>
    <w:p w14:paraId="1E512DB4"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 xml:space="preserve">S4. Gao J, Tian Z, Yang X. Breakthrough: Chloroquine phosphate has shown apparent efficacy in treatment of COVID-19 associated pneumonia in clinical studies. </w:t>
      </w:r>
      <w:proofErr w:type="spellStart"/>
      <w:r w:rsidRPr="00D83532">
        <w:rPr>
          <w:rFonts w:asciiTheme="majorBidi" w:hAnsiTheme="majorBidi" w:cstheme="majorBidi"/>
        </w:rPr>
        <w:t>Biosci</w:t>
      </w:r>
      <w:proofErr w:type="spellEnd"/>
      <w:r w:rsidRPr="00D83532">
        <w:rPr>
          <w:rFonts w:asciiTheme="majorBidi" w:hAnsiTheme="majorBidi" w:cstheme="majorBidi"/>
        </w:rPr>
        <w:t xml:space="preserve"> Trends. 2020 Mar 16;14(1):72-73.</w:t>
      </w:r>
    </w:p>
    <w:p w14:paraId="2B531E5F"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 xml:space="preserve">S5. </w:t>
      </w:r>
      <w:proofErr w:type="spellStart"/>
      <w:r w:rsidRPr="00D83532">
        <w:rPr>
          <w:rFonts w:asciiTheme="majorBidi" w:hAnsiTheme="majorBidi" w:cstheme="majorBidi"/>
        </w:rPr>
        <w:t>Gautret</w:t>
      </w:r>
      <w:proofErr w:type="spellEnd"/>
      <w:r w:rsidRPr="00D83532">
        <w:rPr>
          <w:rFonts w:asciiTheme="majorBidi" w:hAnsiTheme="majorBidi" w:cstheme="majorBidi"/>
        </w:rPr>
        <w:t xml:space="preserve"> P, </w:t>
      </w:r>
      <w:proofErr w:type="spellStart"/>
      <w:r w:rsidRPr="00D83532">
        <w:rPr>
          <w:rFonts w:asciiTheme="majorBidi" w:hAnsiTheme="majorBidi" w:cstheme="majorBidi"/>
        </w:rPr>
        <w:t>Lagier</w:t>
      </w:r>
      <w:proofErr w:type="spellEnd"/>
      <w:r w:rsidRPr="00D83532">
        <w:rPr>
          <w:rFonts w:asciiTheme="majorBidi" w:hAnsiTheme="majorBidi" w:cstheme="majorBidi"/>
        </w:rPr>
        <w:t xml:space="preserve"> JC, </w:t>
      </w:r>
      <w:proofErr w:type="spellStart"/>
      <w:r w:rsidRPr="00D83532">
        <w:rPr>
          <w:rFonts w:asciiTheme="majorBidi" w:hAnsiTheme="majorBidi" w:cstheme="majorBidi"/>
        </w:rPr>
        <w:t>Parola</w:t>
      </w:r>
      <w:proofErr w:type="spellEnd"/>
      <w:r w:rsidRPr="00D83532">
        <w:rPr>
          <w:rFonts w:asciiTheme="majorBidi" w:hAnsiTheme="majorBidi" w:cstheme="majorBidi"/>
        </w:rPr>
        <w:t xml:space="preserve"> P, et al. Hydroxychloroquine and azithromycin as a treatment of COVID-19: results of an open-label non-randomized clinical trial. Int J </w:t>
      </w:r>
      <w:proofErr w:type="spellStart"/>
      <w:r w:rsidRPr="00D83532">
        <w:rPr>
          <w:rFonts w:asciiTheme="majorBidi" w:hAnsiTheme="majorBidi" w:cstheme="majorBidi"/>
        </w:rPr>
        <w:t>Antimicrob</w:t>
      </w:r>
      <w:proofErr w:type="spellEnd"/>
      <w:r w:rsidRPr="00D83532">
        <w:rPr>
          <w:rFonts w:asciiTheme="majorBidi" w:hAnsiTheme="majorBidi" w:cstheme="majorBidi"/>
        </w:rPr>
        <w:t xml:space="preserve"> Agents. 2020 Mar 20.</w:t>
      </w:r>
    </w:p>
    <w:p w14:paraId="2EC0DD08" w14:textId="77777777" w:rsidR="002D20E7" w:rsidRPr="00D83532" w:rsidRDefault="002D20E7" w:rsidP="002D20E7">
      <w:pPr>
        <w:spacing w:line="480" w:lineRule="auto"/>
        <w:rPr>
          <w:rFonts w:asciiTheme="majorBidi" w:hAnsiTheme="majorBidi" w:cstheme="majorBidi"/>
        </w:rPr>
      </w:pPr>
      <w:r w:rsidRPr="00B43FF2">
        <w:rPr>
          <w:rFonts w:asciiTheme="majorBidi" w:hAnsiTheme="majorBidi" w:cstheme="majorBidi"/>
        </w:rPr>
        <w:t xml:space="preserve">S6. </w:t>
      </w:r>
      <w:proofErr w:type="spellStart"/>
      <w:r w:rsidRPr="00B43FF2">
        <w:rPr>
          <w:rFonts w:asciiTheme="majorBidi" w:hAnsiTheme="majorBidi" w:cstheme="majorBidi"/>
        </w:rPr>
        <w:t>Gautret</w:t>
      </w:r>
      <w:proofErr w:type="spellEnd"/>
      <w:r w:rsidRPr="00B43FF2">
        <w:rPr>
          <w:rFonts w:asciiTheme="majorBidi" w:hAnsiTheme="majorBidi" w:cstheme="majorBidi"/>
        </w:rPr>
        <w:t xml:space="preserve"> P, </w:t>
      </w:r>
      <w:proofErr w:type="spellStart"/>
      <w:r w:rsidRPr="00B43FF2">
        <w:rPr>
          <w:rFonts w:asciiTheme="majorBidi" w:hAnsiTheme="majorBidi" w:cstheme="majorBidi"/>
        </w:rPr>
        <w:t>Lagier</w:t>
      </w:r>
      <w:proofErr w:type="spellEnd"/>
      <w:r w:rsidRPr="00B43FF2">
        <w:rPr>
          <w:rFonts w:asciiTheme="majorBidi" w:hAnsiTheme="majorBidi" w:cstheme="majorBidi"/>
        </w:rPr>
        <w:t xml:space="preserve"> J, </w:t>
      </w:r>
      <w:proofErr w:type="spellStart"/>
      <w:r w:rsidRPr="00B43FF2">
        <w:rPr>
          <w:rFonts w:asciiTheme="majorBidi" w:hAnsiTheme="majorBidi" w:cstheme="majorBidi"/>
        </w:rPr>
        <w:t>Parola</w:t>
      </w:r>
      <w:proofErr w:type="spellEnd"/>
      <w:r w:rsidRPr="00B43FF2">
        <w:rPr>
          <w:rFonts w:asciiTheme="majorBidi" w:hAnsiTheme="majorBidi" w:cstheme="majorBidi"/>
        </w:rPr>
        <w:t xml:space="preserve"> P, et al. </w:t>
      </w:r>
      <w:r w:rsidRPr="00D83532">
        <w:rPr>
          <w:rFonts w:asciiTheme="majorBidi" w:hAnsiTheme="majorBidi" w:cstheme="majorBidi"/>
        </w:rPr>
        <w:t xml:space="preserve">Clinical and microbiological effect of a combination of hydroxychloroquine and azithromycin in 80 COVID-19 patients with at least a six-day follow up: an observational study. Available at </w:t>
      </w:r>
      <w:hyperlink r:id="rId5">
        <w:r w:rsidRPr="00D83532">
          <w:rPr>
            <w:rFonts w:asciiTheme="majorBidi" w:hAnsiTheme="majorBidi" w:cstheme="majorBidi"/>
            <w:u w:val="single"/>
          </w:rPr>
          <w:t>https://www.mediterranee-infection.com/wp-content/uploads/2020/03/COVID-IHU-2-1.pdf</w:t>
        </w:r>
      </w:hyperlink>
      <w:r w:rsidRPr="00D83532">
        <w:rPr>
          <w:rFonts w:asciiTheme="majorBidi" w:hAnsiTheme="majorBidi" w:cstheme="majorBidi"/>
        </w:rPr>
        <w:t xml:space="preserve">. </w:t>
      </w:r>
    </w:p>
    <w:p w14:paraId="37EC506D" w14:textId="77777777" w:rsidR="002D20E7" w:rsidRPr="00D83532" w:rsidRDefault="002D20E7" w:rsidP="002D20E7">
      <w:pPr>
        <w:shd w:val="clear" w:color="auto" w:fill="FFFFFF"/>
        <w:spacing w:line="480" w:lineRule="auto"/>
        <w:rPr>
          <w:rFonts w:asciiTheme="majorBidi" w:hAnsiTheme="majorBidi" w:cstheme="majorBidi"/>
          <w:color w:val="212121"/>
        </w:rPr>
      </w:pPr>
      <w:r w:rsidRPr="00D83532">
        <w:rPr>
          <w:rFonts w:asciiTheme="majorBidi" w:hAnsiTheme="majorBidi" w:cstheme="majorBidi"/>
        </w:rPr>
        <w:t xml:space="preserve">S7. </w:t>
      </w:r>
      <w:r w:rsidRPr="00D83532">
        <w:rPr>
          <w:rFonts w:asciiTheme="majorBidi" w:hAnsiTheme="majorBidi" w:cstheme="majorBidi"/>
          <w:color w:val="212121"/>
        </w:rPr>
        <w:t xml:space="preserve">Molina JM, </w:t>
      </w:r>
      <w:proofErr w:type="spellStart"/>
      <w:r w:rsidRPr="00D83532">
        <w:rPr>
          <w:rFonts w:asciiTheme="majorBidi" w:hAnsiTheme="majorBidi" w:cstheme="majorBidi"/>
          <w:color w:val="212121"/>
        </w:rPr>
        <w:t>Delaugerre</w:t>
      </w:r>
      <w:proofErr w:type="spellEnd"/>
      <w:r w:rsidRPr="00D83532">
        <w:rPr>
          <w:rFonts w:asciiTheme="majorBidi" w:hAnsiTheme="majorBidi" w:cstheme="majorBidi"/>
          <w:color w:val="212121"/>
        </w:rPr>
        <w:t xml:space="preserve"> C, Goff JL, et al. No Evidence of Rapid Antiviral Clearance or Clinical Benefit with the Combination of Hydroxychloroquine and Azithromycin in Patients with </w:t>
      </w:r>
      <w:r w:rsidRPr="00D83532">
        <w:rPr>
          <w:rFonts w:asciiTheme="majorBidi" w:hAnsiTheme="majorBidi" w:cstheme="majorBidi"/>
          <w:color w:val="212121"/>
        </w:rPr>
        <w:lastRenderedPageBreak/>
        <w:t>Severe COVID-19 Infection [published online ahead of print, 2020 Mar 30]. Med Mal Infect. 2020;S0399-077X(20)30085-8. doi:10.1016/j.medmal.2020.03.006</w:t>
      </w:r>
    </w:p>
    <w:p w14:paraId="7FD63B3D" w14:textId="77777777" w:rsidR="002D20E7" w:rsidRPr="00153207" w:rsidRDefault="002D20E7" w:rsidP="002D20E7">
      <w:pPr>
        <w:spacing w:line="480" w:lineRule="auto"/>
        <w:rPr>
          <w:rFonts w:asciiTheme="majorBidi" w:hAnsiTheme="majorBidi" w:cstheme="majorBidi"/>
        </w:rPr>
      </w:pPr>
      <w:r w:rsidRPr="00153207">
        <w:rPr>
          <w:rFonts w:asciiTheme="majorBidi" w:hAnsiTheme="majorBidi" w:cstheme="majorBidi"/>
          <w:color w:val="444444"/>
          <w:shd w:val="clear" w:color="auto" w:fill="FFFFFF"/>
        </w:rPr>
        <w:t xml:space="preserve">S8. </w:t>
      </w:r>
      <w:proofErr w:type="spellStart"/>
      <w:r w:rsidRPr="00153207">
        <w:rPr>
          <w:rFonts w:asciiTheme="majorBidi" w:hAnsiTheme="majorBidi" w:cstheme="majorBidi"/>
          <w:color w:val="444444"/>
          <w:shd w:val="clear" w:color="auto" w:fill="FFFFFF"/>
        </w:rPr>
        <w:t>Magagnoli</w:t>
      </w:r>
      <w:proofErr w:type="spellEnd"/>
      <w:r w:rsidRPr="00153207">
        <w:rPr>
          <w:rFonts w:asciiTheme="majorBidi" w:hAnsiTheme="majorBidi" w:cstheme="majorBidi"/>
          <w:color w:val="444444"/>
          <w:shd w:val="clear" w:color="auto" w:fill="FFFFFF"/>
        </w:rPr>
        <w:t xml:space="preserve"> J, </w:t>
      </w:r>
      <w:proofErr w:type="spellStart"/>
      <w:r w:rsidRPr="00153207">
        <w:rPr>
          <w:rFonts w:asciiTheme="majorBidi" w:hAnsiTheme="majorBidi" w:cstheme="majorBidi"/>
          <w:color w:val="444444"/>
          <w:shd w:val="clear" w:color="auto" w:fill="FFFFFF"/>
        </w:rPr>
        <w:t>Narendran</w:t>
      </w:r>
      <w:proofErr w:type="spellEnd"/>
      <w:r w:rsidRPr="00153207">
        <w:rPr>
          <w:rFonts w:asciiTheme="majorBidi" w:hAnsiTheme="majorBidi" w:cstheme="majorBidi"/>
          <w:color w:val="444444"/>
          <w:shd w:val="clear" w:color="auto" w:fill="FFFFFF"/>
        </w:rPr>
        <w:t xml:space="preserve"> S, Pereira F, et al. </w:t>
      </w:r>
      <w:r w:rsidRPr="00D83532">
        <w:rPr>
          <w:rFonts w:asciiTheme="majorBidi" w:hAnsiTheme="majorBidi" w:cstheme="majorBidi"/>
          <w:color w:val="444444"/>
          <w:shd w:val="clear" w:color="auto" w:fill="FFFFFF"/>
        </w:rPr>
        <w:t xml:space="preserve">Outcomes of </w:t>
      </w:r>
      <w:r w:rsidRPr="00650977">
        <w:rPr>
          <w:rFonts w:asciiTheme="majorBidi" w:hAnsiTheme="majorBidi" w:cstheme="majorBidi"/>
          <w:color w:val="444444"/>
          <w:shd w:val="clear" w:color="auto" w:fill="FFFFFF"/>
        </w:rPr>
        <w:t>hydroxychloroquine</w:t>
      </w:r>
      <w:r w:rsidRPr="00D83532">
        <w:rPr>
          <w:rFonts w:asciiTheme="majorBidi" w:hAnsiTheme="majorBidi" w:cstheme="majorBidi"/>
          <w:color w:val="444444"/>
          <w:shd w:val="clear" w:color="auto" w:fill="FFFFFF"/>
        </w:rPr>
        <w:t xml:space="preserve"> usage in United States veterans hospitalized with Covid-19. </w:t>
      </w:r>
      <w:r w:rsidRPr="00153207">
        <w:rPr>
          <w:rFonts w:asciiTheme="majorBidi" w:hAnsiTheme="majorBidi" w:cstheme="majorBidi"/>
          <w:color w:val="444444"/>
          <w:shd w:val="clear" w:color="auto" w:fill="FFFFFF"/>
        </w:rPr>
        <w:t>2020.</w:t>
      </w:r>
      <w:r w:rsidRPr="00153207">
        <w:rPr>
          <w:rFonts w:asciiTheme="majorBidi" w:hAnsiTheme="majorBidi" w:cstheme="majorBidi"/>
          <w:color w:val="333333"/>
          <w:bdr w:val="none" w:sz="0" w:space="0" w:color="auto" w:frame="1"/>
        </w:rPr>
        <w:t xml:space="preserve"> </w:t>
      </w:r>
      <w:proofErr w:type="spellStart"/>
      <w:r w:rsidRPr="00153207">
        <w:rPr>
          <w:rFonts w:asciiTheme="majorBidi" w:hAnsiTheme="majorBidi" w:cstheme="majorBidi"/>
          <w:color w:val="333333"/>
          <w:bdr w:val="none" w:sz="0" w:space="0" w:color="auto" w:frame="1"/>
        </w:rPr>
        <w:t>doi</w:t>
      </w:r>
      <w:proofErr w:type="spellEnd"/>
      <w:r w:rsidRPr="00153207">
        <w:rPr>
          <w:rFonts w:asciiTheme="majorBidi" w:hAnsiTheme="majorBidi" w:cstheme="majorBidi"/>
          <w:color w:val="333333"/>
          <w:bdr w:val="none" w:sz="0" w:space="0" w:color="auto" w:frame="1"/>
        </w:rPr>
        <w:t>:</w:t>
      </w:r>
      <w:r w:rsidRPr="00153207">
        <w:rPr>
          <w:rFonts w:asciiTheme="majorBidi" w:hAnsiTheme="majorBidi" w:cstheme="majorBidi"/>
          <w:color w:val="333333"/>
          <w:shd w:val="clear" w:color="auto" w:fill="FFFFFF"/>
        </w:rPr>
        <w:t> https://doi.org/10.1101/2020.04.16.20065920</w:t>
      </w:r>
    </w:p>
    <w:p w14:paraId="58AB849A" w14:textId="77777777" w:rsidR="002D20E7" w:rsidRPr="00D83532" w:rsidRDefault="002D20E7" w:rsidP="002D20E7">
      <w:pPr>
        <w:shd w:val="clear" w:color="auto" w:fill="FFFFFF"/>
        <w:spacing w:line="480" w:lineRule="auto"/>
        <w:rPr>
          <w:rFonts w:asciiTheme="majorBidi" w:hAnsiTheme="majorBidi" w:cstheme="majorBidi"/>
        </w:rPr>
      </w:pPr>
      <w:r w:rsidRPr="00153207">
        <w:rPr>
          <w:rFonts w:asciiTheme="majorBidi" w:hAnsiTheme="majorBidi" w:cstheme="majorBidi"/>
          <w:color w:val="444444"/>
          <w:shd w:val="clear" w:color="auto" w:fill="FFFFFF"/>
        </w:rPr>
        <w:t xml:space="preserve">S9. </w:t>
      </w:r>
      <w:proofErr w:type="spellStart"/>
      <w:r w:rsidRPr="00153207">
        <w:rPr>
          <w:rFonts w:asciiTheme="majorBidi" w:hAnsiTheme="majorBidi" w:cstheme="majorBidi"/>
          <w:color w:val="444444"/>
          <w:shd w:val="clear" w:color="auto" w:fill="FFFFFF"/>
        </w:rPr>
        <w:t>Borba</w:t>
      </w:r>
      <w:proofErr w:type="spellEnd"/>
      <w:r w:rsidRPr="00153207">
        <w:rPr>
          <w:rFonts w:asciiTheme="majorBidi" w:hAnsiTheme="majorBidi" w:cstheme="majorBidi"/>
          <w:color w:val="444444"/>
          <w:shd w:val="clear" w:color="auto" w:fill="FFFFFF"/>
        </w:rPr>
        <w:t xml:space="preserve"> MGS, Val FFA, Sampaio VS, et al. </w:t>
      </w:r>
      <w:r w:rsidRPr="00D83532">
        <w:rPr>
          <w:rFonts w:asciiTheme="majorBidi" w:hAnsiTheme="majorBidi" w:cstheme="majorBidi"/>
          <w:color w:val="444444"/>
          <w:shd w:val="clear" w:color="auto" w:fill="FFFFFF"/>
        </w:rPr>
        <w:t>Chloroquine diphosphate in two different dosages as adjunctive therapy of hospitalized patients with severe respiratory syndrome in the context of coronavirus (SARS-CoV-2) infection: Preliminary safety results of a randomized, double-blinded, phase IIb clinical trial (CloroCovid-19 Study). 2020. </w:t>
      </w:r>
      <w:proofErr w:type="spellStart"/>
      <w:r w:rsidRPr="00153207">
        <w:rPr>
          <w:rFonts w:asciiTheme="majorBidi" w:hAnsiTheme="majorBidi" w:cstheme="majorBidi"/>
          <w:color w:val="333333"/>
          <w:bdr w:val="none" w:sz="0" w:space="0" w:color="auto" w:frame="1"/>
        </w:rPr>
        <w:t>doi</w:t>
      </w:r>
      <w:proofErr w:type="spellEnd"/>
      <w:r w:rsidRPr="00153207">
        <w:rPr>
          <w:rFonts w:asciiTheme="majorBidi" w:hAnsiTheme="majorBidi" w:cstheme="majorBidi"/>
          <w:color w:val="333333"/>
          <w:bdr w:val="none" w:sz="0" w:space="0" w:color="auto" w:frame="1"/>
        </w:rPr>
        <w:t>:</w:t>
      </w:r>
      <w:r w:rsidRPr="00D83532">
        <w:rPr>
          <w:rFonts w:asciiTheme="majorBidi" w:hAnsiTheme="majorBidi" w:cstheme="majorBidi"/>
          <w:color w:val="333333"/>
          <w:shd w:val="clear" w:color="auto" w:fill="FFFFFF"/>
        </w:rPr>
        <w:t> https://doi.org/10.1101/2020.04.07.20056424</w:t>
      </w:r>
    </w:p>
    <w:p w14:paraId="470AE215"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 xml:space="preserve">S10. U.S. Food and Drug Administration. Request for Emergency Use Authorization For Use of Chloroquine Phosphate or Hydroxychloroquine Sulfate Supplied From the Strategic National Stockpile for Treatment of 2019 Coronavirus Disease. Available at </w:t>
      </w:r>
      <w:hyperlink r:id="rId6">
        <w:r w:rsidRPr="00D83532">
          <w:rPr>
            <w:rFonts w:asciiTheme="majorBidi" w:hAnsiTheme="majorBidi" w:cstheme="majorBidi"/>
            <w:u w:val="single"/>
          </w:rPr>
          <w:t>https://www.fda.gov/media/136534/download</w:t>
        </w:r>
      </w:hyperlink>
      <w:r w:rsidRPr="00D83532">
        <w:rPr>
          <w:rFonts w:asciiTheme="majorBidi" w:hAnsiTheme="majorBidi" w:cstheme="majorBidi"/>
        </w:rPr>
        <w:t>. Accessed April 10, 2020.</w:t>
      </w:r>
    </w:p>
    <w:p w14:paraId="07902D2E" w14:textId="77777777" w:rsidR="002D20E7" w:rsidRPr="00D83532" w:rsidRDefault="002D20E7" w:rsidP="002D20E7">
      <w:pPr>
        <w:spacing w:line="480" w:lineRule="auto"/>
        <w:rPr>
          <w:rFonts w:asciiTheme="majorBidi" w:hAnsiTheme="majorBidi" w:cstheme="majorBidi"/>
        </w:rPr>
      </w:pPr>
      <w:r w:rsidRPr="00D83532">
        <w:rPr>
          <w:rFonts w:asciiTheme="majorBidi" w:hAnsiTheme="majorBidi" w:cstheme="majorBidi"/>
        </w:rPr>
        <w:t xml:space="preserve">S11. </w:t>
      </w:r>
      <w:proofErr w:type="spellStart"/>
      <w:r w:rsidRPr="00D83532">
        <w:rPr>
          <w:rFonts w:asciiTheme="majorBidi" w:hAnsiTheme="majorBidi" w:cstheme="majorBidi"/>
        </w:rPr>
        <w:t>Alhazzani</w:t>
      </w:r>
      <w:proofErr w:type="spellEnd"/>
      <w:r w:rsidRPr="00D83532">
        <w:rPr>
          <w:rFonts w:asciiTheme="majorBidi" w:hAnsiTheme="majorBidi" w:cstheme="majorBidi"/>
        </w:rPr>
        <w:t xml:space="preserve"> W, </w:t>
      </w:r>
      <w:proofErr w:type="spellStart"/>
      <w:r w:rsidRPr="00D83532">
        <w:rPr>
          <w:rFonts w:asciiTheme="majorBidi" w:hAnsiTheme="majorBidi" w:cstheme="majorBidi"/>
        </w:rPr>
        <w:t>Møller</w:t>
      </w:r>
      <w:proofErr w:type="spellEnd"/>
      <w:r w:rsidRPr="00D83532">
        <w:rPr>
          <w:rFonts w:asciiTheme="majorBidi" w:hAnsiTheme="majorBidi" w:cstheme="majorBidi"/>
        </w:rPr>
        <w:t>, MH, Arabi YM, et al. Surviving Sepsis Campaign: Guidelines on the Management of Critically Ill Adults with Coronavirus Disease 2019 (COVID-19).</w:t>
      </w:r>
    </w:p>
    <w:p w14:paraId="4121E041" w14:textId="77777777" w:rsidR="002D20E7" w:rsidRPr="00B43FF2" w:rsidRDefault="002D20E7" w:rsidP="002D20E7">
      <w:pPr>
        <w:spacing w:line="480" w:lineRule="auto"/>
        <w:rPr>
          <w:rFonts w:asciiTheme="majorBidi" w:hAnsiTheme="majorBidi" w:cstheme="majorBidi"/>
          <w:highlight w:val="white"/>
        </w:rPr>
      </w:pPr>
      <w:r w:rsidRPr="00D83532">
        <w:rPr>
          <w:rFonts w:asciiTheme="majorBidi" w:hAnsiTheme="majorBidi" w:cstheme="majorBidi"/>
        </w:rPr>
        <w:t xml:space="preserve">S12. </w:t>
      </w:r>
      <w:proofErr w:type="spellStart"/>
      <w:r w:rsidRPr="00D83532">
        <w:rPr>
          <w:rFonts w:asciiTheme="majorBidi" w:hAnsiTheme="majorBidi" w:cstheme="majorBidi"/>
        </w:rPr>
        <w:t>Grein</w:t>
      </w:r>
      <w:proofErr w:type="spellEnd"/>
      <w:r w:rsidRPr="00D83532">
        <w:rPr>
          <w:rFonts w:asciiTheme="majorBidi" w:hAnsiTheme="majorBidi" w:cstheme="majorBidi"/>
        </w:rPr>
        <w:t xml:space="preserve"> J, </w:t>
      </w:r>
      <w:proofErr w:type="spellStart"/>
      <w:r w:rsidRPr="00D83532">
        <w:rPr>
          <w:rFonts w:asciiTheme="majorBidi" w:hAnsiTheme="majorBidi" w:cstheme="majorBidi"/>
        </w:rPr>
        <w:t>Ohmagari</w:t>
      </w:r>
      <w:proofErr w:type="spellEnd"/>
      <w:r w:rsidRPr="00D83532">
        <w:rPr>
          <w:rFonts w:asciiTheme="majorBidi" w:hAnsiTheme="majorBidi" w:cstheme="majorBidi"/>
        </w:rPr>
        <w:t xml:space="preserve"> N, Shin D, Diaz G. Compassionate Use of </w:t>
      </w:r>
      <w:proofErr w:type="spellStart"/>
      <w:r w:rsidRPr="00D83532">
        <w:rPr>
          <w:rFonts w:asciiTheme="majorBidi" w:hAnsiTheme="majorBidi" w:cstheme="majorBidi"/>
        </w:rPr>
        <w:t>Remdesivir</w:t>
      </w:r>
      <w:proofErr w:type="spellEnd"/>
      <w:r w:rsidRPr="00D83532">
        <w:rPr>
          <w:rFonts w:asciiTheme="majorBidi" w:hAnsiTheme="majorBidi" w:cstheme="majorBidi"/>
        </w:rPr>
        <w:t xml:space="preserve"> for Patients with Severe Covid-19. N </w:t>
      </w:r>
      <w:proofErr w:type="spellStart"/>
      <w:r w:rsidRPr="00D83532">
        <w:rPr>
          <w:rFonts w:asciiTheme="majorBidi" w:hAnsiTheme="majorBidi" w:cstheme="majorBidi"/>
        </w:rPr>
        <w:t>Engl</w:t>
      </w:r>
      <w:proofErr w:type="spellEnd"/>
      <w:r w:rsidRPr="00D83532">
        <w:rPr>
          <w:rFonts w:asciiTheme="majorBidi" w:hAnsiTheme="majorBidi" w:cstheme="majorBidi"/>
        </w:rPr>
        <w:t xml:space="preserve"> </w:t>
      </w:r>
      <w:proofErr w:type="spellStart"/>
      <w:r w:rsidRPr="00D83532">
        <w:rPr>
          <w:rFonts w:asciiTheme="majorBidi" w:hAnsiTheme="majorBidi" w:cstheme="majorBidi"/>
        </w:rPr>
        <w:t>Journ</w:t>
      </w:r>
      <w:proofErr w:type="spellEnd"/>
      <w:r w:rsidRPr="00D83532">
        <w:rPr>
          <w:rFonts w:asciiTheme="majorBidi" w:hAnsiTheme="majorBidi" w:cstheme="majorBidi"/>
        </w:rPr>
        <w:t xml:space="preserve"> Med. Published </w:t>
      </w:r>
      <w:r w:rsidRPr="00D83532">
        <w:rPr>
          <w:rFonts w:asciiTheme="majorBidi" w:hAnsiTheme="majorBidi" w:cstheme="majorBidi"/>
          <w:highlight w:val="white"/>
        </w:rPr>
        <w:t>April 10, 2020</w:t>
      </w:r>
      <w:r w:rsidRPr="00D83532">
        <w:rPr>
          <w:rFonts w:asciiTheme="majorBidi" w:hAnsiTheme="majorBidi" w:cstheme="majorBidi"/>
        </w:rPr>
        <w:t xml:space="preserve">. </w:t>
      </w:r>
      <w:r w:rsidRPr="00B43FF2">
        <w:rPr>
          <w:rFonts w:asciiTheme="majorBidi" w:hAnsiTheme="majorBidi" w:cstheme="majorBidi"/>
          <w:highlight w:val="white"/>
        </w:rPr>
        <w:t>DOI: 10.1056/NEJMoa2007016</w:t>
      </w:r>
    </w:p>
    <w:p w14:paraId="4BA4ED56" w14:textId="77777777" w:rsidR="002D20E7" w:rsidRPr="00B43FF2" w:rsidRDefault="002D20E7" w:rsidP="002D20E7">
      <w:pPr>
        <w:spacing w:line="480" w:lineRule="auto"/>
        <w:rPr>
          <w:rFonts w:asciiTheme="majorBidi" w:hAnsiTheme="majorBidi" w:cstheme="majorBidi"/>
        </w:rPr>
      </w:pPr>
      <w:r w:rsidRPr="00B43FF2">
        <w:rPr>
          <w:rFonts w:asciiTheme="majorBidi" w:hAnsiTheme="majorBidi" w:cstheme="majorBidi"/>
          <w:color w:val="222222"/>
          <w:shd w:val="clear" w:color="auto" w:fill="FFFFFF"/>
        </w:rPr>
        <w:t xml:space="preserve">S13. Wang Y, Zhang D, Du G, et al. </w:t>
      </w:r>
      <w:proofErr w:type="spellStart"/>
      <w:r w:rsidRPr="00B43FF2">
        <w:rPr>
          <w:rFonts w:asciiTheme="majorBidi" w:hAnsiTheme="majorBidi" w:cstheme="majorBidi"/>
          <w:color w:val="222222"/>
          <w:shd w:val="clear" w:color="auto" w:fill="FFFFFF"/>
        </w:rPr>
        <w:t>Remdesivir</w:t>
      </w:r>
      <w:proofErr w:type="spellEnd"/>
      <w:r w:rsidRPr="00B43FF2">
        <w:rPr>
          <w:rFonts w:asciiTheme="majorBidi" w:hAnsiTheme="majorBidi" w:cstheme="majorBidi"/>
          <w:color w:val="222222"/>
          <w:shd w:val="clear" w:color="auto" w:fill="FFFFFF"/>
        </w:rPr>
        <w:t xml:space="preserve"> in adults with severe COVID-19: a </w:t>
      </w:r>
      <w:proofErr w:type="spellStart"/>
      <w:r w:rsidRPr="00B43FF2">
        <w:rPr>
          <w:rFonts w:asciiTheme="majorBidi" w:hAnsiTheme="majorBidi" w:cstheme="majorBidi"/>
          <w:color w:val="222222"/>
          <w:shd w:val="clear" w:color="auto" w:fill="FFFFFF"/>
        </w:rPr>
        <w:t>randomised</w:t>
      </w:r>
      <w:proofErr w:type="spellEnd"/>
      <w:r w:rsidRPr="00B43FF2">
        <w:rPr>
          <w:rFonts w:asciiTheme="majorBidi" w:hAnsiTheme="majorBidi" w:cstheme="majorBidi"/>
          <w:color w:val="222222"/>
          <w:shd w:val="clear" w:color="auto" w:fill="FFFFFF"/>
        </w:rPr>
        <w:t xml:space="preserve">, double-blind, placebo-controlled, </w:t>
      </w:r>
      <w:proofErr w:type="spellStart"/>
      <w:r w:rsidRPr="00B43FF2">
        <w:rPr>
          <w:rFonts w:asciiTheme="majorBidi" w:hAnsiTheme="majorBidi" w:cstheme="majorBidi"/>
          <w:color w:val="222222"/>
          <w:shd w:val="clear" w:color="auto" w:fill="FFFFFF"/>
        </w:rPr>
        <w:t>multicentre</w:t>
      </w:r>
      <w:proofErr w:type="spellEnd"/>
      <w:r w:rsidRPr="00B43FF2">
        <w:rPr>
          <w:rFonts w:asciiTheme="majorBidi" w:hAnsiTheme="majorBidi" w:cstheme="majorBidi"/>
          <w:color w:val="222222"/>
          <w:shd w:val="clear" w:color="auto" w:fill="FFFFFF"/>
        </w:rPr>
        <w:t xml:space="preserve"> trial. </w:t>
      </w:r>
      <w:r w:rsidRPr="00B43FF2">
        <w:rPr>
          <w:rFonts w:asciiTheme="majorBidi" w:hAnsiTheme="majorBidi" w:cstheme="majorBidi"/>
          <w:color w:val="222222"/>
        </w:rPr>
        <w:t>The Lancet</w:t>
      </w:r>
      <w:r w:rsidRPr="00B43FF2">
        <w:rPr>
          <w:rFonts w:asciiTheme="majorBidi" w:hAnsiTheme="majorBidi" w:cstheme="majorBidi"/>
          <w:color w:val="222222"/>
          <w:shd w:val="clear" w:color="auto" w:fill="FFFFFF"/>
        </w:rPr>
        <w:t>. April 2020. doi:</w:t>
      </w:r>
      <w:hyperlink r:id="rId7" w:history="1">
        <w:r w:rsidRPr="00B43FF2">
          <w:rPr>
            <w:rFonts w:asciiTheme="majorBidi" w:hAnsiTheme="majorBidi" w:cstheme="majorBidi"/>
            <w:color w:val="469BD1"/>
            <w:u w:val="single"/>
          </w:rPr>
          <w:t>10.1016/s0140-6736(20)31022-9</w:t>
        </w:r>
      </w:hyperlink>
    </w:p>
    <w:p w14:paraId="1131E046" w14:textId="77777777" w:rsidR="002D20E7" w:rsidRPr="00D83532" w:rsidRDefault="002D20E7" w:rsidP="002D20E7">
      <w:pPr>
        <w:spacing w:line="480" w:lineRule="auto"/>
        <w:rPr>
          <w:rFonts w:asciiTheme="majorBidi" w:hAnsiTheme="majorBidi" w:cstheme="majorBidi"/>
          <w:lang w:eastAsia="en-US"/>
        </w:rPr>
      </w:pPr>
      <w:r w:rsidRPr="00B43FF2">
        <w:rPr>
          <w:rFonts w:asciiTheme="majorBidi" w:hAnsiTheme="majorBidi" w:cstheme="majorBidi"/>
        </w:rPr>
        <w:t xml:space="preserve">S14. </w:t>
      </w:r>
      <w:r w:rsidRPr="00B43FF2">
        <w:rPr>
          <w:rFonts w:asciiTheme="majorBidi" w:hAnsiTheme="majorBidi" w:cstheme="majorBidi"/>
          <w:color w:val="212121"/>
          <w:shd w:val="clear" w:color="auto" w:fill="FFFFFF"/>
          <w:lang w:eastAsia="en-US"/>
        </w:rPr>
        <w:t xml:space="preserve">Rajendran K, </w:t>
      </w:r>
      <w:proofErr w:type="spellStart"/>
      <w:r w:rsidRPr="00B43FF2">
        <w:rPr>
          <w:rFonts w:asciiTheme="majorBidi" w:hAnsiTheme="majorBidi" w:cstheme="majorBidi"/>
          <w:color w:val="212121"/>
          <w:shd w:val="clear" w:color="auto" w:fill="FFFFFF"/>
          <w:lang w:eastAsia="en-US"/>
        </w:rPr>
        <w:t>Narayanasamy</w:t>
      </w:r>
      <w:proofErr w:type="spellEnd"/>
      <w:r w:rsidRPr="00B43FF2">
        <w:rPr>
          <w:rFonts w:asciiTheme="majorBidi" w:hAnsiTheme="majorBidi" w:cstheme="majorBidi"/>
          <w:color w:val="212121"/>
          <w:shd w:val="clear" w:color="auto" w:fill="FFFFFF"/>
          <w:lang w:eastAsia="en-US"/>
        </w:rPr>
        <w:t xml:space="preserve"> K, Rangarajan J, </w:t>
      </w:r>
      <w:proofErr w:type="spellStart"/>
      <w:r w:rsidRPr="00B43FF2">
        <w:rPr>
          <w:rFonts w:asciiTheme="majorBidi" w:hAnsiTheme="majorBidi" w:cstheme="majorBidi"/>
          <w:color w:val="212121"/>
          <w:shd w:val="clear" w:color="auto" w:fill="FFFFFF"/>
          <w:lang w:eastAsia="en-US"/>
        </w:rPr>
        <w:t>Rathinam</w:t>
      </w:r>
      <w:proofErr w:type="spellEnd"/>
      <w:r w:rsidRPr="00B43FF2">
        <w:rPr>
          <w:rFonts w:asciiTheme="majorBidi" w:hAnsiTheme="majorBidi" w:cstheme="majorBidi"/>
          <w:color w:val="212121"/>
          <w:shd w:val="clear" w:color="auto" w:fill="FFFFFF"/>
          <w:lang w:eastAsia="en-US"/>
        </w:rPr>
        <w:t xml:space="preserve"> J, Natarajan M, Ramachandran A. Convalescent plasma transfusion for the treatment of COVID-19: Systematic review [published </w:t>
      </w:r>
      <w:r w:rsidRPr="00B43FF2">
        <w:rPr>
          <w:rFonts w:asciiTheme="majorBidi" w:hAnsiTheme="majorBidi" w:cstheme="majorBidi"/>
          <w:color w:val="212121"/>
          <w:shd w:val="clear" w:color="auto" w:fill="FFFFFF"/>
          <w:lang w:eastAsia="en-US"/>
        </w:rPr>
        <w:lastRenderedPageBreak/>
        <w:t>online ahead of print, 2020 May 1]. </w:t>
      </w:r>
      <w:r w:rsidRPr="00153207">
        <w:rPr>
          <w:rFonts w:asciiTheme="majorBidi" w:hAnsiTheme="majorBidi" w:cstheme="majorBidi"/>
          <w:color w:val="212121"/>
          <w:shd w:val="clear" w:color="auto" w:fill="FFFFFF"/>
          <w:lang w:eastAsia="en-US"/>
        </w:rPr>
        <w:t xml:space="preserve">J Med </w:t>
      </w:r>
      <w:proofErr w:type="spellStart"/>
      <w:r w:rsidRPr="00153207">
        <w:rPr>
          <w:rFonts w:asciiTheme="majorBidi" w:hAnsiTheme="majorBidi" w:cstheme="majorBidi"/>
          <w:color w:val="212121"/>
          <w:shd w:val="clear" w:color="auto" w:fill="FFFFFF"/>
          <w:lang w:eastAsia="en-US"/>
        </w:rPr>
        <w:t>Virol</w:t>
      </w:r>
      <w:proofErr w:type="spellEnd"/>
      <w:r w:rsidRPr="00D83532">
        <w:rPr>
          <w:rFonts w:asciiTheme="majorBidi" w:hAnsiTheme="majorBidi" w:cstheme="majorBidi"/>
          <w:color w:val="212121"/>
          <w:shd w:val="clear" w:color="auto" w:fill="FFFFFF"/>
          <w:lang w:eastAsia="en-US"/>
        </w:rPr>
        <w:t>. 2020;10.1002/jmv.25961. doi:10.1002/jmv.25961</w:t>
      </w:r>
    </w:p>
    <w:p w14:paraId="4175A3B6" w14:textId="77777777" w:rsidR="002D20E7" w:rsidRPr="00D83532" w:rsidRDefault="002D20E7" w:rsidP="002D20E7">
      <w:pPr>
        <w:spacing w:line="480" w:lineRule="auto"/>
        <w:rPr>
          <w:rFonts w:asciiTheme="majorBidi" w:hAnsiTheme="majorBidi" w:cstheme="majorBidi"/>
          <w:color w:val="333333"/>
        </w:rPr>
      </w:pPr>
      <w:r w:rsidRPr="00D83532">
        <w:rPr>
          <w:rFonts w:asciiTheme="majorBidi" w:hAnsiTheme="majorBidi" w:cstheme="majorBidi"/>
        </w:rPr>
        <w:t xml:space="preserve">S15. U.S. Food and Drug Administration. </w:t>
      </w:r>
      <w:r w:rsidRPr="00D83532">
        <w:rPr>
          <w:rFonts w:asciiTheme="majorBidi" w:hAnsiTheme="majorBidi" w:cstheme="majorBidi"/>
          <w:color w:val="333333"/>
        </w:rPr>
        <w:t xml:space="preserve">FDA advises patients on use of non-steroidal anti-inflammatory drugs (NSAIDs) for COVID-19. Published  March 19, 2020. Available at </w:t>
      </w:r>
      <w:hyperlink r:id="rId8">
        <w:r w:rsidRPr="00D83532">
          <w:rPr>
            <w:rFonts w:asciiTheme="majorBidi" w:hAnsiTheme="majorBidi" w:cstheme="majorBidi"/>
            <w:color w:val="1155CC"/>
            <w:u w:val="single"/>
          </w:rPr>
          <w:t>https://www.fda.gov/drugs/drug-safety-and-availability/fda-advises-patients-use-non-steroidal-anti-inflammatory-drugs-nsaids-covid-19</w:t>
        </w:r>
      </w:hyperlink>
      <w:r w:rsidRPr="00D83532">
        <w:rPr>
          <w:rFonts w:asciiTheme="majorBidi" w:hAnsiTheme="majorBidi" w:cstheme="majorBidi"/>
          <w:color w:val="333333"/>
        </w:rPr>
        <w:t xml:space="preserve">. Accessed April 8, 2020. </w:t>
      </w:r>
    </w:p>
    <w:p w14:paraId="5916657E" w14:textId="77777777" w:rsidR="002D20E7" w:rsidRPr="00D83532" w:rsidRDefault="002D20E7" w:rsidP="002D20E7">
      <w:pPr>
        <w:spacing w:line="480" w:lineRule="auto"/>
      </w:pPr>
      <w:r w:rsidRPr="00D83532">
        <w:rPr>
          <w:rFonts w:asciiTheme="majorBidi" w:hAnsiTheme="majorBidi" w:cstheme="majorBidi"/>
        </w:rPr>
        <w:t xml:space="preserve">S16. American College of Cardiology. HFSA/ACC/AHA Statement Addresses Concerns Re: Using RAAS Antagonists in COVID-19-ACC. Published March 17, 2020. Available at </w:t>
      </w:r>
      <w:r w:rsidRPr="00B43FF2">
        <w:t xml:space="preserve">https://www.acc.org/latest-in-cardiology/articles/2020/03/17/08/59/hfsa-acc-aha-statement-addressesconcerns-re-using-raas-antagonists-in-covid-19. Accessed </w:t>
      </w:r>
      <w:r w:rsidRPr="00B43FF2">
        <w:rPr>
          <w:rFonts w:asciiTheme="majorBidi" w:hAnsiTheme="majorBidi" w:cstheme="majorBidi"/>
        </w:rPr>
        <w:t>March 29</w:t>
      </w:r>
      <w:r>
        <w:rPr>
          <w:rFonts w:asciiTheme="majorBidi" w:hAnsiTheme="majorBidi" w:cstheme="majorBidi"/>
        </w:rPr>
        <w:t xml:space="preserve">, </w:t>
      </w:r>
      <w:r w:rsidRPr="00650977">
        <w:rPr>
          <w:rFonts w:asciiTheme="majorBidi" w:hAnsiTheme="majorBidi" w:cstheme="majorBidi"/>
        </w:rPr>
        <w:t>2020.</w:t>
      </w:r>
    </w:p>
    <w:p w14:paraId="4B406D96" w14:textId="77777777" w:rsidR="00D27463" w:rsidRDefault="002D20E7"/>
    <w:sectPr w:rsidR="00D27463" w:rsidSect="00AD10E4">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E7"/>
    <w:rsid w:val="00121905"/>
    <w:rsid w:val="002D20E7"/>
    <w:rsid w:val="004106DC"/>
    <w:rsid w:val="004D651A"/>
    <w:rsid w:val="005F650D"/>
    <w:rsid w:val="007753C3"/>
    <w:rsid w:val="007833B1"/>
    <w:rsid w:val="008A26C3"/>
    <w:rsid w:val="008B1A16"/>
    <w:rsid w:val="00C27A16"/>
    <w:rsid w:val="00CD2331"/>
    <w:rsid w:val="00D17D55"/>
    <w:rsid w:val="00D300BC"/>
    <w:rsid w:val="00FA4696"/>
    <w:rsid w:val="00FE2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F18BDB"/>
  <w14:defaultImageDpi w14:val="32767"/>
  <w15:chartTrackingRefBased/>
  <w15:docId w15:val="{3F61A8C2-791F-2044-8F3D-BC35F315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20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rug-safety-and-availability/fda-advises-patients-use-non-steroidal-anti-inflammatory-drugs-nsaids-covid-19" TargetMode="External"/><Relationship Id="rId3" Type="http://schemas.openxmlformats.org/officeDocument/2006/relationships/webSettings" Target="webSettings.xml"/><Relationship Id="rId7" Type="http://schemas.openxmlformats.org/officeDocument/2006/relationships/hyperlink" Target="https://doi.org/10.1016/s0140-6736(20)3102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a/136534/download" TargetMode="External"/><Relationship Id="rId5" Type="http://schemas.openxmlformats.org/officeDocument/2006/relationships/hyperlink" Target="https://www.mediterranee-infection.com/wp-content/uploads/2020/03/COVID-IHU-2-1.pdf" TargetMode="External"/><Relationship Id="rId10" Type="http://schemas.openxmlformats.org/officeDocument/2006/relationships/theme" Target="theme/theme1.xml"/><Relationship Id="rId4" Type="http://schemas.openxmlformats.org/officeDocument/2006/relationships/hyperlink" Target="https://www.idsociety.org/practice-guideline/covid-19-guideline-treatment-and-manag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Long</dc:creator>
  <cp:keywords/>
  <dc:description/>
  <cp:lastModifiedBy>Brit Long</cp:lastModifiedBy>
  <cp:revision>1</cp:revision>
  <dcterms:created xsi:type="dcterms:W3CDTF">2020-05-21T19:48:00Z</dcterms:created>
  <dcterms:modified xsi:type="dcterms:W3CDTF">2020-05-21T19:48:00Z</dcterms:modified>
</cp:coreProperties>
</file>