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495"/>
        <w:gridCol w:w="2520"/>
        <w:gridCol w:w="2430"/>
      </w:tblGrid>
      <w:tr w:rsidR="00C00BEE" w:rsidRPr="008F6345" w14:paraId="42707C4D" w14:textId="77777777" w:rsidTr="006D09F8">
        <w:trPr>
          <w:cantSplit/>
        </w:trPr>
        <w:tc>
          <w:tcPr>
            <w:tcW w:w="9445" w:type="dxa"/>
            <w:gridSpan w:val="3"/>
          </w:tcPr>
          <w:p w14:paraId="17480EE7" w14:textId="3F31673A" w:rsidR="00C00BEE" w:rsidRPr="001F2359" w:rsidRDefault="00C00BEE" w:rsidP="001F2359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1F2359">
              <w:rPr>
                <w:b/>
                <w:sz w:val="28"/>
              </w:rPr>
              <w:t>Analgesia</w:t>
            </w:r>
          </w:p>
        </w:tc>
      </w:tr>
      <w:tr w:rsidR="00C00BEE" w:rsidRPr="007601DD" w14:paraId="77567298" w14:textId="77777777" w:rsidTr="0075428F">
        <w:trPr>
          <w:cantSplit/>
        </w:trPr>
        <w:tc>
          <w:tcPr>
            <w:tcW w:w="4495" w:type="dxa"/>
          </w:tcPr>
          <w:p w14:paraId="6F3D3654" w14:textId="5ACD0455" w:rsidR="00C00BEE" w:rsidRPr="0075428F" w:rsidRDefault="00C00BEE" w:rsidP="00C00BEE">
            <w:pPr>
              <w:ind w:left="333" w:firstLine="4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0" w:type="dxa"/>
          </w:tcPr>
          <w:p w14:paraId="1A5A1B66" w14:textId="73012010" w:rsidR="00C00BEE" w:rsidRPr="0075428F" w:rsidRDefault="00C00BEE" w:rsidP="00C00BEE">
            <w:pPr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0DD9CB3C" w14:textId="14CCC212" w:rsidR="00C00BEE" w:rsidRPr="0075428F" w:rsidRDefault="00C00BEE" w:rsidP="00C00BEE">
            <w:pPr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3D5752" w:rsidRPr="007601DD" w14:paraId="3E89096C" w14:textId="77777777" w:rsidTr="0075428F">
        <w:trPr>
          <w:cantSplit/>
        </w:trPr>
        <w:tc>
          <w:tcPr>
            <w:tcW w:w="4495" w:type="dxa"/>
          </w:tcPr>
          <w:p w14:paraId="73062332" w14:textId="77777777" w:rsidR="003D5752" w:rsidRPr="007601DD" w:rsidRDefault="003D5752" w:rsidP="003D5752">
            <w:pPr>
              <w:ind w:left="63" w:firstLine="4"/>
              <w:contextualSpacing/>
            </w:pPr>
            <w:r w:rsidRPr="00852138">
              <w:rPr>
                <w:lang w:val="fr-FR"/>
              </w:rPr>
              <w:t xml:space="preserve">Bijur P, Bérard A, Esses D, Calderon Y, Gallagher EJ. </w:t>
            </w:r>
            <w:r w:rsidRPr="007601DD">
              <w:t xml:space="preserve">Race, ethnicity, and management of pain from long-bone fractures: A prospective study of two academic urban emergency departments.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2008;15(7):589-597;10.1111/j.1553-2712.</w:t>
            </w:r>
            <w:proofErr w:type="gramStart"/>
            <w:r w:rsidRPr="007601DD">
              <w:t>2008.00149.x</w:t>
            </w:r>
            <w:proofErr w:type="gramEnd"/>
          </w:p>
          <w:p w14:paraId="47D93E61" w14:textId="77777777" w:rsidR="003D5752" w:rsidRPr="0075428F" w:rsidRDefault="003D5752" w:rsidP="003D5752">
            <w:pPr>
              <w:ind w:left="333" w:firstLine="4"/>
              <w:contextualSpacing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D813631" w14:textId="77777777" w:rsidR="003D5752" w:rsidRPr="007601DD" w:rsidRDefault="003D5752" w:rsidP="003D5752">
            <w:pPr>
              <w:ind w:firstLine="4"/>
              <w:contextualSpacing/>
            </w:pPr>
            <w:r w:rsidRPr="007601DD">
              <w:t xml:space="preserve">2 centers, prospective observational </w:t>
            </w:r>
          </w:p>
          <w:p w14:paraId="743AEBEC" w14:textId="77777777" w:rsidR="003D5752" w:rsidRPr="0075428F" w:rsidRDefault="003D5752" w:rsidP="003D5752">
            <w:pPr>
              <w:contextualSpacing/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379B107" w14:textId="7108C78B" w:rsidR="003D5752" w:rsidRPr="0075428F" w:rsidRDefault="003D5752" w:rsidP="003D5752">
            <w:pPr>
              <w:contextualSpacing/>
              <w:jc w:val="center"/>
              <w:rPr>
                <w:b/>
              </w:rPr>
            </w:pPr>
            <w:r w:rsidRPr="007601DD">
              <w:t>No differences found</w:t>
            </w:r>
            <w:r>
              <w:t>.</w:t>
            </w:r>
          </w:p>
        </w:tc>
      </w:tr>
      <w:tr w:rsidR="003D5752" w:rsidRPr="007601DD" w14:paraId="3961BE6F" w14:textId="77777777" w:rsidTr="0075428F">
        <w:trPr>
          <w:cantSplit/>
        </w:trPr>
        <w:tc>
          <w:tcPr>
            <w:tcW w:w="4495" w:type="dxa"/>
          </w:tcPr>
          <w:p w14:paraId="42B4233D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t>Choi DMA, Yate P, Coats T, Kalinda P, Paul EA. Ethnicity and prescription of analgesia in an accident and emergency department: Cross sectional study. BMJ 2000;320(7240):980-981; 10.1136/bmj.320.7240.980</w:t>
            </w:r>
          </w:p>
          <w:p w14:paraId="1F718ABE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13B8BDD8" w14:textId="77777777" w:rsidR="003D5752" w:rsidRPr="007601DD" w:rsidRDefault="003D5752" w:rsidP="003D5752">
            <w:pPr>
              <w:ind w:left="-18" w:firstLine="4"/>
              <w:contextualSpacing/>
            </w:pPr>
            <w:r w:rsidRPr="007601DD">
              <w:t>Single center, retrospective review</w:t>
            </w:r>
          </w:p>
          <w:p w14:paraId="61E463B4" w14:textId="77777777" w:rsidR="003D5752" w:rsidRPr="007601DD" w:rsidRDefault="003D5752" w:rsidP="003D5752">
            <w:pPr>
              <w:ind w:left="-18"/>
              <w:contextualSpacing/>
            </w:pPr>
          </w:p>
        </w:tc>
        <w:tc>
          <w:tcPr>
            <w:tcW w:w="2430" w:type="dxa"/>
          </w:tcPr>
          <w:p w14:paraId="11D1D193" w14:textId="3157C36A" w:rsidR="003D5752" w:rsidRPr="007601DD" w:rsidRDefault="003D5752" w:rsidP="003D5752">
            <w:pPr>
              <w:contextualSpacing/>
            </w:pPr>
            <w:r w:rsidRPr="007601DD">
              <w:t>No differences found</w:t>
            </w:r>
            <w:r>
              <w:t>.</w:t>
            </w:r>
          </w:p>
        </w:tc>
      </w:tr>
      <w:tr w:rsidR="003D5752" w:rsidRPr="007601DD" w14:paraId="2F37BE76" w14:textId="77777777" w:rsidTr="0075428F">
        <w:trPr>
          <w:cantSplit/>
        </w:trPr>
        <w:tc>
          <w:tcPr>
            <w:tcW w:w="4495" w:type="dxa"/>
          </w:tcPr>
          <w:p w14:paraId="166A510A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t xml:space="preserve">Dickason RM, Chauhan V, </w:t>
            </w:r>
            <w:proofErr w:type="spellStart"/>
            <w:r w:rsidRPr="007601DD">
              <w:t>Mor</w:t>
            </w:r>
            <w:proofErr w:type="spellEnd"/>
            <w:r w:rsidRPr="007601DD">
              <w:t xml:space="preserve"> A, </w:t>
            </w:r>
            <w:proofErr w:type="spellStart"/>
            <w:r w:rsidRPr="007601DD">
              <w:t>Ibler</w:t>
            </w:r>
            <w:proofErr w:type="spellEnd"/>
            <w:r w:rsidRPr="007601DD">
              <w:t xml:space="preserve"> E, </w:t>
            </w:r>
            <w:proofErr w:type="spellStart"/>
            <w:r w:rsidRPr="007601DD">
              <w:t>Kuehnle</w:t>
            </w:r>
            <w:proofErr w:type="spellEnd"/>
            <w:r w:rsidRPr="007601DD">
              <w:t xml:space="preserve"> S, Mahoney D, et al. Racial differences in opiate administration for pain relief at an academic emergency department. West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2015 May;16(3):372-380;10.5811/westjem.2015.3.23893 </w:t>
            </w:r>
          </w:p>
          <w:p w14:paraId="5A7C858B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07B3ABCD" w14:textId="77777777" w:rsidR="003D5752" w:rsidRPr="007601DD" w:rsidRDefault="003D5752" w:rsidP="003D5752">
            <w:pPr>
              <w:ind w:firstLine="4"/>
              <w:contextualSpacing/>
            </w:pPr>
            <w:r w:rsidRPr="007601DD">
              <w:t>Single center, retrospective review</w:t>
            </w:r>
          </w:p>
          <w:p w14:paraId="761C0840" w14:textId="77777777" w:rsidR="003D5752" w:rsidRPr="007601DD" w:rsidRDefault="003D5752" w:rsidP="003D5752">
            <w:pPr>
              <w:ind w:left="-18"/>
              <w:contextualSpacing/>
            </w:pPr>
          </w:p>
        </w:tc>
        <w:tc>
          <w:tcPr>
            <w:tcW w:w="2430" w:type="dxa"/>
          </w:tcPr>
          <w:p w14:paraId="2C756887" w14:textId="5056559E" w:rsidR="003D5752" w:rsidRPr="007601DD" w:rsidRDefault="003D5752" w:rsidP="003D5752">
            <w:pPr>
              <w:contextualSpacing/>
            </w:pPr>
            <w:r>
              <w:t>White patients</w:t>
            </w:r>
            <w:r w:rsidRPr="007601DD">
              <w:t xml:space="preserve"> more likely to be prescribed opiates for back pain than A</w:t>
            </w:r>
            <w:r w:rsidR="00687355">
              <w:t xml:space="preserve">frican </w:t>
            </w:r>
            <w:r w:rsidRPr="007601DD">
              <w:t>A</w:t>
            </w:r>
            <w:r w:rsidR="00687355">
              <w:t>merican (AA)</w:t>
            </w:r>
            <w:r w:rsidRPr="007601DD">
              <w:t xml:space="preserve"> but not for other conditions</w:t>
            </w:r>
            <w:r>
              <w:t>.</w:t>
            </w:r>
          </w:p>
        </w:tc>
      </w:tr>
      <w:tr w:rsidR="003D5752" w:rsidRPr="007601DD" w14:paraId="11641B6A" w14:textId="77777777" w:rsidTr="0075428F">
        <w:trPr>
          <w:cantSplit/>
        </w:trPr>
        <w:tc>
          <w:tcPr>
            <w:tcW w:w="4495" w:type="dxa"/>
          </w:tcPr>
          <w:p w14:paraId="164031CE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t xml:space="preserve">Epps CD, Ware LJ, Packard A. </w:t>
            </w:r>
            <w:r w:rsidRPr="007601DD">
              <w:rPr>
                <w:bCs/>
              </w:rPr>
              <w:t>Ethnic wait time differences in analgesic administration in the emergency department.</w:t>
            </w:r>
            <w:r w:rsidRPr="007601DD">
              <w:t xml:space="preserve"> Pain </w:t>
            </w:r>
            <w:proofErr w:type="spellStart"/>
            <w:r w:rsidRPr="007601DD">
              <w:t>Manag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Nurs</w:t>
            </w:r>
            <w:proofErr w:type="spellEnd"/>
            <w:r w:rsidRPr="007601DD">
              <w:t xml:space="preserve"> 2008 Mar;9(1):26-</w:t>
            </w:r>
            <w:proofErr w:type="gramStart"/>
            <w:r w:rsidRPr="007601DD">
              <w:t>32;10.1016/j.pmn</w:t>
            </w:r>
            <w:proofErr w:type="gramEnd"/>
            <w:r w:rsidRPr="007601DD">
              <w:t>.2007.07.005</w:t>
            </w:r>
          </w:p>
          <w:p w14:paraId="11D36C65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37C376B1" w14:textId="77777777" w:rsidR="003D5752" w:rsidRPr="007601DD" w:rsidRDefault="003D5752" w:rsidP="003D5752">
            <w:pPr>
              <w:ind w:firstLine="4"/>
              <w:contextualSpacing/>
            </w:pPr>
            <w:r w:rsidRPr="007601DD">
              <w:t>2 centers, retrospective review</w:t>
            </w:r>
          </w:p>
          <w:p w14:paraId="76F21529" w14:textId="77777777" w:rsidR="003D5752" w:rsidRPr="007601DD" w:rsidRDefault="003D5752" w:rsidP="003D5752">
            <w:pPr>
              <w:ind w:left="-18"/>
              <w:contextualSpacing/>
            </w:pPr>
          </w:p>
        </w:tc>
        <w:tc>
          <w:tcPr>
            <w:tcW w:w="2430" w:type="dxa"/>
          </w:tcPr>
          <w:p w14:paraId="4022C81F" w14:textId="60AD2962" w:rsidR="003D5752" w:rsidRPr="007601DD" w:rsidRDefault="003D5752" w:rsidP="003D5752">
            <w:pPr>
              <w:contextualSpacing/>
            </w:pPr>
            <w:r w:rsidRPr="007601DD">
              <w:t xml:space="preserve">Difference in time </w:t>
            </w:r>
            <w:r>
              <w:t xml:space="preserve">to </w:t>
            </w:r>
            <w:r w:rsidRPr="007601DD">
              <w:t xml:space="preserve"> analgesics by race</w:t>
            </w:r>
          </w:p>
        </w:tc>
      </w:tr>
      <w:tr w:rsidR="003F0130" w:rsidRPr="007601DD" w14:paraId="296B0C86" w14:textId="77777777" w:rsidTr="00A3247D">
        <w:trPr>
          <w:cantSplit/>
        </w:trPr>
        <w:tc>
          <w:tcPr>
            <w:tcW w:w="4495" w:type="dxa"/>
          </w:tcPr>
          <w:p w14:paraId="4F67E878" w14:textId="77777777" w:rsidR="003F0130" w:rsidRPr="007601DD" w:rsidRDefault="003F0130" w:rsidP="00A3247D">
            <w:pPr>
              <w:ind w:left="63" w:firstLine="4"/>
              <w:contextualSpacing/>
              <w:rPr>
                <w:bCs/>
              </w:rPr>
            </w:pPr>
            <w:r w:rsidRPr="007601DD">
              <w:t xml:space="preserve">Fuentes EF, Kohn MA, Neighbor ML. Lack of association between patient ethnicity or race and fracture analgesia.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2002;9(9):910-915; </w:t>
            </w:r>
            <w:r w:rsidRPr="007601DD">
              <w:rPr>
                <w:bCs/>
              </w:rPr>
              <w:t>10.1197/aemj.9.9.910</w:t>
            </w:r>
          </w:p>
          <w:p w14:paraId="604E30C3" w14:textId="77777777" w:rsidR="003F0130" w:rsidRPr="007601DD" w:rsidRDefault="003F0130" w:rsidP="00A3247D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32B19BA2" w14:textId="77777777" w:rsidR="003F0130" w:rsidRPr="007601DD" w:rsidRDefault="003F0130" w:rsidP="00A3247D">
            <w:pPr>
              <w:ind w:left="-18" w:firstLine="4"/>
              <w:contextualSpacing/>
              <w:rPr>
                <w:bCs/>
              </w:rPr>
            </w:pPr>
            <w:r w:rsidRPr="007601DD">
              <w:rPr>
                <w:bCs/>
              </w:rPr>
              <w:t>Single center, retrospective cohort</w:t>
            </w:r>
          </w:p>
          <w:p w14:paraId="62AC53D1" w14:textId="77777777" w:rsidR="003F0130" w:rsidRPr="007601DD" w:rsidRDefault="003F0130" w:rsidP="00A3247D">
            <w:pPr>
              <w:ind w:left="-18"/>
              <w:contextualSpacing/>
            </w:pPr>
          </w:p>
        </w:tc>
        <w:tc>
          <w:tcPr>
            <w:tcW w:w="2430" w:type="dxa"/>
          </w:tcPr>
          <w:p w14:paraId="08185B16" w14:textId="77777777" w:rsidR="003F0130" w:rsidRPr="007601DD" w:rsidRDefault="003F0130" w:rsidP="00A3247D">
            <w:pPr>
              <w:contextualSpacing/>
            </w:pPr>
            <w:r w:rsidRPr="007601DD">
              <w:t>No differences found</w:t>
            </w:r>
            <w:r>
              <w:t>.</w:t>
            </w:r>
          </w:p>
        </w:tc>
      </w:tr>
      <w:tr w:rsidR="003D5752" w:rsidRPr="007601DD" w14:paraId="1248FF55" w14:textId="77777777" w:rsidTr="0075428F">
        <w:trPr>
          <w:cantSplit/>
        </w:trPr>
        <w:tc>
          <w:tcPr>
            <w:tcW w:w="4495" w:type="dxa"/>
          </w:tcPr>
          <w:p w14:paraId="3C8C5408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t xml:space="preserve">Goyal MK, </w:t>
            </w:r>
            <w:proofErr w:type="spellStart"/>
            <w:r w:rsidRPr="007601DD">
              <w:t>Kuppermann</w:t>
            </w:r>
            <w:proofErr w:type="spellEnd"/>
            <w:r w:rsidRPr="007601DD">
              <w:t xml:space="preserve"> N, Cleary SD, Teach SJ, Chamberlain JM. Racial disparities in pain management of children with appendicitis in emergency departments. JAMA Pediatrics 2015;169(11):996-1002; 10.1001/jamapediatrics.2015.191</w:t>
            </w:r>
          </w:p>
          <w:p w14:paraId="7ADAE6C5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6E808547" w14:textId="77777777" w:rsidR="003D5752" w:rsidRPr="007601DD" w:rsidRDefault="003D5752" w:rsidP="003D5752">
            <w:pPr>
              <w:ind w:firstLine="4"/>
              <w:contextualSpacing/>
            </w:pPr>
            <w:r>
              <w:t>American national data</w:t>
            </w:r>
            <w:r w:rsidRPr="007601DD">
              <w:t xml:space="preserve">, retrospective cross sections </w:t>
            </w:r>
          </w:p>
          <w:p w14:paraId="3AD41950" w14:textId="77777777" w:rsidR="003D5752" w:rsidRPr="007601DD" w:rsidRDefault="003D5752" w:rsidP="003D5752">
            <w:pPr>
              <w:ind w:left="-18" w:firstLine="4"/>
              <w:contextualSpacing/>
              <w:rPr>
                <w:bCs/>
              </w:rPr>
            </w:pPr>
          </w:p>
        </w:tc>
        <w:tc>
          <w:tcPr>
            <w:tcW w:w="2430" w:type="dxa"/>
          </w:tcPr>
          <w:p w14:paraId="75DBF4BD" w14:textId="28964F7C" w:rsidR="003D5752" w:rsidRPr="007601DD" w:rsidRDefault="003D5752" w:rsidP="003D5752">
            <w:pPr>
              <w:contextualSpacing/>
            </w:pPr>
            <w:r w:rsidRPr="007601DD">
              <w:t>AA</w:t>
            </w:r>
            <w:r>
              <w:t xml:space="preserve"> patients</w:t>
            </w:r>
            <w:r w:rsidRPr="007601DD">
              <w:t xml:space="preserve"> less likely to </w:t>
            </w:r>
            <w:r>
              <w:t>receive</w:t>
            </w:r>
            <w:r w:rsidRPr="007601DD">
              <w:t xml:space="preserve"> any analgesia, AA less likely to </w:t>
            </w:r>
            <w:r>
              <w:t>receive</w:t>
            </w:r>
            <w:r w:rsidRPr="007601DD">
              <w:t xml:space="preserve"> opiate analgesia compared to </w:t>
            </w:r>
            <w:r w:rsidR="0094457E">
              <w:t>W</w:t>
            </w:r>
            <w:r>
              <w:t>hite patients.</w:t>
            </w:r>
            <w:r w:rsidRPr="007601DD">
              <w:t xml:space="preserve"> </w:t>
            </w:r>
          </w:p>
        </w:tc>
      </w:tr>
      <w:tr w:rsidR="003D5752" w:rsidRPr="007601DD" w14:paraId="76A957CE" w14:textId="77777777" w:rsidTr="0075428F">
        <w:trPr>
          <w:cantSplit/>
        </w:trPr>
        <w:tc>
          <w:tcPr>
            <w:tcW w:w="4495" w:type="dxa"/>
          </w:tcPr>
          <w:p w14:paraId="316261C2" w14:textId="77777777" w:rsidR="003D5752" w:rsidRPr="007601DD" w:rsidRDefault="003D5752" w:rsidP="003D5752">
            <w:pPr>
              <w:ind w:left="63" w:firstLine="4"/>
              <w:contextualSpacing/>
            </w:pPr>
            <w:proofErr w:type="spellStart"/>
            <w:r w:rsidRPr="007601DD">
              <w:lastRenderedPageBreak/>
              <w:t>Heins</w:t>
            </w:r>
            <w:proofErr w:type="spellEnd"/>
            <w:r w:rsidRPr="007601DD">
              <w:t xml:space="preserve"> JK, </w:t>
            </w:r>
            <w:proofErr w:type="spellStart"/>
            <w:r w:rsidRPr="007601DD">
              <w:t>Heins</w:t>
            </w:r>
            <w:proofErr w:type="spellEnd"/>
            <w:r w:rsidRPr="007601DD">
              <w:t xml:space="preserve"> A, Grammas M, Costello M, Huang K, Mishra S. Research: Disparities in analgesia and opioid prescribing practices for patients with musculoskeletal pain in the emergency department. Journal of Emergency Nursing </w:t>
            </w:r>
            <w:proofErr w:type="gramStart"/>
            <w:r w:rsidRPr="007601DD">
              <w:t>2006;32:219</w:t>
            </w:r>
            <w:proofErr w:type="gramEnd"/>
            <w:r w:rsidRPr="007601DD">
              <w:t>-224;10.1016/j.jen.2006.01.010</w:t>
            </w:r>
          </w:p>
          <w:p w14:paraId="420FEBBF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264D1AEE" w14:textId="77777777" w:rsidR="003D5752" w:rsidRPr="007601DD" w:rsidRDefault="003D5752" w:rsidP="003D5752">
            <w:pPr>
              <w:ind w:firstLine="4"/>
              <w:contextualSpacing/>
            </w:pPr>
            <w:r w:rsidRPr="007601DD">
              <w:t xml:space="preserve">Single center, descriptive study </w:t>
            </w:r>
          </w:p>
          <w:p w14:paraId="77D3CB09" w14:textId="77777777" w:rsidR="003D5752" w:rsidRPr="007601DD" w:rsidRDefault="003D5752" w:rsidP="003D5752">
            <w:pPr>
              <w:ind w:left="-18"/>
              <w:contextualSpacing/>
            </w:pPr>
          </w:p>
        </w:tc>
        <w:tc>
          <w:tcPr>
            <w:tcW w:w="2430" w:type="dxa"/>
          </w:tcPr>
          <w:p w14:paraId="13211182" w14:textId="770EF2ED" w:rsidR="003D5752" w:rsidRPr="007601DD" w:rsidRDefault="003D5752" w:rsidP="003D5752">
            <w:pPr>
              <w:contextualSpacing/>
            </w:pPr>
            <w:r w:rsidRPr="007601DD">
              <w:t>Difference</w:t>
            </w:r>
            <w:r>
              <w:t>s</w:t>
            </w:r>
            <w:r w:rsidRPr="007601DD">
              <w:t xml:space="preserve"> found in analgesia provision between races</w:t>
            </w:r>
            <w:r>
              <w:t>.</w:t>
            </w:r>
          </w:p>
        </w:tc>
      </w:tr>
      <w:tr w:rsidR="00361D5E" w:rsidRPr="007601DD" w14:paraId="79928EC3" w14:textId="77777777" w:rsidTr="0075428F">
        <w:trPr>
          <w:cantSplit/>
        </w:trPr>
        <w:tc>
          <w:tcPr>
            <w:tcW w:w="4495" w:type="dxa"/>
          </w:tcPr>
          <w:p w14:paraId="7A17A524" w14:textId="77777777" w:rsidR="00361D5E" w:rsidRPr="007601DD" w:rsidRDefault="00361D5E" w:rsidP="00361D5E">
            <w:pPr>
              <w:ind w:left="63" w:firstLine="4"/>
              <w:contextualSpacing/>
            </w:pPr>
            <w:r w:rsidRPr="007601DD">
              <w:t xml:space="preserve">Johnson TJ, Weaver MD, </w:t>
            </w:r>
            <w:proofErr w:type="spellStart"/>
            <w:r w:rsidRPr="007601DD">
              <w:t>Borrero</w:t>
            </w:r>
            <w:proofErr w:type="spellEnd"/>
            <w:r w:rsidRPr="007601DD">
              <w:t xml:space="preserve"> S, Davis EM, </w:t>
            </w:r>
            <w:proofErr w:type="spellStart"/>
            <w:r w:rsidRPr="007601DD">
              <w:t>Myaskovsky</w:t>
            </w:r>
            <w:proofErr w:type="spellEnd"/>
            <w:r w:rsidRPr="007601DD">
              <w:t xml:space="preserve"> L, </w:t>
            </w:r>
            <w:proofErr w:type="spellStart"/>
            <w:r w:rsidRPr="007601DD">
              <w:t>Zuckerbraun</w:t>
            </w:r>
            <w:proofErr w:type="spellEnd"/>
            <w:r w:rsidRPr="007601DD">
              <w:t xml:space="preserve"> NS, et al. Association of race and ethnicity with management of abdominal pain in the emergency department. Pediatrics 2013 Oct;132(4):851; 10.1542/peds.2012-3127 </w:t>
            </w:r>
          </w:p>
          <w:p w14:paraId="059550A0" w14:textId="77777777" w:rsidR="00361D5E" w:rsidRPr="007601DD" w:rsidRDefault="00361D5E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782744E5" w14:textId="77777777" w:rsidR="00361D5E" w:rsidRPr="007601DD" w:rsidRDefault="00361D5E" w:rsidP="00361D5E">
            <w:pPr>
              <w:ind w:firstLine="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4C42CF6F" w14:textId="77777777" w:rsidR="00361D5E" w:rsidRPr="007601DD" w:rsidRDefault="00361D5E" w:rsidP="00361D5E">
            <w:pPr>
              <w:ind w:left="-18"/>
              <w:contextualSpacing/>
            </w:pPr>
          </w:p>
        </w:tc>
        <w:tc>
          <w:tcPr>
            <w:tcW w:w="2430" w:type="dxa"/>
          </w:tcPr>
          <w:p w14:paraId="158AF7E9" w14:textId="77777777" w:rsidR="00361D5E" w:rsidRPr="007601DD" w:rsidRDefault="00361D5E" w:rsidP="00361D5E">
            <w:pPr>
              <w:contextualSpacing/>
            </w:pPr>
            <w:r w:rsidRPr="007601DD">
              <w:t xml:space="preserve">AA </w:t>
            </w:r>
            <w:r>
              <w:t xml:space="preserve">patients </w:t>
            </w:r>
            <w:r w:rsidRPr="007601DD">
              <w:t>less likely to receive any analgesic or narcotic analgesic</w:t>
            </w:r>
            <w:r>
              <w:t>.</w:t>
            </w:r>
          </w:p>
          <w:p w14:paraId="0F555CB8" w14:textId="6678BC51" w:rsidR="00361D5E" w:rsidRDefault="00361D5E" w:rsidP="00361D5E">
            <w:pPr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more likely to have longer </w:t>
            </w:r>
            <w:r>
              <w:t>length of stay (</w:t>
            </w:r>
            <w:r w:rsidRPr="007601DD">
              <w:t>LOS</w:t>
            </w:r>
            <w:r>
              <w:t>)</w:t>
            </w:r>
            <w:r w:rsidRPr="007601DD">
              <w:t xml:space="preserve"> tha</w:t>
            </w:r>
            <w:r w:rsidR="0094457E">
              <w:t>n W</w:t>
            </w:r>
            <w:r w:rsidRPr="007601DD">
              <w:t xml:space="preserve">hite </w:t>
            </w:r>
            <w:r>
              <w:t>patients.</w:t>
            </w:r>
          </w:p>
          <w:p w14:paraId="3A1CAFD7" w14:textId="77777777" w:rsidR="00361D5E" w:rsidRPr="007601DD" w:rsidRDefault="00361D5E" w:rsidP="00361D5E">
            <w:pPr>
              <w:contextualSpacing/>
            </w:pPr>
          </w:p>
        </w:tc>
      </w:tr>
      <w:tr w:rsidR="00361D5E" w:rsidRPr="007601DD" w14:paraId="2D2747C0" w14:textId="77777777" w:rsidTr="0075428F">
        <w:trPr>
          <w:cantSplit/>
        </w:trPr>
        <w:tc>
          <w:tcPr>
            <w:tcW w:w="4495" w:type="dxa"/>
          </w:tcPr>
          <w:p w14:paraId="58D2C5BA" w14:textId="339DC96F" w:rsidR="00361D5E" w:rsidRPr="007601DD" w:rsidRDefault="00361D5E" w:rsidP="00361D5E">
            <w:pPr>
              <w:ind w:left="63" w:firstLine="4"/>
              <w:contextualSpacing/>
            </w:pPr>
            <w:r w:rsidRPr="007601DD">
              <w:t xml:space="preserve">Joynt M, Train MK, Robbins BW, </w:t>
            </w:r>
            <w:proofErr w:type="spellStart"/>
            <w:r w:rsidRPr="007601DD">
              <w:t>Halterman</w:t>
            </w:r>
            <w:proofErr w:type="spellEnd"/>
            <w:r w:rsidRPr="007601DD">
              <w:t xml:space="preserve"> JS, </w:t>
            </w:r>
            <w:proofErr w:type="spellStart"/>
            <w:r w:rsidRPr="007601DD">
              <w:t>Caiola</w:t>
            </w:r>
            <w:proofErr w:type="spellEnd"/>
            <w:r w:rsidRPr="007601DD">
              <w:t xml:space="preserve"> E, Fortuna RJ. The impact of neighborhood socioeconomic status and race on the prescribing of opioids in emerge</w:t>
            </w:r>
            <w:r w:rsidR="00442DAB">
              <w:t>ncy departments throughout the United S</w:t>
            </w:r>
            <w:r w:rsidRPr="007601DD">
              <w:t>tates. Journal of General Internal Medicine 2013;28(12):1604-1610;10.1007/s11606-013-2516-z</w:t>
            </w:r>
          </w:p>
          <w:p w14:paraId="7DF7EE77" w14:textId="77777777" w:rsidR="00361D5E" w:rsidRPr="007601DD" w:rsidRDefault="00361D5E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28F843F8" w14:textId="77777777" w:rsidR="00361D5E" w:rsidRPr="007601DD" w:rsidRDefault="00361D5E" w:rsidP="00361D5E">
            <w:pPr>
              <w:ind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2B8445F7" w14:textId="77777777" w:rsidR="00361D5E" w:rsidRPr="007601DD" w:rsidRDefault="00361D5E" w:rsidP="00361D5E">
            <w:pPr>
              <w:ind w:left="-18"/>
              <w:contextualSpacing/>
            </w:pPr>
          </w:p>
        </w:tc>
        <w:tc>
          <w:tcPr>
            <w:tcW w:w="2430" w:type="dxa"/>
          </w:tcPr>
          <w:p w14:paraId="0C7CDC97" w14:textId="57543AF0" w:rsidR="00361D5E" w:rsidRPr="007601DD" w:rsidRDefault="00361D5E" w:rsidP="00361D5E">
            <w:pPr>
              <w:contextualSpacing/>
            </w:pPr>
            <w:r>
              <w:t>White patients</w:t>
            </w:r>
            <w:r w:rsidRPr="007601DD">
              <w:t xml:space="preserve"> more likely to </w:t>
            </w:r>
            <w:r>
              <w:t xml:space="preserve">receive </w:t>
            </w:r>
            <w:r w:rsidRPr="007601DD">
              <w:t xml:space="preserve">opiates when controlling for pain ratings than AA or </w:t>
            </w:r>
            <w:r>
              <w:t>Hispanic patients.</w:t>
            </w:r>
            <w:r w:rsidRPr="007601DD">
              <w:t xml:space="preserve"> </w:t>
            </w:r>
          </w:p>
        </w:tc>
      </w:tr>
      <w:tr w:rsidR="003D5752" w:rsidRPr="007601DD" w14:paraId="5D009AE1" w14:textId="77777777" w:rsidTr="0075428F">
        <w:trPr>
          <w:cantSplit/>
        </w:trPr>
        <w:tc>
          <w:tcPr>
            <w:tcW w:w="4495" w:type="dxa"/>
          </w:tcPr>
          <w:p w14:paraId="11736F71" w14:textId="77777777" w:rsidR="003D5752" w:rsidRPr="007601DD" w:rsidRDefault="003D5752" w:rsidP="003D5752">
            <w:pPr>
              <w:ind w:left="63" w:firstLine="4"/>
              <w:contextualSpacing/>
              <w:rPr>
                <w:u w:val="single"/>
              </w:rPr>
            </w:pPr>
            <w:proofErr w:type="spellStart"/>
            <w:r w:rsidRPr="007601DD">
              <w:t>Karpman</w:t>
            </w:r>
            <w:proofErr w:type="spellEnd"/>
            <w:r w:rsidRPr="007601DD">
              <w:t xml:space="preserve">, R, Mar, ND, Bay, C. Analgesia for emergency centers' </w:t>
            </w:r>
            <w:proofErr w:type="spellStart"/>
            <w:r w:rsidRPr="007601DD">
              <w:t>orthopaedic</w:t>
            </w:r>
            <w:proofErr w:type="spellEnd"/>
            <w:r w:rsidRPr="007601DD">
              <w:t xml:space="preserve"> patients: Does an ethnic bias exist? </w:t>
            </w:r>
            <w:proofErr w:type="spellStart"/>
            <w:r w:rsidRPr="007601DD">
              <w:t>Clin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Orthop</w:t>
            </w:r>
            <w:proofErr w:type="spellEnd"/>
            <w:r w:rsidRPr="007601DD">
              <w:t xml:space="preserve">. </w:t>
            </w:r>
            <w:proofErr w:type="gramStart"/>
            <w:r w:rsidRPr="007601DD">
              <w:t>1997;334:270</w:t>
            </w:r>
            <w:proofErr w:type="gramEnd"/>
            <w:r w:rsidRPr="007601DD">
              <w:t xml:space="preserve">-275. </w:t>
            </w:r>
          </w:p>
          <w:p w14:paraId="53718F84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61195021" w14:textId="5E58E5A6" w:rsidR="003D5752" w:rsidRPr="007601DD" w:rsidRDefault="003D5752" w:rsidP="003D5752">
            <w:pPr>
              <w:ind w:left="-18"/>
              <w:contextualSpacing/>
            </w:pPr>
            <w:r w:rsidRPr="007601DD">
              <w:t>Single center, retrospective cohort</w:t>
            </w:r>
          </w:p>
        </w:tc>
        <w:tc>
          <w:tcPr>
            <w:tcW w:w="2430" w:type="dxa"/>
          </w:tcPr>
          <w:p w14:paraId="469BAB1F" w14:textId="1525AAE2" w:rsidR="003D5752" w:rsidRPr="007601DD" w:rsidRDefault="003D5752" w:rsidP="003D5752">
            <w:pPr>
              <w:contextualSpacing/>
            </w:pPr>
            <w:r w:rsidRPr="007601DD">
              <w:t>No differences found</w:t>
            </w:r>
            <w:r>
              <w:t xml:space="preserve"> between care for minority and majority group patients.</w:t>
            </w:r>
          </w:p>
        </w:tc>
      </w:tr>
      <w:tr w:rsidR="003D5752" w:rsidRPr="007601DD" w14:paraId="3AE0912E" w14:textId="77777777" w:rsidTr="0075428F">
        <w:trPr>
          <w:cantSplit/>
          <w:trHeight w:val="1385"/>
        </w:trPr>
        <w:tc>
          <w:tcPr>
            <w:tcW w:w="4495" w:type="dxa"/>
          </w:tcPr>
          <w:p w14:paraId="7531EEC8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t xml:space="preserve">Mills AM, </w:t>
            </w:r>
            <w:proofErr w:type="spellStart"/>
            <w:r w:rsidRPr="007601DD">
              <w:t>Shofer</w:t>
            </w:r>
            <w:proofErr w:type="spellEnd"/>
            <w:r w:rsidRPr="007601DD">
              <w:t xml:space="preserve"> FS, </w:t>
            </w:r>
            <w:proofErr w:type="spellStart"/>
            <w:r w:rsidRPr="007601DD">
              <w:t>Boulis</w:t>
            </w:r>
            <w:proofErr w:type="spellEnd"/>
            <w:r w:rsidRPr="007601DD">
              <w:t xml:space="preserve"> AK, </w:t>
            </w:r>
            <w:proofErr w:type="spellStart"/>
            <w:r w:rsidRPr="007601DD">
              <w:t>Holena</w:t>
            </w:r>
            <w:proofErr w:type="spellEnd"/>
            <w:r w:rsidRPr="007601DD">
              <w:t xml:space="preserve"> DN, </w:t>
            </w:r>
            <w:proofErr w:type="spellStart"/>
            <w:r w:rsidRPr="007601DD">
              <w:t>Abbuhl</w:t>
            </w:r>
            <w:proofErr w:type="spellEnd"/>
            <w:r w:rsidRPr="007601DD">
              <w:t xml:space="preserve"> SB. Original contribution: Racial disparity in analgesic treatment for ED patients with abdominal or back pain. Am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</w:t>
            </w:r>
            <w:proofErr w:type="gramStart"/>
            <w:r w:rsidRPr="007601DD">
              <w:t>2011;29:752</w:t>
            </w:r>
            <w:proofErr w:type="gramEnd"/>
            <w:r w:rsidRPr="007601DD">
              <w:t>-756.;10.1016/j.ajem.2010.02.023</w:t>
            </w:r>
          </w:p>
          <w:p w14:paraId="03B0790E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17A25DC7" w14:textId="77777777" w:rsidR="003D5752" w:rsidRPr="007601DD" w:rsidRDefault="003D5752" w:rsidP="003D5752">
            <w:pPr>
              <w:ind w:firstLine="4"/>
              <w:contextualSpacing/>
            </w:pPr>
            <w:r w:rsidRPr="007601DD">
              <w:t xml:space="preserve">2 center, retrospective cohort </w:t>
            </w:r>
          </w:p>
          <w:p w14:paraId="2420AF95" w14:textId="77777777" w:rsidR="003D5752" w:rsidRPr="007601DD" w:rsidRDefault="003D5752" w:rsidP="003D5752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14FCA207" w14:textId="7DADBEDB" w:rsidR="003D5752" w:rsidRDefault="003D5752" w:rsidP="003D5752">
            <w:pPr>
              <w:contextualSpacing/>
            </w:pPr>
            <w:r w:rsidRPr="007601DD">
              <w:t>Non-</w:t>
            </w:r>
            <w:r w:rsidR="008856B7">
              <w:t>W</w:t>
            </w:r>
            <w:r>
              <w:t>hite patients</w:t>
            </w:r>
            <w:r w:rsidRPr="007601DD">
              <w:t xml:space="preserve"> were less likely to </w:t>
            </w:r>
            <w:r>
              <w:t>receive</w:t>
            </w:r>
            <w:r w:rsidRPr="007601DD">
              <w:t xml:space="preserve"> any analgesia and more likely to wait longer for their analgesia</w:t>
            </w:r>
            <w:r>
              <w:t>.</w:t>
            </w:r>
          </w:p>
        </w:tc>
      </w:tr>
      <w:tr w:rsidR="003D5752" w:rsidRPr="007601DD" w14:paraId="001759D2" w14:textId="77777777" w:rsidTr="0075428F">
        <w:trPr>
          <w:cantSplit/>
          <w:trHeight w:val="1385"/>
        </w:trPr>
        <w:tc>
          <w:tcPr>
            <w:tcW w:w="4495" w:type="dxa"/>
          </w:tcPr>
          <w:p w14:paraId="33C0FCF7" w14:textId="77777777" w:rsidR="003D5752" w:rsidRPr="007601DD" w:rsidRDefault="003D5752" w:rsidP="003D5752">
            <w:pPr>
              <w:ind w:left="63" w:firstLine="4"/>
              <w:contextualSpacing/>
            </w:pPr>
            <w:r w:rsidRPr="007601DD">
              <w:lastRenderedPageBreak/>
              <w:t xml:space="preserve">Ortega HW, Velden HV, Lin C, Reid S. Race, ethnicity, and analgesia provision at discharge among children with long-bone fractures requiring emergency care.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Care 2013;29(4):492-7; 10.1097/PEC.0b013e31828a34a8.</w:t>
            </w:r>
          </w:p>
          <w:p w14:paraId="1F8B1FCE" w14:textId="77777777" w:rsidR="003D5752" w:rsidRPr="007601DD" w:rsidRDefault="003D5752" w:rsidP="003D5752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0DB56C0C" w14:textId="77777777" w:rsidR="003D5752" w:rsidRPr="007601DD" w:rsidRDefault="003D5752" w:rsidP="003D5752">
            <w:pPr>
              <w:ind w:left="-18" w:firstLine="4"/>
              <w:contextualSpacing/>
            </w:pPr>
            <w:r w:rsidRPr="007601DD">
              <w:t>2 centers, retrospective review</w:t>
            </w:r>
          </w:p>
          <w:p w14:paraId="374FDF81" w14:textId="77777777" w:rsidR="003D5752" w:rsidRPr="007601DD" w:rsidRDefault="003D5752" w:rsidP="003D5752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0E3E1E26" w14:textId="03FEB372" w:rsidR="003D5752" w:rsidRDefault="003D5752" w:rsidP="003D5752">
            <w:pPr>
              <w:contextualSpacing/>
            </w:pPr>
            <w:r>
              <w:t>White patients</w:t>
            </w:r>
            <w:r w:rsidRPr="007601DD">
              <w:t xml:space="preserve"> more likely to </w:t>
            </w:r>
            <w:r>
              <w:t xml:space="preserve">receive </w:t>
            </w:r>
            <w:r w:rsidRPr="007601DD">
              <w:t xml:space="preserve">opiate prescription at discharge than AA, </w:t>
            </w:r>
            <w:r>
              <w:t>Hispanic</w:t>
            </w:r>
            <w:r w:rsidRPr="007601DD">
              <w:t>, and “other”</w:t>
            </w:r>
            <w:r>
              <w:t xml:space="preserve"> patients</w:t>
            </w:r>
            <w:r w:rsidRPr="007601DD">
              <w:t>.</w:t>
            </w:r>
          </w:p>
        </w:tc>
      </w:tr>
      <w:tr w:rsidR="00361D5E" w:rsidRPr="007601DD" w14:paraId="5E8F3D69" w14:textId="77777777" w:rsidTr="0075428F">
        <w:trPr>
          <w:cantSplit/>
          <w:trHeight w:val="1385"/>
        </w:trPr>
        <w:tc>
          <w:tcPr>
            <w:tcW w:w="4495" w:type="dxa"/>
          </w:tcPr>
          <w:p w14:paraId="5D2DC80F" w14:textId="77777777" w:rsidR="00361D5E" w:rsidRPr="007601DD" w:rsidRDefault="00361D5E" w:rsidP="00361D5E">
            <w:pPr>
              <w:ind w:left="63" w:firstLine="4"/>
              <w:contextualSpacing/>
            </w:pPr>
            <w:r w:rsidRPr="007601DD">
              <w:t xml:space="preserve">Pletcher MJ, </w:t>
            </w:r>
            <w:proofErr w:type="spellStart"/>
            <w:r w:rsidRPr="007601DD">
              <w:t>Kertesz</w:t>
            </w:r>
            <w:proofErr w:type="spellEnd"/>
            <w:r w:rsidRPr="007601DD">
              <w:t xml:space="preserve"> SG, Kohn MA, Gonzales R. Trends in opioid prescribing by race/ethnicity for patients seeking care in US emergency departments. JAMA - Journal of the American Medical Association 2008;299(1):70-78;10.1001/jama.2007.64</w:t>
            </w:r>
          </w:p>
          <w:p w14:paraId="70E2E2FE" w14:textId="77777777" w:rsidR="00361D5E" w:rsidRPr="007601DD" w:rsidRDefault="00361D5E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4060C197" w14:textId="77777777" w:rsidR="00361D5E" w:rsidRPr="007601DD" w:rsidRDefault="00361D5E" w:rsidP="00361D5E">
            <w:pPr>
              <w:ind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4B2B0D2E" w14:textId="77777777" w:rsidR="00361D5E" w:rsidRPr="007601DD" w:rsidRDefault="00361D5E" w:rsidP="00361D5E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4DA56E8F" w14:textId="592C8A79" w:rsidR="00361D5E" w:rsidRDefault="00361D5E" w:rsidP="00361D5E">
            <w:pPr>
              <w:contextualSpacing/>
            </w:pPr>
            <w:r w:rsidRPr="007601DD">
              <w:t xml:space="preserve">White patients more likely to </w:t>
            </w:r>
            <w:r>
              <w:t>receive</w:t>
            </w:r>
            <w:r w:rsidRPr="007601DD">
              <w:t xml:space="preserve"> opiate analgesic than AA, </w:t>
            </w:r>
            <w:r>
              <w:t>Hispanic</w:t>
            </w:r>
            <w:r w:rsidRPr="007601DD">
              <w:t>, and “other”</w:t>
            </w:r>
            <w:r>
              <w:t xml:space="preserve"> patients.</w:t>
            </w:r>
          </w:p>
        </w:tc>
      </w:tr>
      <w:tr w:rsidR="006260D9" w:rsidRPr="007601DD" w14:paraId="7AFD1A25" w14:textId="77777777" w:rsidTr="0075428F">
        <w:trPr>
          <w:cantSplit/>
          <w:trHeight w:val="1385"/>
        </w:trPr>
        <w:tc>
          <w:tcPr>
            <w:tcW w:w="4495" w:type="dxa"/>
          </w:tcPr>
          <w:p w14:paraId="10339EC8" w14:textId="77777777" w:rsidR="006260D9" w:rsidRPr="000E42A8" w:rsidRDefault="006260D9" w:rsidP="007B3E04">
            <w:pPr>
              <w:ind w:left="63" w:firstLine="4"/>
              <w:contextualSpacing/>
              <w:rPr>
                <w:color w:val="000000" w:themeColor="text1"/>
              </w:rPr>
            </w:pPr>
            <w:proofErr w:type="spellStart"/>
            <w:r w:rsidRPr="000E42A8">
              <w:rPr>
                <w:color w:val="000000" w:themeColor="text1"/>
              </w:rPr>
              <w:t>Quazi</w:t>
            </w:r>
            <w:proofErr w:type="spellEnd"/>
            <w:r w:rsidRPr="000E42A8">
              <w:rPr>
                <w:color w:val="000000" w:themeColor="text1"/>
              </w:rPr>
              <w:t xml:space="preserve"> S, </w:t>
            </w:r>
            <w:proofErr w:type="spellStart"/>
            <w:r w:rsidRPr="000E42A8">
              <w:rPr>
                <w:color w:val="000000" w:themeColor="text1"/>
              </w:rPr>
              <w:t>Eberhart</w:t>
            </w:r>
            <w:proofErr w:type="spellEnd"/>
            <w:r w:rsidRPr="000E42A8">
              <w:rPr>
                <w:color w:val="000000" w:themeColor="text1"/>
              </w:rPr>
              <w:t xml:space="preserve"> M, Jacoby J, Heller M. Are racial disparities in ED analgesia improving? Evidence from a national database. Am J </w:t>
            </w:r>
            <w:proofErr w:type="spellStart"/>
            <w:r w:rsidRPr="000E42A8">
              <w:rPr>
                <w:color w:val="000000" w:themeColor="text1"/>
              </w:rPr>
              <w:t>Emerg</w:t>
            </w:r>
            <w:proofErr w:type="spellEnd"/>
            <w:r w:rsidRPr="000E42A8">
              <w:rPr>
                <w:color w:val="000000" w:themeColor="text1"/>
              </w:rPr>
              <w:t xml:space="preserve"> Med 2008(4):462;</w:t>
            </w:r>
            <w:r w:rsidRPr="000E42A8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r w:rsidRPr="000E42A8">
              <w:rPr>
                <w:color w:val="000000" w:themeColor="text1"/>
              </w:rPr>
              <w:t>10.1016/j.ajem.2007.05.007</w:t>
            </w:r>
          </w:p>
          <w:p w14:paraId="2AEF0092" w14:textId="77777777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275F25B1" w14:textId="77777777" w:rsidR="006260D9" w:rsidRPr="007601DD" w:rsidRDefault="006260D9" w:rsidP="007B3E04">
            <w:pPr>
              <w:ind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2DF5A11B" w14:textId="77777777" w:rsidR="006260D9" w:rsidRDefault="006260D9" w:rsidP="00361D5E">
            <w:pPr>
              <w:ind w:firstLine="4"/>
              <w:contextualSpacing/>
            </w:pPr>
          </w:p>
        </w:tc>
        <w:tc>
          <w:tcPr>
            <w:tcW w:w="2430" w:type="dxa"/>
          </w:tcPr>
          <w:p w14:paraId="433247E6" w14:textId="0835B246" w:rsidR="006260D9" w:rsidRPr="007601DD" w:rsidRDefault="006260D9" w:rsidP="00361D5E">
            <w:pPr>
              <w:contextualSpacing/>
            </w:pPr>
            <w:r w:rsidRPr="007601DD">
              <w:t>No differences found</w:t>
            </w:r>
            <w:r>
              <w:t>.</w:t>
            </w:r>
            <w:r w:rsidRPr="007601DD">
              <w:t xml:space="preserve"> </w:t>
            </w:r>
          </w:p>
        </w:tc>
      </w:tr>
      <w:tr w:rsidR="006260D9" w:rsidRPr="007601DD" w14:paraId="00C2DAB3" w14:textId="77777777" w:rsidTr="00A3247D">
        <w:trPr>
          <w:cantSplit/>
          <w:trHeight w:val="1975"/>
        </w:trPr>
        <w:tc>
          <w:tcPr>
            <w:tcW w:w="4495" w:type="dxa"/>
          </w:tcPr>
          <w:p w14:paraId="166F6C73" w14:textId="77777777" w:rsidR="006260D9" w:rsidRPr="007601DD" w:rsidRDefault="006260D9" w:rsidP="00A3247D">
            <w:pPr>
              <w:ind w:left="63" w:firstLine="4"/>
              <w:contextualSpacing/>
            </w:pPr>
            <w:proofErr w:type="spellStart"/>
            <w:r w:rsidRPr="007601DD">
              <w:t>Rasooly</w:t>
            </w:r>
            <w:proofErr w:type="spellEnd"/>
            <w:r w:rsidRPr="007601DD">
              <w:t xml:space="preserve"> IR, Mullins PM, Mazer-</w:t>
            </w:r>
            <w:proofErr w:type="spellStart"/>
            <w:r w:rsidRPr="007601DD">
              <w:t>Amirshahi</w:t>
            </w:r>
            <w:proofErr w:type="spellEnd"/>
            <w:r w:rsidRPr="007601DD">
              <w:t xml:space="preserve"> M, van den Anker J, Pines JM. The impact of race on analgesia use among pediatric emergency department patients. J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2014 Sep;165(3):618-621; 10.1016/j.jpeds.2014.04.059 </w:t>
            </w:r>
          </w:p>
          <w:p w14:paraId="4BA03704" w14:textId="77777777" w:rsidR="006260D9" w:rsidRPr="007601DD" w:rsidRDefault="006260D9" w:rsidP="00A3247D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5C6B79FB" w14:textId="77777777" w:rsidR="006260D9" w:rsidRPr="007601DD" w:rsidRDefault="006260D9" w:rsidP="00A3247D">
            <w:pPr>
              <w:ind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223370BF" w14:textId="77777777" w:rsidR="006260D9" w:rsidRDefault="006260D9" w:rsidP="00A3247D">
            <w:pPr>
              <w:contextualSpacing/>
            </w:pPr>
          </w:p>
        </w:tc>
        <w:tc>
          <w:tcPr>
            <w:tcW w:w="2430" w:type="dxa"/>
          </w:tcPr>
          <w:p w14:paraId="2A790BB5" w14:textId="1DAF79CD" w:rsidR="006260D9" w:rsidRPr="007601DD" w:rsidRDefault="006260D9" w:rsidP="00A3247D">
            <w:pPr>
              <w:contextualSpacing/>
            </w:pPr>
            <w:r>
              <w:t>White patients</w:t>
            </w:r>
            <w:r w:rsidRPr="007601DD">
              <w:t xml:space="preserve"> more likely</w:t>
            </w:r>
            <w:r>
              <w:t xml:space="preserve"> to be prescribed opiates than N</w:t>
            </w:r>
            <w:r w:rsidRPr="007601DD">
              <w:t>on-</w:t>
            </w:r>
            <w:r>
              <w:t>White patients.</w:t>
            </w:r>
          </w:p>
        </w:tc>
      </w:tr>
      <w:tr w:rsidR="006260D9" w:rsidRPr="007601DD" w14:paraId="0E115C03" w14:textId="77777777" w:rsidTr="0075428F">
        <w:trPr>
          <w:cantSplit/>
        </w:trPr>
        <w:tc>
          <w:tcPr>
            <w:tcW w:w="4495" w:type="dxa"/>
          </w:tcPr>
          <w:p w14:paraId="4F3E9E47" w14:textId="77777777" w:rsidR="006260D9" w:rsidRPr="007601DD" w:rsidRDefault="006260D9" w:rsidP="00361D5E">
            <w:pPr>
              <w:ind w:left="63" w:firstLine="4"/>
              <w:contextualSpacing/>
            </w:pPr>
            <w:r w:rsidRPr="007601DD">
              <w:t xml:space="preserve">Shah AA, </w:t>
            </w:r>
            <w:proofErr w:type="spellStart"/>
            <w:r w:rsidRPr="007601DD">
              <w:t>Zogg</w:t>
            </w:r>
            <w:proofErr w:type="spellEnd"/>
            <w:r w:rsidRPr="007601DD">
              <w:t xml:space="preserve"> CK, Zafar SN, Schneider EB, Cooper LA, </w:t>
            </w:r>
            <w:proofErr w:type="spellStart"/>
            <w:r w:rsidRPr="007601DD">
              <w:t>Chapital</w:t>
            </w:r>
            <w:proofErr w:type="spellEnd"/>
            <w:r w:rsidRPr="007601DD">
              <w:t xml:space="preserve"> AB, et al. Analgesic access for acute abdominal pain in the emergency department among racial/ethnic minority patients a nationwide examination. Med Care 2015;53(12):1000-1009;10.1097/MLR.0000000000000444</w:t>
            </w:r>
          </w:p>
          <w:p w14:paraId="544E6C1D" w14:textId="77777777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304AEBA7" w14:textId="77777777" w:rsidR="006260D9" w:rsidRPr="007601DD" w:rsidRDefault="006260D9" w:rsidP="00361D5E">
            <w:pPr>
              <w:ind w:firstLine="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5F96805B" w14:textId="77777777" w:rsidR="006260D9" w:rsidRDefault="006260D9" w:rsidP="00361D5E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2BC70B83" w14:textId="12130C7D" w:rsidR="006260D9" w:rsidRPr="007601DD" w:rsidRDefault="006260D9" w:rsidP="00361D5E">
            <w:pPr>
              <w:contextualSpacing/>
            </w:pPr>
            <w:r>
              <w:t>Non-White patients less likely than W</w:t>
            </w:r>
            <w:r w:rsidRPr="007601DD">
              <w:t>hite</w:t>
            </w:r>
            <w:r>
              <w:t xml:space="preserve"> patients</w:t>
            </w:r>
            <w:r w:rsidRPr="007601DD">
              <w:t xml:space="preserve"> to receive narcotic analgesic</w:t>
            </w:r>
            <w:r>
              <w:t>.</w:t>
            </w:r>
            <w:r w:rsidRPr="007601DD">
              <w:t xml:space="preserve"> </w:t>
            </w:r>
          </w:p>
        </w:tc>
      </w:tr>
      <w:tr w:rsidR="006260D9" w:rsidRPr="007601DD" w14:paraId="7B1AECCC" w14:textId="77777777" w:rsidTr="0075428F">
        <w:trPr>
          <w:cantSplit/>
        </w:trPr>
        <w:tc>
          <w:tcPr>
            <w:tcW w:w="4495" w:type="dxa"/>
          </w:tcPr>
          <w:p w14:paraId="3F7F1254" w14:textId="4C8A37CC" w:rsidR="006260D9" w:rsidRPr="007601DD" w:rsidRDefault="006260D9" w:rsidP="00361D5E">
            <w:pPr>
              <w:ind w:left="63" w:firstLine="4"/>
              <w:contextualSpacing/>
            </w:pPr>
            <w:r w:rsidRPr="007601DD">
              <w:t xml:space="preserve">Singhal A, Tien YY, Hsia RY. Racial-ethnic disparities in opioid prescriptions at emergency department visits for conditions commonly associated with prescription drug abuse. </w:t>
            </w:r>
            <w:proofErr w:type="spellStart"/>
            <w:r w:rsidRPr="007601DD">
              <w:t>PLoS</w:t>
            </w:r>
            <w:proofErr w:type="spellEnd"/>
            <w:r w:rsidRPr="007601DD">
              <w:t xml:space="preserve"> One 2016 Aug 8;11(8</w:t>
            </w:r>
            <w:proofErr w:type="gramStart"/>
            <w:r w:rsidRPr="007601DD">
              <w:t>):e0159224.doi</w:t>
            </w:r>
            <w:proofErr w:type="gramEnd"/>
            <w:r w:rsidRPr="007601DD">
              <w:t>:10.1371/journal.pone.0159224</w:t>
            </w:r>
          </w:p>
          <w:p w14:paraId="08EEE8E6" w14:textId="77777777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0EAD4C76" w14:textId="77777777" w:rsidR="006260D9" w:rsidRPr="007601DD" w:rsidRDefault="006260D9" w:rsidP="00361D5E">
            <w:pPr>
              <w:ind w:left="-18"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7DCCA865" w14:textId="77777777" w:rsidR="006260D9" w:rsidRPr="007601DD" w:rsidRDefault="006260D9" w:rsidP="00361D5E">
            <w:pPr>
              <w:ind w:left="-18"/>
              <w:contextualSpacing/>
            </w:pPr>
          </w:p>
        </w:tc>
        <w:tc>
          <w:tcPr>
            <w:tcW w:w="2430" w:type="dxa"/>
          </w:tcPr>
          <w:p w14:paraId="506984DD" w14:textId="57FFD2A2" w:rsidR="006260D9" w:rsidRPr="007601DD" w:rsidRDefault="006260D9" w:rsidP="00361D5E">
            <w:pPr>
              <w:contextualSpacing/>
            </w:pPr>
            <w:r w:rsidRPr="007601DD">
              <w:t>AA</w:t>
            </w:r>
            <w:r>
              <w:t xml:space="preserve"> patients</w:t>
            </w:r>
            <w:r w:rsidRPr="007601DD">
              <w:t xml:space="preserve"> less likely to be prescribed opiates at discharge for </w:t>
            </w:r>
            <w:r>
              <w:t>certain</w:t>
            </w:r>
            <w:r w:rsidRPr="007601DD">
              <w:t xml:space="preserve"> conditions than </w:t>
            </w:r>
            <w:r>
              <w:t>White patients</w:t>
            </w:r>
            <w:r w:rsidRPr="007601DD">
              <w:t>.</w:t>
            </w:r>
          </w:p>
        </w:tc>
      </w:tr>
      <w:tr w:rsidR="006260D9" w:rsidRPr="007601DD" w14:paraId="55BE85B8" w14:textId="77777777" w:rsidTr="0075428F">
        <w:trPr>
          <w:cantSplit/>
        </w:trPr>
        <w:tc>
          <w:tcPr>
            <w:tcW w:w="4495" w:type="dxa"/>
          </w:tcPr>
          <w:p w14:paraId="70AB9736" w14:textId="77777777" w:rsidR="006260D9" w:rsidRPr="007601DD" w:rsidRDefault="006260D9" w:rsidP="00361D5E">
            <w:pPr>
              <w:ind w:left="63" w:firstLine="4"/>
              <w:contextualSpacing/>
            </w:pPr>
            <w:r w:rsidRPr="007601DD">
              <w:lastRenderedPageBreak/>
              <w:t xml:space="preserve">Tamayo-Sarver JH, </w:t>
            </w:r>
            <w:proofErr w:type="spellStart"/>
            <w:r w:rsidRPr="007601DD">
              <w:t>Hinze</w:t>
            </w:r>
            <w:proofErr w:type="spellEnd"/>
            <w:r w:rsidRPr="007601DD">
              <w:t xml:space="preserve"> SW, </w:t>
            </w:r>
            <w:proofErr w:type="spellStart"/>
            <w:r w:rsidRPr="007601DD">
              <w:t>Cydulka</w:t>
            </w:r>
            <w:proofErr w:type="spellEnd"/>
            <w:r w:rsidRPr="007601DD">
              <w:t xml:space="preserve"> RK, Baker DW. Racial and ethnic disparities in emergency department analgesic prescription. Am J Public Health 2003;93(12):2067-2073; 10.2105/AJPH.93.12.2067</w:t>
            </w:r>
          </w:p>
          <w:p w14:paraId="296A5CF7" w14:textId="77777777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21B57CAB" w14:textId="77777777" w:rsidR="006260D9" w:rsidRPr="007601DD" w:rsidRDefault="006260D9" w:rsidP="00361D5E">
            <w:pPr>
              <w:ind w:left="-18" w:firstLine="4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707D4778" w14:textId="77777777" w:rsidR="006260D9" w:rsidRPr="007601DD" w:rsidRDefault="006260D9" w:rsidP="00361D5E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112BBB56" w14:textId="2465D479" w:rsidR="006260D9" w:rsidRDefault="006260D9" w:rsidP="00361D5E">
            <w:pPr>
              <w:contextualSpacing/>
            </w:pPr>
            <w:r>
              <w:t>White patients</w:t>
            </w:r>
            <w:r w:rsidRPr="007601DD">
              <w:t xml:space="preserve"> more likely to </w:t>
            </w:r>
            <w:r>
              <w:t xml:space="preserve">receive </w:t>
            </w:r>
            <w:r w:rsidRPr="007601DD">
              <w:t>opioid analgesics than AA</w:t>
            </w:r>
            <w:r>
              <w:t xml:space="preserve"> patients.</w:t>
            </w:r>
          </w:p>
        </w:tc>
      </w:tr>
      <w:tr w:rsidR="006260D9" w:rsidRPr="007601DD" w14:paraId="3DEA8F21" w14:textId="77777777" w:rsidTr="002F76C7">
        <w:trPr>
          <w:cantSplit/>
          <w:trHeight w:val="1680"/>
        </w:trPr>
        <w:tc>
          <w:tcPr>
            <w:tcW w:w="4495" w:type="dxa"/>
          </w:tcPr>
          <w:p w14:paraId="23766BB5" w14:textId="77777777" w:rsidR="006260D9" w:rsidRPr="00C42072" w:rsidRDefault="006260D9" w:rsidP="00A3247D">
            <w:pPr>
              <w:ind w:left="63" w:firstLine="4"/>
              <w:contextualSpacing/>
              <w:rPr>
                <w:color w:val="000000" w:themeColor="text1"/>
              </w:rPr>
            </w:pPr>
            <w:r w:rsidRPr="00C42072">
              <w:rPr>
                <w:color w:val="000000" w:themeColor="text1"/>
              </w:rPr>
              <w:t xml:space="preserve">Todd KH, </w:t>
            </w:r>
            <w:proofErr w:type="spellStart"/>
            <w:r w:rsidRPr="00C42072">
              <w:rPr>
                <w:color w:val="000000" w:themeColor="text1"/>
              </w:rPr>
              <w:t>Samaroo</w:t>
            </w:r>
            <w:proofErr w:type="spellEnd"/>
            <w:r w:rsidRPr="00C42072">
              <w:rPr>
                <w:color w:val="000000" w:themeColor="text1"/>
              </w:rPr>
              <w:t xml:space="preserve"> N, Hoffman JR. Ethnicity as a risk factor for inadequate emergency department analgesia. J Am Med </w:t>
            </w:r>
            <w:proofErr w:type="spellStart"/>
            <w:r w:rsidRPr="00C42072">
              <w:rPr>
                <w:color w:val="000000" w:themeColor="text1"/>
              </w:rPr>
              <w:t>Assoc</w:t>
            </w:r>
            <w:proofErr w:type="spellEnd"/>
            <w:r w:rsidRPr="00C42072">
              <w:rPr>
                <w:color w:val="000000" w:themeColor="text1"/>
              </w:rPr>
              <w:t xml:space="preserve"> 1993;269(12):1537-1539;10.1001/jama.269.12.1537</w:t>
            </w:r>
          </w:p>
          <w:p w14:paraId="110EC32B" w14:textId="77777777" w:rsidR="006260D9" w:rsidRPr="007601DD" w:rsidRDefault="006260D9" w:rsidP="00A3247D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7E61F5E0" w14:textId="77777777" w:rsidR="006260D9" w:rsidRPr="007601DD" w:rsidRDefault="006260D9" w:rsidP="00A3247D">
            <w:pPr>
              <w:ind w:firstLine="4"/>
              <w:contextualSpacing/>
            </w:pPr>
            <w:r w:rsidRPr="007601DD">
              <w:t>Single center, retrospective cohort</w:t>
            </w:r>
          </w:p>
          <w:p w14:paraId="0F22877E" w14:textId="77777777" w:rsidR="006260D9" w:rsidRDefault="006260D9" w:rsidP="00A3247D">
            <w:pPr>
              <w:contextualSpacing/>
            </w:pPr>
          </w:p>
        </w:tc>
        <w:tc>
          <w:tcPr>
            <w:tcW w:w="2430" w:type="dxa"/>
          </w:tcPr>
          <w:p w14:paraId="3AB49CA7" w14:textId="1D5864D7" w:rsidR="006260D9" w:rsidRPr="007601DD" w:rsidRDefault="006260D9" w:rsidP="00A3247D">
            <w:pPr>
              <w:contextualSpacing/>
            </w:pPr>
            <w:r>
              <w:t xml:space="preserve">Hispanic patients </w:t>
            </w:r>
            <w:r w:rsidRPr="007601DD">
              <w:t xml:space="preserve">less likely to receive any analgesia compared to </w:t>
            </w:r>
            <w:r>
              <w:t>White patients.</w:t>
            </w:r>
          </w:p>
        </w:tc>
      </w:tr>
      <w:tr w:rsidR="006260D9" w:rsidRPr="007601DD" w14:paraId="6FEF4220" w14:textId="77777777" w:rsidTr="00A3247D">
        <w:trPr>
          <w:cantSplit/>
        </w:trPr>
        <w:tc>
          <w:tcPr>
            <w:tcW w:w="4495" w:type="dxa"/>
          </w:tcPr>
          <w:p w14:paraId="0D646000" w14:textId="5B1B8B96" w:rsidR="006260D9" w:rsidRPr="00C42072" w:rsidRDefault="006260D9" w:rsidP="00A3247D">
            <w:pPr>
              <w:ind w:left="63" w:firstLine="4"/>
              <w:contextualSpacing/>
              <w:rPr>
                <w:color w:val="000000" w:themeColor="text1"/>
              </w:rPr>
            </w:pPr>
            <w:r w:rsidRPr="006260D9">
              <w:rPr>
                <w:color w:val="000000" w:themeColor="text1"/>
              </w:rPr>
              <w:t xml:space="preserve">Todd KH, Deaton C, </w:t>
            </w:r>
            <w:proofErr w:type="spellStart"/>
            <w:r w:rsidRPr="006260D9">
              <w:rPr>
                <w:color w:val="000000" w:themeColor="text1"/>
              </w:rPr>
              <w:t>D’Adamo</w:t>
            </w:r>
            <w:proofErr w:type="spellEnd"/>
            <w:r w:rsidRPr="006260D9">
              <w:rPr>
                <w:color w:val="000000" w:themeColor="text1"/>
              </w:rPr>
              <w:t xml:space="preserve"> AP, </w:t>
            </w:r>
            <w:proofErr w:type="spellStart"/>
            <w:r w:rsidRPr="006260D9">
              <w:rPr>
                <w:color w:val="000000" w:themeColor="text1"/>
              </w:rPr>
              <w:t>Goe</w:t>
            </w:r>
            <w:proofErr w:type="spellEnd"/>
            <w:r w:rsidRPr="006260D9">
              <w:rPr>
                <w:color w:val="000000" w:themeColor="text1"/>
              </w:rPr>
              <w:t xml:space="preserve"> L. Ethnicity and analgesic practice. Ann </w:t>
            </w:r>
            <w:proofErr w:type="spellStart"/>
            <w:r w:rsidRPr="006260D9">
              <w:rPr>
                <w:color w:val="000000" w:themeColor="text1"/>
              </w:rPr>
              <w:t>Emerg</w:t>
            </w:r>
            <w:proofErr w:type="spellEnd"/>
            <w:r w:rsidRPr="006260D9">
              <w:rPr>
                <w:color w:val="000000" w:themeColor="text1"/>
              </w:rPr>
              <w:t xml:space="preserve"> Med 2000;35(1):11-16; 10.1016/S0196-0644(00)70099-0</w:t>
            </w:r>
          </w:p>
        </w:tc>
        <w:tc>
          <w:tcPr>
            <w:tcW w:w="2520" w:type="dxa"/>
          </w:tcPr>
          <w:p w14:paraId="4AC6CDF0" w14:textId="77777777" w:rsidR="006260D9" w:rsidRDefault="006260D9" w:rsidP="007B3E04">
            <w:pPr>
              <w:ind w:left="-18" w:firstLine="4"/>
              <w:contextualSpacing/>
            </w:pPr>
            <w:r w:rsidRPr="007601DD">
              <w:t>Single center, retrospective cohort</w:t>
            </w:r>
          </w:p>
          <w:p w14:paraId="5EC38AEF" w14:textId="77777777" w:rsidR="006260D9" w:rsidRPr="007601DD" w:rsidRDefault="006260D9" w:rsidP="00A3247D">
            <w:pPr>
              <w:ind w:firstLine="4"/>
              <w:contextualSpacing/>
            </w:pPr>
          </w:p>
        </w:tc>
        <w:tc>
          <w:tcPr>
            <w:tcW w:w="2430" w:type="dxa"/>
          </w:tcPr>
          <w:p w14:paraId="47D73EDD" w14:textId="77777777" w:rsidR="006260D9" w:rsidRDefault="006260D9" w:rsidP="007B3E04">
            <w:pPr>
              <w:contextualSpacing/>
            </w:pPr>
            <w:r>
              <w:t>White patients</w:t>
            </w:r>
            <w:r w:rsidRPr="007601DD">
              <w:t xml:space="preserve"> more likely than AA </w:t>
            </w:r>
            <w:r>
              <w:t xml:space="preserve">patients </w:t>
            </w:r>
            <w:r w:rsidRPr="007601DD">
              <w:t xml:space="preserve">to </w:t>
            </w:r>
            <w:r>
              <w:t xml:space="preserve">receive </w:t>
            </w:r>
            <w:r w:rsidRPr="007601DD">
              <w:t>analgesic for long-bone fracture</w:t>
            </w:r>
            <w:r>
              <w:t>.</w:t>
            </w:r>
          </w:p>
          <w:p w14:paraId="0EB5CFBD" w14:textId="77777777" w:rsidR="006260D9" w:rsidRDefault="006260D9" w:rsidP="00A3247D">
            <w:pPr>
              <w:contextualSpacing/>
            </w:pPr>
          </w:p>
        </w:tc>
      </w:tr>
      <w:tr w:rsidR="006260D9" w:rsidRPr="007601DD" w14:paraId="243DD76E" w14:textId="77777777" w:rsidTr="0075428F">
        <w:trPr>
          <w:cantSplit/>
        </w:trPr>
        <w:tc>
          <w:tcPr>
            <w:tcW w:w="4495" w:type="dxa"/>
          </w:tcPr>
          <w:p w14:paraId="2793737C" w14:textId="77777777" w:rsidR="006260D9" w:rsidRPr="006260D9" w:rsidRDefault="006260D9" w:rsidP="007B3E04">
            <w:pPr>
              <w:ind w:left="63" w:firstLine="4"/>
              <w:contextualSpacing/>
              <w:rPr>
                <w:color w:val="000000" w:themeColor="text1"/>
              </w:rPr>
            </w:pPr>
            <w:r w:rsidRPr="006260D9">
              <w:rPr>
                <w:color w:val="000000" w:themeColor="text1"/>
              </w:rPr>
              <w:t>Todd KH, Lee TR, Hoffman JR. The effect of ethnicity on physician estimates of pain severity in patients with isolated extremity trauma. JAMA 1994;271(12):925-928; 10.1001/jama.1994.03510360051035</w:t>
            </w:r>
          </w:p>
          <w:p w14:paraId="67DDD118" w14:textId="5A476E55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5EC235A9" w14:textId="77777777" w:rsidR="006260D9" w:rsidRDefault="006260D9" w:rsidP="007B3E04">
            <w:pPr>
              <w:ind w:left="-18" w:firstLine="4"/>
              <w:contextualSpacing/>
            </w:pPr>
            <w:r w:rsidRPr="007601DD">
              <w:t>Single center, prospective cohort</w:t>
            </w:r>
          </w:p>
          <w:p w14:paraId="54BB2340" w14:textId="77777777" w:rsidR="006260D9" w:rsidRPr="007601DD" w:rsidRDefault="006260D9" w:rsidP="00361D5E">
            <w:pPr>
              <w:ind w:left="-18"/>
              <w:contextualSpacing/>
            </w:pPr>
          </w:p>
        </w:tc>
        <w:tc>
          <w:tcPr>
            <w:tcW w:w="2430" w:type="dxa"/>
          </w:tcPr>
          <w:p w14:paraId="76A3356E" w14:textId="77777777" w:rsidR="006260D9" w:rsidRPr="007601DD" w:rsidRDefault="006260D9" w:rsidP="007B3E04">
            <w:pPr>
              <w:contextualSpacing/>
            </w:pPr>
            <w:r w:rsidRPr="007601DD">
              <w:t>No differences found</w:t>
            </w:r>
            <w:r>
              <w:t>.</w:t>
            </w:r>
          </w:p>
          <w:p w14:paraId="43AB7895" w14:textId="6E45B06C" w:rsidR="006260D9" w:rsidRPr="007601DD" w:rsidRDefault="006260D9" w:rsidP="00361D5E">
            <w:pPr>
              <w:contextualSpacing/>
            </w:pPr>
            <w:r w:rsidRPr="007601DD">
              <w:t xml:space="preserve"> </w:t>
            </w:r>
          </w:p>
        </w:tc>
      </w:tr>
      <w:tr w:rsidR="00AE5406" w:rsidRPr="007601DD" w14:paraId="58EDE318" w14:textId="77777777" w:rsidTr="0075428F">
        <w:trPr>
          <w:cantSplit/>
        </w:trPr>
        <w:tc>
          <w:tcPr>
            <w:tcW w:w="4495" w:type="dxa"/>
          </w:tcPr>
          <w:p w14:paraId="3573E6C0" w14:textId="77777777" w:rsidR="00AE5406" w:rsidRPr="007601DD" w:rsidRDefault="00AE5406" w:rsidP="00AE5406">
            <w:pPr>
              <w:ind w:left="63" w:firstLine="4"/>
              <w:contextualSpacing/>
            </w:pPr>
            <w:proofErr w:type="spellStart"/>
            <w:r w:rsidRPr="007601DD">
              <w:t>VanderBeek</w:t>
            </w:r>
            <w:proofErr w:type="spellEnd"/>
            <w:r w:rsidRPr="007601DD">
              <w:t xml:space="preserve">, BL, </w:t>
            </w:r>
            <w:proofErr w:type="spellStart"/>
            <w:r w:rsidRPr="007601DD">
              <w:t>Melhmean</w:t>
            </w:r>
            <w:proofErr w:type="spellEnd"/>
            <w:r w:rsidRPr="007601DD">
              <w:t xml:space="preserve">, CT, </w:t>
            </w:r>
            <w:proofErr w:type="spellStart"/>
            <w:r w:rsidRPr="007601DD">
              <w:t>Foad</w:t>
            </w:r>
            <w:proofErr w:type="spellEnd"/>
            <w:r w:rsidRPr="007601DD">
              <w:t>, SL, Wall, EJ, Crawford, AH. The use of conscious sedation for pain control during forearm fracture reduction in children - does race matter? Journal of Pediatric Orthopedics. 2006;26(1):53-7; 10.1097/01.bpo.0000187993.17387.09</w:t>
            </w:r>
          </w:p>
          <w:p w14:paraId="52956790" w14:textId="77777777" w:rsidR="00AE5406" w:rsidRPr="006260D9" w:rsidRDefault="00AE5406" w:rsidP="007B3E04">
            <w:pPr>
              <w:ind w:left="63" w:firstLine="4"/>
              <w:contextualSpacing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49760DDB" w14:textId="77777777" w:rsidR="00AE5406" w:rsidRPr="007601DD" w:rsidRDefault="00AE5406" w:rsidP="00AE5406">
            <w:pPr>
              <w:ind w:left="-18" w:firstLine="4"/>
              <w:contextualSpacing/>
            </w:pPr>
            <w:r w:rsidRPr="007601DD">
              <w:t>Single center, retrospective cohort</w:t>
            </w:r>
          </w:p>
          <w:p w14:paraId="48B2E464" w14:textId="77777777" w:rsidR="00AE5406" w:rsidRPr="007601DD" w:rsidRDefault="00AE5406" w:rsidP="007B3E04">
            <w:pPr>
              <w:ind w:left="-18" w:firstLine="4"/>
              <w:contextualSpacing/>
            </w:pPr>
          </w:p>
        </w:tc>
        <w:tc>
          <w:tcPr>
            <w:tcW w:w="2430" w:type="dxa"/>
          </w:tcPr>
          <w:p w14:paraId="11F0AB72" w14:textId="49EB73E6" w:rsidR="00AE5406" w:rsidRPr="007601DD" w:rsidRDefault="00AE5406" w:rsidP="007B3E04">
            <w:pPr>
              <w:contextualSpacing/>
            </w:pPr>
            <w:r w:rsidRPr="007601DD">
              <w:t>No differences found</w:t>
            </w:r>
            <w:r>
              <w:t>.</w:t>
            </w:r>
          </w:p>
        </w:tc>
      </w:tr>
      <w:tr w:rsidR="006260D9" w:rsidRPr="007601DD" w14:paraId="7266E24E" w14:textId="77777777" w:rsidTr="0075428F">
        <w:trPr>
          <w:cantSplit/>
          <w:trHeight w:val="1975"/>
        </w:trPr>
        <w:tc>
          <w:tcPr>
            <w:tcW w:w="4495" w:type="dxa"/>
          </w:tcPr>
          <w:p w14:paraId="6D0D5DBD" w14:textId="77777777" w:rsidR="006260D9" w:rsidRPr="007601DD" w:rsidRDefault="006260D9" w:rsidP="00361D5E">
            <w:pPr>
              <w:ind w:left="63" w:firstLine="4"/>
              <w:contextualSpacing/>
            </w:pPr>
            <w:r w:rsidRPr="007601DD">
              <w:t xml:space="preserve">Ware LJ, Epps CD, Clark J, Chatterjee A. Do ethnic differences still exist in pain assessment and treatment in the emergency department? Pain </w:t>
            </w:r>
            <w:proofErr w:type="spellStart"/>
            <w:r w:rsidRPr="007601DD">
              <w:t>Manag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Nurs</w:t>
            </w:r>
            <w:proofErr w:type="spellEnd"/>
            <w:r w:rsidRPr="007601DD">
              <w:t xml:space="preserve"> 2012 Dec;13(4):194-</w:t>
            </w:r>
            <w:proofErr w:type="gramStart"/>
            <w:r w:rsidRPr="007601DD">
              <w:t>201;10.1016/j.pmn</w:t>
            </w:r>
            <w:proofErr w:type="gramEnd"/>
            <w:r w:rsidRPr="007601DD">
              <w:t xml:space="preserve">.2010.06.001 </w:t>
            </w:r>
          </w:p>
          <w:p w14:paraId="6A03490C" w14:textId="77777777" w:rsidR="006260D9" w:rsidRPr="007601DD" w:rsidRDefault="006260D9" w:rsidP="00361D5E">
            <w:pPr>
              <w:ind w:left="63" w:firstLine="4"/>
              <w:contextualSpacing/>
            </w:pPr>
          </w:p>
        </w:tc>
        <w:tc>
          <w:tcPr>
            <w:tcW w:w="2520" w:type="dxa"/>
          </w:tcPr>
          <w:p w14:paraId="34D20C5A" w14:textId="77777777" w:rsidR="006260D9" w:rsidRPr="007601DD" w:rsidRDefault="006260D9" w:rsidP="00361D5E">
            <w:pPr>
              <w:ind w:firstLine="4"/>
              <w:contextualSpacing/>
            </w:pPr>
            <w:r w:rsidRPr="007601DD">
              <w:t>Single center, retrospective review</w:t>
            </w:r>
          </w:p>
          <w:p w14:paraId="1B1649C6" w14:textId="77777777" w:rsidR="006260D9" w:rsidRDefault="006260D9" w:rsidP="00361D5E">
            <w:pPr>
              <w:ind w:firstLine="4"/>
              <w:contextualSpacing/>
            </w:pPr>
          </w:p>
        </w:tc>
        <w:tc>
          <w:tcPr>
            <w:tcW w:w="2430" w:type="dxa"/>
          </w:tcPr>
          <w:p w14:paraId="4118E06F" w14:textId="7930B9B9" w:rsidR="006260D9" w:rsidRDefault="006260D9" w:rsidP="00361D5E">
            <w:pPr>
              <w:contextualSpacing/>
            </w:pPr>
            <w:r w:rsidRPr="007601DD">
              <w:t>No differences found</w:t>
            </w:r>
            <w:r>
              <w:t>.</w:t>
            </w:r>
            <w:r w:rsidRPr="007601DD">
              <w:t xml:space="preserve"> </w:t>
            </w:r>
          </w:p>
        </w:tc>
      </w:tr>
      <w:tr w:rsidR="006260D9" w:rsidRPr="007601DD" w14:paraId="008FEC71" w14:textId="77777777" w:rsidTr="0075428F">
        <w:trPr>
          <w:cantSplit/>
          <w:trHeight w:val="1975"/>
        </w:trPr>
        <w:tc>
          <w:tcPr>
            <w:tcW w:w="4495" w:type="dxa"/>
          </w:tcPr>
          <w:p w14:paraId="38E2ACF2" w14:textId="52BF9F31" w:rsidR="006260D9" w:rsidRPr="007601DD" w:rsidRDefault="006260D9" w:rsidP="00361D5E">
            <w:pPr>
              <w:ind w:left="63" w:firstLine="4"/>
              <w:contextualSpacing/>
            </w:pPr>
            <w:r>
              <w:lastRenderedPageBreak/>
              <w:t xml:space="preserve">Yen K, Kim M, </w:t>
            </w:r>
            <w:proofErr w:type="spellStart"/>
            <w:r>
              <w:t>Stremski</w:t>
            </w:r>
            <w:proofErr w:type="spellEnd"/>
            <w:r>
              <w:t xml:space="preserve"> ES, </w:t>
            </w:r>
            <w:proofErr w:type="spellStart"/>
            <w:r>
              <w:t>Gorelick</w:t>
            </w:r>
            <w:proofErr w:type="spellEnd"/>
            <w:r>
              <w:t xml:space="preserve"> MH. Effect of ethnicity and race on the use of pain medications in children with long bone fractures in the emergency department.  Ann </w:t>
            </w:r>
            <w:proofErr w:type="spellStart"/>
            <w:r>
              <w:t>Emerg</w:t>
            </w:r>
            <w:proofErr w:type="spellEnd"/>
            <w:r>
              <w:t xml:space="preserve"> Med 2003;42(1):41-47;10.1067/mem.2003.230</w:t>
            </w:r>
          </w:p>
        </w:tc>
        <w:tc>
          <w:tcPr>
            <w:tcW w:w="2520" w:type="dxa"/>
          </w:tcPr>
          <w:p w14:paraId="6B119DF2" w14:textId="1C4B0427" w:rsidR="006260D9" w:rsidRPr="007601DD" w:rsidRDefault="006260D9" w:rsidP="00361D5E">
            <w:pPr>
              <w:ind w:firstLine="4"/>
              <w:contextualSpacing/>
            </w:pPr>
            <w:r>
              <w:t>American national data, retrospective review</w:t>
            </w:r>
          </w:p>
        </w:tc>
        <w:tc>
          <w:tcPr>
            <w:tcW w:w="2430" w:type="dxa"/>
          </w:tcPr>
          <w:p w14:paraId="1DE54B8C" w14:textId="04EB0E7C" w:rsidR="006260D9" w:rsidRPr="007601DD" w:rsidRDefault="006260D9" w:rsidP="00361D5E">
            <w:pPr>
              <w:contextualSpacing/>
            </w:pPr>
            <w:r>
              <w:t>No differences found.</w:t>
            </w:r>
          </w:p>
        </w:tc>
      </w:tr>
    </w:tbl>
    <w:p w14:paraId="5CA84519" w14:textId="77777777" w:rsidR="002B191F" w:rsidRDefault="002B191F" w:rsidP="001F2359">
      <w:pPr>
        <w:keepNext/>
        <w:keepLines/>
        <w:contextualSpacing/>
      </w:pPr>
    </w:p>
    <w:p w14:paraId="5706A715" w14:textId="77777777" w:rsidR="003F0130" w:rsidRPr="007601DD" w:rsidRDefault="003F0130" w:rsidP="001F2359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520"/>
        <w:gridCol w:w="2430"/>
      </w:tblGrid>
      <w:tr w:rsidR="00C00BEE" w:rsidRPr="007601DD" w14:paraId="6AA4B140" w14:textId="77777777" w:rsidTr="00592A3F">
        <w:trPr>
          <w:cantSplit/>
        </w:trPr>
        <w:tc>
          <w:tcPr>
            <w:tcW w:w="9445" w:type="dxa"/>
            <w:gridSpan w:val="3"/>
          </w:tcPr>
          <w:p w14:paraId="51D16F39" w14:textId="79D4E2B0" w:rsidR="00C00BEE" w:rsidRPr="007601DD" w:rsidRDefault="00C00BEE" w:rsidP="001F235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7601DD">
              <w:rPr>
                <w:b/>
                <w:sz w:val="28"/>
                <w:szCs w:val="28"/>
              </w:rPr>
              <w:t>Triage Scores</w:t>
            </w:r>
          </w:p>
        </w:tc>
      </w:tr>
      <w:tr w:rsidR="00C00BEE" w:rsidRPr="007601DD" w14:paraId="3DCBD748" w14:textId="77777777" w:rsidTr="00592A3F">
        <w:trPr>
          <w:cantSplit/>
        </w:trPr>
        <w:tc>
          <w:tcPr>
            <w:tcW w:w="4495" w:type="dxa"/>
          </w:tcPr>
          <w:p w14:paraId="058ED779" w14:textId="58D5563F" w:rsidR="00C00BEE" w:rsidRPr="0075428F" w:rsidRDefault="00C00BEE" w:rsidP="00C00BEE">
            <w:pPr>
              <w:pStyle w:val="NormalWeb"/>
              <w:ind w:left="360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0" w:type="dxa"/>
          </w:tcPr>
          <w:p w14:paraId="53ECFB39" w14:textId="2DCD9644" w:rsidR="00C00BEE" w:rsidRPr="0075428F" w:rsidRDefault="00C00BEE" w:rsidP="00C00BEE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456E9160" w14:textId="095ADC13" w:rsidR="00C00BEE" w:rsidRPr="0075428F" w:rsidRDefault="00C00BEE" w:rsidP="00C00BEE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872A17" w:rsidRPr="007601DD" w14:paraId="7FE61CC8" w14:textId="77777777" w:rsidTr="00A3247D">
        <w:trPr>
          <w:cantSplit/>
        </w:trPr>
        <w:tc>
          <w:tcPr>
            <w:tcW w:w="4495" w:type="dxa"/>
          </w:tcPr>
          <w:p w14:paraId="43B8B26D" w14:textId="77777777" w:rsidR="00872A17" w:rsidRPr="007601DD" w:rsidRDefault="00872A17" w:rsidP="00A3247D">
            <w:pPr>
              <w:pStyle w:val="NormalWeb"/>
              <w:ind w:left="63"/>
              <w:contextualSpacing/>
              <w:rPr>
                <w:bCs/>
              </w:rPr>
            </w:pPr>
            <w:r w:rsidRPr="007601DD">
              <w:t xml:space="preserve">Green T. Aboriginal </w:t>
            </w:r>
            <w:proofErr w:type="spellStart"/>
            <w:r w:rsidRPr="007601DD">
              <w:t>utilisation</w:t>
            </w:r>
            <w:proofErr w:type="spellEnd"/>
            <w:r w:rsidRPr="007601DD">
              <w:t xml:space="preserve"> of an urban emergency department.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1998;10(3):226-233; </w:t>
            </w:r>
            <w:r w:rsidRPr="007601DD">
              <w:rPr>
                <w:bCs/>
              </w:rPr>
              <w:t>10.1111/j.1442-</w:t>
            </w:r>
            <w:proofErr w:type="gramStart"/>
            <w:r w:rsidRPr="007601DD">
              <w:rPr>
                <w:bCs/>
              </w:rPr>
              <w:t>2026.1998.tb</w:t>
            </w:r>
            <w:proofErr w:type="gramEnd"/>
            <w:r w:rsidRPr="007601DD">
              <w:rPr>
                <w:bCs/>
              </w:rPr>
              <w:t>00621.x</w:t>
            </w:r>
          </w:p>
          <w:p w14:paraId="1FA1E68D" w14:textId="77777777" w:rsidR="00872A17" w:rsidRPr="007601DD" w:rsidRDefault="00872A17" w:rsidP="00A3247D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11678BB" w14:textId="4CFB4F1B" w:rsidR="00872A17" w:rsidRPr="007601DD" w:rsidRDefault="00872A17" w:rsidP="00A3247D">
            <w:pPr>
              <w:pStyle w:val="NormalWeb"/>
              <w:contextualSpacing/>
              <w:rPr>
                <w:bCs/>
              </w:rPr>
            </w:pPr>
            <w:r>
              <w:rPr>
                <w:bCs/>
              </w:rPr>
              <w:t>Single</w:t>
            </w:r>
            <w:r w:rsidRPr="007601DD">
              <w:rPr>
                <w:bCs/>
              </w:rPr>
              <w:t xml:space="preserve"> center retrospective analysis </w:t>
            </w:r>
          </w:p>
          <w:p w14:paraId="762258AD" w14:textId="77777777" w:rsidR="00872A17" w:rsidRPr="007601DD" w:rsidRDefault="00872A17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1EB0CE46" w14:textId="601697BF" w:rsidR="00872A17" w:rsidRPr="007601DD" w:rsidRDefault="00872A17" w:rsidP="00A3247D">
            <w:pPr>
              <w:keepNext/>
              <w:keepLines/>
              <w:contextualSpacing/>
            </w:pPr>
            <w:r w:rsidRPr="007601DD">
              <w:t>Aboriginal patients had l</w:t>
            </w:r>
            <w:r>
              <w:t>ess acute</w:t>
            </w:r>
            <w:r w:rsidRPr="007601DD">
              <w:t xml:space="preserve"> triage scores than non-Aboriginal</w:t>
            </w:r>
            <w:r>
              <w:t xml:space="preserve"> patients.</w:t>
            </w:r>
          </w:p>
        </w:tc>
      </w:tr>
      <w:tr w:rsidR="00C00BEE" w:rsidRPr="007601DD" w14:paraId="2296B716" w14:textId="77777777" w:rsidTr="00592A3F">
        <w:trPr>
          <w:cantSplit/>
        </w:trPr>
        <w:tc>
          <w:tcPr>
            <w:tcW w:w="4495" w:type="dxa"/>
          </w:tcPr>
          <w:p w14:paraId="510E3345" w14:textId="05C573DA" w:rsidR="00C00BEE" w:rsidRPr="007601DD" w:rsidRDefault="00C00BEE" w:rsidP="008C6941">
            <w:pPr>
              <w:pStyle w:val="NormalWeb"/>
              <w:ind w:left="63"/>
              <w:contextualSpacing/>
              <w:rPr>
                <w:bCs/>
              </w:rPr>
            </w:pPr>
            <w:r w:rsidRPr="007601DD">
              <w:t xml:space="preserve">Johnston-Leek M, </w:t>
            </w:r>
            <w:proofErr w:type="spellStart"/>
            <w:r w:rsidRPr="007601DD">
              <w:t>Sprivulis</w:t>
            </w:r>
            <w:proofErr w:type="spellEnd"/>
            <w:r w:rsidRPr="007601DD">
              <w:t xml:space="preserve"> P, Stella J, Palmer D. </w:t>
            </w:r>
            <w:r w:rsidR="00580563">
              <w:t>Emergency department triage of Indigenous and Non-Indigenous patients in tropical A</w:t>
            </w:r>
            <w:r w:rsidRPr="007601DD">
              <w:t xml:space="preserve">ustralia.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(Fremantle) 2001 Sep;13(3):333-337; </w:t>
            </w:r>
            <w:r w:rsidRPr="007601DD">
              <w:rPr>
                <w:bCs/>
              </w:rPr>
              <w:t>10.1046/j.1035-6851.</w:t>
            </w:r>
            <w:proofErr w:type="gramStart"/>
            <w:r w:rsidRPr="007601DD">
              <w:rPr>
                <w:bCs/>
              </w:rPr>
              <w:t>2001.00237.x</w:t>
            </w:r>
            <w:proofErr w:type="gramEnd"/>
          </w:p>
          <w:p w14:paraId="0A80F0ED" w14:textId="3BE6468F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6F6F188" w14:textId="77777777" w:rsidR="00903D5B" w:rsidRPr="007601DD" w:rsidRDefault="00903D5B" w:rsidP="009C279B">
            <w:pPr>
              <w:pStyle w:val="NormalWeb"/>
              <w:contextualSpacing/>
            </w:pPr>
            <w:r>
              <w:rPr>
                <w:bCs/>
              </w:rPr>
              <w:t>American national data</w:t>
            </w:r>
            <w:r w:rsidRPr="007601DD">
              <w:rPr>
                <w:bCs/>
              </w:rPr>
              <w:t xml:space="preserve">, retrospective analysis </w:t>
            </w:r>
          </w:p>
          <w:p w14:paraId="06DCA39E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FA75C90" w14:textId="21B198E0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Indigenous </w:t>
            </w:r>
            <w:r>
              <w:t xml:space="preserve">patients </w:t>
            </w:r>
            <w:r w:rsidR="008856B7">
              <w:t>more likely than N</w:t>
            </w:r>
            <w:r w:rsidRPr="007601DD">
              <w:t>on-Indigenous to be triaged more acutely and to be admitted.</w:t>
            </w:r>
          </w:p>
        </w:tc>
      </w:tr>
      <w:tr w:rsidR="00872A17" w:rsidRPr="007601DD" w14:paraId="34636DD7" w14:textId="77777777" w:rsidTr="00A3247D">
        <w:trPr>
          <w:cantSplit/>
        </w:trPr>
        <w:tc>
          <w:tcPr>
            <w:tcW w:w="4495" w:type="dxa"/>
          </w:tcPr>
          <w:p w14:paraId="7BE045D5" w14:textId="77777777" w:rsidR="00872A17" w:rsidRPr="007601DD" w:rsidRDefault="00872A17" w:rsidP="00A3247D">
            <w:pPr>
              <w:pStyle w:val="NormalWeb"/>
              <w:ind w:left="63"/>
              <w:contextualSpacing/>
            </w:pPr>
            <w:r w:rsidRPr="007601DD">
              <w:t xml:space="preserve">Lopez L, </w:t>
            </w:r>
            <w:proofErr w:type="spellStart"/>
            <w:r w:rsidRPr="007601DD">
              <w:t>Wilper</w:t>
            </w:r>
            <w:proofErr w:type="spellEnd"/>
            <w:r w:rsidRPr="007601DD">
              <w:t xml:space="preserve"> AP, Cervantes MC, Betancourt JR, Green AR. Racial and sex differences in emergency department triage assessment and test ordering for chest pain, 1997-2006.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2010;17(8):801-808; 10.1111/j.1553-2712.</w:t>
            </w:r>
            <w:proofErr w:type="gramStart"/>
            <w:r w:rsidRPr="007601DD">
              <w:t>2010.00823.x</w:t>
            </w:r>
            <w:proofErr w:type="gramEnd"/>
          </w:p>
          <w:p w14:paraId="65E3F995" w14:textId="77777777" w:rsidR="00872A17" w:rsidRPr="007601DD" w:rsidRDefault="00872A17" w:rsidP="00A3247D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75EAB70C" w14:textId="77777777" w:rsidR="00872A17" w:rsidRPr="007601DD" w:rsidRDefault="00872A17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487D331B" w14:textId="77777777" w:rsidR="00872A17" w:rsidRPr="007601DD" w:rsidRDefault="00872A17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61E7472" w14:textId="1003AD1C" w:rsidR="00872A17" w:rsidRDefault="00872A17" w:rsidP="00A3247D">
            <w:pPr>
              <w:keepNext/>
              <w:keepLines/>
              <w:contextualSpacing/>
            </w:pPr>
            <w:r w:rsidRPr="007601DD">
              <w:t>A</w:t>
            </w:r>
            <w:r w:rsidR="00687355">
              <w:t xml:space="preserve">frican </w:t>
            </w:r>
            <w:r w:rsidRPr="007601DD">
              <w:t>A</w:t>
            </w:r>
            <w:r w:rsidR="00687355">
              <w:t>merican (AA)</w:t>
            </w:r>
            <w:r w:rsidRPr="007601DD">
              <w:t xml:space="preserve"> and </w:t>
            </w:r>
            <w:r>
              <w:t>Hispanic patients</w:t>
            </w:r>
            <w:r w:rsidRPr="007601DD">
              <w:t xml:space="preserve"> were likely to </w:t>
            </w:r>
            <w:r>
              <w:t>receive less acute triage scores, and l</w:t>
            </w:r>
            <w:r w:rsidRPr="007601DD">
              <w:t xml:space="preserve">ess likely to have the same diagnostic testing for </w:t>
            </w:r>
            <w:r>
              <w:t>Acute Coronary Syndrome (</w:t>
            </w:r>
            <w:r w:rsidRPr="007601DD">
              <w:t>ACS</w:t>
            </w:r>
            <w:r>
              <w:t>)</w:t>
            </w:r>
            <w:r w:rsidRPr="007601DD">
              <w:t xml:space="preserve"> symptoms</w:t>
            </w:r>
            <w:r>
              <w:t>.</w:t>
            </w:r>
          </w:p>
          <w:p w14:paraId="5965E087" w14:textId="77777777" w:rsidR="00872A17" w:rsidRPr="007601DD" w:rsidRDefault="00872A17" w:rsidP="00A3247D">
            <w:pPr>
              <w:keepNext/>
              <w:keepLines/>
              <w:contextualSpacing/>
            </w:pPr>
          </w:p>
        </w:tc>
      </w:tr>
      <w:tr w:rsidR="00872A17" w:rsidRPr="007601DD" w14:paraId="7FF70283" w14:textId="77777777" w:rsidTr="00A3247D">
        <w:trPr>
          <w:cantSplit/>
        </w:trPr>
        <w:tc>
          <w:tcPr>
            <w:tcW w:w="4495" w:type="dxa"/>
          </w:tcPr>
          <w:p w14:paraId="59AB958F" w14:textId="77777777" w:rsidR="00872A17" w:rsidRPr="007601DD" w:rsidRDefault="00872A17" w:rsidP="00A3247D">
            <w:pPr>
              <w:pStyle w:val="NormalWeb"/>
              <w:ind w:left="63"/>
              <w:contextualSpacing/>
            </w:pPr>
            <w:r w:rsidRPr="007601DD">
              <w:t xml:space="preserve">Schrader CD, Lewis LM. Racial disparity in emergency department triage.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2013 Feb;44(2):511-518; 10.1016/j.jemermed.2012.05.010 </w:t>
            </w:r>
          </w:p>
          <w:p w14:paraId="26958257" w14:textId="77777777" w:rsidR="00872A17" w:rsidRPr="007601DD" w:rsidRDefault="00872A17" w:rsidP="00A3247D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50B612F4" w14:textId="77777777" w:rsidR="00872A17" w:rsidRDefault="00872A17" w:rsidP="00A3247D">
            <w:pPr>
              <w:pStyle w:val="NormalWeb"/>
              <w:contextualSpacing/>
            </w:pPr>
            <w:r w:rsidRPr="007601DD">
              <w:t xml:space="preserve">Single center, retrospective matched cohort </w:t>
            </w:r>
          </w:p>
          <w:p w14:paraId="74020230" w14:textId="77777777" w:rsidR="00872A17" w:rsidRPr="007601DD" w:rsidRDefault="00872A17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C1AECB1" w14:textId="558E0868" w:rsidR="00872A17" w:rsidRPr="007601DD" w:rsidRDefault="00872A17" w:rsidP="00A3247D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>patients received</w:t>
            </w:r>
            <w:r w:rsidRPr="007601DD">
              <w:t xml:space="preserve"> l</w:t>
            </w:r>
            <w:r>
              <w:t xml:space="preserve">ess acute </w:t>
            </w:r>
            <w:r w:rsidRPr="007601DD">
              <w:t xml:space="preserve">triage scores and </w:t>
            </w:r>
            <w:r>
              <w:t xml:space="preserve">had </w:t>
            </w:r>
            <w:r w:rsidRPr="007601DD">
              <w:t>longer wait times</w:t>
            </w:r>
            <w:r>
              <w:t xml:space="preserve"> than </w:t>
            </w:r>
            <w:r w:rsidR="008856B7">
              <w:t>W</w:t>
            </w:r>
            <w:r>
              <w:t>hite patients.</w:t>
            </w:r>
          </w:p>
        </w:tc>
      </w:tr>
      <w:tr w:rsidR="00872A17" w:rsidRPr="007601DD" w14:paraId="374133BA" w14:textId="77777777" w:rsidTr="00A3247D">
        <w:trPr>
          <w:cantSplit/>
        </w:trPr>
        <w:tc>
          <w:tcPr>
            <w:tcW w:w="4495" w:type="dxa"/>
          </w:tcPr>
          <w:p w14:paraId="29F394A9" w14:textId="77777777" w:rsidR="00872A17" w:rsidRPr="007601DD" w:rsidRDefault="00872A17" w:rsidP="00A3247D">
            <w:pPr>
              <w:pStyle w:val="NormalWeb"/>
              <w:ind w:left="63"/>
              <w:contextualSpacing/>
            </w:pPr>
            <w:r w:rsidRPr="007601DD">
              <w:t xml:space="preserve">Vigil JM, </w:t>
            </w:r>
            <w:proofErr w:type="spellStart"/>
            <w:r w:rsidRPr="007601DD">
              <w:t>Alcock</w:t>
            </w:r>
            <w:proofErr w:type="spellEnd"/>
            <w:r w:rsidRPr="007601DD">
              <w:t xml:space="preserve"> J, </w:t>
            </w:r>
            <w:proofErr w:type="spellStart"/>
            <w:r w:rsidRPr="007601DD">
              <w:t>Coulombe</w:t>
            </w:r>
            <w:proofErr w:type="spellEnd"/>
            <w:r w:rsidRPr="007601DD">
              <w:t xml:space="preserve"> P, McPherson L, Parshall M, Murata A, et al. Ethnic disparities in emergency severity index scores among U.S. veteran's affairs emergency department patients.; 10.1371/journal.pone.0126792 </w:t>
            </w:r>
          </w:p>
          <w:p w14:paraId="009AD836" w14:textId="77777777" w:rsidR="00872A17" w:rsidRPr="007601DD" w:rsidRDefault="00872A17" w:rsidP="00A3247D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F6547AA" w14:textId="77777777" w:rsidR="00872A17" w:rsidRPr="007601DD" w:rsidRDefault="00872A17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7B7B1980" w14:textId="77777777" w:rsidR="00872A17" w:rsidRPr="007601DD" w:rsidRDefault="00872A17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3C8E3983" w14:textId="2D849EC1" w:rsidR="00872A17" w:rsidRPr="007601DD" w:rsidRDefault="00872A17" w:rsidP="00A3247D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>patients received</w:t>
            </w:r>
            <w:r w:rsidRPr="007601DD">
              <w:t xml:space="preserve"> less acute triage scores than </w:t>
            </w:r>
            <w:r w:rsidR="008856B7">
              <w:t>W</w:t>
            </w:r>
            <w:r>
              <w:t>hite patients.</w:t>
            </w:r>
          </w:p>
        </w:tc>
      </w:tr>
      <w:tr w:rsidR="00C00BEE" w:rsidRPr="007601DD" w14:paraId="78305777" w14:textId="77777777" w:rsidTr="00592A3F">
        <w:trPr>
          <w:cantSplit/>
        </w:trPr>
        <w:tc>
          <w:tcPr>
            <w:tcW w:w="4495" w:type="dxa"/>
          </w:tcPr>
          <w:p w14:paraId="23C68EFF" w14:textId="6E133C2C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Vigil JM, </w:t>
            </w:r>
            <w:proofErr w:type="spellStart"/>
            <w:r w:rsidRPr="007601DD">
              <w:t>Coulombe</w:t>
            </w:r>
            <w:proofErr w:type="spellEnd"/>
            <w:r w:rsidRPr="007601DD">
              <w:t xml:space="preserve"> P, </w:t>
            </w:r>
            <w:proofErr w:type="spellStart"/>
            <w:r w:rsidRPr="007601DD">
              <w:t>Alcock</w:t>
            </w:r>
            <w:proofErr w:type="spellEnd"/>
            <w:r w:rsidRPr="007601DD">
              <w:t xml:space="preserve"> J, Kruger E, Stith SS, </w:t>
            </w:r>
            <w:proofErr w:type="spellStart"/>
            <w:r w:rsidRPr="007601DD">
              <w:t>Strenth</w:t>
            </w:r>
            <w:proofErr w:type="spellEnd"/>
            <w:r w:rsidRPr="007601DD">
              <w:t xml:space="preserve"> C, et al. Patient ethnicity affects triage assessments and patient prioritization in U.S. department of </w:t>
            </w:r>
            <w:proofErr w:type="gramStart"/>
            <w:r w:rsidRPr="007601DD">
              <w:t>veterans</w:t>
            </w:r>
            <w:proofErr w:type="gramEnd"/>
            <w:r w:rsidRPr="007601DD">
              <w:t xml:space="preserve"> affairs emergency departments. Medicine 2016;95(14):1-7;10.1097/MD.0000000000003191</w:t>
            </w:r>
          </w:p>
          <w:p w14:paraId="0AFA985E" w14:textId="04EA8225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6708959" w14:textId="77777777" w:rsidR="00903D5B" w:rsidRPr="007601DD" w:rsidRDefault="00903D5B" w:rsidP="009C279B">
            <w:pPr>
              <w:pStyle w:val="NormalWeb"/>
              <w:contextualSpacing/>
            </w:pPr>
            <w:r>
              <w:t>American national data</w:t>
            </w:r>
            <w:r w:rsidRPr="007601DD">
              <w:t>, retrospective review</w:t>
            </w:r>
          </w:p>
          <w:p w14:paraId="42469D67" w14:textId="77777777" w:rsidR="00C00BEE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4AB40BAA" w14:textId="597D983F" w:rsidR="00C00BEE" w:rsidRPr="007601DD" w:rsidRDefault="00C00BEE" w:rsidP="001F2359">
            <w:pPr>
              <w:keepNext/>
              <w:keepLines/>
              <w:contextualSpacing/>
            </w:pPr>
            <w:r>
              <w:t>White patients</w:t>
            </w:r>
            <w:r w:rsidRPr="007601DD">
              <w:t xml:space="preserve"> received more acute triage scores than AA</w:t>
            </w:r>
            <w:r>
              <w:t xml:space="preserve"> and</w:t>
            </w:r>
            <w:r w:rsidRPr="007601DD">
              <w:t xml:space="preserve"> </w:t>
            </w:r>
            <w:r>
              <w:t>Hispanic patients</w:t>
            </w:r>
            <w:r w:rsidRPr="007601DD">
              <w:t>, while reporting lower pain intensity scores.</w:t>
            </w:r>
          </w:p>
        </w:tc>
      </w:tr>
      <w:tr w:rsidR="00C00BEE" w:rsidRPr="007601DD" w14:paraId="36B48629" w14:textId="77777777" w:rsidTr="00592A3F">
        <w:trPr>
          <w:cantSplit/>
        </w:trPr>
        <w:tc>
          <w:tcPr>
            <w:tcW w:w="4495" w:type="dxa"/>
          </w:tcPr>
          <w:p w14:paraId="3DF29350" w14:textId="7DEA9123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t xml:space="preserve">Zook HG, Kharbanda AB, Flood A, Harmon B, </w:t>
            </w:r>
            <w:proofErr w:type="spellStart"/>
            <w:r w:rsidRPr="007601DD">
              <w:t>Puumala</w:t>
            </w:r>
            <w:proofErr w:type="spellEnd"/>
            <w:r w:rsidRPr="007601DD">
              <w:t xml:space="preserve"> SE, Payne NR. Racial differences in pediatric emergency department triage scores.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2016 May;50(5):720-727; 10.1016/j.jemermed.2015.02.056 </w:t>
            </w:r>
          </w:p>
          <w:p w14:paraId="4E327D83" w14:textId="41B6AF14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038479FA" w14:textId="5DC86B87" w:rsidR="00903D5B" w:rsidRDefault="00F73C72" w:rsidP="009C279B">
            <w:pPr>
              <w:pStyle w:val="NormalWeb"/>
              <w:contextualSpacing/>
            </w:pPr>
            <w:r>
              <w:t>Two</w:t>
            </w:r>
            <w:r w:rsidR="00903D5B" w:rsidRPr="007601DD">
              <w:t xml:space="preserve"> centers, retrospective review </w:t>
            </w:r>
          </w:p>
          <w:p w14:paraId="3A6A238C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205E1CF" w14:textId="32093C58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AA, </w:t>
            </w:r>
            <w:r>
              <w:t xml:space="preserve">Hispanic </w:t>
            </w:r>
            <w:r w:rsidRPr="007601DD">
              <w:t xml:space="preserve">and American Indian </w:t>
            </w:r>
            <w:r>
              <w:t>patients</w:t>
            </w:r>
            <w:r w:rsidRPr="007601DD" w:rsidDel="0099685B">
              <w:t xml:space="preserve"> </w:t>
            </w:r>
            <w:r>
              <w:t>received</w:t>
            </w:r>
            <w:r w:rsidRPr="007601DD">
              <w:t xml:space="preserve"> l</w:t>
            </w:r>
            <w:r>
              <w:t xml:space="preserve">ess acute </w:t>
            </w:r>
            <w:r w:rsidRPr="007601DD">
              <w:t xml:space="preserve">triage scores than </w:t>
            </w:r>
            <w:r w:rsidR="008856B7">
              <w:t>W</w:t>
            </w:r>
            <w:r>
              <w:t>hite patients</w:t>
            </w:r>
            <w:r w:rsidRPr="007601DD">
              <w:t>.</w:t>
            </w:r>
          </w:p>
        </w:tc>
      </w:tr>
    </w:tbl>
    <w:p w14:paraId="3E6FB86C" w14:textId="77777777" w:rsidR="002B191F" w:rsidRPr="007601DD" w:rsidRDefault="002B191F" w:rsidP="001F2359">
      <w:pPr>
        <w:keepNext/>
        <w:keepLines/>
        <w:contextualSpacing/>
      </w:pPr>
    </w:p>
    <w:p w14:paraId="46640550" w14:textId="77777777" w:rsidR="00671A1F" w:rsidRPr="007601DD" w:rsidRDefault="00671A1F" w:rsidP="001F2359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86"/>
        <w:gridCol w:w="2529"/>
        <w:gridCol w:w="2430"/>
      </w:tblGrid>
      <w:tr w:rsidR="00C00BEE" w:rsidRPr="007601DD" w14:paraId="517E5CB2" w14:textId="77777777" w:rsidTr="00592A3F">
        <w:trPr>
          <w:cantSplit/>
        </w:trPr>
        <w:tc>
          <w:tcPr>
            <w:tcW w:w="9445" w:type="dxa"/>
            <w:gridSpan w:val="3"/>
          </w:tcPr>
          <w:p w14:paraId="3802763A" w14:textId="66DD5DE5" w:rsidR="00C00BEE" w:rsidRPr="007601DD" w:rsidRDefault="00C00BEE" w:rsidP="001F235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7601DD">
              <w:rPr>
                <w:b/>
                <w:sz w:val="28"/>
                <w:szCs w:val="28"/>
              </w:rPr>
              <w:t>Waiting Times</w:t>
            </w:r>
          </w:p>
        </w:tc>
      </w:tr>
      <w:tr w:rsidR="00C00BEE" w:rsidRPr="007601DD" w14:paraId="4DDE1A42" w14:textId="77777777" w:rsidTr="00592A3F">
        <w:trPr>
          <w:cantSplit/>
          <w:trHeight w:val="242"/>
        </w:trPr>
        <w:tc>
          <w:tcPr>
            <w:tcW w:w="4486" w:type="dxa"/>
          </w:tcPr>
          <w:p w14:paraId="0D248B12" w14:textId="5B3CBB20" w:rsidR="00C00BEE" w:rsidRPr="0075428F" w:rsidRDefault="00C00BEE" w:rsidP="00AA6FE4">
            <w:pPr>
              <w:pStyle w:val="NormalWeb"/>
              <w:ind w:left="360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9" w:type="dxa"/>
          </w:tcPr>
          <w:p w14:paraId="4DF7F8B8" w14:textId="2700BEC4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3D0D9A1D" w14:textId="2ACDF310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A35396" w:rsidRPr="007601DD" w14:paraId="06942698" w14:textId="77777777" w:rsidTr="00A3247D">
        <w:trPr>
          <w:cantSplit/>
        </w:trPr>
        <w:tc>
          <w:tcPr>
            <w:tcW w:w="4486" w:type="dxa"/>
          </w:tcPr>
          <w:p w14:paraId="62BB0833" w14:textId="2C4A3CFD" w:rsidR="00A35396" w:rsidRPr="007601DD" w:rsidRDefault="00A35396" w:rsidP="00A3247D">
            <w:pPr>
              <w:pStyle w:val="NormalWeb"/>
              <w:ind w:left="63"/>
              <w:contextualSpacing/>
            </w:pPr>
            <w:proofErr w:type="spellStart"/>
            <w:r w:rsidRPr="007601DD">
              <w:t>Alrwisan</w:t>
            </w:r>
            <w:proofErr w:type="spellEnd"/>
            <w:r w:rsidRPr="007601DD">
              <w:t xml:space="preserve"> A, </w:t>
            </w:r>
            <w:proofErr w:type="spellStart"/>
            <w:r w:rsidRPr="007601DD">
              <w:t>Eworuke</w:t>
            </w:r>
            <w:proofErr w:type="spellEnd"/>
            <w:r w:rsidRPr="007601DD">
              <w:t xml:space="preserve"> E. Are discrepancies in waiting time for chest pain at</w:t>
            </w:r>
            <w:r w:rsidR="005432BB">
              <w:t xml:space="preserve"> emergency departments between African A</w:t>
            </w:r>
            <w:r w:rsidRPr="007601DD">
              <w:t xml:space="preserve">mericans and </w:t>
            </w:r>
            <w:r w:rsidR="008856B7">
              <w:t>W</w:t>
            </w:r>
            <w:r>
              <w:t>hite patients</w:t>
            </w:r>
            <w:r w:rsidRPr="007601DD">
              <w:t xml:space="preserve"> improving over time?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2016;50(2):349-355; 10.1016/j.jemermed.2015.07.033</w:t>
            </w:r>
          </w:p>
          <w:p w14:paraId="3C368098" w14:textId="77777777" w:rsidR="00A35396" w:rsidRPr="007601DD" w:rsidRDefault="00A35396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11F0088F" w14:textId="77777777" w:rsidR="00A35396" w:rsidRDefault="00A35396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40851869" w14:textId="77777777" w:rsidR="00A35396" w:rsidRPr="007601DD" w:rsidRDefault="00A35396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4D065267" w14:textId="5D163673" w:rsidR="00A35396" w:rsidRPr="007601DD" w:rsidRDefault="005432BB" w:rsidP="00A3247D">
            <w:pPr>
              <w:keepNext/>
              <w:keepLines/>
              <w:contextualSpacing/>
            </w:pPr>
            <w:r>
              <w:t>African American (AA)</w:t>
            </w:r>
            <w:r w:rsidR="00A35396">
              <w:t xml:space="preserve"> patients</w:t>
            </w:r>
            <w:r w:rsidR="00A35396" w:rsidRPr="007601DD">
              <w:t xml:space="preserve"> wait </w:t>
            </w:r>
            <w:r w:rsidR="008856B7">
              <w:t>longer to see a physician than W</w:t>
            </w:r>
            <w:r w:rsidR="00A35396" w:rsidRPr="007601DD">
              <w:t xml:space="preserve">hite </w:t>
            </w:r>
            <w:r w:rsidR="00A35396">
              <w:t xml:space="preserve">patients </w:t>
            </w:r>
            <w:r w:rsidR="00A35396" w:rsidRPr="007601DD">
              <w:t xml:space="preserve">with same </w:t>
            </w:r>
            <w:r>
              <w:t>Acute Coronary Syndrome (</w:t>
            </w:r>
            <w:r w:rsidR="00A35396" w:rsidRPr="007601DD">
              <w:t>ACS</w:t>
            </w:r>
            <w:r>
              <w:t>)</w:t>
            </w:r>
            <w:r w:rsidR="00A35396" w:rsidRPr="007601DD">
              <w:t xml:space="preserve"> symptom profile</w:t>
            </w:r>
            <w:r w:rsidR="00A35396">
              <w:t>.</w:t>
            </w:r>
            <w:r w:rsidR="00A35396" w:rsidRPr="007601DD">
              <w:t xml:space="preserve"> </w:t>
            </w:r>
          </w:p>
        </w:tc>
      </w:tr>
      <w:tr w:rsidR="00A35396" w:rsidRPr="007601DD" w14:paraId="233ADE37" w14:textId="77777777" w:rsidTr="00A3247D">
        <w:trPr>
          <w:cantSplit/>
        </w:trPr>
        <w:tc>
          <w:tcPr>
            <w:tcW w:w="4486" w:type="dxa"/>
          </w:tcPr>
          <w:p w14:paraId="0C7B4061" w14:textId="77777777" w:rsidR="00A35396" w:rsidRPr="007601DD" w:rsidRDefault="00A35396" w:rsidP="00A3247D">
            <w:pPr>
              <w:pStyle w:val="NormalWeb"/>
              <w:ind w:left="63"/>
              <w:contextualSpacing/>
            </w:pPr>
            <w:r w:rsidRPr="007601DD">
              <w:t xml:space="preserve">Haywood Jr C, Tanabe P, Naik R, Beach MC, </w:t>
            </w:r>
            <w:proofErr w:type="spellStart"/>
            <w:r w:rsidRPr="007601DD">
              <w:t>Lanzkron</w:t>
            </w:r>
            <w:proofErr w:type="spellEnd"/>
            <w:r w:rsidRPr="007601DD">
              <w:t xml:space="preserve"> S. The impact of race and disease on sickle cell patient wait times in the emergency department. Am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2013;31(4):651-656; 10.1016/j.ajem.2012.11.005</w:t>
            </w:r>
          </w:p>
          <w:p w14:paraId="6F6184E1" w14:textId="77777777" w:rsidR="00A35396" w:rsidRPr="007601DD" w:rsidRDefault="00A35396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0B339C0F" w14:textId="77777777" w:rsidR="00A35396" w:rsidRDefault="00A35396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55F6A9B7" w14:textId="77777777" w:rsidR="00A35396" w:rsidRPr="007601DD" w:rsidRDefault="00A35396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72D9A925" w14:textId="77777777" w:rsidR="00A35396" w:rsidRPr="007601DD" w:rsidRDefault="00A35396" w:rsidP="00A3247D">
            <w:pPr>
              <w:keepNext/>
              <w:keepLines/>
              <w:contextualSpacing/>
            </w:pPr>
            <w:r w:rsidRPr="007601DD">
              <w:t>Patients with sickle cell wait longer than all others, controlling for triage score. A</w:t>
            </w:r>
            <w:r>
              <w:t>uthors a</w:t>
            </w:r>
            <w:r w:rsidRPr="007601DD">
              <w:t>ttributed</w:t>
            </w:r>
            <w:r>
              <w:t xml:space="preserve"> this</w:t>
            </w:r>
            <w:r w:rsidRPr="007601DD">
              <w:t xml:space="preserve"> to</w:t>
            </w:r>
            <w:r>
              <w:t xml:space="preserve"> sickle cell patients’</w:t>
            </w:r>
            <w:r w:rsidRPr="007601DD">
              <w:t xml:space="preserve"> AA race.</w:t>
            </w:r>
          </w:p>
        </w:tc>
      </w:tr>
      <w:tr w:rsidR="004E13C5" w:rsidRPr="007601DD" w14:paraId="116812E8" w14:textId="77777777" w:rsidTr="00A3247D">
        <w:trPr>
          <w:cantSplit/>
        </w:trPr>
        <w:tc>
          <w:tcPr>
            <w:tcW w:w="4486" w:type="dxa"/>
          </w:tcPr>
          <w:p w14:paraId="0629184D" w14:textId="77777777" w:rsidR="004E13C5" w:rsidRPr="007601DD" w:rsidRDefault="004E13C5" w:rsidP="00A3247D">
            <w:pPr>
              <w:pStyle w:val="NormalWeb"/>
              <w:ind w:left="63"/>
              <w:contextualSpacing/>
            </w:pPr>
            <w:r w:rsidRPr="007601DD">
              <w:t xml:space="preserve">James CA, Bourgeois FT, Shannon MW. Association of race/ethnicity with emergency department wait times. Pediatrics 2005 Mar;115(3):310; 115/3/e310 </w:t>
            </w:r>
          </w:p>
          <w:p w14:paraId="7195F033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202CD781" w14:textId="77777777" w:rsidR="004E13C5" w:rsidRDefault="004E13C5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735436D1" w14:textId="77777777" w:rsidR="004E13C5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0C7F0A8" w14:textId="6CD1FE85" w:rsidR="004E13C5" w:rsidRPr="007601DD" w:rsidRDefault="004E13C5" w:rsidP="00A3247D">
            <w:pPr>
              <w:keepNext/>
              <w:keepLines/>
              <w:contextualSpacing/>
            </w:pPr>
            <w:r>
              <w:t>Hispanic patients</w:t>
            </w:r>
            <w:r w:rsidRPr="007601DD">
              <w:t xml:space="preserve"> wait longer than </w:t>
            </w:r>
            <w:r w:rsidR="008856B7">
              <w:t>W</w:t>
            </w:r>
            <w:r>
              <w:t>hite patients.</w:t>
            </w:r>
            <w:r w:rsidRPr="007601DD">
              <w:t xml:space="preserve">  </w:t>
            </w:r>
          </w:p>
        </w:tc>
      </w:tr>
      <w:tr w:rsidR="004E13C5" w:rsidRPr="007601DD" w14:paraId="7F4BE913" w14:textId="77777777" w:rsidTr="00A3247D">
        <w:trPr>
          <w:cantSplit/>
        </w:trPr>
        <w:tc>
          <w:tcPr>
            <w:tcW w:w="4486" w:type="dxa"/>
          </w:tcPr>
          <w:p w14:paraId="63522293" w14:textId="77777777" w:rsidR="004E13C5" w:rsidRPr="007601DD" w:rsidRDefault="004E13C5" w:rsidP="00A3247D">
            <w:pPr>
              <w:pStyle w:val="NormalWeb"/>
              <w:ind w:left="63"/>
              <w:contextualSpacing/>
            </w:pPr>
            <w:r w:rsidRPr="007601DD">
              <w:lastRenderedPageBreak/>
              <w:t>Johnston V, Bao Y. Race/ethnicity-related and payer-related disparities in the timeliness of emergency care in U.S. emergency departments. J Health Care Poor Underserved 2011;22(2):606-620; 10.1353/hpu.2011.0050</w:t>
            </w:r>
          </w:p>
          <w:p w14:paraId="61055A43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256495A8" w14:textId="77777777" w:rsidR="004E13C5" w:rsidRDefault="004E13C5" w:rsidP="00A3247D">
            <w:pPr>
              <w:pStyle w:val="NormalWeb"/>
              <w:contextualSpacing/>
            </w:pPr>
            <w:r w:rsidRPr="007601DD">
              <w:t xml:space="preserve">Single center, retrospective analysis </w:t>
            </w:r>
          </w:p>
          <w:p w14:paraId="1ECE154A" w14:textId="77777777" w:rsidR="004E13C5" w:rsidRPr="007601DD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31387C1" w14:textId="2275BB75" w:rsidR="004E13C5" w:rsidRPr="007601DD" w:rsidRDefault="004E13C5" w:rsidP="00A3247D">
            <w:pPr>
              <w:keepNext/>
              <w:keepLines/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waited longer than </w:t>
            </w:r>
            <w:r w:rsidR="008856B7">
              <w:t>W</w:t>
            </w:r>
            <w:r>
              <w:t>hite patients.</w:t>
            </w:r>
            <w:r w:rsidRPr="007601DD">
              <w:t xml:space="preserve"> </w:t>
            </w:r>
          </w:p>
        </w:tc>
      </w:tr>
      <w:tr w:rsidR="004E13C5" w:rsidRPr="007601DD" w14:paraId="30C69D85" w14:textId="77777777" w:rsidTr="00A3247D">
        <w:trPr>
          <w:cantSplit/>
        </w:trPr>
        <w:tc>
          <w:tcPr>
            <w:tcW w:w="4486" w:type="dxa"/>
          </w:tcPr>
          <w:p w14:paraId="46E71DBC" w14:textId="77777777" w:rsidR="004E13C5" w:rsidRPr="007601DD" w:rsidRDefault="004E13C5" w:rsidP="00A3247D">
            <w:pPr>
              <w:pStyle w:val="NormalWeb"/>
              <w:ind w:left="63"/>
              <w:contextualSpacing/>
            </w:pPr>
            <w:proofErr w:type="spellStart"/>
            <w:r w:rsidRPr="007601DD">
              <w:t>Karaca</w:t>
            </w:r>
            <w:proofErr w:type="spellEnd"/>
            <w:r w:rsidRPr="007601DD">
              <w:t xml:space="preserve"> Z, Wong HS. Racial disparity in duration of patient visits to the emergency department: Teaching versus non-teaching hospitals. West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2013 Sep;14(5):529-541; 10.5811/westjem.2013.3.12671 </w:t>
            </w:r>
          </w:p>
          <w:p w14:paraId="2B6C96EE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7FE6F5EF" w14:textId="77777777" w:rsidR="004E13C5" w:rsidRDefault="004E13C5" w:rsidP="00A3247D">
            <w:pPr>
              <w:pStyle w:val="NormalWeb"/>
              <w:contextualSpacing/>
            </w:pPr>
            <w:r w:rsidRPr="007601DD">
              <w:t xml:space="preserve">Data from 3 states, retrospective analysis </w:t>
            </w:r>
          </w:p>
          <w:p w14:paraId="5A75CAFB" w14:textId="77777777" w:rsidR="004E13C5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73F8F472" w14:textId="3B53CE9B" w:rsidR="004E13C5" w:rsidRPr="007601DD" w:rsidRDefault="004E13C5" w:rsidP="00A3247D">
            <w:pPr>
              <w:keepNext/>
              <w:keepLines/>
              <w:contextualSpacing/>
            </w:pPr>
            <w:r>
              <w:t>Non</w:t>
            </w:r>
            <w:r w:rsidR="008856B7">
              <w:t>-W</w:t>
            </w:r>
            <w:r>
              <w:t>hite</w:t>
            </w:r>
            <w:r w:rsidRPr="007601DD">
              <w:t xml:space="preserve"> patients </w:t>
            </w:r>
            <w:r>
              <w:t xml:space="preserve">had longer </w:t>
            </w:r>
            <w:r w:rsidR="005432BB">
              <w:t>length of stay (</w:t>
            </w:r>
            <w:r>
              <w:t>LOS</w:t>
            </w:r>
            <w:r w:rsidR="005432BB">
              <w:t>)</w:t>
            </w:r>
            <w:r>
              <w:t xml:space="preserve"> </w:t>
            </w:r>
            <w:r w:rsidR="0094457E">
              <w:t>than W</w:t>
            </w:r>
            <w:r w:rsidRPr="007601DD">
              <w:t>hite patients</w:t>
            </w:r>
            <w:r>
              <w:t>.</w:t>
            </w:r>
            <w:r w:rsidRPr="007601DD">
              <w:t xml:space="preserve"> </w:t>
            </w:r>
          </w:p>
        </w:tc>
      </w:tr>
      <w:tr w:rsidR="004E13C5" w:rsidRPr="007601DD" w14:paraId="0F9F0034" w14:textId="77777777" w:rsidTr="00A3247D">
        <w:trPr>
          <w:cantSplit/>
        </w:trPr>
        <w:tc>
          <w:tcPr>
            <w:tcW w:w="4486" w:type="dxa"/>
          </w:tcPr>
          <w:p w14:paraId="568EDB34" w14:textId="0997EF5B" w:rsidR="004E13C5" w:rsidRPr="007601DD" w:rsidRDefault="004E13C5" w:rsidP="00A3247D">
            <w:pPr>
              <w:pStyle w:val="NormalWeb"/>
              <w:ind w:left="63"/>
              <w:contextualSpacing/>
            </w:pPr>
            <w:proofErr w:type="spellStart"/>
            <w:r w:rsidRPr="007601DD">
              <w:t>Karve</w:t>
            </w:r>
            <w:proofErr w:type="spellEnd"/>
            <w:r w:rsidRPr="007601DD">
              <w:t xml:space="preserve"> SJ, </w:t>
            </w:r>
            <w:proofErr w:type="spellStart"/>
            <w:r w:rsidRPr="007601DD">
              <w:t>Balkrishnan</w:t>
            </w:r>
            <w:proofErr w:type="spellEnd"/>
            <w:r w:rsidRPr="007601DD">
              <w:t xml:space="preserve"> R, Mohammad YM, Levine DA. Racial/ethnic disparities in emergency department waiting t</w:t>
            </w:r>
            <w:r w:rsidR="005432BB">
              <w:t>ime for stroke patients in the United S</w:t>
            </w:r>
            <w:r w:rsidRPr="007601DD">
              <w:t xml:space="preserve">tates. J Stroke </w:t>
            </w:r>
            <w:proofErr w:type="spellStart"/>
            <w:r w:rsidRPr="007601DD">
              <w:t>Cerebrovasc</w:t>
            </w:r>
            <w:proofErr w:type="spellEnd"/>
            <w:r w:rsidRPr="007601DD">
              <w:t xml:space="preserve"> Dis 2011;20(1):30-40; 10.1016/j.jstrokecerebrovasdis.2009.10.006 </w:t>
            </w:r>
          </w:p>
          <w:p w14:paraId="417C32AE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54B1206A" w14:textId="77777777" w:rsidR="004E13C5" w:rsidRDefault="004E13C5" w:rsidP="00A3247D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2A356F3B" w14:textId="77777777" w:rsidR="004E13C5" w:rsidRPr="007601DD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5EF8F36A" w14:textId="746AEF1E" w:rsidR="004E13C5" w:rsidRPr="007601DD" w:rsidRDefault="004E13C5" w:rsidP="00A3247D">
            <w:pPr>
              <w:keepNext/>
              <w:keepLines/>
              <w:contextualSpacing/>
            </w:pPr>
            <w:r w:rsidRPr="007601DD">
              <w:t>AA</w:t>
            </w:r>
            <w:r>
              <w:t xml:space="preserve"> patient</w:t>
            </w:r>
            <w:r w:rsidRPr="007601DD">
              <w:t xml:space="preserve">s wait longer than </w:t>
            </w:r>
            <w:r w:rsidR="008856B7">
              <w:t>W</w:t>
            </w:r>
            <w:r>
              <w:t>hite patients.</w:t>
            </w:r>
          </w:p>
        </w:tc>
      </w:tr>
      <w:tr w:rsidR="00C00BEE" w:rsidRPr="007601DD" w14:paraId="760F431B" w14:textId="77777777" w:rsidTr="00592A3F">
        <w:trPr>
          <w:cantSplit/>
          <w:trHeight w:val="2366"/>
        </w:trPr>
        <w:tc>
          <w:tcPr>
            <w:tcW w:w="4486" w:type="dxa"/>
          </w:tcPr>
          <w:p w14:paraId="262E7D04" w14:textId="743421B4" w:rsidR="00C00BEE" w:rsidRPr="007601DD" w:rsidRDefault="00C00BEE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t>Okunseri</w:t>
            </w:r>
            <w:proofErr w:type="spellEnd"/>
            <w:r w:rsidRPr="007601DD">
              <w:t xml:space="preserve"> C, </w:t>
            </w:r>
            <w:proofErr w:type="spellStart"/>
            <w:r w:rsidRPr="007601DD">
              <w:t>Okunseri</w:t>
            </w:r>
            <w:proofErr w:type="spellEnd"/>
            <w:r w:rsidRPr="007601DD">
              <w:t xml:space="preserve"> E, </w:t>
            </w:r>
            <w:proofErr w:type="spellStart"/>
            <w:r w:rsidRPr="007601DD">
              <w:t>Chilmaza</w:t>
            </w:r>
            <w:proofErr w:type="spellEnd"/>
            <w:r w:rsidRPr="007601DD">
              <w:t xml:space="preserve"> CA, </w:t>
            </w:r>
            <w:proofErr w:type="spellStart"/>
            <w:r w:rsidRPr="007601DD">
              <w:t>Harunani</w:t>
            </w:r>
            <w:proofErr w:type="spellEnd"/>
            <w:r w:rsidRPr="007601DD">
              <w:t xml:space="preserve"> S, Xiang Q, Szabo A. Racial and ethnic variations in waiting times for emergency department visits related to nontrau</w:t>
            </w:r>
            <w:r w:rsidR="005432BB">
              <w:t>matic dental conditions in the United S</w:t>
            </w:r>
            <w:r w:rsidRPr="007601DD">
              <w:t xml:space="preserve">tates. J Am Dent </w:t>
            </w:r>
            <w:proofErr w:type="spellStart"/>
            <w:r w:rsidRPr="007601DD">
              <w:t>Assoc</w:t>
            </w:r>
            <w:proofErr w:type="spellEnd"/>
            <w:r w:rsidRPr="007601DD">
              <w:t xml:space="preserve"> 2013 Jul;144(7):828-836; 10.14219/jada.archive.2013.0195</w:t>
            </w:r>
          </w:p>
          <w:p w14:paraId="7EF53195" w14:textId="19377BB2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1C2528B3" w14:textId="009108ED" w:rsidR="00C00BEE" w:rsidRPr="007601DD" w:rsidRDefault="00903D5B" w:rsidP="009C279B">
            <w:pPr>
              <w:keepNext/>
              <w:keepLines/>
              <w:contextualSpacing/>
            </w:pPr>
            <w:r>
              <w:t>American national data</w:t>
            </w:r>
            <w:r w:rsidRPr="007601DD">
              <w:t>, retrospective analysis</w:t>
            </w:r>
          </w:p>
        </w:tc>
        <w:tc>
          <w:tcPr>
            <w:tcW w:w="2430" w:type="dxa"/>
          </w:tcPr>
          <w:p w14:paraId="1F7C13C6" w14:textId="64532E01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had longer wait times than </w:t>
            </w:r>
            <w:r w:rsidR="008856B7">
              <w:t>W</w:t>
            </w:r>
            <w:r>
              <w:t>hite patients</w:t>
            </w:r>
            <w:r w:rsidR="00F73C72">
              <w:t>.</w:t>
            </w:r>
          </w:p>
        </w:tc>
      </w:tr>
      <w:tr w:rsidR="004E13C5" w:rsidRPr="007601DD" w14:paraId="72E9CB15" w14:textId="77777777" w:rsidTr="004C4136">
        <w:trPr>
          <w:cantSplit/>
          <w:trHeight w:val="2254"/>
        </w:trPr>
        <w:tc>
          <w:tcPr>
            <w:tcW w:w="4486" w:type="dxa"/>
          </w:tcPr>
          <w:p w14:paraId="2726062C" w14:textId="456441EB" w:rsidR="004E13C5" w:rsidRPr="005D74AC" w:rsidRDefault="004E13C5" w:rsidP="00A3247D">
            <w:pPr>
              <w:pStyle w:val="NormalWeb"/>
              <w:ind w:left="63"/>
              <w:contextualSpacing/>
            </w:pPr>
            <w:proofErr w:type="spellStart"/>
            <w:r w:rsidRPr="005D74AC">
              <w:t>Ospina</w:t>
            </w:r>
            <w:proofErr w:type="spellEnd"/>
            <w:r w:rsidRPr="005D74AC">
              <w:t xml:space="preserve"> MB, Rowe BH, </w:t>
            </w:r>
            <w:proofErr w:type="spellStart"/>
            <w:r w:rsidRPr="005D74AC">
              <w:t>Voaklander</w:t>
            </w:r>
            <w:proofErr w:type="spellEnd"/>
            <w:r w:rsidRPr="005D74AC">
              <w:t xml:space="preserve"> D, </w:t>
            </w:r>
            <w:proofErr w:type="spellStart"/>
            <w:r w:rsidRPr="005D74AC">
              <w:t>Senthilselvan</w:t>
            </w:r>
            <w:proofErr w:type="spellEnd"/>
            <w:r w:rsidRPr="005D74AC">
              <w:t xml:space="preserve"> A, </w:t>
            </w:r>
            <w:proofErr w:type="spellStart"/>
            <w:r w:rsidRPr="005D74AC">
              <w:t>Stickland</w:t>
            </w:r>
            <w:proofErr w:type="spellEnd"/>
            <w:r w:rsidRPr="005D74AC">
              <w:t xml:space="preserve"> MK, King M. Emergency department visits after diagnosed chronic obstructive pulmonary disease in aboriginal people in </w:t>
            </w:r>
            <w:r>
              <w:t>A</w:t>
            </w:r>
            <w:r w:rsidR="005432BB">
              <w:t>lberta, C</w:t>
            </w:r>
            <w:r w:rsidRPr="005D74AC">
              <w:t>anada. CJEM 2016 Nov;18(6):420-428; 10.1017/cem.2016.328</w:t>
            </w:r>
          </w:p>
          <w:p w14:paraId="78C7951B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1BB025D2" w14:textId="77777777" w:rsidR="004E13C5" w:rsidRDefault="004E13C5" w:rsidP="00A3247D">
            <w:pPr>
              <w:pStyle w:val="NormalWeb"/>
              <w:contextualSpacing/>
            </w:pPr>
            <w:r w:rsidRPr="005D74AC">
              <w:t>Provincial data, retrospective cohort</w:t>
            </w:r>
          </w:p>
          <w:p w14:paraId="4FA7AA40" w14:textId="77777777" w:rsidR="004E13C5" w:rsidRPr="005D74AC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E3B4598" w14:textId="46BF2FDF" w:rsidR="004E13C5" w:rsidRPr="007601DD" w:rsidRDefault="004E13C5" w:rsidP="00A3247D">
            <w:pPr>
              <w:keepNext/>
              <w:keepLines/>
              <w:contextualSpacing/>
            </w:pPr>
            <w:r w:rsidRPr="005D74AC">
              <w:t xml:space="preserve">ED LOS significantly shorter for </w:t>
            </w:r>
            <w:r>
              <w:t>A</w:t>
            </w:r>
            <w:r w:rsidRPr="005D74AC">
              <w:t>boriginal</w:t>
            </w:r>
            <w:r w:rsidR="005432BB">
              <w:t xml:space="preserve"> patients compared to N</w:t>
            </w:r>
            <w:r>
              <w:t>on-Aboriginal patients.</w:t>
            </w:r>
          </w:p>
        </w:tc>
      </w:tr>
      <w:tr w:rsidR="004C4136" w:rsidRPr="007601DD" w14:paraId="6CF07E33" w14:textId="77777777" w:rsidTr="00A3247D">
        <w:trPr>
          <w:cantSplit/>
        </w:trPr>
        <w:tc>
          <w:tcPr>
            <w:tcW w:w="4486" w:type="dxa"/>
          </w:tcPr>
          <w:p w14:paraId="5BCE13F4" w14:textId="77777777" w:rsidR="004C4136" w:rsidRPr="004C4136" w:rsidRDefault="004C4136" w:rsidP="004C4136">
            <w:pPr>
              <w:pStyle w:val="NormalWeb"/>
              <w:ind w:left="63"/>
            </w:pPr>
            <w:r w:rsidRPr="004C4136">
              <w:t xml:space="preserve">Park CY, Lee MA, Epstein AJ. Variation in emergency department wait times for children by race/ethnicity and payment source. Health </w:t>
            </w:r>
            <w:proofErr w:type="spellStart"/>
            <w:r w:rsidRPr="004C4136">
              <w:t>Serv</w:t>
            </w:r>
            <w:proofErr w:type="spellEnd"/>
            <w:r w:rsidRPr="004C4136">
              <w:t xml:space="preserve"> Res 2009 Dec;44(6):2022-2039; 10.1111/j.1475-6773.</w:t>
            </w:r>
            <w:proofErr w:type="gramStart"/>
            <w:r w:rsidRPr="004C4136">
              <w:t>2009.01020.x</w:t>
            </w:r>
            <w:proofErr w:type="gramEnd"/>
            <w:r w:rsidRPr="004C4136">
              <w:t xml:space="preserve"> </w:t>
            </w:r>
          </w:p>
          <w:p w14:paraId="242DB4CD" w14:textId="77777777" w:rsidR="004C4136" w:rsidRPr="005D74AC" w:rsidRDefault="004C4136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4CBAA3E6" w14:textId="77777777" w:rsidR="004C4136" w:rsidRPr="004C4136" w:rsidRDefault="004C4136" w:rsidP="004C4136">
            <w:pPr>
              <w:pStyle w:val="NormalWeb"/>
            </w:pPr>
            <w:r w:rsidRPr="004C4136">
              <w:t xml:space="preserve">National data, retrospective analysis </w:t>
            </w:r>
          </w:p>
          <w:p w14:paraId="087DF498" w14:textId="77777777" w:rsidR="004C4136" w:rsidRPr="005D74AC" w:rsidRDefault="004C4136" w:rsidP="00A3247D">
            <w:pPr>
              <w:pStyle w:val="NormalWeb"/>
              <w:contextualSpacing/>
            </w:pPr>
          </w:p>
        </w:tc>
        <w:tc>
          <w:tcPr>
            <w:tcW w:w="2430" w:type="dxa"/>
          </w:tcPr>
          <w:p w14:paraId="70563C9D" w14:textId="77777777" w:rsidR="004C4136" w:rsidRPr="004C4136" w:rsidRDefault="004C4136" w:rsidP="004C4136">
            <w:pPr>
              <w:keepNext/>
              <w:keepLines/>
              <w:contextualSpacing/>
            </w:pPr>
            <w:r w:rsidRPr="004C4136">
              <w:t>Wait times longer for AA and Hispanic children compared to white</w:t>
            </w:r>
          </w:p>
          <w:p w14:paraId="631D0FB5" w14:textId="2CFD0A83" w:rsidR="004C4136" w:rsidRPr="005D74AC" w:rsidRDefault="004C4136" w:rsidP="004C4136">
            <w:pPr>
              <w:keepNext/>
              <w:keepLines/>
              <w:contextualSpacing/>
            </w:pPr>
            <w:r w:rsidRPr="004C4136">
              <w:t>W</w:t>
            </w:r>
            <w:r>
              <w:t>ait times longer both within and</w:t>
            </w:r>
            <w:r w:rsidRPr="004C4136">
              <w:t xml:space="preserve"> between centers.</w:t>
            </w:r>
          </w:p>
        </w:tc>
      </w:tr>
      <w:tr w:rsidR="00C00BEE" w:rsidRPr="007601DD" w14:paraId="6A1AD273" w14:textId="77777777" w:rsidTr="00592A3F">
        <w:trPr>
          <w:cantSplit/>
        </w:trPr>
        <w:tc>
          <w:tcPr>
            <w:tcW w:w="4486" w:type="dxa"/>
          </w:tcPr>
          <w:p w14:paraId="5BFEB53D" w14:textId="4B638085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Pines JM, </w:t>
            </w:r>
            <w:proofErr w:type="spellStart"/>
            <w:r w:rsidRPr="007601DD">
              <w:t>Localio</w:t>
            </w:r>
            <w:proofErr w:type="spellEnd"/>
            <w:r w:rsidRPr="007601DD">
              <w:t xml:space="preserve"> RA, Hollander JE. Racial disparities in emergency department length of sta</w:t>
            </w:r>
            <w:r w:rsidR="005432BB">
              <w:t>y for admitted patients in the United S</w:t>
            </w:r>
            <w:r w:rsidRPr="007601DD">
              <w:t xml:space="preserve">tates.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2009;16(5):403-410; 10.1111/j.1553-2712.</w:t>
            </w:r>
            <w:proofErr w:type="gramStart"/>
            <w:r w:rsidRPr="007601DD">
              <w:t>2009.00381.x</w:t>
            </w:r>
            <w:proofErr w:type="gramEnd"/>
          </w:p>
          <w:p w14:paraId="428E5B25" w14:textId="1C18A855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45C4B1F0" w14:textId="77777777" w:rsidR="00903D5B" w:rsidRPr="007601DD" w:rsidRDefault="00903D5B" w:rsidP="009C279B">
            <w:pPr>
              <w:pStyle w:val="NormalWeb"/>
              <w:contextualSpacing/>
            </w:pPr>
            <w:r>
              <w:t>American national data</w:t>
            </w:r>
            <w:r w:rsidRPr="007601DD">
              <w:t>, retrospective analysis</w:t>
            </w:r>
          </w:p>
          <w:p w14:paraId="366D5887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A4B697D" w14:textId="32419D21" w:rsidR="00C00BEE" w:rsidRPr="007601DD" w:rsidRDefault="00C00BEE" w:rsidP="00F73C72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 xml:space="preserve">patients </w:t>
            </w:r>
            <w:r w:rsidR="008856B7">
              <w:t>waited longer than W</w:t>
            </w:r>
            <w:r w:rsidRPr="007601DD">
              <w:t>hite</w:t>
            </w:r>
            <w:r>
              <w:t xml:space="preserve"> patients</w:t>
            </w:r>
            <w:r w:rsidRPr="007601DD">
              <w:t>, difference sig</w:t>
            </w:r>
            <w:r>
              <w:t>nificant</w:t>
            </w:r>
            <w:r w:rsidRPr="007601DD">
              <w:t xml:space="preserve"> between but not within</w:t>
            </w:r>
            <w:r w:rsidR="00F73C72">
              <w:t xml:space="preserve"> hospitals</w:t>
            </w:r>
            <w:r w:rsidRPr="007601DD">
              <w:t>.</w:t>
            </w:r>
          </w:p>
        </w:tc>
      </w:tr>
      <w:tr w:rsidR="004E13C5" w:rsidRPr="007601DD" w14:paraId="61E35430" w14:textId="77777777" w:rsidTr="00A3247D">
        <w:trPr>
          <w:cantSplit/>
        </w:trPr>
        <w:tc>
          <w:tcPr>
            <w:tcW w:w="4486" w:type="dxa"/>
          </w:tcPr>
          <w:p w14:paraId="38C1750D" w14:textId="76259F88" w:rsidR="004E13C5" w:rsidRPr="007601DD" w:rsidRDefault="004E13C5" w:rsidP="00A3247D">
            <w:pPr>
              <w:pStyle w:val="NormalWeb"/>
              <w:ind w:left="63"/>
              <w:contextualSpacing/>
            </w:pPr>
            <w:proofErr w:type="spellStart"/>
            <w:r w:rsidRPr="007601DD">
              <w:t>Prisk</w:t>
            </w:r>
            <w:proofErr w:type="spellEnd"/>
            <w:r w:rsidRPr="007601DD">
              <w:t xml:space="preserve"> D, Godfrey AJ, Lawrence A. Emergency</w:t>
            </w:r>
            <w:r w:rsidR="005432BB">
              <w:t xml:space="preserve"> department length of stay for Maori and European patients in N</w:t>
            </w:r>
            <w:r w:rsidRPr="007601DD">
              <w:t xml:space="preserve">ew </w:t>
            </w:r>
            <w:r w:rsidR="005432BB">
              <w:t>Z</w:t>
            </w:r>
            <w:r w:rsidRPr="007601DD">
              <w:t xml:space="preserve">ealand. West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2016 Jul;17(4):438-448; 10.5811/westjem.2016.5.29957 </w:t>
            </w:r>
          </w:p>
          <w:p w14:paraId="70B44B50" w14:textId="77777777" w:rsidR="004E13C5" w:rsidRPr="007601DD" w:rsidRDefault="004E13C5" w:rsidP="00A3247D">
            <w:pPr>
              <w:pStyle w:val="NormalWeb"/>
              <w:ind w:left="63"/>
              <w:contextualSpacing/>
            </w:pPr>
          </w:p>
        </w:tc>
        <w:tc>
          <w:tcPr>
            <w:tcW w:w="2529" w:type="dxa"/>
          </w:tcPr>
          <w:p w14:paraId="4FBA22DD" w14:textId="77777777" w:rsidR="004E13C5" w:rsidRDefault="004E13C5" w:rsidP="00A3247D">
            <w:pPr>
              <w:pStyle w:val="NormalWeb"/>
              <w:contextualSpacing/>
            </w:pPr>
            <w:r w:rsidRPr="007601DD">
              <w:t>Single center, retrospective cohort</w:t>
            </w:r>
          </w:p>
          <w:p w14:paraId="32D85A38" w14:textId="77777777" w:rsidR="004E13C5" w:rsidRPr="007601DD" w:rsidRDefault="004E13C5" w:rsidP="00A3247D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3109D955" w14:textId="77777777" w:rsidR="004E13C5" w:rsidRPr="007601DD" w:rsidRDefault="004E13C5" w:rsidP="00A3247D">
            <w:pPr>
              <w:keepNext/>
              <w:keepLines/>
              <w:contextualSpacing/>
            </w:pPr>
            <w:r w:rsidRPr="007601DD">
              <w:t xml:space="preserve">No differences found </w:t>
            </w:r>
          </w:p>
        </w:tc>
      </w:tr>
      <w:tr w:rsidR="00C00BEE" w:rsidRPr="007601DD" w14:paraId="4E376A20" w14:textId="77777777" w:rsidTr="00592A3F">
        <w:trPr>
          <w:cantSplit/>
          <w:trHeight w:val="1610"/>
        </w:trPr>
        <w:tc>
          <w:tcPr>
            <w:tcW w:w="4486" w:type="dxa"/>
          </w:tcPr>
          <w:p w14:paraId="0C68128D" w14:textId="3C03179E" w:rsidR="00C00BEE" w:rsidRPr="007601DD" w:rsidRDefault="00C00BEE" w:rsidP="008C6941">
            <w:pPr>
              <w:ind w:left="63"/>
              <w:contextualSpacing/>
            </w:pPr>
            <w:proofErr w:type="spellStart"/>
            <w:r w:rsidRPr="007601DD">
              <w:t>Sonnenfeld</w:t>
            </w:r>
            <w:proofErr w:type="spellEnd"/>
            <w:r w:rsidRPr="007601DD">
              <w:t xml:space="preserve"> N, Pitts SR, </w:t>
            </w:r>
            <w:proofErr w:type="spellStart"/>
            <w:r w:rsidRPr="007601DD">
              <w:t>Schappert</w:t>
            </w:r>
            <w:proofErr w:type="spellEnd"/>
            <w:r w:rsidRPr="007601DD">
              <w:t xml:space="preserve"> SM, Decker SL. Emergency department volume and racial and ethnic diffe</w:t>
            </w:r>
            <w:r w:rsidR="008856B7">
              <w:t>rences in waiting times in the United S</w:t>
            </w:r>
            <w:r w:rsidRPr="007601DD">
              <w:t>tates. Med Care 2012;50(4):335-341; 10.1097/MLR.0b013e318245a53c</w:t>
            </w:r>
          </w:p>
          <w:p w14:paraId="4605D922" w14:textId="5829CA42" w:rsidR="00C00BEE" w:rsidRPr="007601DD" w:rsidRDefault="00C00BEE" w:rsidP="008C6941">
            <w:pPr>
              <w:ind w:left="63"/>
              <w:contextualSpacing/>
            </w:pPr>
          </w:p>
        </w:tc>
        <w:tc>
          <w:tcPr>
            <w:tcW w:w="2529" w:type="dxa"/>
          </w:tcPr>
          <w:p w14:paraId="1F8E2E33" w14:textId="77777777" w:rsidR="00903D5B" w:rsidRPr="007601DD" w:rsidRDefault="00903D5B" w:rsidP="009C279B">
            <w:pPr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30EB38AE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967CD2F" w14:textId="75176D1A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AA patients wait longer than </w:t>
            </w:r>
            <w:r w:rsidR="008856B7">
              <w:t>W</w:t>
            </w:r>
            <w:r>
              <w:t>hite patients</w:t>
            </w:r>
            <w:r w:rsidRPr="007601DD">
              <w:t xml:space="preserve"> within and between hospitals. </w:t>
            </w:r>
          </w:p>
        </w:tc>
      </w:tr>
    </w:tbl>
    <w:p w14:paraId="062CB611" w14:textId="1D4488B0" w:rsidR="00671A1F" w:rsidRDefault="00671A1F" w:rsidP="001F2359">
      <w:pPr>
        <w:keepNext/>
        <w:keepLines/>
        <w:contextualSpacing/>
      </w:pPr>
    </w:p>
    <w:p w14:paraId="693C79EA" w14:textId="77777777" w:rsidR="001F2359" w:rsidRPr="007601DD" w:rsidRDefault="001F2359" w:rsidP="001F2359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520"/>
        <w:gridCol w:w="2430"/>
      </w:tblGrid>
      <w:tr w:rsidR="00C00BEE" w:rsidRPr="007601DD" w14:paraId="3B4C62A8" w14:textId="77777777" w:rsidTr="00592A3F">
        <w:trPr>
          <w:cantSplit/>
          <w:trHeight w:val="437"/>
        </w:trPr>
        <w:tc>
          <w:tcPr>
            <w:tcW w:w="9445" w:type="dxa"/>
            <w:gridSpan w:val="3"/>
          </w:tcPr>
          <w:p w14:paraId="601C5DEE" w14:textId="6446CB9B" w:rsidR="00C00BEE" w:rsidRPr="007601DD" w:rsidRDefault="00C00BEE" w:rsidP="001F235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7601DD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eaving without being seen</w:t>
            </w:r>
            <w:r w:rsidRPr="007601DD">
              <w:rPr>
                <w:b/>
                <w:sz w:val="28"/>
                <w:szCs w:val="28"/>
              </w:rPr>
              <w:t xml:space="preserve">/Leaving </w:t>
            </w:r>
            <w:r>
              <w:rPr>
                <w:b/>
                <w:sz w:val="28"/>
                <w:szCs w:val="28"/>
              </w:rPr>
              <w:t>against medical advice</w:t>
            </w:r>
          </w:p>
        </w:tc>
      </w:tr>
      <w:tr w:rsidR="00C00BEE" w:rsidRPr="007601DD" w14:paraId="7DEB65F3" w14:textId="77777777" w:rsidTr="00592A3F">
        <w:trPr>
          <w:cantSplit/>
        </w:trPr>
        <w:tc>
          <w:tcPr>
            <w:tcW w:w="4495" w:type="dxa"/>
          </w:tcPr>
          <w:p w14:paraId="4DC20D8F" w14:textId="0F220090" w:rsidR="00C00BEE" w:rsidRPr="0075428F" w:rsidRDefault="00C00BEE" w:rsidP="00C00BEE">
            <w:pPr>
              <w:pStyle w:val="NormalWeb"/>
              <w:ind w:left="360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0" w:type="dxa"/>
          </w:tcPr>
          <w:p w14:paraId="288EF421" w14:textId="7850281B" w:rsidR="00C00BEE" w:rsidRPr="0075428F" w:rsidRDefault="00C00BEE" w:rsidP="00C00BEE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0F384CEA" w14:textId="26ACF079" w:rsidR="00C00BEE" w:rsidRPr="0075428F" w:rsidRDefault="00C00BEE" w:rsidP="00C00BEE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C00BEE" w:rsidRPr="007601DD" w14:paraId="7750FF6E" w14:textId="77777777" w:rsidTr="00592A3F">
        <w:trPr>
          <w:cantSplit/>
        </w:trPr>
        <w:tc>
          <w:tcPr>
            <w:tcW w:w="4495" w:type="dxa"/>
          </w:tcPr>
          <w:p w14:paraId="29C1431C" w14:textId="0706634E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t xml:space="preserve">Harrison B, Finkelstein M, </w:t>
            </w:r>
            <w:proofErr w:type="spellStart"/>
            <w:r w:rsidRPr="007601DD">
              <w:t>Puumala</w:t>
            </w:r>
            <w:proofErr w:type="spellEnd"/>
            <w:r w:rsidRPr="007601DD">
              <w:t xml:space="preserve"> S, Payne NR. The complex association of race and leaving the pediatric emergency department without being seen by a physician.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Care 2012;28(11):1136-1145; 10.1097/PEC.0b013e31827134db</w:t>
            </w:r>
          </w:p>
          <w:p w14:paraId="15028867" w14:textId="4E34EF3E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6141C16A" w14:textId="77777777" w:rsidR="00903D5B" w:rsidRDefault="00903D5B" w:rsidP="009C279B">
            <w:pPr>
              <w:pStyle w:val="NormalWeb"/>
              <w:ind w:left="26"/>
              <w:contextualSpacing/>
            </w:pPr>
            <w:r>
              <w:t>American national data</w:t>
            </w:r>
            <w:r w:rsidRPr="007601DD">
              <w:t>, retrospective case-cohort</w:t>
            </w:r>
          </w:p>
          <w:p w14:paraId="031B6E17" w14:textId="77777777" w:rsidR="00C00BEE" w:rsidRPr="007601DD" w:rsidRDefault="00C00BEE" w:rsidP="009C279B">
            <w:pPr>
              <w:keepNext/>
              <w:keepLines/>
              <w:ind w:left="26"/>
              <w:contextualSpacing/>
            </w:pPr>
          </w:p>
        </w:tc>
        <w:tc>
          <w:tcPr>
            <w:tcW w:w="2430" w:type="dxa"/>
          </w:tcPr>
          <w:p w14:paraId="5260F497" w14:textId="5C603A7B" w:rsidR="00C00BEE" w:rsidRDefault="00C00BEE" w:rsidP="001F2359">
            <w:pPr>
              <w:keepNext/>
              <w:keepLines/>
              <w:contextualSpacing/>
            </w:pPr>
            <w:r w:rsidRPr="007601DD">
              <w:t>Controlling for insurance status, American Indians were more likely to</w:t>
            </w:r>
            <w:r>
              <w:t xml:space="preserve"> leave without completing treatment</w:t>
            </w:r>
            <w:r w:rsidRPr="007601DD">
              <w:t xml:space="preserve"> </w:t>
            </w:r>
            <w:r w:rsidR="0094457E">
              <w:t>than W</w:t>
            </w:r>
            <w:r w:rsidRPr="007601DD">
              <w:t>hite, A</w:t>
            </w:r>
            <w:r w:rsidR="00A3247D">
              <w:t>frican American (A</w:t>
            </w:r>
            <w:r w:rsidRPr="007601DD">
              <w:t>A</w:t>
            </w:r>
            <w:r w:rsidR="00A3247D">
              <w:t>)</w:t>
            </w:r>
            <w:r w:rsidRPr="007601DD">
              <w:t xml:space="preserve">, </w:t>
            </w:r>
            <w:r>
              <w:t>Hispanic patients</w:t>
            </w:r>
            <w:r w:rsidRPr="007601DD">
              <w:t>.</w:t>
            </w:r>
            <w:r>
              <w:t xml:space="preserve"> </w:t>
            </w:r>
          </w:p>
          <w:p w14:paraId="1D378E0B" w14:textId="0D5A0AE7" w:rsidR="006239BF" w:rsidRPr="007601DD" w:rsidRDefault="006239BF" w:rsidP="001F2359">
            <w:pPr>
              <w:keepNext/>
              <w:keepLines/>
              <w:contextualSpacing/>
            </w:pPr>
          </w:p>
        </w:tc>
      </w:tr>
      <w:tr w:rsidR="00A3247D" w:rsidRPr="007601DD" w14:paraId="74552A91" w14:textId="77777777" w:rsidTr="00A3247D">
        <w:trPr>
          <w:cantSplit/>
        </w:trPr>
        <w:tc>
          <w:tcPr>
            <w:tcW w:w="4495" w:type="dxa"/>
          </w:tcPr>
          <w:p w14:paraId="5584FE8B" w14:textId="7245BB95" w:rsidR="00A3247D" w:rsidRPr="007601DD" w:rsidRDefault="00A3247D" w:rsidP="00A3247D">
            <w:pPr>
              <w:pStyle w:val="NormalWeb"/>
              <w:ind w:left="63"/>
              <w:contextualSpacing/>
            </w:pPr>
            <w:r w:rsidRPr="007601DD">
              <w:t xml:space="preserve">Martin C, Smith T, </w:t>
            </w:r>
            <w:proofErr w:type="spellStart"/>
            <w:r w:rsidRPr="007601DD">
              <w:t>Graudins</w:t>
            </w:r>
            <w:proofErr w:type="spellEnd"/>
            <w:r w:rsidRPr="007601DD">
              <w:t xml:space="preserve"> A, </w:t>
            </w:r>
            <w:proofErr w:type="spellStart"/>
            <w:r w:rsidRPr="007601DD">
              <w:t>Braitberg</w:t>
            </w:r>
            <w:proofErr w:type="spellEnd"/>
            <w:r w:rsidRPr="007601DD">
              <w:t xml:space="preserve"> G, Chapman R. Characteristics of </w:t>
            </w:r>
            <w:r>
              <w:t>A</w:t>
            </w:r>
            <w:r w:rsidRPr="007601DD">
              <w:t xml:space="preserve">boriginal and </w:t>
            </w:r>
            <w:r>
              <w:t>T</w:t>
            </w:r>
            <w:r w:rsidRPr="007601DD">
              <w:t xml:space="preserve">orres strait islander presentations to three </w:t>
            </w:r>
            <w:proofErr w:type="spellStart"/>
            <w:r w:rsidRPr="007601DD">
              <w:t>victorian</w:t>
            </w:r>
            <w:proofErr w:type="spellEnd"/>
            <w:r w:rsidRPr="007601DD">
              <w:t xml:space="preserve"> emergency departments. EMA - Emergency Medicine Australasia 2013;25(6):573-579; 10.1111/1742-6723.12152</w:t>
            </w:r>
          </w:p>
          <w:p w14:paraId="6A25FED3" w14:textId="77777777" w:rsidR="00A3247D" w:rsidRPr="007601DD" w:rsidRDefault="00A3247D" w:rsidP="00A3247D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EADC6CF" w14:textId="77777777" w:rsidR="00A3247D" w:rsidRPr="007601DD" w:rsidRDefault="00A3247D" w:rsidP="00A3247D">
            <w:pPr>
              <w:pStyle w:val="NormalWeb"/>
              <w:ind w:left="26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7BB0CB16" w14:textId="77777777" w:rsidR="00A3247D" w:rsidRPr="007601DD" w:rsidRDefault="00A3247D" w:rsidP="00A3247D">
            <w:pPr>
              <w:keepNext/>
              <w:keepLines/>
              <w:ind w:left="26"/>
              <w:contextualSpacing/>
            </w:pPr>
          </w:p>
        </w:tc>
        <w:tc>
          <w:tcPr>
            <w:tcW w:w="2430" w:type="dxa"/>
          </w:tcPr>
          <w:p w14:paraId="486C0DAB" w14:textId="77777777" w:rsidR="00A3247D" w:rsidRPr="007601DD" w:rsidRDefault="00A3247D" w:rsidP="00A3247D">
            <w:pPr>
              <w:keepNext/>
              <w:keepLines/>
              <w:contextualSpacing/>
            </w:pPr>
            <w:r w:rsidRPr="007601DD">
              <w:t xml:space="preserve">Aboriginal and Torres Straight Islanders </w:t>
            </w:r>
            <w:r>
              <w:t xml:space="preserve">were </w:t>
            </w:r>
            <w:r w:rsidRPr="007601DD">
              <w:t xml:space="preserve">more likely to </w:t>
            </w:r>
            <w:r>
              <w:t xml:space="preserve">leave without being seen </w:t>
            </w:r>
            <w:r w:rsidRPr="007601DD">
              <w:t xml:space="preserve">or leave </w:t>
            </w:r>
            <w:r>
              <w:t>against medical advice.</w:t>
            </w:r>
          </w:p>
        </w:tc>
      </w:tr>
      <w:tr w:rsidR="00C00BEE" w:rsidRPr="007601DD" w14:paraId="4B4B176E" w14:textId="77777777" w:rsidTr="00592A3F">
        <w:trPr>
          <w:cantSplit/>
        </w:trPr>
        <w:tc>
          <w:tcPr>
            <w:tcW w:w="4495" w:type="dxa"/>
          </w:tcPr>
          <w:p w14:paraId="1348CE71" w14:textId="79C73C6F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Thomas DP, Anderson IP, </w:t>
            </w:r>
            <w:proofErr w:type="spellStart"/>
            <w:r w:rsidRPr="007601DD">
              <w:t>Kelaher</w:t>
            </w:r>
            <w:proofErr w:type="spellEnd"/>
            <w:r w:rsidRPr="007601DD">
              <w:t xml:space="preserve"> MA. Accessibility and quality of care received in emergency departments by </w:t>
            </w:r>
            <w:r w:rsidR="007F2BE4">
              <w:t>A</w:t>
            </w:r>
            <w:r w:rsidRPr="007601DD">
              <w:t xml:space="preserve">boriginal and </w:t>
            </w:r>
            <w:r w:rsidR="007F2BE4">
              <w:t>T</w:t>
            </w:r>
            <w:r w:rsidRPr="007601DD">
              <w:t xml:space="preserve">orres </w:t>
            </w:r>
            <w:r w:rsidR="007F2BE4">
              <w:t>S</w:t>
            </w:r>
            <w:r w:rsidRPr="007601DD">
              <w:t xml:space="preserve">trait </w:t>
            </w:r>
            <w:r w:rsidR="007F2BE4">
              <w:t>I</w:t>
            </w:r>
            <w:r w:rsidRPr="007601DD">
              <w:t>slander people. Australian Health Review 2008;32(4):648-654; 10.1071/AH080648</w:t>
            </w:r>
          </w:p>
          <w:p w14:paraId="071F16B3" w14:textId="08555E67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4C5C100" w14:textId="77777777" w:rsidR="00903D5B" w:rsidRDefault="00903D5B" w:rsidP="009C279B">
            <w:pPr>
              <w:pStyle w:val="NormalWeb"/>
              <w:ind w:left="26"/>
              <w:contextualSpacing/>
            </w:pPr>
            <w:r w:rsidRPr="007601DD">
              <w:t>Single region, literature review.</w:t>
            </w:r>
          </w:p>
          <w:p w14:paraId="15F1A6F5" w14:textId="77777777" w:rsidR="00C00BEE" w:rsidRPr="007601DD" w:rsidRDefault="00C00BEE" w:rsidP="009C279B">
            <w:pPr>
              <w:keepNext/>
              <w:keepLines/>
              <w:ind w:left="26"/>
              <w:contextualSpacing/>
            </w:pPr>
          </w:p>
        </w:tc>
        <w:tc>
          <w:tcPr>
            <w:tcW w:w="2430" w:type="dxa"/>
          </w:tcPr>
          <w:p w14:paraId="4EB6864D" w14:textId="672E8978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Aboriginal </w:t>
            </w:r>
            <w:r>
              <w:t xml:space="preserve">patients were </w:t>
            </w:r>
            <w:r w:rsidRPr="007601DD">
              <w:t xml:space="preserve">more likely to </w:t>
            </w:r>
            <w:r>
              <w:t xml:space="preserve">leave without being seen </w:t>
            </w:r>
            <w:r w:rsidR="00A3247D">
              <w:t>than Non-A</w:t>
            </w:r>
            <w:r w:rsidRPr="007601DD">
              <w:t>boriginal</w:t>
            </w:r>
            <w:r w:rsidR="007F2BE4">
              <w:t xml:space="preserve"> patients.</w:t>
            </w:r>
            <w:r w:rsidRPr="007601DD">
              <w:t xml:space="preserve"> </w:t>
            </w:r>
          </w:p>
        </w:tc>
      </w:tr>
      <w:tr w:rsidR="00C00BEE" w:rsidRPr="007601DD" w14:paraId="31150C19" w14:textId="77777777" w:rsidTr="00592A3F">
        <w:trPr>
          <w:cantSplit/>
        </w:trPr>
        <w:tc>
          <w:tcPr>
            <w:tcW w:w="4495" w:type="dxa"/>
          </w:tcPr>
          <w:p w14:paraId="3AA185CD" w14:textId="3329FE10" w:rsidR="00C00BEE" w:rsidRPr="007601DD" w:rsidRDefault="00C00BEE" w:rsidP="008C6941">
            <w:pPr>
              <w:pStyle w:val="NormalWeb"/>
              <w:ind w:left="63"/>
              <w:contextualSpacing/>
            </w:pPr>
            <w:r w:rsidRPr="007601DD">
              <w:t>Wright L. "They just don't like t</w:t>
            </w:r>
            <w:r w:rsidR="00A3247D">
              <w:t>o wait"-A comparative study of Aboriginal and Non-A</w:t>
            </w:r>
            <w:r w:rsidRPr="007601DD">
              <w:t>boriginal people who did not wait for treatment, or discharged themselves against medical advice from rural emergency departments: Part 2. Australasian Emergency Nursing Journal 2009;12(3):93-103; 10.1016/j.aenj.2009.05.002</w:t>
            </w:r>
          </w:p>
          <w:p w14:paraId="79640B14" w14:textId="6D420E16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FE4606C" w14:textId="77777777" w:rsidR="00903D5B" w:rsidRDefault="00903D5B" w:rsidP="009C279B">
            <w:pPr>
              <w:pStyle w:val="NormalWeb"/>
              <w:ind w:left="26"/>
              <w:contextualSpacing/>
            </w:pPr>
            <w:r w:rsidRPr="007601DD">
              <w:t xml:space="preserve">Single rural region, comparative-descriptive study </w:t>
            </w:r>
          </w:p>
          <w:p w14:paraId="4DB37CE2" w14:textId="77777777" w:rsidR="00C00BEE" w:rsidRPr="007601DD" w:rsidRDefault="00C00BEE" w:rsidP="009C279B">
            <w:pPr>
              <w:keepNext/>
              <w:keepLines/>
              <w:ind w:left="26"/>
              <w:contextualSpacing/>
            </w:pPr>
          </w:p>
        </w:tc>
        <w:tc>
          <w:tcPr>
            <w:tcW w:w="2430" w:type="dxa"/>
          </w:tcPr>
          <w:p w14:paraId="0E0A02AB" w14:textId="1D7F6A4C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Aboriginal </w:t>
            </w:r>
            <w:r w:rsidR="00A3247D">
              <w:t>patients were more likely than Non-A</w:t>
            </w:r>
            <w:r w:rsidRPr="007601DD">
              <w:t>boriginal</w:t>
            </w:r>
            <w:r>
              <w:t xml:space="preserve"> patients</w:t>
            </w:r>
            <w:r w:rsidRPr="007601DD">
              <w:t xml:space="preserve"> to </w:t>
            </w:r>
            <w:r>
              <w:t xml:space="preserve">leave without being seen </w:t>
            </w:r>
            <w:r w:rsidRPr="007601DD">
              <w:t xml:space="preserve">or leave </w:t>
            </w:r>
            <w:r>
              <w:t>against medical advice</w:t>
            </w:r>
            <w:r w:rsidR="007F2BE4">
              <w:t>.</w:t>
            </w:r>
          </w:p>
        </w:tc>
      </w:tr>
    </w:tbl>
    <w:p w14:paraId="40FD627F" w14:textId="6852CE63" w:rsidR="00961ABB" w:rsidRPr="007601DD" w:rsidRDefault="00961ABB" w:rsidP="001F2359">
      <w:pPr>
        <w:keepNext/>
        <w:keepLines/>
        <w:contextualSpacing/>
      </w:pPr>
    </w:p>
    <w:p w14:paraId="06C8B132" w14:textId="77777777" w:rsidR="00F86D0F" w:rsidRPr="007601DD" w:rsidRDefault="00F86D0F" w:rsidP="001F2359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520"/>
        <w:gridCol w:w="2430"/>
      </w:tblGrid>
      <w:tr w:rsidR="00C00BEE" w:rsidRPr="007601DD" w14:paraId="0320E3ED" w14:textId="77777777" w:rsidTr="00592A3F">
        <w:trPr>
          <w:cantSplit/>
        </w:trPr>
        <w:tc>
          <w:tcPr>
            <w:tcW w:w="9445" w:type="dxa"/>
            <w:gridSpan w:val="3"/>
          </w:tcPr>
          <w:p w14:paraId="309FF258" w14:textId="5227DD39" w:rsidR="00C00BEE" w:rsidRPr="007601DD" w:rsidRDefault="00C00BEE" w:rsidP="001F235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Diagnostic Testing </w:t>
            </w:r>
          </w:p>
        </w:tc>
      </w:tr>
      <w:tr w:rsidR="00C00BEE" w:rsidRPr="007601DD" w14:paraId="22EE1B01" w14:textId="77777777" w:rsidTr="00592A3F">
        <w:trPr>
          <w:cantSplit/>
        </w:trPr>
        <w:tc>
          <w:tcPr>
            <w:tcW w:w="4495" w:type="dxa"/>
          </w:tcPr>
          <w:p w14:paraId="565D4504" w14:textId="5588AFCB" w:rsidR="00C00BEE" w:rsidRPr="0075428F" w:rsidRDefault="00C00BEE" w:rsidP="00AA6FE4">
            <w:pPr>
              <w:pStyle w:val="NormalWeb"/>
              <w:ind w:left="360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0" w:type="dxa"/>
          </w:tcPr>
          <w:p w14:paraId="532D9334" w14:textId="4C414CC9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1675092F" w14:textId="30D0A8DA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1F50F7" w:rsidRPr="007601DD" w14:paraId="4E78AEF6" w14:textId="77777777" w:rsidTr="00F9505B">
        <w:trPr>
          <w:cantSplit/>
          <w:trHeight w:val="2227"/>
        </w:trPr>
        <w:tc>
          <w:tcPr>
            <w:tcW w:w="4495" w:type="dxa"/>
          </w:tcPr>
          <w:p w14:paraId="20F2DAA3" w14:textId="77777777" w:rsidR="001F50F7" w:rsidRPr="007601DD" w:rsidRDefault="001F50F7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Bechien</w:t>
            </w:r>
            <w:proofErr w:type="spellEnd"/>
            <w:r w:rsidRPr="007601DD">
              <w:t xml:space="preserve"> U. W, Peter A. B, Darwin L. C. Disparities in emergency department wait times for acute gastrointestinal illnesses: Results from the national hospital ambulatory medical care survey, 1997-2006. Am J Gastroenterol 2009(7):1668; 10.1038/ajg.2009.189</w:t>
            </w:r>
          </w:p>
          <w:p w14:paraId="1FBA55B1" w14:textId="77777777" w:rsidR="001F50F7" w:rsidRPr="007601DD" w:rsidRDefault="001F50F7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A761CCD" w14:textId="77777777" w:rsidR="001F50F7" w:rsidRDefault="001F50F7" w:rsidP="00F9505B">
            <w:pPr>
              <w:pStyle w:val="NormalWeb"/>
              <w:ind w:left="3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303BB279" w14:textId="77777777" w:rsidR="001F50F7" w:rsidRDefault="001F50F7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7D3AA92A" w14:textId="5368E5B0" w:rsidR="001F50F7" w:rsidRPr="007601DD" w:rsidRDefault="001F50F7" w:rsidP="00F9505B">
            <w:pPr>
              <w:keepNext/>
              <w:keepLines/>
              <w:contextualSpacing/>
            </w:pPr>
            <w:r>
              <w:t>Hispanic patients</w:t>
            </w:r>
            <w:r w:rsidRPr="007601DD">
              <w:t xml:space="preserve"> wait longer than other races for assessment and treatment</w:t>
            </w:r>
            <w:r>
              <w:t>.</w:t>
            </w:r>
            <w:r w:rsidRPr="007601DD">
              <w:t xml:space="preserve"> </w:t>
            </w:r>
          </w:p>
        </w:tc>
      </w:tr>
      <w:tr w:rsidR="00A845A4" w:rsidRPr="007601DD" w14:paraId="6EA46608" w14:textId="77777777" w:rsidTr="00F9505B">
        <w:trPr>
          <w:cantSplit/>
        </w:trPr>
        <w:tc>
          <w:tcPr>
            <w:tcW w:w="4495" w:type="dxa"/>
          </w:tcPr>
          <w:p w14:paraId="3E378CAB" w14:textId="77777777" w:rsidR="00A845A4" w:rsidRPr="007601DD" w:rsidRDefault="00A845A4" w:rsidP="00F9505B">
            <w:pPr>
              <w:pStyle w:val="NormalWeb"/>
              <w:ind w:left="63"/>
              <w:contextualSpacing/>
            </w:pPr>
            <w:r w:rsidRPr="007601DD">
              <w:t xml:space="preserve">Brown R, </w:t>
            </w:r>
            <w:proofErr w:type="spellStart"/>
            <w:r w:rsidRPr="007601DD">
              <w:t>Furyk</w:t>
            </w:r>
            <w:proofErr w:type="spellEnd"/>
            <w:r w:rsidRPr="007601DD">
              <w:t xml:space="preserve"> J. Racial disparities in health care-emergency department management of minor head injury. </w:t>
            </w:r>
            <w:proofErr w:type="spellStart"/>
            <w:r w:rsidRPr="007601DD">
              <w:t>Int</w:t>
            </w:r>
            <w:proofErr w:type="spellEnd"/>
            <w:r w:rsidRPr="007601DD">
              <w:t xml:space="preserve">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2009 Sep 1;2(3):161-166; 10.1007/s12245-009-0124-9 </w:t>
            </w:r>
          </w:p>
          <w:p w14:paraId="741C5390" w14:textId="77777777" w:rsidR="00A845A4" w:rsidRPr="007601DD" w:rsidRDefault="00A845A4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7DBEA28F" w14:textId="77777777" w:rsidR="00A845A4" w:rsidRDefault="00A845A4" w:rsidP="00F9505B">
            <w:pPr>
              <w:pStyle w:val="NormalWeb"/>
              <w:ind w:left="34"/>
              <w:contextualSpacing/>
            </w:pPr>
            <w:r w:rsidRPr="007601DD">
              <w:t>Single center, retrospective review</w:t>
            </w:r>
          </w:p>
          <w:p w14:paraId="156F53D8" w14:textId="77777777" w:rsidR="00A845A4" w:rsidRPr="007601DD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6AF03DBD" w14:textId="77777777" w:rsidR="00A845A4" w:rsidRPr="007601DD" w:rsidRDefault="00A845A4" w:rsidP="00F9505B">
            <w:pPr>
              <w:keepNext/>
              <w:keepLines/>
              <w:contextualSpacing/>
            </w:pPr>
            <w:r w:rsidRPr="007601DD">
              <w:t>No difference in receiving head CT</w:t>
            </w:r>
            <w:r>
              <w:t>.</w:t>
            </w:r>
          </w:p>
          <w:p w14:paraId="1D7D6550" w14:textId="77777777" w:rsidR="00A845A4" w:rsidRPr="007601DD" w:rsidRDefault="00A845A4" w:rsidP="00F9505B">
            <w:pPr>
              <w:keepNext/>
              <w:keepLines/>
              <w:contextualSpacing/>
            </w:pPr>
            <w:r w:rsidRPr="007601DD">
              <w:t xml:space="preserve">Indigenous </w:t>
            </w:r>
            <w:r>
              <w:t xml:space="preserve">patients </w:t>
            </w:r>
            <w:r w:rsidRPr="007601DD">
              <w:t xml:space="preserve">more likely to wait longer. </w:t>
            </w:r>
          </w:p>
        </w:tc>
      </w:tr>
      <w:tr w:rsidR="00A845A4" w:rsidRPr="007601DD" w14:paraId="0F42A848" w14:textId="77777777" w:rsidTr="00F9505B">
        <w:trPr>
          <w:cantSplit/>
        </w:trPr>
        <w:tc>
          <w:tcPr>
            <w:tcW w:w="4495" w:type="dxa"/>
          </w:tcPr>
          <w:p w14:paraId="00A1E865" w14:textId="104ADA3A" w:rsidR="00A845A4" w:rsidRPr="007601DD" w:rsidRDefault="00A845A4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Cherpitel</w:t>
            </w:r>
            <w:proofErr w:type="spellEnd"/>
            <w:r w:rsidRPr="007601DD">
              <w:t xml:space="preserve"> CJ. Differences in performance of screening instrume</w:t>
            </w:r>
            <w:r w:rsidR="008856B7">
              <w:t>nts for problem drinking among B</w:t>
            </w:r>
            <w:r w:rsidRPr="007601DD">
              <w:t xml:space="preserve">lacks, </w:t>
            </w:r>
            <w:r w:rsidR="008856B7">
              <w:t>W</w:t>
            </w:r>
            <w:r>
              <w:t>hite patients</w:t>
            </w:r>
            <w:r w:rsidRPr="007601DD">
              <w:t xml:space="preserve"> and </w:t>
            </w:r>
            <w:r w:rsidR="00CD75E1">
              <w:t>Hispanic patient</w:t>
            </w:r>
            <w:r w:rsidRPr="007601DD">
              <w:t>s in an emergency room population. J Stud Alcohol 1998;59(4):420-426; 10.15288/jsa.1998.59.420</w:t>
            </w:r>
          </w:p>
          <w:p w14:paraId="5E5D2B6E" w14:textId="77777777" w:rsidR="00A845A4" w:rsidRPr="007601DD" w:rsidRDefault="00A845A4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3757F267" w14:textId="77777777" w:rsidR="00A845A4" w:rsidRPr="007601DD" w:rsidRDefault="00A845A4" w:rsidP="00F9505B">
            <w:pPr>
              <w:pStyle w:val="NormalWeb"/>
              <w:ind w:left="34"/>
              <w:contextualSpacing/>
            </w:pPr>
            <w:r w:rsidRPr="007601DD">
              <w:t xml:space="preserve">Single center </w:t>
            </w:r>
          </w:p>
          <w:p w14:paraId="43FB3DBF" w14:textId="77777777" w:rsidR="00A845A4" w:rsidRPr="007601DD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187CAA8C" w14:textId="77777777" w:rsidR="00A845A4" w:rsidRPr="007601DD" w:rsidRDefault="00A845A4" w:rsidP="00F9505B">
            <w:pPr>
              <w:keepNext/>
              <w:keepLines/>
              <w:contextualSpacing/>
            </w:pPr>
            <w:r w:rsidRPr="007601DD">
              <w:t>No differences found</w:t>
            </w:r>
            <w:r>
              <w:t>.</w:t>
            </w:r>
          </w:p>
          <w:p w14:paraId="01A76E64" w14:textId="77777777" w:rsidR="00A845A4" w:rsidRPr="007601DD" w:rsidRDefault="00A845A4" w:rsidP="00F9505B">
            <w:pPr>
              <w:keepNext/>
              <w:keepLines/>
              <w:contextualSpacing/>
            </w:pPr>
          </w:p>
        </w:tc>
      </w:tr>
      <w:tr w:rsidR="00A845A4" w:rsidRPr="007601DD" w14:paraId="327AE01B" w14:textId="77777777" w:rsidTr="00F9505B">
        <w:trPr>
          <w:cantSplit/>
        </w:trPr>
        <w:tc>
          <w:tcPr>
            <w:tcW w:w="4495" w:type="dxa"/>
          </w:tcPr>
          <w:p w14:paraId="5A21A440" w14:textId="16F38772" w:rsidR="00A845A4" w:rsidRDefault="00A845A4" w:rsidP="00F9505B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Daniels LB, Bhalla V, Clopton P, Hollander JE, </w:t>
            </w:r>
            <w:proofErr w:type="spellStart"/>
            <w:r w:rsidRPr="007601DD">
              <w:t>Guss</w:t>
            </w:r>
            <w:proofErr w:type="spellEnd"/>
            <w:r w:rsidRPr="007601DD">
              <w:t xml:space="preserve"> D, McCullough PA, et al. B-type natriuretic peptide (BNP) levels and ethnic disparities in perceived severity of heart failure</w:t>
            </w:r>
            <w:r>
              <w:t>:</w:t>
            </w:r>
            <w:r w:rsidRPr="007601DD">
              <w:t xml:space="preserve"> </w:t>
            </w:r>
            <w:r>
              <w:t>R</w:t>
            </w:r>
            <w:r w:rsidRPr="007601DD">
              <w:t>esults from the rapid emergency department heart failure outpatient trial (REDHOT) multicenter study of BNP levels and emergency department decision making in patients presenting with shortness of breath. J Card Fail 2006;12(4):281-285; 10.1016/j.cardfail.2006.01.008</w:t>
            </w:r>
          </w:p>
          <w:p w14:paraId="57A70503" w14:textId="77777777" w:rsidR="00A845A4" w:rsidRPr="007601DD" w:rsidRDefault="00A845A4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3D783528" w14:textId="77777777" w:rsidR="00A845A4" w:rsidRDefault="00A845A4" w:rsidP="00F9505B">
            <w:pPr>
              <w:pStyle w:val="NormalWeb"/>
              <w:contextualSpacing/>
            </w:pPr>
            <w:r w:rsidRPr="007601DD">
              <w:t xml:space="preserve">10 center trial, prospective cohort </w:t>
            </w:r>
          </w:p>
          <w:p w14:paraId="479C1D0B" w14:textId="77777777" w:rsidR="00A845A4" w:rsidRPr="007601DD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4B12FCD9" w14:textId="721DE3D1" w:rsidR="00A845A4" w:rsidRPr="007601DD" w:rsidRDefault="00A845A4" w:rsidP="00F9505B">
            <w:pPr>
              <w:keepNext/>
              <w:keepLines/>
              <w:contextualSpacing/>
            </w:pPr>
            <w:r w:rsidRPr="007601DD">
              <w:t>A</w:t>
            </w:r>
            <w:r w:rsidR="00CD75E1">
              <w:t xml:space="preserve">frican </w:t>
            </w:r>
            <w:r w:rsidRPr="007601DD">
              <w:t>A</w:t>
            </w:r>
            <w:r w:rsidR="00CD75E1">
              <w:t>merican (AA)</w:t>
            </w:r>
            <w:r w:rsidRPr="007601DD">
              <w:t xml:space="preserve"> </w:t>
            </w:r>
            <w:r>
              <w:t xml:space="preserve">patients </w:t>
            </w:r>
            <w:r w:rsidRPr="007601DD">
              <w:t xml:space="preserve">were likely to have higher </w:t>
            </w:r>
            <w:r>
              <w:t xml:space="preserve">brain </w:t>
            </w:r>
            <w:proofErr w:type="spellStart"/>
            <w:r>
              <w:t>naturietic</w:t>
            </w:r>
            <w:proofErr w:type="spellEnd"/>
            <w:r>
              <w:t xml:space="preserve"> peptide (</w:t>
            </w:r>
            <w:r w:rsidRPr="007601DD">
              <w:t>BNP</w:t>
            </w:r>
            <w:r>
              <w:t>)</w:t>
            </w:r>
            <w:r w:rsidRPr="007601DD">
              <w:t xml:space="preserve"> relative to physician assessment of </w:t>
            </w:r>
            <w:r>
              <w:t>congestive heart failure</w:t>
            </w:r>
            <w:r w:rsidRPr="007601DD">
              <w:t xml:space="preserve"> severity</w:t>
            </w:r>
            <w:r>
              <w:t>.</w:t>
            </w:r>
            <w:r w:rsidRPr="007601DD">
              <w:t xml:space="preserve"> </w:t>
            </w:r>
          </w:p>
        </w:tc>
      </w:tr>
      <w:tr w:rsidR="00A845A4" w:rsidRPr="007601DD" w14:paraId="6EBDA347" w14:textId="77777777" w:rsidTr="00F9505B">
        <w:trPr>
          <w:cantSplit/>
        </w:trPr>
        <w:tc>
          <w:tcPr>
            <w:tcW w:w="4495" w:type="dxa"/>
          </w:tcPr>
          <w:p w14:paraId="7A20534C" w14:textId="77777777" w:rsidR="00A845A4" w:rsidRPr="007601DD" w:rsidRDefault="00A845A4" w:rsidP="00F9505B">
            <w:pPr>
              <w:pStyle w:val="NormalWeb"/>
              <w:ind w:left="63"/>
              <w:contextualSpacing/>
            </w:pPr>
            <w:r w:rsidRPr="007601DD">
              <w:t xml:space="preserve">Goyal MK, Hayes KL, </w:t>
            </w:r>
            <w:proofErr w:type="spellStart"/>
            <w:r w:rsidRPr="007601DD">
              <w:t>Mollen</w:t>
            </w:r>
            <w:proofErr w:type="spellEnd"/>
            <w:r w:rsidRPr="007601DD">
              <w:t xml:space="preserve"> CJ. Racial disparities in testing for sexually transmitted infections in the emergency department.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2012 May;19(5):604-607; 10.1111/j.1553-2712.</w:t>
            </w:r>
            <w:proofErr w:type="gramStart"/>
            <w:r w:rsidRPr="007601DD">
              <w:t>2012.01338.x</w:t>
            </w:r>
            <w:proofErr w:type="gramEnd"/>
            <w:r w:rsidRPr="007601DD">
              <w:t xml:space="preserve"> </w:t>
            </w:r>
          </w:p>
          <w:p w14:paraId="45289441" w14:textId="77777777" w:rsidR="00A845A4" w:rsidRPr="007601DD" w:rsidRDefault="00A845A4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0CC4F04" w14:textId="77777777" w:rsidR="00A845A4" w:rsidRPr="007601DD" w:rsidRDefault="00A845A4" w:rsidP="00F9505B">
            <w:pPr>
              <w:pStyle w:val="NormalWeb"/>
              <w:ind w:left="34"/>
              <w:contextualSpacing/>
            </w:pPr>
            <w:r w:rsidRPr="007601DD">
              <w:t xml:space="preserve">Single center, analysis of prospective study </w:t>
            </w:r>
          </w:p>
          <w:p w14:paraId="79001847" w14:textId="77777777" w:rsidR="00A845A4" w:rsidRPr="007601DD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13B0551B" w14:textId="179FEC78" w:rsidR="00A845A4" w:rsidRPr="007601DD" w:rsidRDefault="00A845A4" w:rsidP="00F9505B">
            <w:pPr>
              <w:keepNext/>
              <w:keepLines/>
              <w:contextualSpacing/>
            </w:pPr>
            <w:r w:rsidRPr="007601DD">
              <w:t xml:space="preserve">AA more likely to be </w:t>
            </w:r>
            <w:r>
              <w:t>tested for sexually transmitted illness (</w:t>
            </w:r>
            <w:r w:rsidRPr="007601DD">
              <w:t>STI</w:t>
            </w:r>
            <w:r>
              <w:t>)</w:t>
            </w:r>
            <w:r w:rsidRPr="007601DD">
              <w:t xml:space="preserve"> than </w:t>
            </w:r>
            <w:r w:rsidR="0094457E">
              <w:t>W</w:t>
            </w:r>
            <w:r>
              <w:t>hite patients</w:t>
            </w:r>
            <w:r w:rsidRPr="007601DD">
              <w:t xml:space="preserve"> for similar presentations</w:t>
            </w:r>
            <w:r>
              <w:t>.</w:t>
            </w:r>
          </w:p>
        </w:tc>
      </w:tr>
      <w:tr w:rsidR="00A845A4" w:rsidRPr="007601DD" w14:paraId="189B4943" w14:textId="77777777" w:rsidTr="00F9505B">
        <w:trPr>
          <w:cantSplit/>
          <w:trHeight w:val="2033"/>
        </w:trPr>
        <w:tc>
          <w:tcPr>
            <w:tcW w:w="4495" w:type="dxa"/>
          </w:tcPr>
          <w:p w14:paraId="1B553C81" w14:textId="77777777" w:rsidR="00A845A4" w:rsidRPr="007601DD" w:rsidRDefault="00A845A4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Hambrook</w:t>
            </w:r>
            <w:proofErr w:type="spellEnd"/>
            <w:r w:rsidRPr="007601DD">
              <w:t xml:space="preserve"> JT, Kimball TR, Khoury P, </w:t>
            </w:r>
            <w:proofErr w:type="spellStart"/>
            <w:r w:rsidRPr="007601DD">
              <w:t>Cnota</w:t>
            </w:r>
            <w:proofErr w:type="spellEnd"/>
            <w:r w:rsidRPr="007601DD">
              <w:t xml:space="preserve"> J. Disparities exist in the emergency department evaluation of pediatric chest pain. Congenital Heart Disease 2010;5(3):285-291; 10.1111/j.1747-0803.</w:t>
            </w:r>
            <w:proofErr w:type="gramStart"/>
            <w:r w:rsidRPr="007601DD">
              <w:t>2010.00414.x</w:t>
            </w:r>
            <w:proofErr w:type="gramEnd"/>
          </w:p>
          <w:p w14:paraId="2FFED577" w14:textId="77777777" w:rsidR="00A845A4" w:rsidRPr="007601DD" w:rsidRDefault="00A845A4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5E4FFD56" w14:textId="77777777" w:rsidR="00A845A4" w:rsidRDefault="00A845A4" w:rsidP="00F9505B">
            <w:pPr>
              <w:pStyle w:val="NormalWeb"/>
              <w:ind w:left="3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3DB6B48B" w14:textId="77777777" w:rsidR="00A845A4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25390C58" w14:textId="77777777" w:rsidR="00A845A4" w:rsidRPr="007601DD" w:rsidRDefault="00A845A4" w:rsidP="00F9505B">
            <w:pPr>
              <w:keepNext/>
              <w:keepLines/>
              <w:contextualSpacing/>
            </w:pPr>
            <w:r>
              <w:t>White patients</w:t>
            </w:r>
            <w:r w:rsidRPr="007601DD">
              <w:t xml:space="preserve"> more likely to receive a number of tests</w:t>
            </w:r>
            <w:r>
              <w:t>.</w:t>
            </w:r>
          </w:p>
        </w:tc>
      </w:tr>
      <w:tr w:rsidR="00A845A4" w:rsidRPr="007601DD" w14:paraId="719565E3" w14:textId="77777777" w:rsidTr="00F9505B">
        <w:trPr>
          <w:cantSplit/>
        </w:trPr>
        <w:tc>
          <w:tcPr>
            <w:tcW w:w="4495" w:type="dxa"/>
          </w:tcPr>
          <w:p w14:paraId="07D2E078" w14:textId="77777777" w:rsidR="00A845A4" w:rsidRDefault="00A845A4" w:rsidP="00F9505B">
            <w:pPr>
              <w:pStyle w:val="NormalWeb"/>
              <w:ind w:left="63"/>
              <w:contextualSpacing/>
            </w:pPr>
            <w:r w:rsidRPr="007601DD">
              <w:t>JoAnne E. N, Jill G. J, Alexander J. R, Prashant M, Arthur C, David H. W, et al. Cranial computed tomography use among children with minor blunt head trauma: Association with race/ethnicity. Archives of Pediatrics and Adolescent Medicine 2012(8):732; 10.1001/archpediatrics.2012.307</w:t>
            </w:r>
          </w:p>
          <w:p w14:paraId="3FFA130B" w14:textId="77777777" w:rsidR="00A845A4" w:rsidRPr="007601DD" w:rsidRDefault="00A845A4" w:rsidP="00F9505B">
            <w:pPr>
              <w:pStyle w:val="NormalWeb"/>
              <w:ind w:left="63"/>
            </w:pPr>
          </w:p>
        </w:tc>
        <w:tc>
          <w:tcPr>
            <w:tcW w:w="2520" w:type="dxa"/>
          </w:tcPr>
          <w:p w14:paraId="77B95EBB" w14:textId="77777777" w:rsidR="00A845A4" w:rsidRDefault="00A845A4" w:rsidP="00F9505B">
            <w:pPr>
              <w:pStyle w:val="NormalWeb"/>
              <w:ind w:left="34"/>
              <w:contextualSpacing/>
            </w:pPr>
            <w:r w:rsidRPr="007601DD">
              <w:t xml:space="preserve">25 centers, retrospective analysis </w:t>
            </w:r>
          </w:p>
          <w:p w14:paraId="1D74235F" w14:textId="77777777" w:rsidR="00A845A4" w:rsidRDefault="00A845A4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0B7DBBAC" w14:textId="388941A3" w:rsidR="00A845A4" w:rsidRPr="007601DD" w:rsidRDefault="00A845A4" w:rsidP="00F9505B">
            <w:pPr>
              <w:keepNext/>
              <w:keepLines/>
              <w:contextualSpacing/>
            </w:pPr>
            <w:r>
              <w:t xml:space="preserve">Hispanic </w:t>
            </w:r>
            <w:r w:rsidRPr="007601DD">
              <w:t xml:space="preserve">and AA </w:t>
            </w:r>
            <w:r>
              <w:t xml:space="preserve">patients </w:t>
            </w:r>
            <w:r w:rsidRPr="007601DD">
              <w:t xml:space="preserve">less likely to </w:t>
            </w:r>
            <w:r>
              <w:t>receive</w:t>
            </w:r>
            <w:r w:rsidRPr="007601DD">
              <w:t xml:space="preserve"> head </w:t>
            </w:r>
            <w:r>
              <w:t>computed tomography (</w:t>
            </w:r>
            <w:r w:rsidRPr="007601DD">
              <w:t>CT</w:t>
            </w:r>
            <w:r>
              <w:t>)</w:t>
            </w:r>
            <w:r w:rsidRPr="007601DD">
              <w:t xml:space="preserve"> for intermediate risk group</w:t>
            </w:r>
            <w:r>
              <w:t>.</w:t>
            </w:r>
          </w:p>
        </w:tc>
      </w:tr>
      <w:tr w:rsidR="00CD75E1" w:rsidRPr="007601DD" w14:paraId="074522AD" w14:textId="77777777" w:rsidTr="00F9505B">
        <w:trPr>
          <w:cantSplit/>
        </w:trPr>
        <w:tc>
          <w:tcPr>
            <w:tcW w:w="4495" w:type="dxa"/>
          </w:tcPr>
          <w:p w14:paraId="4FA55E4A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Kunen</w:t>
            </w:r>
            <w:proofErr w:type="spellEnd"/>
            <w:r w:rsidRPr="007601DD">
              <w:t xml:space="preserve"> S, Smith PO, </w:t>
            </w:r>
            <w:proofErr w:type="spellStart"/>
            <w:r w:rsidRPr="007601DD">
              <w:t>Niederhauser</w:t>
            </w:r>
            <w:proofErr w:type="spellEnd"/>
            <w:r w:rsidRPr="007601DD">
              <w:t xml:space="preserve"> R, Morris JA, Marx BD. Race disparities in psychiatric rates in emergency departments. J Consult </w:t>
            </w:r>
            <w:proofErr w:type="spellStart"/>
            <w:r w:rsidRPr="007601DD">
              <w:t>Clin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Psychol</w:t>
            </w:r>
            <w:proofErr w:type="spellEnd"/>
            <w:r w:rsidRPr="007601DD">
              <w:t xml:space="preserve"> 2005;73(1):116-126; 10.1037/0022-006X.73.1.116</w:t>
            </w:r>
          </w:p>
          <w:p w14:paraId="161F203E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3249874" w14:textId="77777777" w:rsidR="00CD75E1" w:rsidRDefault="00CD75E1" w:rsidP="00F9505B">
            <w:pPr>
              <w:pStyle w:val="NormalWeb"/>
              <w:ind w:left="3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6DF9813D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17DFFEF8" w14:textId="04A7D8BE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 xml:space="preserve">patients </w:t>
            </w:r>
            <w:r w:rsidRPr="007601DD">
              <w:t xml:space="preserve">more underdiagnosed (based on statistical prevalence rates) than </w:t>
            </w:r>
            <w:r w:rsidR="008856B7">
              <w:t>W</w:t>
            </w:r>
            <w:r>
              <w:t>hite patients.</w:t>
            </w:r>
            <w:r w:rsidRPr="007601DD">
              <w:t xml:space="preserve"> </w:t>
            </w:r>
          </w:p>
        </w:tc>
      </w:tr>
      <w:tr w:rsidR="00CD75E1" w:rsidRPr="007601DD" w14:paraId="6438B3ED" w14:textId="77777777" w:rsidTr="00F9505B">
        <w:trPr>
          <w:cantSplit/>
        </w:trPr>
        <w:tc>
          <w:tcPr>
            <w:tcW w:w="4495" w:type="dxa"/>
          </w:tcPr>
          <w:p w14:paraId="1269CAB2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lastRenderedPageBreak/>
              <w:t>Levas</w:t>
            </w:r>
            <w:proofErr w:type="spellEnd"/>
            <w:r w:rsidRPr="007601DD">
              <w:t xml:space="preserve"> MN, Dayan PS, Mittal MK, Stevenson MD, </w:t>
            </w:r>
            <w:proofErr w:type="spellStart"/>
            <w:r w:rsidRPr="007601DD">
              <w:t>Bachur</w:t>
            </w:r>
            <w:proofErr w:type="spellEnd"/>
            <w:r w:rsidRPr="007601DD">
              <w:t xml:space="preserve"> RG, Dudley NC, et al. Original article: Effect of </w:t>
            </w:r>
            <w:r>
              <w:t xml:space="preserve">Hispanic </w:t>
            </w:r>
            <w:proofErr w:type="gramStart"/>
            <w:r>
              <w:t>patients</w:t>
            </w:r>
            <w:proofErr w:type="gramEnd"/>
            <w:r w:rsidRPr="007601DD">
              <w:t xml:space="preserve"> ethnicity and language barriers on appendiceal perforation rates and imaging in children. J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gramStart"/>
            <w:r w:rsidRPr="007601DD">
              <w:t>2014;164:1291</w:t>
            </w:r>
            <w:proofErr w:type="gramEnd"/>
            <w:r w:rsidRPr="007601DD">
              <w:t>.e2; 10.1016/j.jpeds.2014.01.006</w:t>
            </w:r>
          </w:p>
          <w:p w14:paraId="7F91C2E3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15EE6F76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 xml:space="preserve">Multicenter, secondary analysis of prospective cross sectional </w:t>
            </w:r>
          </w:p>
          <w:p w14:paraId="7736B20B" w14:textId="77777777" w:rsidR="00CD75E1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08594856" w14:textId="3632B249" w:rsidR="00CD75E1" w:rsidRPr="007601DD" w:rsidRDefault="00CD75E1" w:rsidP="00F9505B">
            <w:pPr>
              <w:keepNext/>
              <w:keepLines/>
              <w:contextualSpacing/>
            </w:pPr>
            <w:r>
              <w:t>Hispanic patients</w:t>
            </w:r>
            <w:r w:rsidRPr="007601DD">
              <w:t xml:space="preserve"> less likely to </w:t>
            </w:r>
            <w:r>
              <w:t>receive</w:t>
            </w:r>
            <w:r w:rsidRPr="007601DD">
              <w:t xml:space="preserve"> abdominal imaging, more l</w:t>
            </w:r>
            <w:r w:rsidR="008856B7">
              <w:t>ikely to have perforation than W</w:t>
            </w:r>
            <w:r w:rsidRPr="007601DD">
              <w:t>hite</w:t>
            </w:r>
            <w:r>
              <w:t xml:space="preserve"> patients.</w:t>
            </w:r>
          </w:p>
        </w:tc>
      </w:tr>
      <w:tr w:rsidR="00CD75E1" w:rsidRPr="007601DD" w14:paraId="1E3E2026" w14:textId="77777777" w:rsidTr="00F9505B">
        <w:trPr>
          <w:cantSplit/>
        </w:trPr>
        <w:tc>
          <w:tcPr>
            <w:tcW w:w="4495" w:type="dxa"/>
          </w:tcPr>
          <w:p w14:paraId="37450CD0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Muroff</w:t>
            </w:r>
            <w:proofErr w:type="spellEnd"/>
            <w:r w:rsidRPr="007601DD">
              <w:t xml:space="preserve"> J, </w:t>
            </w:r>
            <w:proofErr w:type="spellStart"/>
            <w:r w:rsidRPr="007601DD">
              <w:t>Edelsohn</w:t>
            </w:r>
            <w:proofErr w:type="spellEnd"/>
            <w:r w:rsidRPr="007601DD">
              <w:t xml:space="preserve"> GA, Joe S, Ford BC. Emergency psychiatry in the general hospital: The role of race in diagnostic and disposition decision making in a pediatric psychiatric emergency service. Gen Hosp Psychiatry </w:t>
            </w:r>
            <w:proofErr w:type="gramStart"/>
            <w:r w:rsidRPr="007601DD">
              <w:t>2008;30:269</w:t>
            </w:r>
            <w:proofErr w:type="gramEnd"/>
            <w:r w:rsidRPr="007601DD">
              <w:t>-276; 10.1016/j.genhosppsych.2008.01.003</w:t>
            </w:r>
          </w:p>
          <w:p w14:paraId="6F09600D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55B6C06B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 xml:space="preserve">Single center, retrospective review </w:t>
            </w:r>
          </w:p>
          <w:p w14:paraId="5F009FB6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35FBF6F7" w14:textId="77777777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more likely to receive psychotic and behavioral disorder diagnoses</w:t>
            </w:r>
            <w:r>
              <w:t>.</w:t>
            </w:r>
          </w:p>
        </w:tc>
      </w:tr>
      <w:tr w:rsidR="00C00BEE" w:rsidRPr="007601DD" w14:paraId="2F02A45F" w14:textId="77777777" w:rsidTr="00592A3F">
        <w:trPr>
          <w:cantSplit/>
        </w:trPr>
        <w:tc>
          <w:tcPr>
            <w:tcW w:w="4495" w:type="dxa"/>
          </w:tcPr>
          <w:p w14:paraId="2D5D522D" w14:textId="2678CCBD" w:rsidR="00C00BEE" w:rsidRPr="007601DD" w:rsidRDefault="00C00BEE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t>Musey</w:t>
            </w:r>
            <w:proofErr w:type="spellEnd"/>
            <w:r w:rsidRPr="007601DD">
              <w:t xml:space="preserve"> </w:t>
            </w:r>
            <w:proofErr w:type="spellStart"/>
            <w:proofErr w:type="gramStart"/>
            <w:r w:rsidRPr="007601DD">
              <w:t>PI,Jr</w:t>
            </w:r>
            <w:proofErr w:type="spellEnd"/>
            <w:proofErr w:type="gramEnd"/>
            <w:r w:rsidRPr="007601DD">
              <w:t xml:space="preserve">, Kline JA. Do gender and race make a difference in acute coronary syndrome pretest probabilities in the emergency department?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2017 Feb;24(2):142-151; 10.1111/acem.13131 </w:t>
            </w:r>
          </w:p>
          <w:p w14:paraId="38201740" w14:textId="0583E910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986E507" w14:textId="77777777" w:rsidR="00903D5B" w:rsidRDefault="00903D5B" w:rsidP="009C279B">
            <w:pPr>
              <w:pStyle w:val="NormalWeb"/>
              <w:ind w:left="34"/>
              <w:contextualSpacing/>
            </w:pPr>
            <w:r w:rsidRPr="007601DD">
              <w:t xml:space="preserve">Single center, secondary analysis of prospective outcomes data </w:t>
            </w:r>
          </w:p>
          <w:p w14:paraId="6259192B" w14:textId="77777777" w:rsidR="00C00BEE" w:rsidRPr="007601DD" w:rsidRDefault="00C00BEE" w:rsidP="009C279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4228B709" w14:textId="51EE7C60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 xml:space="preserve">Providers judged </w:t>
            </w:r>
            <w:r w:rsidR="008856B7">
              <w:t>N</w:t>
            </w:r>
            <w:r w:rsidR="007F2BE4">
              <w:t>on-</w:t>
            </w:r>
            <w:r w:rsidR="008856B7">
              <w:t>W</w:t>
            </w:r>
            <w:r w:rsidR="007F2BE4">
              <w:t>hite</w:t>
            </w:r>
            <w:r w:rsidRPr="007601DD">
              <w:t xml:space="preserve"> patients to have</w:t>
            </w:r>
            <w:r w:rsidR="008856B7">
              <w:t xml:space="preserve"> lower probability of ACS than W</w:t>
            </w:r>
            <w:r w:rsidRPr="007601DD">
              <w:t>hite</w:t>
            </w:r>
            <w:r w:rsidR="00FF625B">
              <w:t xml:space="preserve"> patients.</w:t>
            </w:r>
            <w:r w:rsidRPr="007601DD">
              <w:t xml:space="preserve"> </w:t>
            </w:r>
          </w:p>
        </w:tc>
      </w:tr>
      <w:tr w:rsidR="00CD75E1" w:rsidRPr="007601DD" w14:paraId="61A55AB9" w14:textId="77777777" w:rsidTr="00F9505B">
        <w:trPr>
          <w:cantSplit/>
          <w:trHeight w:val="1682"/>
        </w:trPr>
        <w:tc>
          <w:tcPr>
            <w:tcW w:w="4495" w:type="dxa"/>
          </w:tcPr>
          <w:p w14:paraId="64F289AD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r w:rsidRPr="007601DD">
              <w:t xml:space="preserve">Napoli AM, Choo EK, Dai J, </w:t>
            </w:r>
            <w:proofErr w:type="spellStart"/>
            <w:r w:rsidRPr="007601DD">
              <w:t>Desroches</w:t>
            </w:r>
            <w:proofErr w:type="spellEnd"/>
            <w:r w:rsidRPr="007601DD">
              <w:t xml:space="preserve"> B. Racial disparities in stress test utilization in an emergency department chest pain unit. </w:t>
            </w:r>
            <w:proofErr w:type="spellStart"/>
            <w:r w:rsidRPr="007601DD">
              <w:t>Crit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Pathw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Cardiol</w:t>
            </w:r>
            <w:proofErr w:type="spellEnd"/>
            <w:r w:rsidRPr="007601DD">
              <w:t xml:space="preserve"> 2013 Mar;12(1):9-13; 10.1097/HPC.0b013e31827c9a86 </w:t>
            </w:r>
          </w:p>
          <w:p w14:paraId="4798AB62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6F3B0E8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>Single center, Retrospective observational</w:t>
            </w:r>
          </w:p>
          <w:p w14:paraId="0DD69A1D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2A5A34B9" w14:textId="138C564B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AA patients less likely to </w:t>
            </w:r>
            <w:r>
              <w:t xml:space="preserve">receive </w:t>
            </w:r>
            <w:r w:rsidRPr="007601DD">
              <w:t>stress test</w:t>
            </w:r>
            <w:r>
              <w:t>s.</w:t>
            </w:r>
          </w:p>
        </w:tc>
      </w:tr>
      <w:tr w:rsidR="00CD75E1" w:rsidRPr="007601DD" w14:paraId="319BD7B5" w14:textId="77777777" w:rsidTr="004C4136">
        <w:trPr>
          <w:cantSplit/>
          <w:trHeight w:val="1947"/>
        </w:trPr>
        <w:tc>
          <w:tcPr>
            <w:tcW w:w="4495" w:type="dxa"/>
          </w:tcPr>
          <w:p w14:paraId="091A5076" w14:textId="1102D3E5" w:rsidR="00CD75E1" w:rsidRPr="007601DD" w:rsidRDefault="00CD75E1" w:rsidP="00F9505B">
            <w:pPr>
              <w:keepNext/>
              <w:keepLines/>
              <w:ind w:left="63"/>
              <w:rPr>
                <w:bCs/>
              </w:rPr>
            </w:pPr>
            <w:r w:rsidRPr="007601DD">
              <w:t xml:space="preserve">Ong MA, </w:t>
            </w:r>
            <w:proofErr w:type="spellStart"/>
            <w:r w:rsidRPr="007601DD">
              <w:t>Weeramanthri</w:t>
            </w:r>
            <w:proofErr w:type="spellEnd"/>
            <w:r w:rsidRPr="007601DD">
              <w:t xml:space="preserve"> TS. Delay times and management of </w:t>
            </w:r>
            <w:r>
              <w:t>acute myocardial infarction in Indigenous and Non-Indigenous people in the Northern T</w:t>
            </w:r>
            <w:r w:rsidRPr="007601DD">
              <w:t xml:space="preserve">erritory. Med J </w:t>
            </w:r>
            <w:proofErr w:type="spellStart"/>
            <w:r w:rsidRPr="007601DD">
              <w:t>Aust</w:t>
            </w:r>
            <w:proofErr w:type="spellEnd"/>
            <w:r w:rsidRPr="007601DD">
              <w:t xml:space="preserve"> 2000;173(4):201-4; </w:t>
            </w:r>
            <w:r w:rsidRPr="007601DD">
              <w:rPr>
                <w:bCs/>
              </w:rPr>
              <w:t>10.5694/j.1326-</w:t>
            </w:r>
            <w:proofErr w:type="gramStart"/>
            <w:r w:rsidRPr="007601DD">
              <w:rPr>
                <w:bCs/>
              </w:rPr>
              <w:t>5377.2000.tb</w:t>
            </w:r>
            <w:proofErr w:type="gramEnd"/>
            <w:r w:rsidRPr="007601DD">
              <w:rPr>
                <w:bCs/>
              </w:rPr>
              <w:t>125601.x</w:t>
            </w:r>
          </w:p>
          <w:p w14:paraId="518D7364" w14:textId="77777777" w:rsidR="00CD75E1" w:rsidRPr="007601DD" w:rsidRDefault="00CD75E1" w:rsidP="00F9505B">
            <w:pPr>
              <w:keepNext/>
              <w:keepLines/>
              <w:ind w:left="63"/>
            </w:pPr>
          </w:p>
        </w:tc>
        <w:tc>
          <w:tcPr>
            <w:tcW w:w="2520" w:type="dxa"/>
          </w:tcPr>
          <w:p w14:paraId="3A90A9D5" w14:textId="77777777" w:rsidR="00CD75E1" w:rsidRDefault="00CD75E1" w:rsidP="00F9505B">
            <w:pPr>
              <w:keepNext/>
              <w:keepLines/>
              <w:ind w:left="34"/>
              <w:rPr>
                <w:bCs/>
              </w:rPr>
            </w:pPr>
            <w:r w:rsidRPr="007601DD">
              <w:rPr>
                <w:bCs/>
              </w:rPr>
              <w:t xml:space="preserve">Single region, retrospective review </w:t>
            </w:r>
          </w:p>
          <w:p w14:paraId="5AD01670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7BF99A27" w14:textId="09D7352B" w:rsidR="00CD75E1" w:rsidRPr="007601DD" w:rsidRDefault="00CD75E1" w:rsidP="00F9505B">
            <w:pPr>
              <w:keepNext/>
              <w:keepLines/>
              <w:contextualSpacing/>
            </w:pPr>
            <w:r>
              <w:t>L</w:t>
            </w:r>
            <w:r w:rsidR="008856B7">
              <w:t>onger wait time to ECG for Non-W</w:t>
            </w:r>
            <w:r w:rsidRPr="007601DD">
              <w:t>hite</w:t>
            </w:r>
            <w:r>
              <w:t xml:space="preserve"> patients. </w:t>
            </w:r>
          </w:p>
        </w:tc>
      </w:tr>
      <w:tr w:rsidR="00CD75E1" w:rsidRPr="007601DD" w14:paraId="257F20D7" w14:textId="77777777" w:rsidTr="00F9505B">
        <w:trPr>
          <w:cantSplit/>
        </w:trPr>
        <w:tc>
          <w:tcPr>
            <w:tcW w:w="4495" w:type="dxa"/>
          </w:tcPr>
          <w:p w14:paraId="6E32E872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r w:rsidRPr="007601DD">
              <w:t xml:space="preserve">Payne NR, </w:t>
            </w:r>
            <w:proofErr w:type="spellStart"/>
            <w:r w:rsidRPr="007601DD">
              <w:t>Puumala</w:t>
            </w:r>
            <w:proofErr w:type="spellEnd"/>
            <w:r w:rsidRPr="007601DD">
              <w:t xml:space="preserve"> SE. Racial disparities in ordering laboratory and radiology tests for pediatric patients in the emergency department.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Care 2013;29(5):598-606; 10.1097/PEC.0b013e31828e6489</w:t>
            </w:r>
          </w:p>
          <w:p w14:paraId="320C4784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1C204E39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 xml:space="preserve">2 centers, retrospective case-cohort </w:t>
            </w:r>
          </w:p>
          <w:p w14:paraId="1E65AE2F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3DD813DF" w14:textId="201F75C2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AA and biracial </w:t>
            </w:r>
            <w:r>
              <w:t xml:space="preserve">patients </w:t>
            </w:r>
            <w:r w:rsidRPr="007601DD">
              <w:t xml:space="preserve">less likely to </w:t>
            </w:r>
            <w:proofErr w:type="gramStart"/>
            <w:r>
              <w:t xml:space="preserve">receive </w:t>
            </w:r>
            <w:r w:rsidR="0094457E">
              <w:t xml:space="preserve"> lab</w:t>
            </w:r>
            <w:proofErr w:type="gramEnd"/>
            <w:r w:rsidR="0094457E">
              <w:t xml:space="preserve"> tests than W</w:t>
            </w:r>
            <w:r w:rsidRPr="007601DD">
              <w:t>hite</w:t>
            </w:r>
            <w:r>
              <w:t xml:space="preserve"> patients.</w:t>
            </w:r>
            <w:r w:rsidRPr="007601DD">
              <w:t xml:space="preserve"> </w:t>
            </w:r>
          </w:p>
        </w:tc>
      </w:tr>
      <w:tr w:rsidR="00C00BEE" w:rsidRPr="007601DD" w14:paraId="7D93C7C9" w14:textId="77777777" w:rsidTr="00592A3F">
        <w:trPr>
          <w:cantSplit/>
        </w:trPr>
        <w:tc>
          <w:tcPr>
            <w:tcW w:w="4495" w:type="dxa"/>
          </w:tcPr>
          <w:p w14:paraId="057FD3E4" w14:textId="07CC9047" w:rsidR="00C00BEE" w:rsidRPr="007601DD" w:rsidRDefault="00C00BEE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lastRenderedPageBreak/>
              <w:t>Pezzin</w:t>
            </w:r>
            <w:proofErr w:type="spellEnd"/>
            <w:r w:rsidRPr="007601DD">
              <w:t xml:space="preserve"> LE, </w:t>
            </w:r>
            <w:proofErr w:type="spellStart"/>
            <w:r w:rsidRPr="007601DD">
              <w:t>Keyl</w:t>
            </w:r>
            <w:proofErr w:type="spellEnd"/>
            <w:r w:rsidRPr="007601DD">
              <w:t xml:space="preserve"> PM, Green GB. Disparities in the emergency department evaluation of chest pain patients. 2007; 10.1197/j.aem.2006.08.020/abstract</w:t>
            </w:r>
          </w:p>
          <w:p w14:paraId="13688AA9" w14:textId="6486A742" w:rsidR="00C00BEE" w:rsidRPr="007601DD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0B1BE9BA" w14:textId="77777777" w:rsidR="00903D5B" w:rsidRDefault="00903D5B" w:rsidP="009C279B">
            <w:pPr>
              <w:pStyle w:val="NormalWeb"/>
              <w:ind w:left="3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7A0A62B8" w14:textId="77777777" w:rsidR="00C00BEE" w:rsidRPr="007601DD" w:rsidRDefault="00C00BEE" w:rsidP="009C279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6916122E" w14:textId="39D1274F" w:rsidR="00C00BEE" w:rsidRDefault="00C00BEE" w:rsidP="001F2359">
            <w:pPr>
              <w:keepNext/>
              <w:keepLines/>
              <w:contextualSpacing/>
            </w:pPr>
            <w:r w:rsidRPr="007601DD">
              <w:t xml:space="preserve">AA </w:t>
            </w:r>
            <w:r w:rsidR="00FF625B">
              <w:t xml:space="preserve">patients </w:t>
            </w:r>
            <w:r w:rsidRPr="007601DD">
              <w:t xml:space="preserve">were less likely than all other groups to have </w:t>
            </w:r>
            <w:r>
              <w:t>electrocardiogram (ECG)</w:t>
            </w:r>
            <w:r w:rsidRPr="007601DD">
              <w:t xml:space="preserve">, </w:t>
            </w:r>
            <w:r>
              <w:t>chest x-ray</w:t>
            </w:r>
            <w:r w:rsidRPr="007601DD">
              <w:t xml:space="preserve"> and </w:t>
            </w:r>
            <w:r>
              <w:t>blood oxygen saturation measurements</w:t>
            </w:r>
            <w:r w:rsidRPr="007601DD">
              <w:t xml:space="preserve"> when presenting with </w:t>
            </w:r>
            <w:r>
              <w:t>chest pain (</w:t>
            </w:r>
            <w:r w:rsidRPr="007601DD">
              <w:t>CP</w:t>
            </w:r>
            <w:r>
              <w:t>)</w:t>
            </w:r>
            <w:r w:rsidR="007F2BE4">
              <w:t>.</w:t>
            </w:r>
          </w:p>
          <w:p w14:paraId="2C9C2713" w14:textId="5B1FABFE" w:rsidR="006239BF" w:rsidRPr="007601DD" w:rsidRDefault="006239BF" w:rsidP="001F2359">
            <w:pPr>
              <w:keepNext/>
              <w:keepLines/>
              <w:contextualSpacing/>
            </w:pPr>
          </w:p>
        </w:tc>
      </w:tr>
      <w:tr w:rsidR="00CD75E1" w:rsidRPr="007601DD" w14:paraId="5571280D" w14:textId="77777777" w:rsidTr="00F9505B">
        <w:trPr>
          <w:cantSplit/>
        </w:trPr>
        <w:tc>
          <w:tcPr>
            <w:tcW w:w="4495" w:type="dxa"/>
          </w:tcPr>
          <w:p w14:paraId="0DCCBE69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r w:rsidRPr="007601DD">
              <w:t>Siegler JE, Boehme AK, Albright KC, Martin-</w:t>
            </w:r>
            <w:proofErr w:type="spellStart"/>
            <w:r w:rsidRPr="007601DD">
              <w:t>Schild</w:t>
            </w:r>
            <w:proofErr w:type="spellEnd"/>
            <w:r w:rsidRPr="007601DD">
              <w:t xml:space="preserve"> S. Ethnic disparities trump other risk factors in determining delay to emergency department arrival in acute ischemic stroke. </w:t>
            </w:r>
            <w:proofErr w:type="spellStart"/>
            <w:r w:rsidRPr="007601DD">
              <w:t>Ethn</w:t>
            </w:r>
            <w:proofErr w:type="spellEnd"/>
            <w:r w:rsidRPr="007601DD">
              <w:t xml:space="preserve"> Dis 2013;23(1):29-34; 1945-0826</w:t>
            </w:r>
          </w:p>
          <w:p w14:paraId="02B1691C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6B1A1C07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 xml:space="preserve">Single center, prospective registry analysis </w:t>
            </w:r>
          </w:p>
          <w:p w14:paraId="63B235F9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46CD84EC" w14:textId="77777777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>No differences found</w:t>
            </w:r>
            <w:r>
              <w:t>.</w:t>
            </w:r>
            <w:r w:rsidRPr="007601DD">
              <w:t xml:space="preserve"> </w:t>
            </w:r>
          </w:p>
        </w:tc>
      </w:tr>
      <w:tr w:rsidR="00CD75E1" w:rsidRPr="007601DD" w14:paraId="72DCBF1E" w14:textId="77777777" w:rsidTr="00F9505B">
        <w:trPr>
          <w:cantSplit/>
          <w:trHeight w:val="1556"/>
        </w:trPr>
        <w:tc>
          <w:tcPr>
            <w:tcW w:w="4495" w:type="dxa"/>
          </w:tcPr>
          <w:p w14:paraId="293D2C6A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Takakuwa</w:t>
            </w:r>
            <w:proofErr w:type="spellEnd"/>
            <w:r w:rsidRPr="007601DD">
              <w:t xml:space="preserve"> KM, </w:t>
            </w:r>
            <w:proofErr w:type="spellStart"/>
            <w:r w:rsidRPr="007601DD">
              <w:t>Shofer</w:t>
            </w:r>
            <w:proofErr w:type="spellEnd"/>
            <w:r w:rsidRPr="007601DD">
              <w:t xml:space="preserve"> FS, Hollander JE. The influence of race and gender on time to initial electrocardiogram for patients with chest pain.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2006;13(8):867-872; 10.1197/j.aem.2006.03.566</w:t>
            </w:r>
          </w:p>
          <w:p w14:paraId="2ADDA158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138387B6" w14:textId="77777777" w:rsidR="00CD75E1" w:rsidRDefault="00CD75E1" w:rsidP="00F9505B">
            <w:pPr>
              <w:pStyle w:val="NormalWeb"/>
              <w:ind w:left="34"/>
              <w:contextualSpacing/>
            </w:pPr>
            <w:r w:rsidRPr="007601DD">
              <w:t xml:space="preserve">Single center, prospective cohort </w:t>
            </w:r>
          </w:p>
          <w:p w14:paraId="37FA0352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0D5E2F18" w14:textId="71F563B9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Time to ECG was longer for </w:t>
            </w:r>
            <w:r w:rsidR="008856B7">
              <w:t>N</w:t>
            </w:r>
            <w:r>
              <w:t>on-</w:t>
            </w:r>
            <w:r w:rsidR="008856B7">
              <w:t>W</w:t>
            </w:r>
            <w:r>
              <w:t>hite</w:t>
            </w:r>
            <w:r w:rsidRPr="007601DD">
              <w:t xml:space="preserve"> patients</w:t>
            </w:r>
            <w:r>
              <w:t>.</w:t>
            </w:r>
          </w:p>
          <w:p w14:paraId="71415813" w14:textId="77777777" w:rsidR="00CD75E1" w:rsidRPr="007601DD" w:rsidRDefault="00CD75E1" w:rsidP="00F9505B">
            <w:pPr>
              <w:keepNext/>
              <w:keepLines/>
              <w:contextualSpacing/>
            </w:pPr>
          </w:p>
        </w:tc>
      </w:tr>
      <w:tr w:rsidR="00CD75E1" w:rsidRPr="007601DD" w14:paraId="7C89F1DC" w14:textId="77777777" w:rsidTr="00F9505B">
        <w:trPr>
          <w:cantSplit/>
        </w:trPr>
        <w:tc>
          <w:tcPr>
            <w:tcW w:w="4495" w:type="dxa"/>
          </w:tcPr>
          <w:p w14:paraId="2FDD8F24" w14:textId="77777777" w:rsidR="00CD75E1" w:rsidRPr="007601DD" w:rsidRDefault="00CD75E1" w:rsidP="00F9505B">
            <w:pPr>
              <w:pStyle w:val="NormalWeb"/>
              <w:ind w:left="63"/>
              <w:contextualSpacing/>
              <w:rPr>
                <w:bCs/>
              </w:rPr>
            </w:pPr>
            <w:r w:rsidRPr="007601DD">
              <w:t xml:space="preserve">Wall SP, Ha ES, </w:t>
            </w:r>
            <w:proofErr w:type="spellStart"/>
            <w:r w:rsidRPr="007601DD">
              <w:t>Habicht</w:t>
            </w:r>
            <w:proofErr w:type="spellEnd"/>
            <w:r w:rsidRPr="007601DD">
              <w:t xml:space="preserve"> MER, </w:t>
            </w:r>
            <w:proofErr w:type="spellStart"/>
            <w:r w:rsidRPr="007601DD">
              <w:t>Wawda</w:t>
            </w:r>
            <w:proofErr w:type="spellEnd"/>
            <w:r w:rsidRPr="007601DD">
              <w:t xml:space="preserve"> H, Merchant GL, </w:t>
            </w:r>
            <w:proofErr w:type="spellStart"/>
            <w:r w:rsidRPr="007601DD">
              <w:t>Ettner</w:t>
            </w:r>
            <w:proofErr w:type="spellEnd"/>
            <w:r w:rsidRPr="007601DD">
              <w:t xml:space="preserve"> SL, et al. Impact of patient race on receiving head CT during blunt head injury evaluation.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2005;12(9):862-868; </w:t>
            </w:r>
            <w:r w:rsidRPr="007601DD">
              <w:rPr>
                <w:bCs/>
              </w:rPr>
              <w:t>10.1197/j.aem.2005.05.003</w:t>
            </w:r>
          </w:p>
          <w:p w14:paraId="61C92301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7C50CFC7" w14:textId="77777777" w:rsidR="00CD75E1" w:rsidRPr="007601DD" w:rsidRDefault="00CD75E1" w:rsidP="00F9505B">
            <w:pPr>
              <w:pStyle w:val="NormalWeb"/>
              <w:ind w:left="34"/>
              <w:contextualSpacing/>
              <w:rPr>
                <w:bCs/>
              </w:rPr>
            </w:pPr>
            <w:r w:rsidRPr="007601DD">
              <w:rPr>
                <w:bCs/>
              </w:rPr>
              <w:t>Single center, cohort</w:t>
            </w:r>
          </w:p>
          <w:p w14:paraId="433FED25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067974FE" w14:textId="77777777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>No differences found</w:t>
            </w:r>
            <w:r>
              <w:t>.</w:t>
            </w:r>
            <w:r w:rsidRPr="007601DD">
              <w:t xml:space="preserve"> </w:t>
            </w:r>
          </w:p>
        </w:tc>
      </w:tr>
      <w:tr w:rsidR="00CD75E1" w:rsidRPr="007601DD" w14:paraId="7AA07A1B" w14:textId="77777777" w:rsidTr="00F9505B">
        <w:trPr>
          <w:cantSplit/>
        </w:trPr>
        <w:tc>
          <w:tcPr>
            <w:tcW w:w="4495" w:type="dxa"/>
          </w:tcPr>
          <w:p w14:paraId="1D6EE3AF" w14:textId="77777777" w:rsidR="00CD75E1" w:rsidRPr="007601DD" w:rsidRDefault="00CD75E1" w:rsidP="00F9505B">
            <w:pPr>
              <w:pStyle w:val="NormalWeb"/>
              <w:ind w:left="63"/>
              <w:contextualSpacing/>
            </w:pPr>
            <w:r w:rsidRPr="007601DD">
              <w:t xml:space="preserve">Wang L, </w:t>
            </w:r>
            <w:proofErr w:type="spellStart"/>
            <w:r w:rsidRPr="007601DD">
              <w:t>Haberland</w:t>
            </w:r>
            <w:proofErr w:type="spellEnd"/>
            <w:r w:rsidRPr="007601DD">
              <w:t xml:space="preserve"> C, </w:t>
            </w:r>
            <w:proofErr w:type="spellStart"/>
            <w:r w:rsidRPr="007601DD">
              <w:t>Thurm</w:t>
            </w:r>
            <w:proofErr w:type="spellEnd"/>
            <w:r w:rsidRPr="007601DD">
              <w:t xml:space="preserve"> C, Bhattacharya J, Park KT, Abe T. Health outcomes in US children with abdominal pain at major emergency departments associated with race and socioeconomic status. </w:t>
            </w:r>
            <w:proofErr w:type="spellStart"/>
            <w:r w:rsidRPr="007601DD">
              <w:t>PLoS</w:t>
            </w:r>
            <w:proofErr w:type="spellEnd"/>
            <w:r w:rsidRPr="007601DD">
              <w:t xml:space="preserve"> ONE 2015;10(8); 10.1371/journal.pone.0132758</w:t>
            </w:r>
          </w:p>
          <w:p w14:paraId="42217309" w14:textId="77777777" w:rsidR="00CD75E1" w:rsidRPr="007601DD" w:rsidRDefault="00CD75E1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1846FE88" w14:textId="77777777" w:rsidR="00CD75E1" w:rsidRDefault="00CD75E1" w:rsidP="00F9505B">
            <w:pPr>
              <w:pStyle w:val="NormalWeb"/>
              <w:ind w:left="34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769F6E36" w14:textId="77777777" w:rsidR="00CD75E1" w:rsidRPr="007601DD" w:rsidRDefault="00CD75E1" w:rsidP="00F9505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5D540068" w14:textId="77777777" w:rsidR="00CD75E1" w:rsidRPr="007601DD" w:rsidRDefault="00CD75E1" w:rsidP="00F9505B">
            <w:pPr>
              <w:keepNext/>
              <w:keepLines/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</w:t>
            </w:r>
            <w:r>
              <w:t xml:space="preserve">have </w:t>
            </w:r>
            <w:r w:rsidRPr="007601DD">
              <w:t>higher odds of perf</w:t>
            </w:r>
            <w:r>
              <w:t>oration</w:t>
            </w:r>
            <w:r w:rsidRPr="007601DD">
              <w:t>, lower odds of imaging, less likely to be admitted.</w:t>
            </w:r>
          </w:p>
        </w:tc>
      </w:tr>
      <w:tr w:rsidR="00C00BEE" w:rsidRPr="007601DD" w14:paraId="2F231027" w14:textId="77777777" w:rsidTr="00592A3F">
        <w:trPr>
          <w:cantSplit/>
        </w:trPr>
        <w:tc>
          <w:tcPr>
            <w:tcW w:w="4495" w:type="dxa"/>
          </w:tcPr>
          <w:p w14:paraId="0E02415A" w14:textId="77777777" w:rsidR="00C00BEE" w:rsidRDefault="00C00BEE" w:rsidP="006239BF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Yates RB, </w:t>
            </w:r>
            <w:proofErr w:type="spellStart"/>
            <w:r w:rsidRPr="007601DD">
              <w:t>Hiestand</w:t>
            </w:r>
            <w:proofErr w:type="spellEnd"/>
            <w:r w:rsidRPr="007601DD">
              <w:t xml:space="preserve"> BC. Effects of age, race, and sex on door-to-electrocardiogram time in emergency department non-ST elevation acute coronary syndrome patients. J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2011 Feb;40(2):123-127; 10.1016/j.jemermed.2008.01.024 </w:t>
            </w:r>
          </w:p>
          <w:p w14:paraId="74F4586D" w14:textId="2DED91E1" w:rsidR="006239BF" w:rsidRPr="007601DD" w:rsidRDefault="006239BF" w:rsidP="006239BF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EB76476" w14:textId="77777777" w:rsidR="00903D5B" w:rsidRDefault="00903D5B" w:rsidP="009C279B">
            <w:pPr>
              <w:pStyle w:val="NormalWeb"/>
              <w:ind w:left="34"/>
              <w:contextualSpacing/>
            </w:pPr>
            <w:r w:rsidRPr="007601DD">
              <w:t xml:space="preserve">Single center, retrospective cohort </w:t>
            </w:r>
          </w:p>
          <w:p w14:paraId="73152149" w14:textId="77777777" w:rsidR="00C00BEE" w:rsidRPr="007601DD" w:rsidRDefault="00C00BEE" w:rsidP="009C279B">
            <w:pPr>
              <w:keepNext/>
              <w:keepLines/>
              <w:ind w:left="34"/>
              <w:contextualSpacing/>
            </w:pPr>
          </w:p>
        </w:tc>
        <w:tc>
          <w:tcPr>
            <w:tcW w:w="2430" w:type="dxa"/>
          </w:tcPr>
          <w:p w14:paraId="5CF1464E" w14:textId="55D5AE7E" w:rsidR="00C00BEE" w:rsidRPr="007601DD" w:rsidRDefault="00C00BEE" w:rsidP="001F2359">
            <w:pPr>
              <w:keepNext/>
              <w:keepLines/>
              <w:contextualSpacing/>
            </w:pPr>
            <w:r w:rsidRPr="007601DD">
              <w:t>No difference in door to ECG time by race/ethnicity</w:t>
            </w:r>
            <w:r w:rsidR="00FF625B">
              <w:t>.</w:t>
            </w:r>
            <w:r w:rsidRPr="007601DD">
              <w:t xml:space="preserve"> </w:t>
            </w:r>
          </w:p>
        </w:tc>
      </w:tr>
    </w:tbl>
    <w:p w14:paraId="0D4909AF" w14:textId="46ADDB7F" w:rsidR="00F86D0F" w:rsidRDefault="00F86D0F" w:rsidP="007601DD">
      <w:pPr>
        <w:keepNext/>
        <w:keepLines/>
        <w:contextualSpacing/>
      </w:pPr>
    </w:p>
    <w:p w14:paraId="16CA6FEE" w14:textId="77777777" w:rsidR="00903D5B" w:rsidRDefault="00903D5B" w:rsidP="007601DD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520"/>
        <w:gridCol w:w="2430"/>
      </w:tblGrid>
      <w:tr w:rsidR="00C00BEE" w14:paraId="34DB92A0" w14:textId="77777777" w:rsidTr="00592A3F">
        <w:trPr>
          <w:cantSplit/>
        </w:trPr>
        <w:tc>
          <w:tcPr>
            <w:tcW w:w="9445" w:type="dxa"/>
            <w:gridSpan w:val="3"/>
          </w:tcPr>
          <w:p w14:paraId="3EBB5C95" w14:textId="1C0D7D5F" w:rsidR="00C00BEE" w:rsidRPr="005D74AC" w:rsidRDefault="00C00BEE" w:rsidP="005D74AC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5D74AC">
              <w:rPr>
                <w:b/>
                <w:sz w:val="28"/>
                <w:szCs w:val="28"/>
              </w:rPr>
              <w:t>Treatment Differences</w:t>
            </w:r>
          </w:p>
        </w:tc>
      </w:tr>
      <w:tr w:rsidR="00C00BEE" w14:paraId="31F6B4FD" w14:textId="77777777" w:rsidTr="00592A3F">
        <w:trPr>
          <w:cantSplit/>
        </w:trPr>
        <w:tc>
          <w:tcPr>
            <w:tcW w:w="4495" w:type="dxa"/>
          </w:tcPr>
          <w:p w14:paraId="282ABAB8" w14:textId="52D21EF7" w:rsidR="00C00BEE" w:rsidRPr="0075428F" w:rsidRDefault="00C00BEE" w:rsidP="00AA6FE4">
            <w:pPr>
              <w:pStyle w:val="NormalWeb"/>
              <w:ind w:left="360"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520" w:type="dxa"/>
          </w:tcPr>
          <w:p w14:paraId="0A49F28C" w14:textId="16177C80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430" w:type="dxa"/>
          </w:tcPr>
          <w:p w14:paraId="51EAA632" w14:textId="38700BFD" w:rsidR="00C00BEE" w:rsidRPr="0075428F" w:rsidRDefault="00C00BEE" w:rsidP="00AA6FE4">
            <w:pPr>
              <w:keepNext/>
              <w:keepLines/>
              <w:contextualSpacing/>
              <w:jc w:val="center"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9C5AA6" w14:paraId="51C2C347" w14:textId="77777777" w:rsidTr="00F9505B">
        <w:trPr>
          <w:cantSplit/>
        </w:trPr>
        <w:tc>
          <w:tcPr>
            <w:tcW w:w="4495" w:type="dxa"/>
          </w:tcPr>
          <w:p w14:paraId="155E8F75" w14:textId="77777777" w:rsidR="009C5AA6" w:rsidRDefault="009C5AA6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Bazarian</w:t>
            </w:r>
            <w:proofErr w:type="spellEnd"/>
            <w:r w:rsidRPr="007601DD">
              <w:t xml:space="preserve"> JJ, Pope C, McClung J, Cheng YT, Flesher W. Ethnic and racial disparities in emergency department care for mild traumatic brain injury.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2003;10(11):1209-1217; 10.1197/S1069-6563%2803%2900491-3</w:t>
            </w:r>
          </w:p>
          <w:p w14:paraId="67B2332C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3A621D9D" w14:textId="77777777" w:rsidR="009C5AA6" w:rsidRDefault="009C5AA6" w:rsidP="00F9505B">
            <w:pPr>
              <w:pStyle w:val="NormalWeb"/>
              <w:contextualSpacing/>
            </w:pPr>
            <w:r>
              <w:t>American national data</w:t>
            </w:r>
            <w:r w:rsidRPr="007601DD">
              <w:t>, retrospective analysis</w:t>
            </w:r>
          </w:p>
          <w:p w14:paraId="6116E8D3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46EEC9DB" w14:textId="77777777" w:rsidR="009C5AA6" w:rsidRDefault="009C5AA6" w:rsidP="00F9505B">
            <w:pPr>
              <w:keepNext/>
              <w:keepLines/>
              <w:contextualSpacing/>
            </w:pPr>
            <w:r w:rsidRPr="007601DD">
              <w:t>No differences found</w:t>
            </w:r>
          </w:p>
        </w:tc>
      </w:tr>
      <w:tr w:rsidR="009C5AA6" w14:paraId="25ECA267" w14:textId="77777777" w:rsidTr="00F9505B">
        <w:trPr>
          <w:cantSplit/>
        </w:trPr>
        <w:tc>
          <w:tcPr>
            <w:tcW w:w="4495" w:type="dxa"/>
          </w:tcPr>
          <w:p w14:paraId="3FDBDCE7" w14:textId="77777777" w:rsidR="009C5AA6" w:rsidRDefault="009C5AA6" w:rsidP="00F9505B">
            <w:pPr>
              <w:pStyle w:val="NormalWeb"/>
              <w:ind w:left="63"/>
              <w:contextualSpacing/>
            </w:pPr>
            <w:r w:rsidRPr="007601DD">
              <w:t>Boud</w:t>
            </w:r>
            <w:r>
              <w:t>reaux ED, Emond SD, Clark S, Cam</w:t>
            </w:r>
            <w:r w:rsidRPr="007601DD">
              <w:t>argo Jr. CA. Acute asthma among adults presenting to the emergency department: The role of race/ethnicity and socioeconomic status. Chest 2003;124(3):803-812; 10.1378/chest.124.3.803</w:t>
            </w:r>
          </w:p>
          <w:p w14:paraId="70B672AA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259E16A" w14:textId="77777777" w:rsidR="009C5AA6" w:rsidRDefault="009C5AA6" w:rsidP="00F9505B">
            <w:pPr>
              <w:pStyle w:val="NormalWeb"/>
              <w:contextualSpacing/>
            </w:pPr>
            <w:r w:rsidRPr="007601DD">
              <w:t>Multicenter, prospective cohort</w:t>
            </w:r>
          </w:p>
          <w:p w14:paraId="6D296A82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8E7F69C" w14:textId="476C58D2" w:rsidR="009C5AA6" w:rsidRDefault="009C5AA6" w:rsidP="00F9505B">
            <w:pPr>
              <w:keepNext/>
              <w:keepLines/>
              <w:contextualSpacing/>
            </w:pPr>
            <w:r w:rsidRPr="007601DD">
              <w:t xml:space="preserve">Admission rates higher for </w:t>
            </w:r>
            <w:r>
              <w:t>Hispanic patients</w:t>
            </w:r>
            <w:r w:rsidRPr="007601DD">
              <w:t xml:space="preserve"> and A</w:t>
            </w:r>
            <w:r w:rsidR="00850172">
              <w:t xml:space="preserve">frican </w:t>
            </w:r>
            <w:r w:rsidRPr="007601DD">
              <w:t>A</w:t>
            </w:r>
            <w:r w:rsidR="00850172">
              <w:t>merican (AA)</w:t>
            </w:r>
            <w:r>
              <w:t xml:space="preserve"> patients.</w:t>
            </w:r>
          </w:p>
        </w:tc>
      </w:tr>
      <w:tr w:rsidR="009C5AA6" w14:paraId="3AAC4391" w14:textId="77777777" w:rsidTr="00F9505B">
        <w:trPr>
          <w:cantSplit/>
        </w:trPr>
        <w:tc>
          <w:tcPr>
            <w:tcW w:w="4495" w:type="dxa"/>
          </w:tcPr>
          <w:p w14:paraId="4A8649E7" w14:textId="6373F710" w:rsidR="009C5AA6" w:rsidRPr="007601DD" w:rsidRDefault="009C5AA6" w:rsidP="00F9505B">
            <w:pPr>
              <w:pStyle w:val="NormalWeb"/>
              <w:ind w:left="63"/>
              <w:contextualSpacing/>
            </w:pPr>
            <w:r w:rsidRPr="007601DD">
              <w:t xml:space="preserve">Boudreaux ED, Emond SD, Clark S, Camargo </w:t>
            </w:r>
            <w:r>
              <w:t>Jr CA.</w:t>
            </w:r>
            <w:r w:rsidRPr="007601DD">
              <w:t xml:space="preserve"> Multicenter Airway Research Collaboration Investigators. Race/ethnicity and asthma among children presenting to the emergency department: Differences in disease severity and management. Pediatrics 2003 May;111(5):615; 10.1542/peds.111.</w:t>
            </w:r>
            <w:proofErr w:type="gramStart"/>
            <w:r w:rsidRPr="007601DD">
              <w:t>5.e</w:t>
            </w:r>
            <w:proofErr w:type="gramEnd"/>
            <w:r w:rsidRPr="007601DD">
              <w:t>615</w:t>
            </w:r>
          </w:p>
          <w:p w14:paraId="1CCE059A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26B9A0E4" w14:textId="77777777" w:rsidR="009C5AA6" w:rsidRDefault="009C5AA6" w:rsidP="00F9505B">
            <w:pPr>
              <w:pStyle w:val="NormalWeb"/>
              <w:contextualSpacing/>
            </w:pPr>
            <w:r w:rsidRPr="007601DD">
              <w:t xml:space="preserve">Multicenter, prospective cohort </w:t>
            </w:r>
          </w:p>
          <w:p w14:paraId="3A5E0A4B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44BDB351" w14:textId="32A883D4" w:rsidR="009C5AA6" w:rsidRPr="007601DD" w:rsidRDefault="009C5AA6" w:rsidP="00F9505B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 xml:space="preserve">patients </w:t>
            </w:r>
            <w:r w:rsidRPr="007601DD">
              <w:t>equally likely to receive</w:t>
            </w:r>
            <w:r w:rsidR="00850172">
              <w:t xml:space="preserve"> inhaled corticosteroids</w:t>
            </w:r>
            <w:r w:rsidRPr="007601DD">
              <w:t xml:space="preserve"> </w:t>
            </w:r>
            <w:r w:rsidR="00850172">
              <w:t>(</w:t>
            </w:r>
            <w:r w:rsidRPr="007601DD">
              <w:t>ICS</w:t>
            </w:r>
            <w:r w:rsidR="00850172">
              <w:t>)</w:t>
            </w:r>
            <w:r w:rsidRPr="007601DD">
              <w:t xml:space="preserve"> on discharge with increased disease severity</w:t>
            </w:r>
            <w:r>
              <w:t>.</w:t>
            </w:r>
          </w:p>
          <w:p w14:paraId="3C94FC9F" w14:textId="77777777" w:rsidR="009C5AA6" w:rsidRDefault="009C5AA6" w:rsidP="00F9505B">
            <w:pPr>
              <w:keepNext/>
              <w:keepLines/>
              <w:contextualSpacing/>
            </w:pPr>
          </w:p>
        </w:tc>
      </w:tr>
      <w:tr w:rsidR="009C5AA6" w14:paraId="422FAEF8" w14:textId="77777777" w:rsidTr="00F9505B">
        <w:trPr>
          <w:cantSplit/>
        </w:trPr>
        <w:tc>
          <w:tcPr>
            <w:tcW w:w="4495" w:type="dxa"/>
          </w:tcPr>
          <w:p w14:paraId="50152F7E" w14:textId="77777777" w:rsidR="009C5AA6" w:rsidRPr="007601DD" w:rsidRDefault="009C5AA6" w:rsidP="00F9505B">
            <w:pPr>
              <w:pStyle w:val="NormalWeb"/>
              <w:ind w:left="63"/>
              <w:contextualSpacing/>
            </w:pPr>
            <w:r w:rsidRPr="00852138">
              <w:rPr>
                <w:lang w:val="fr-FR"/>
              </w:rPr>
              <w:t xml:space="preserve">Chu-Lin T, Camargo CA. </w:t>
            </w:r>
            <w:r w:rsidRPr="007601DD">
              <w:t xml:space="preserve">Racial and ethnic differences in emergency care for acute exacerbation of chronic obstructive pulmonary disease.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2009(2):108; 10.1111/j.1553-2712.</w:t>
            </w:r>
            <w:proofErr w:type="gramStart"/>
            <w:r w:rsidRPr="007601DD">
              <w:t>2008.00319.x</w:t>
            </w:r>
            <w:proofErr w:type="gramEnd"/>
          </w:p>
          <w:p w14:paraId="57CBE1B8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439F2DBB" w14:textId="77777777" w:rsidR="009C5AA6" w:rsidRDefault="009C5AA6" w:rsidP="00F9505B">
            <w:pPr>
              <w:pStyle w:val="NormalWeb"/>
              <w:contextualSpacing/>
            </w:pPr>
            <w:r w:rsidRPr="007601DD">
              <w:t xml:space="preserve">Multicenter, prospective analysis </w:t>
            </w:r>
          </w:p>
          <w:p w14:paraId="4CAA2943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36FDD05F" w14:textId="77777777" w:rsidR="009C5AA6" w:rsidRDefault="009C5AA6" w:rsidP="00F9505B">
            <w:pPr>
              <w:keepNext/>
              <w:keepLines/>
              <w:contextualSpacing/>
            </w:pPr>
            <w:r w:rsidRPr="007601DD">
              <w:t>No differences found</w:t>
            </w:r>
          </w:p>
        </w:tc>
      </w:tr>
      <w:tr w:rsidR="009C5AA6" w14:paraId="572E99A2" w14:textId="77777777" w:rsidTr="00F9505B">
        <w:trPr>
          <w:cantSplit/>
        </w:trPr>
        <w:tc>
          <w:tcPr>
            <w:tcW w:w="4495" w:type="dxa"/>
          </w:tcPr>
          <w:p w14:paraId="6F638DC6" w14:textId="77777777" w:rsidR="009C5AA6" w:rsidRDefault="009C5AA6" w:rsidP="00F9505B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Goyal MK, Johnson TJ, Chamberlain JM, Casper TC, Simmons T, </w:t>
            </w:r>
            <w:proofErr w:type="spellStart"/>
            <w:r w:rsidRPr="007601DD">
              <w:t>Alessandrini</w:t>
            </w:r>
            <w:proofErr w:type="spellEnd"/>
            <w:r w:rsidRPr="007601DD">
              <w:t xml:space="preserve"> EA, et al. Racial and ethnic differences in antibiotic use for viral illness in emergency departments. Pediatrics 2017;140(4): 2017-0203; 10.1542/peds.2017-0203</w:t>
            </w:r>
          </w:p>
          <w:p w14:paraId="5942D94B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7496EF87" w14:textId="77777777" w:rsidR="009C5AA6" w:rsidRDefault="009C5AA6" w:rsidP="00F9505B">
            <w:pPr>
              <w:pStyle w:val="NormalWeb"/>
              <w:spacing w:before="0" w:beforeAutospacing="0" w:after="0" w:afterAutospacing="0"/>
              <w:ind w:left="10" w:hanging="10"/>
              <w:contextualSpacing/>
            </w:pPr>
            <w:r w:rsidRPr="007601DD">
              <w:t xml:space="preserve">7 departments </w:t>
            </w:r>
            <w:proofErr w:type="gramStart"/>
            <w:r w:rsidRPr="007601DD">
              <w:t>data,  retrospective</w:t>
            </w:r>
            <w:proofErr w:type="gramEnd"/>
            <w:r w:rsidRPr="007601DD">
              <w:t xml:space="preserve"> cohort</w:t>
            </w:r>
          </w:p>
          <w:p w14:paraId="5D7013B7" w14:textId="77777777" w:rsidR="009C5AA6" w:rsidRDefault="009C5AA6" w:rsidP="00F9505B">
            <w:pPr>
              <w:keepNext/>
              <w:keepLines/>
              <w:contextualSpacing/>
            </w:pPr>
          </w:p>
          <w:p w14:paraId="2FB12F1E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3B69715C" w14:textId="77777777" w:rsidR="009C5AA6" w:rsidRDefault="009C5AA6" w:rsidP="00F9505B">
            <w:pPr>
              <w:keepNext/>
              <w:keepLines/>
              <w:contextualSpacing/>
            </w:pPr>
            <w:r w:rsidRPr="007601DD">
              <w:t xml:space="preserve">AA and </w:t>
            </w:r>
            <w:r>
              <w:t>Hispanic patients</w:t>
            </w:r>
            <w:r w:rsidRPr="007601DD">
              <w:t xml:space="preserve"> children less likely to receive antibiotics for viral respiratory illnesses</w:t>
            </w:r>
            <w:r>
              <w:t>.</w:t>
            </w:r>
          </w:p>
        </w:tc>
      </w:tr>
      <w:tr w:rsidR="009C5AA6" w14:paraId="6521F64B" w14:textId="77777777" w:rsidTr="00F9505B">
        <w:trPr>
          <w:cantSplit/>
        </w:trPr>
        <w:tc>
          <w:tcPr>
            <w:tcW w:w="4495" w:type="dxa"/>
          </w:tcPr>
          <w:p w14:paraId="3FC3F188" w14:textId="77777777" w:rsidR="009C5AA6" w:rsidRPr="007601DD" w:rsidRDefault="009C5AA6" w:rsidP="00F9505B">
            <w:pPr>
              <w:pStyle w:val="NormalWeb"/>
              <w:ind w:left="63"/>
              <w:contextualSpacing/>
            </w:pPr>
            <w:proofErr w:type="spellStart"/>
            <w:r w:rsidRPr="007601DD">
              <w:t>Shafi</w:t>
            </w:r>
            <w:proofErr w:type="spellEnd"/>
            <w:r w:rsidRPr="007601DD">
              <w:t xml:space="preserve"> S, </w:t>
            </w:r>
            <w:proofErr w:type="spellStart"/>
            <w:r w:rsidRPr="007601DD">
              <w:t>Gentilello</w:t>
            </w:r>
            <w:proofErr w:type="spellEnd"/>
            <w:r w:rsidRPr="007601DD">
              <w:t xml:space="preserve"> LM. </w:t>
            </w:r>
            <w:r w:rsidRPr="007601DD">
              <w:rPr>
                <w:bCs/>
              </w:rPr>
              <w:t>Ethnic disparities in initial management of trauma patients in a nationwide sample of emergency department visits.</w:t>
            </w:r>
            <w:r w:rsidRPr="007601DD">
              <w:t xml:space="preserve"> Arch </w:t>
            </w:r>
            <w:proofErr w:type="spellStart"/>
            <w:r w:rsidRPr="007601DD">
              <w:t>Surg</w:t>
            </w:r>
            <w:proofErr w:type="spellEnd"/>
            <w:r w:rsidRPr="007601DD">
              <w:t xml:space="preserve"> 2008;143(11):1057-1061; 10.1001/archsurg.143.11.1057</w:t>
            </w:r>
          </w:p>
          <w:p w14:paraId="5B15BE5A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6C347BA1" w14:textId="77777777" w:rsidR="009C5AA6" w:rsidRDefault="009C5AA6" w:rsidP="00F9505B">
            <w:pPr>
              <w:pStyle w:val="NormalWeb"/>
              <w:contextualSpacing/>
            </w:pPr>
            <w:r>
              <w:t>American national data</w:t>
            </w:r>
            <w:r w:rsidRPr="007601DD">
              <w:t xml:space="preserve">, retrospective analysis </w:t>
            </w:r>
          </w:p>
          <w:p w14:paraId="3477AFC6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6E9F0223" w14:textId="77777777" w:rsidR="009C5AA6" w:rsidRDefault="009C5AA6" w:rsidP="00F9505B">
            <w:pPr>
              <w:keepNext/>
              <w:keepLines/>
              <w:contextualSpacing/>
            </w:pPr>
            <w:r w:rsidRPr="007601DD">
              <w:t>No differences found</w:t>
            </w:r>
          </w:p>
        </w:tc>
      </w:tr>
      <w:tr w:rsidR="009C5AA6" w14:paraId="1F99E355" w14:textId="77777777" w:rsidTr="00F9505B">
        <w:trPr>
          <w:cantSplit/>
        </w:trPr>
        <w:tc>
          <w:tcPr>
            <w:tcW w:w="4495" w:type="dxa"/>
          </w:tcPr>
          <w:p w14:paraId="76E5795F" w14:textId="77777777" w:rsidR="009C5AA6" w:rsidRPr="007601DD" w:rsidRDefault="009C5AA6" w:rsidP="00F9505B">
            <w:pPr>
              <w:pStyle w:val="NormalWeb"/>
              <w:ind w:left="63"/>
              <w:contextualSpacing/>
            </w:pPr>
            <w:r w:rsidRPr="007601DD">
              <w:t xml:space="preserve">Venkat A, Hasegawa K, </w:t>
            </w:r>
            <w:proofErr w:type="spellStart"/>
            <w:r w:rsidRPr="007601DD">
              <w:t>Basior</w:t>
            </w:r>
            <w:proofErr w:type="spellEnd"/>
            <w:r w:rsidRPr="007601DD">
              <w:t xml:space="preserve"> JM, Crandall C, Healy M, </w:t>
            </w:r>
            <w:proofErr w:type="spellStart"/>
            <w:r w:rsidRPr="007601DD">
              <w:t>Inboriboon</w:t>
            </w:r>
            <w:proofErr w:type="spellEnd"/>
            <w:r w:rsidRPr="007601DD">
              <w:t xml:space="preserve"> PC, et al. Race/ethnicity and asthma management among adults presenting to the emergency department. </w:t>
            </w:r>
            <w:proofErr w:type="spellStart"/>
            <w:r w:rsidRPr="007601DD">
              <w:t>Respirology</w:t>
            </w:r>
            <w:proofErr w:type="spellEnd"/>
            <w:r w:rsidRPr="007601DD">
              <w:t xml:space="preserve"> 2015 Aug;20(6):994-997; 10.1111/resp.12572 </w:t>
            </w:r>
          </w:p>
          <w:p w14:paraId="5C6E2D4B" w14:textId="77777777" w:rsidR="009C5AA6" w:rsidRDefault="009C5AA6" w:rsidP="00F9505B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09CC72C9" w14:textId="77777777" w:rsidR="009C5AA6" w:rsidRDefault="009C5AA6" w:rsidP="00F9505B">
            <w:pPr>
              <w:pStyle w:val="NormalWeb"/>
              <w:contextualSpacing/>
            </w:pPr>
            <w:r w:rsidRPr="007601DD">
              <w:t xml:space="preserve">Multicenter, retrospective review </w:t>
            </w:r>
          </w:p>
          <w:p w14:paraId="035C4903" w14:textId="77777777" w:rsidR="009C5AA6" w:rsidRPr="007601DD" w:rsidRDefault="009C5AA6" w:rsidP="00F9505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669B037" w14:textId="0532A6F9" w:rsidR="009C5AA6" w:rsidRDefault="009C5AA6" w:rsidP="00850172">
            <w:pPr>
              <w:keepNext/>
              <w:keepLines/>
              <w:contextualSpacing/>
            </w:pPr>
            <w:r w:rsidRPr="007601DD">
              <w:t xml:space="preserve">AA </w:t>
            </w:r>
            <w:r>
              <w:t xml:space="preserve">patients </w:t>
            </w:r>
            <w:r w:rsidRPr="007601DD">
              <w:t>equally likely to receive ICS on d</w:t>
            </w:r>
            <w:r>
              <w:t>ischarge</w:t>
            </w:r>
            <w:r w:rsidRPr="007601DD">
              <w:t xml:space="preserve"> with increased disease severity</w:t>
            </w:r>
            <w:r>
              <w:t>.</w:t>
            </w:r>
          </w:p>
        </w:tc>
      </w:tr>
      <w:tr w:rsidR="00C00BEE" w14:paraId="32F24993" w14:textId="77777777" w:rsidTr="00592A3F">
        <w:trPr>
          <w:cantSplit/>
        </w:trPr>
        <w:tc>
          <w:tcPr>
            <w:tcW w:w="4495" w:type="dxa"/>
          </w:tcPr>
          <w:p w14:paraId="679771C2" w14:textId="77777777" w:rsidR="00C00BEE" w:rsidRDefault="00C00BEE" w:rsidP="008C6941">
            <w:pPr>
              <w:pStyle w:val="NormalWeb"/>
              <w:ind w:left="63"/>
              <w:contextualSpacing/>
            </w:pPr>
            <w:r w:rsidRPr="007601DD">
              <w:t xml:space="preserve">Venkat A, Hoekstra J, Lindsell C, </w:t>
            </w:r>
            <w:proofErr w:type="spellStart"/>
            <w:r w:rsidRPr="007601DD">
              <w:t>Prall</w:t>
            </w:r>
            <w:proofErr w:type="spellEnd"/>
            <w:r w:rsidRPr="007601DD">
              <w:t xml:space="preserve"> D, Hollander JE, Jr PC, et al. The impact of race on the acute management of chest pain. </w:t>
            </w:r>
            <w:proofErr w:type="spellStart"/>
            <w:r w:rsidRPr="007601DD">
              <w:t>Acad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Med 2003;10(11):1199-1208; 10.1197/S1069-6563(03)00490-1</w:t>
            </w:r>
          </w:p>
          <w:p w14:paraId="6694DD70" w14:textId="20752154" w:rsidR="00C00BEE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3F9F160C" w14:textId="77777777" w:rsidR="00C90090" w:rsidRDefault="00C90090" w:rsidP="009C279B">
            <w:pPr>
              <w:pStyle w:val="NormalWeb"/>
              <w:contextualSpacing/>
            </w:pPr>
            <w:r w:rsidRPr="007601DD">
              <w:t>Data from 8 ED’s, retrospective analysis</w:t>
            </w:r>
          </w:p>
          <w:p w14:paraId="6CC38CD8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0D66D66E" w14:textId="5F72293F" w:rsidR="00C00BEE" w:rsidRDefault="00C00BEE" w:rsidP="007601DD">
            <w:pPr>
              <w:keepNext/>
              <w:keepLines/>
              <w:contextualSpacing/>
            </w:pPr>
            <w:r w:rsidRPr="007601DD">
              <w:t xml:space="preserve">AA </w:t>
            </w:r>
            <w:r w:rsidR="00B102F1">
              <w:t xml:space="preserve">patients </w:t>
            </w:r>
            <w:r w:rsidRPr="007601DD">
              <w:t xml:space="preserve">with </w:t>
            </w:r>
            <w:r>
              <w:t>non-ST elevation myocardial infarction (</w:t>
            </w:r>
            <w:r w:rsidRPr="007601DD">
              <w:t>NSTEMI</w:t>
            </w:r>
            <w:r>
              <w:t>)</w:t>
            </w:r>
            <w:r w:rsidRPr="007601DD">
              <w:t xml:space="preserve"> were less likely to </w:t>
            </w:r>
            <w:r w:rsidR="00B102F1">
              <w:t xml:space="preserve">receive </w:t>
            </w:r>
            <w:r w:rsidRPr="007601DD">
              <w:t>antiplatelet</w:t>
            </w:r>
            <w:r w:rsidR="00B102F1">
              <w:t xml:space="preserve"> therapy.</w:t>
            </w:r>
            <w:r w:rsidRPr="007601DD">
              <w:t xml:space="preserve"> AA </w:t>
            </w:r>
            <w:r w:rsidR="00B102F1">
              <w:t xml:space="preserve">patients </w:t>
            </w:r>
            <w:r w:rsidRPr="007601DD">
              <w:t xml:space="preserve">with non-ACS CP had less testing and treatment than </w:t>
            </w:r>
            <w:r w:rsidR="008856B7">
              <w:t>W</w:t>
            </w:r>
            <w:r>
              <w:t>hite patients</w:t>
            </w:r>
            <w:r w:rsidRPr="007601DD">
              <w:t xml:space="preserve">, </w:t>
            </w:r>
            <w:r w:rsidR="008856B7">
              <w:t>N</w:t>
            </w:r>
            <w:r w:rsidR="007F2BE4">
              <w:t>on-</w:t>
            </w:r>
            <w:r w:rsidR="008856B7">
              <w:t>W</w:t>
            </w:r>
            <w:r w:rsidR="007F2BE4">
              <w:t>hite</w:t>
            </w:r>
            <w:r>
              <w:t xml:space="preserve"> patients</w:t>
            </w:r>
            <w:r w:rsidRPr="007601DD">
              <w:t xml:space="preserve"> were admitted less often, received invasive and noninvasive testing less often.</w:t>
            </w:r>
          </w:p>
          <w:p w14:paraId="77FFFF4E" w14:textId="6C94394B" w:rsidR="006239BF" w:rsidRDefault="006239BF" w:rsidP="007601DD">
            <w:pPr>
              <w:keepNext/>
              <w:keepLines/>
              <w:contextualSpacing/>
            </w:pPr>
          </w:p>
        </w:tc>
      </w:tr>
      <w:tr w:rsidR="00C00BEE" w14:paraId="1ED1D61C" w14:textId="77777777" w:rsidTr="00592A3F">
        <w:trPr>
          <w:cantSplit/>
        </w:trPr>
        <w:tc>
          <w:tcPr>
            <w:tcW w:w="4495" w:type="dxa"/>
          </w:tcPr>
          <w:p w14:paraId="3CB2BAFA" w14:textId="77777777" w:rsidR="00C00BEE" w:rsidRPr="007601DD" w:rsidRDefault="00C00BEE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lastRenderedPageBreak/>
              <w:t>Wechkunanukul</w:t>
            </w:r>
            <w:proofErr w:type="spellEnd"/>
            <w:r w:rsidRPr="007601DD">
              <w:t xml:space="preserve"> K, Grantham H, Teubner D, Hyun KK, Clark RA. Presenting characteristics and processing times for culturally and linguistically diverse (CALD) patients with chest pain in an emergency department: Time, ethnicity, and delay (TED) study II. </w:t>
            </w:r>
            <w:proofErr w:type="spellStart"/>
            <w:r w:rsidRPr="007601DD">
              <w:t>Int</w:t>
            </w:r>
            <w:proofErr w:type="spellEnd"/>
            <w:r w:rsidRPr="007601DD">
              <w:t xml:space="preserve"> J </w:t>
            </w:r>
            <w:proofErr w:type="spellStart"/>
            <w:r w:rsidRPr="007601DD">
              <w:t>Cardiol</w:t>
            </w:r>
            <w:proofErr w:type="spellEnd"/>
            <w:r w:rsidRPr="007601DD">
              <w:t xml:space="preserve"> 2016 Oct </w:t>
            </w:r>
            <w:proofErr w:type="gramStart"/>
            <w:r w:rsidRPr="007601DD">
              <w:t>1;220:901</w:t>
            </w:r>
            <w:proofErr w:type="gramEnd"/>
            <w:r w:rsidRPr="007601DD">
              <w:t xml:space="preserve">-908; 10.1016/j.ijcard.2016.06.244 </w:t>
            </w:r>
          </w:p>
          <w:p w14:paraId="13FD5828" w14:textId="1C90D873" w:rsidR="00C00BEE" w:rsidRDefault="00C00BEE" w:rsidP="008C6941">
            <w:pPr>
              <w:pStyle w:val="NormalWeb"/>
              <w:ind w:left="63"/>
              <w:contextualSpacing/>
            </w:pPr>
          </w:p>
        </w:tc>
        <w:tc>
          <w:tcPr>
            <w:tcW w:w="2520" w:type="dxa"/>
          </w:tcPr>
          <w:p w14:paraId="6C0057E8" w14:textId="77777777" w:rsidR="00C90090" w:rsidRDefault="00C90090" w:rsidP="009C279B">
            <w:pPr>
              <w:pStyle w:val="NormalWeb"/>
              <w:contextualSpacing/>
            </w:pPr>
            <w:r w:rsidRPr="007601DD">
              <w:t xml:space="preserve">Single center, cross-sectional cohort </w:t>
            </w:r>
          </w:p>
          <w:p w14:paraId="6E388D21" w14:textId="77777777" w:rsidR="00C00BEE" w:rsidRPr="007601DD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27E5FED3" w14:textId="16518C9D" w:rsidR="00C00BEE" w:rsidRPr="007601DD" w:rsidRDefault="007F2BE4" w:rsidP="00972E83">
            <w:pPr>
              <w:keepNext/>
              <w:keepLines/>
              <w:contextualSpacing/>
            </w:pPr>
            <w:r>
              <w:t>Non-</w:t>
            </w:r>
            <w:r w:rsidR="008856B7">
              <w:t>W</w:t>
            </w:r>
            <w:r>
              <w:t>hite</w:t>
            </w:r>
            <w:r w:rsidR="00C00BEE">
              <w:t xml:space="preserve"> patients</w:t>
            </w:r>
            <w:r w:rsidR="00C00BEE" w:rsidRPr="007601DD">
              <w:t xml:space="preserve"> had longer LOS</w:t>
            </w:r>
            <w:r w:rsidR="00B102F1">
              <w:t>.</w:t>
            </w:r>
          </w:p>
          <w:p w14:paraId="792BC281" w14:textId="08A6F5FA" w:rsidR="00C00BEE" w:rsidRDefault="007F2BE4" w:rsidP="00972E83">
            <w:pPr>
              <w:keepNext/>
              <w:keepLines/>
              <w:contextualSpacing/>
            </w:pPr>
            <w:r>
              <w:t>Non-</w:t>
            </w:r>
            <w:r w:rsidR="008856B7">
              <w:t>W</w:t>
            </w:r>
            <w:r>
              <w:t>hite</w:t>
            </w:r>
            <w:r w:rsidR="00C00BEE">
              <w:t xml:space="preserve"> patients</w:t>
            </w:r>
            <w:r w:rsidR="00C00BEE" w:rsidRPr="007601DD">
              <w:t xml:space="preserve"> less likely to receive guideline based treatment</w:t>
            </w:r>
            <w:r w:rsidR="00B102F1">
              <w:t>.</w:t>
            </w:r>
          </w:p>
        </w:tc>
      </w:tr>
      <w:tr w:rsidR="00C00BEE" w14:paraId="755A6BE1" w14:textId="77777777" w:rsidTr="00592A3F">
        <w:trPr>
          <w:cantSplit/>
        </w:trPr>
        <w:tc>
          <w:tcPr>
            <w:tcW w:w="4495" w:type="dxa"/>
          </w:tcPr>
          <w:p w14:paraId="4067BDCE" w14:textId="77777777" w:rsidR="00C00BEE" w:rsidRDefault="00C00BEE" w:rsidP="008C6941">
            <w:pPr>
              <w:ind w:left="63"/>
            </w:pPr>
            <w:r w:rsidRPr="00852138">
              <w:rPr>
                <w:lang w:val="fr-FR"/>
              </w:rPr>
              <w:t xml:space="preserve">Zook HG, Payne NR, Puumala SE, Ziegler KM, Kharbanda AB. </w:t>
            </w:r>
            <w:r w:rsidRPr="007601DD">
              <w:t xml:space="preserve">Racial/ethnic variation in emergency department care for children with asthma.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Care 2017;35(3):209-</w:t>
            </w:r>
            <w:proofErr w:type="gramStart"/>
            <w:r w:rsidRPr="007601DD">
              <w:t>215;  10.1097</w:t>
            </w:r>
            <w:proofErr w:type="gramEnd"/>
            <w:r w:rsidRPr="007601DD">
              <w:t xml:space="preserve">/PEC.0000000000001282 </w:t>
            </w:r>
          </w:p>
          <w:p w14:paraId="730FC4C3" w14:textId="1F69437E" w:rsidR="00C00BEE" w:rsidRDefault="00C00BEE" w:rsidP="008C6941">
            <w:pPr>
              <w:ind w:left="63"/>
            </w:pPr>
          </w:p>
        </w:tc>
        <w:tc>
          <w:tcPr>
            <w:tcW w:w="2520" w:type="dxa"/>
          </w:tcPr>
          <w:p w14:paraId="0479132F" w14:textId="77777777" w:rsidR="00C90090" w:rsidRDefault="00C90090" w:rsidP="009C279B">
            <w:r w:rsidRPr="007601DD">
              <w:t>6 ED’s, cross sectional analysis</w:t>
            </w:r>
          </w:p>
          <w:p w14:paraId="14E88C73" w14:textId="77777777" w:rsidR="00C00BEE" w:rsidRDefault="00C00BEE" w:rsidP="009C279B">
            <w:pPr>
              <w:keepNext/>
              <w:keepLines/>
              <w:contextualSpacing/>
            </w:pPr>
          </w:p>
        </w:tc>
        <w:tc>
          <w:tcPr>
            <w:tcW w:w="2430" w:type="dxa"/>
          </w:tcPr>
          <w:p w14:paraId="3EFC6FD1" w14:textId="6132E781" w:rsidR="00C00BEE" w:rsidRDefault="007F2BE4" w:rsidP="007601DD">
            <w:pPr>
              <w:keepNext/>
              <w:keepLines/>
              <w:contextualSpacing/>
            </w:pPr>
            <w:r>
              <w:t>Non-</w:t>
            </w:r>
            <w:r w:rsidR="008856B7">
              <w:t>W</w:t>
            </w:r>
            <w:r>
              <w:t>hite</w:t>
            </w:r>
            <w:r w:rsidR="00C00BEE" w:rsidRPr="007601DD">
              <w:t xml:space="preserve"> children had higher rates of steroid admin</w:t>
            </w:r>
            <w:r w:rsidR="00C00BEE">
              <w:t>istration</w:t>
            </w:r>
            <w:r w:rsidR="00C00BEE" w:rsidRPr="007601DD">
              <w:t xml:space="preserve"> and lower rates of </w:t>
            </w:r>
            <w:r w:rsidR="00C00BEE">
              <w:t xml:space="preserve">chest </w:t>
            </w:r>
            <w:r w:rsidR="00FF625B">
              <w:t>x-ray</w:t>
            </w:r>
            <w:r w:rsidR="00C00BEE">
              <w:t xml:space="preserve"> </w:t>
            </w:r>
          </w:p>
        </w:tc>
      </w:tr>
    </w:tbl>
    <w:p w14:paraId="0CA4BC63" w14:textId="77777777" w:rsidR="0016606D" w:rsidRDefault="0016606D" w:rsidP="00E70E26">
      <w:pPr>
        <w:keepNext/>
        <w:keepLines/>
        <w:contextualSpacing/>
      </w:pPr>
    </w:p>
    <w:p w14:paraId="26DBC70E" w14:textId="4D01E52E" w:rsidR="0016606D" w:rsidRDefault="0016606D" w:rsidP="007601DD">
      <w:pPr>
        <w:keepNext/>
        <w:keepLines/>
        <w:contextualSpacing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5"/>
        <w:gridCol w:w="2488"/>
        <w:gridCol w:w="2502"/>
      </w:tblGrid>
      <w:tr w:rsidR="00903D5B" w:rsidRPr="007601DD" w14:paraId="2124D8C7" w14:textId="77777777" w:rsidTr="00592A3F">
        <w:trPr>
          <w:cantSplit/>
        </w:trPr>
        <w:tc>
          <w:tcPr>
            <w:tcW w:w="9445" w:type="dxa"/>
            <w:gridSpan w:val="3"/>
          </w:tcPr>
          <w:p w14:paraId="4B734B84" w14:textId="78E8258A" w:rsidR="00903D5B" w:rsidRPr="007601DD" w:rsidRDefault="003D5752" w:rsidP="007601DD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Interaction</w:t>
            </w:r>
            <w:r w:rsidRPr="007601DD">
              <w:rPr>
                <w:b/>
                <w:sz w:val="28"/>
                <w:szCs w:val="28"/>
              </w:rPr>
              <w:t xml:space="preserve"> </w:t>
            </w:r>
            <w:r w:rsidR="00903D5B" w:rsidRPr="007601DD">
              <w:rPr>
                <w:b/>
                <w:sz w:val="28"/>
                <w:szCs w:val="28"/>
              </w:rPr>
              <w:t>and Qualitative Studies</w:t>
            </w:r>
          </w:p>
        </w:tc>
      </w:tr>
      <w:tr w:rsidR="00903D5B" w:rsidRPr="007601DD" w14:paraId="5A2C401C" w14:textId="77777777" w:rsidTr="00C161C4">
        <w:trPr>
          <w:cantSplit/>
          <w:trHeight w:val="161"/>
        </w:trPr>
        <w:tc>
          <w:tcPr>
            <w:tcW w:w="4455" w:type="dxa"/>
          </w:tcPr>
          <w:p w14:paraId="00969EB0" w14:textId="4AEEE461" w:rsidR="00903D5B" w:rsidRPr="0075428F" w:rsidRDefault="00903D5B" w:rsidP="00903D5B">
            <w:pPr>
              <w:pStyle w:val="NormalWeb"/>
              <w:ind w:left="360"/>
              <w:contextualSpacing/>
              <w:rPr>
                <w:b/>
              </w:rPr>
            </w:pPr>
            <w:r w:rsidRPr="0075428F">
              <w:rPr>
                <w:b/>
              </w:rPr>
              <w:t>Citation</w:t>
            </w:r>
          </w:p>
        </w:tc>
        <w:tc>
          <w:tcPr>
            <w:tcW w:w="2488" w:type="dxa"/>
          </w:tcPr>
          <w:p w14:paraId="2D52694E" w14:textId="46469932" w:rsidR="00903D5B" w:rsidRPr="0075428F" w:rsidRDefault="00903D5B" w:rsidP="007601DD">
            <w:pPr>
              <w:keepNext/>
              <w:keepLines/>
              <w:contextualSpacing/>
              <w:rPr>
                <w:b/>
              </w:rPr>
            </w:pPr>
            <w:r w:rsidRPr="0075428F">
              <w:rPr>
                <w:b/>
              </w:rPr>
              <w:t>Study Characteristics</w:t>
            </w:r>
          </w:p>
        </w:tc>
        <w:tc>
          <w:tcPr>
            <w:tcW w:w="2502" w:type="dxa"/>
          </w:tcPr>
          <w:p w14:paraId="4D9EA4FC" w14:textId="60DBFCDF" w:rsidR="00903D5B" w:rsidRPr="0075428F" w:rsidRDefault="00903D5B" w:rsidP="007601DD">
            <w:pPr>
              <w:keepNext/>
              <w:keepLines/>
              <w:contextualSpacing/>
              <w:rPr>
                <w:b/>
              </w:rPr>
            </w:pPr>
            <w:r w:rsidRPr="0075428F">
              <w:rPr>
                <w:b/>
              </w:rPr>
              <w:t>Findings</w:t>
            </w:r>
          </w:p>
        </w:tc>
      </w:tr>
      <w:tr w:rsidR="00C161C4" w:rsidRPr="007601DD" w14:paraId="1C8C6BAE" w14:textId="77777777" w:rsidTr="00C161C4">
        <w:trPr>
          <w:cantSplit/>
        </w:trPr>
        <w:tc>
          <w:tcPr>
            <w:tcW w:w="4455" w:type="dxa"/>
          </w:tcPr>
          <w:p w14:paraId="10E2EEBC" w14:textId="13BE128C" w:rsidR="00C161C4" w:rsidRPr="007601DD" w:rsidRDefault="00C161C4" w:rsidP="00F9505B">
            <w:pPr>
              <w:pStyle w:val="NormalWeb"/>
              <w:ind w:left="63"/>
              <w:contextualSpacing/>
            </w:pPr>
            <w:r w:rsidRPr="007601DD">
              <w:t xml:space="preserve">Browne AJ, </w:t>
            </w:r>
            <w:proofErr w:type="spellStart"/>
            <w:r w:rsidRPr="007601DD">
              <w:t>Smye</w:t>
            </w:r>
            <w:proofErr w:type="spellEnd"/>
            <w:r w:rsidRPr="007601DD">
              <w:t xml:space="preserve"> VL, Rodney P, Tang SY, </w:t>
            </w:r>
            <w:proofErr w:type="spellStart"/>
            <w:r w:rsidRPr="007601DD">
              <w:t>Mussell</w:t>
            </w:r>
            <w:proofErr w:type="spellEnd"/>
            <w:r w:rsidRPr="007601DD">
              <w:t xml:space="preserve"> B, O'Neil J. Access to primar</w:t>
            </w:r>
            <w:r>
              <w:t>y care from the perspective of A</w:t>
            </w:r>
            <w:r w:rsidRPr="007601DD">
              <w:t xml:space="preserve">boriginal patients at an urban emergency department. </w:t>
            </w:r>
            <w:proofErr w:type="spellStart"/>
            <w:r w:rsidRPr="007601DD">
              <w:t>Qual</w:t>
            </w:r>
            <w:proofErr w:type="spellEnd"/>
            <w:r w:rsidRPr="007601DD">
              <w:t xml:space="preserve"> Health Res 2011 Mar;21(3):333-348; 10.1177/1049732310385824 </w:t>
            </w:r>
          </w:p>
          <w:p w14:paraId="6CED4A62" w14:textId="77777777" w:rsidR="00C161C4" w:rsidRPr="007601DD" w:rsidRDefault="00C161C4" w:rsidP="00F9505B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664B7242" w14:textId="77777777" w:rsidR="00C161C4" w:rsidRDefault="00C161C4" w:rsidP="00F9505B">
            <w:pPr>
              <w:pStyle w:val="NormalWeb"/>
              <w:contextualSpacing/>
            </w:pPr>
            <w:r w:rsidRPr="007601DD">
              <w:t xml:space="preserve">Qualitative measures </w:t>
            </w:r>
          </w:p>
          <w:p w14:paraId="776B341A" w14:textId="77777777" w:rsidR="00C161C4" w:rsidRDefault="00C161C4" w:rsidP="00F9505B">
            <w:pPr>
              <w:keepNext/>
              <w:keepLines/>
              <w:contextualSpacing/>
            </w:pPr>
          </w:p>
        </w:tc>
        <w:tc>
          <w:tcPr>
            <w:tcW w:w="2502" w:type="dxa"/>
          </w:tcPr>
          <w:p w14:paraId="66BAB963" w14:textId="7CF50BA0" w:rsidR="00C161C4" w:rsidRDefault="00C161C4" w:rsidP="00F9505B">
            <w:pPr>
              <w:keepNext/>
              <w:keepLines/>
              <w:contextualSpacing/>
            </w:pPr>
            <w:r>
              <w:t>Three themes: anticipating the assumptions of healthcare providers, seeking help for chronic pain, use of EDs reflecting social suffering.</w:t>
            </w:r>
          </w:p>
          <w:p w14:paraId="2466F331" w14:textId="77777777" w:rsidR="00C161C4" w:rsidRPr="007601DD" w:rsidRDefault="00C161C4" w:rsidP="00F9505B">
            <w:pPr>
              <w:keepNext/>
              <w:keepLines/>
              <w:contextualSpacing/>
            </w:pPr>
          </w:p>
        </w:tc>
      </w:tr>
      <w:tr w:rsidR="00C161C4" w:rsidRPr="007601DD" w14:paraId="43E726B6" w14:textId="77777777" w:rsidTr="00F9505B">
        <w:trPr>
          <w:cantSplit/>
        </w:trPr>
        <w:tc>
          <w:tcPr>
            <w:tcW w:w="4455" w:type="dxa"/>
          </w:tcPr>
          <w:p w14:paraId="4B766ACD" w14:textId="08D7A5C2" w:rsidR="00C161C4" w:rsidRPr="007601DD" w:rsidRDefault="00C161C4" w:rsidP="00F9505B">
            <w:pPr>
              <w:pStyle w:val="NormalWeb"/>
              <w:ind w:left="63"/>
              <w:contextualSpacing/>
            </w:pPr>
            <w:r w:rsidRPr="007601DD">
              <w:t xml:space="preserve">Chapman R, Smith T, Martin C. Qualitative exploration of the perceived barriers and enablers to </w:t>
            </w:r>
            <w:r>
              <w:t>A</w:t>
            </w:r>
            <w:r w:rsidRPr="007601DD">
              <w:t xml:space="preserve">boriginal and </w:t>
            </w:r>
            <w:r>
              <w:t>T</w:t>
            </w:r>
            <w:r w:rsidRPr="007601DD">
              <w:t xml:space="preserve">orres </w:t>
            </w:r>
            <w:r>
              <w:t>S</w:t>
            </w:r>
            <w:r w:rsidRPr="007601DD">
              <w:t xml:space="preserve">trait islander people accessing healthcare through one </w:t>
            </w:r>
            <w:r>
              <w:t>V</w:t>
            </w:r>
            <w:r w:rsidRPr="007601DD">
              <w:t xml:space="preserve">ictorian emergency department. </w:t>
            </w:r>
            <w:proofErr w:type="spellStart"/>
            <w:r w:rsidRPr="007601DD">
              <w:t>Contemp</w:t>
            </w:r>
            <w:proofErr w:type="spellEnd"/>
            <w:r w:rsidRPr="007601DD">
              <w:t xml:space="preserve"> Nurse 2014;48(1):48-58; 10.5172/conu.2014.48.1.48 </w:t>
            </w:r>
          </w:p>
          <w:p w14:paraId="18EC0D92" w14:textId="77777777" w:rsidR="00C161C4" w:rsidRPr="007601DD" w:rsidRDefault="00C161C4" w:rsidP="00F9505B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32D15E60" w14:textId="77777777" w:rsidR="00C161C4" w:rsidRDefault="00C161C4" w:rsidP="00F9505B">
            <w:pPr>
              <w:pStyle w:val="NormalWeb"/>
              <w:contextualSpacing/>
            </w:pPr>
            <w:r w:rsidRPr="007601DD">
              <w:t xml:space="preserve">Qualitative measures </w:t>
            </w:r>
          </w:p>
          <w:p w14:paraId="251E5587" w14:textId="77777777" w:rsidR="00C161C4" w:rsidRDefault="00C161C4" w:rsidP="00F9505B">
            <w:pPr>
              <w:keepNext/>
              <w:keepLines/>
              <w:contextualSpacing/>
            </w:pPr>
          </w:p>
          <w:p w14:paraId="17C3EEEB" w14:textId="77777777" w:rsidR="00C161C4" w:rsidRPr="00B45491" w:rsidRDefault="00C161C4" w:rsidP="00FE6D35"/>
          <w:p w14:paraId="52B15CCD" w14:textId="77777777" w:rsidR="00C161C4" w:rsidRPr="003D5752" w:rsidRDefault="00C161C4" w:rsidP="00FE6D35"/>
          <w:p w14:paraId="7941FD7C" w14:textId="77777777" w:rsidR="00C161C4" w:rsidRPr="003D5752" w:rsidRDefault="00C161C4" w:rsidP="00FE6D35"/>
          <w:p w14:paraId="73A67627" w14:textId="77777777" w:rsidR="00C161C4" w:rsidRDefault="00C161C4" w:rsidP="00F9505B"/>
          <w:p w14:paraId="540FBCF7" w14:textId="77777777" w:rsidR="00C161C4" w:rsidRPr="00B45491" w:rsidRDefault="00C161C4" w:rsidP="00FE6D35">
            <w:pPr>
              <w:jc w:val="right"/>
            </w:pPr>
          </w:p>
        </w:tc>
        <w:tc>
          <w:tcPr>
            <w:tcW w:w="2502" w:type="dxa"/>
          </w:tcPr>
          <w:p w14:paraId="7AD120E0" w14:textId="5B02E597" w:rsidR="00C161C4" w:rsidRPr="007601DD" w:rsidRDefault="00C161C4" w:rsidP="00F9505B">
            <w:pPr>
              <w:keepNext/>
              <w:keepLines/>
              <w:contextualSpacing/>
            </w:pPr>
            <w:r>
              <w:t xml:space="preserve">Describes “cultural concerns” as barriers to care when not addressed and enablers when well addressed.  </w:t>
            </w:r>
          </w:p>
        </w:tc>
      </w:tr>
      <w:tr w:rsidR="00C161C4" w:rsidRPr="007601DD" w14:paraId="2EE0C872" w14:textId="77777777" w:rsidTr="00F9505B">
        <w:trPr>
          <w:cantSplit/>
        </w:trPr>
        <w:tc>
          <w:tcPr>
            <w:tcW w:w="4455" w:type="dxa"/>
          </w:tcPr>
          <w:p w14:paraId="347C7902" w14:textId="77777777" w:rsidR="00C161C4" w:rsidRPr="007601DD" w:rsidRDefault="00C161C4" w:rsidP="00F9505B">
            <w:pPr>
              <w:pStyle w:val="NormalWeb"/>
              <w:ind w:left="63"/>
              <w:contextualSpacing/>
            </w:pPr>
            <w:r w:rsidRPr="007601DD">
              <w:t xml:space="preserve">Fields A, Abraham M, </w:t>
            </w:r>
            <w:proofErr w:type="spellStart"/>
            <w:r w:rsidRPr="007601DD">
              <w:t>Gaughan</w:t>
            </w:r>
            <w:proofErr w:type="spellEnd"/>
            <w:r w:rsidRPr="007601DD">
              <w:t xml:space="preserve"> J, Haines C, Hoehn KS. Language matters: Race, trust, and outcomes in the pediatric emergency department. </w:t>
            </w:r>
            <w:proofErr w:type="spellStart"/>
            <w:r w:rsidRPr="007601DD">
              <w:t>Pediatr</w:t>
            </w:r>
            <w:proofErr w:type="spellEnd"/>
            <w:r w:rsidRPr="007601DD">
              <w:t xml:space="preserve"> </w:t>
            </w:r>
            <w:proofErr w:type="spellStart"/>
            <w:r w:rsidRPr="007601DD">
              <w:t>Emerg</w:t>
            </w:r>
            <w:proofErr w:type="spellEnd"/>
            <w:r w:rsidRPr="007601DD">
              <w:t xml:space="preserve"> Care 2016;32(4):222-226; 10.1097/PEC.0000000000000453</w:t>
            </w:r>
          </w:p>
          <w:p w14:paraId="263B03AA" w14:textId="77777777" w:rsidR="00C161C4" w:rsidRPr="007601DD" w:rsidRDefault="00C161C4" w:rsidP="00F9505B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4108649A" w14:textId="77777777" w:rsidR="00C161C4" w:rsidRDefault="00C161C4" w:rsidP="00F9505B">
            <w:pPr>
              <w:pStyle w:val="NormalWeb"/>
              <w:contextualSpacing/>
            </w:pPr>
            <w:r w:rsidRPr="007601DD">
              <w:t>Single center, Prospective cross sectional</w:t>
            </w:r>
          </w:p>
          <w:p w14:paraId="7A084B99" w14:textId="77777777" w:rsidR="00C161C4" w:rsidRPr="007601DD" w:rsidRDefault="00C161C4" w:rsidP="00F9505B">
            <w:pPr>
              <w:keepNext/>
              <w:keepLines/>
              <w:contextualSpacing/>
            </w:pPr>
          </w:p>
        </w:tc>
        <w:tc>
          <w:tcPr>
            <w:tcW w:w="2502" w:type="dxa"/>
          </w:tcPr>
          <w:p w14:paraId="2B491CC0" w14:textId="192EB4FD" w:rsidR="00C161C4" w:rsidRPr="007601DD" w:rsidRDefault="00C161C4" w:rsidP="00F9505B">
            <w:pPr>
              <w:keepNext/>
              <w:keepLines/>
              <w:contextualSpacing/>
            </w:pPr>
            <w:r>
              <w:t>Non-</w:t>
            </w:r>
            <w:r w:rsidR="008856B7">
              <w:t>W</w:t>
            </w:r>
            <w:r>
              <w:t>hite</w:t>
            </w:r>
            <w:r w:rsidRPr="007601DD">
              <w:t xml:space="preserve"> patients had lower t</w:t>
            </w:r>
            <w:r w:rsidR="0094457E">
              <w:t>rust scores for providers than W</w:t>
            </w:r>
            <w:r w:rsidRPr="007601DD">
              <w:t>hite patients</w:t>
            </w:r>
            <w:r>
              <w:t>.</w:t>
            </w:r>
            <w:r w:rsidRPr="007601DD">
              <w:t xml:space="preserve"> </w:t>
            </w:r>
          </w:p>
        </w:tc>
      </w:tr>
      <w:tr w:rsidR="00C161C4" w:rsidRPr="007601DD" w14:paraId="3C142225" w14:textId="77777777" w:rsidTr="00F9505B">
        <w:trPr>
          <w:cantSplit/>
          <w:trHeight w:val="1890"/>
        </w:trPr>
        <w:tc>
          <w:tcPr>
            <w:tcW w:w="4455" w:type="dxa"/>
          </w:tcPr>
          <w:p w14:paraId="33BE0A0C" w14:textId="77777777" w:rsidR="00C161C4" w:rsidRPr="007601DD" w:rsidRDefault="00C161C4" w:rsidP="00F9505B">
            <w:pPr>
              <w:pStyle w:val="NormalWeb"/>
              <w:ind w:left="63"/>
              <w:contextualSpacing/>
            </w:pPr>
            <w:r w:rsidRPr="007601DD">
              <w:lastRenderedPageBreak/>
              <w:t xml:space="preserve">Lee JS, Tamayo-Sarver J, </w:t>
            </w:r>
            <w:proofErr w:type="spellStart"/>
            <w:r w:rsidRPr="007601DD">
              <w:t>Kinneer</w:t>
            </w:r>
            <w:proofErr w:type="spellEnd"/>
            <w:r w:rsidRPr="007601DD">
              <w:t xml:space="preserve"> P, Hobgood C. Association between patient race/ethnicity and perceived interpersonal aspects of care in the emergency department. J Natl Med </w:t>
            </w:r>
            <w:proofErr w:type="spellStart"/>
            <w:r w:rsidRPr="007601DD">
              <w:t>Assoc</w:t>
            </w:r>
            <w:proofErr w:type="spellEnd"/>
            <w:r w:rsidRPr="007601DD">
              <w:t xml:space="preserve"> 2008 Jan;100(1):79-85; 10.1016/S0027-9684(15)31179-2</w:t>
            </w:r>
          </w:p>
          <w:p w14:paraId="1C943A57" w14:textId="77777777" w:rsidR="00C161C4" w:rsidRPr="007601DD" w:rsidRDefault="00C161C4" w:rsidP="00F9505B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7D8ED61F" w14:textId="77777777" w:rsidR="00C161C4" w:rsidRDefault="00C161C4" w:rsidP="00F9505B">
            <w:pPr>
              <w:pStyle w:val="NormalWeb"/>
              <w:contextualSpacing/>
            </w:pPr>
            <w:r w:rsidRPr="007601DD">
              <w:t>Single center, survey</w:t>
            </w:r>
          </w:p>
          <w:p w14:paraId="6BB95E24" w14:textId="77777777" w:rsidR="00C161C4" w:rsidRPr="007601DD" w:rsidRDefault="00C161C4" w:rsidP="00F9505B">
            <w:pPr>
              <w:keepNext/>
              <w:keepLines/>
              <w:contextualSpacing/>
            </w:pPr>
          </w:p>
        </w:tc>
        <w:tc>
          <w:tcPr>
            <w:tcW w:w="2502" w:type="dxa"/>
          </w:tcPr>
          <w:p w14:paraId="415D8716" w14:textId="692F2C1C" w:rsidR="00C161C4" w:rsidRPr="007601DD" w:rsidRDefault="00C161C4" w:rsidP="00F9505B">
            <w:pPr>
              <w:keepNext/>
              <w:keepLines/>
              <w:contextualSpacing/>
            </w:pPr>
            <w:r w:rsidRPr="007601DD">
              <w:t>A</w:t>
            </w:r>
            <w:r>
              <w:t xml:space="preserve">frican </w:t>
            </w:r>
            <w:r w:rsidRPr="007601DD">
              <w:t>A</w:t>
            </w:r>
            <w:r>
              <w:t>merican (AA)</w:t>
            </w:r>
            <w:r w:rsidRPr="007601DD">
              <w:t xml:space="preserve"> </w:t>
            </w:r>
            <w:r>
              <w:t xml:space="preserve">patients </w:t>
            </w:r>
            <w:r w:rsidRPr="007601DD">
              <w:t>have le</w:t>
            </w:r>
            <w:r w:rsidR="008856B7">
              <w:t>ss trust for providers than do W</w:t>
            </w:r>
            <w:r w:rsidRPr="007601DD">
              <w:t>hite patients</w:t>
            </w:r>
            <w:r>
              <w:t>.</w:t>
            </w:r>
            <w:r w:rsidRPr="007601DD">
              <w:t xml:space="preserve"> </w:t>
            </w:r>
          </w:p>
        </w:tc>
      </w:tr>
      <w:tr w:rsidR="00903D5B" w:rsidRPr="007601DD" w14:paraId="1A8C277E" w14:textId="77777777" w:rsidTr="00C161C4">
        <w:trPr>
          <w:cantSplit/>
          <w:trHeight w:val="1808"/>
        </w:trPr>
        <w:tc>
          <w:tcPr>
            <w:tcW w:w="4455" w:type="dxa"/>
          </w:tcPr>
          <w:p w14:paraId="342BF6E5" w14:textId="0E251014" w:rsidR="00903D5B" w:rsidRPr="007601DD" w:rsidRDefault="00903D5B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t>Pickner</w:t>
            </w:r>
            <w:proofErr w:type="spellEnd"/>
            <w:r w:rsidRPr="007601DD">
              <w:t xml:space="preserve"> WJ, Ziegler KM, Hanson JD, Payne NR, Zook HG, Kharbanda AB, et al. Community perspectives on emergency department use and care for </w:t>
            </w:r>
            <w:r w:rsidR="00B102F1">
              <w:t>A</w:t>
            </w:r>
            <w:r w:rsidRPr="007601DD">
              <w:t xml:space="preserve">merican </w:t>
            </w:r>
            <w:r w:rsidR="00B102F1">
              <w:t>I</w:t>
            </w:r>
            <w:r w:rsidRPr="007601DD">
              <w:t xml:space="preserve">ndian children. J Racial </w:t>
            </w:r>
            <w:proofErr w:type="spellStart"/>
            <w:r w:rsidRPr="007601DD">
              <w:t>Ethn</w:t>
            </w:r>
            <w:proofErr w:type="spellEnd"/>
            <w:r w:rsidRPr="007601DD">
              <w:t xml:space="preserve"> Health Disparities 2017 Nov; 10.1007/s40615-017-0442-1 </w:t>
            </w:r>
          </w:p>
          <w:p w14:paraId="1924AE8C" w14:textId="05807E8B" w:rsidR="00903D5B" w:rsidRPr="007601DD" w:rsidRDefault="00903D5B" w:rsidP="008C6941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62EDD6BC" w14:textId="77777777" w:rsidR="00C90090" w:rsidRDefault="00C90090" w:rsidP="009C279B">
            <w:pPr>
              <w:pStyle w:val="NormalWeb"/>
              <w:contextualSpacing/>
            </w:pPr>
            <w:r w:rsidRPr="007601DD">
              <w:t>Qualitative measures</w:t>
            </w:r>
          </w:p>
          <w:p w14:paraId="5C70FEF6" w14:textId="77777777" w:rsidR="00903D5B" w:rsidRDefault="00903D5B" w:rsidP="009C279B">
            <w:pPr>
              <w:keepNext/>
              <w:keepLines/>
              <w:contextualSpacing/>
            </w:pPr>
          </w:p>
        </w:tc>
        <w:tc>
          <w:tcPr>
            <w:tcW w:w="2502" w:type="dxa"/>
          </w:tcPr>
          <w:p w14:paraId="3F5E49A4" w14:textId="5934DF8D" w:rsidR="00903D5B" w:rsidRDefault="00903D5B" w:rsidP="007601DD">
            <w:pPr>
              <w:keepNext/>
              <w:keepLines/>
              <w:contextualSpacing/>
            </w:pPr>
            <w:r>
              <w:t xml:space="preserve">Three themes were identified in this analysis: healthcare environment (access to specialists, wait time, child friendly), access to care (transportation and financial), and interactions with providers (discrimination, stereotyping and trust). </w:t>
            </w:r>
          </w:p>
          <w:p w14:paraId="2F48E529" w14:textId="71A412A1" w:rsidR="00903D5B" w:rsidRPr="007601DD" w:rsidRDefault="00903D5B" w:rsidP="007601DD">
            <w:pPr>
              <w:keepNext/>
              <w:keepLines/>
              <w:contextualSpacing/>
            </w:pPr>
          </w:p>
        </w:tc>
      </w:tr>
      <w:tr w:rsidR="00903D5B" w:rsidRPr="007601DD" w14:paraId="40B00F8A" w14:textId="77777777" w:rsidTr="00C161C4">
        <w:trPr>
          <w:cantSplit/>
        </w:trPr>
        <w:tc>
          <w:tcPr>
            <w:tcW w:w="4455" w:type="dxa"/>
          </w:tcPr>
          <w:p w14:paraId="75024001" w14:textId="77777777" w:rsidR="00903D5B" w:rsidRPr="007601DD" w:rsidRDefault="00903D5B" w:rsidP="008C6941">
            <w:pPr>
              <w:pStyle w:val="NormalWeb"/>
              <w:ind w:left="63"/>
              <w:contextualSpacing/>
            </w:pPr>
            <w:proofErr w:type="spellStart"/>
            <w:r w:rsidRPr="007601DD">
              <w:t>Reime</w:t>
            </w:r>
            <w:proofErr w:type="spellEnd"/>
            <w:r w:rsidRPr="007601DD">
              <w:t xml:space="preserve"> B, Tu AW, </w:t>
            </w:r>
            <w:proofErr w:type="spellStart"/>
            <w:r w:rsidRPr="007601DD">
              <w:t>Tzianetas</w:t>
            </w:r>
            <w:proofErr w:type="spellEnd"/>
            <w:r w:rsidRPr="007601DD">
              <w:t xml:space="preserve"> R, Ratner PA. Factors associated with reluctance to use an emergency department in a multi-ethnic community: Results of a telephone survey. Can J Public Health 2007;98(3):222-227; 10.1007/BF03403717</w:t>
            </w:r>
          </w:p>
          <w:p w14:paraId="384E6479" w14:textId="0DA9B5E0" w:rsidR="00903D5B" w:rsidRPr="007601DD" w:rsidRDefault="00903D5B" w:rsidP="008C6941">
            <w:pPr>
              <w:pStyle w:val="NormalWeb"/>
              <w:ind w:left="63"/>
              <w:contextualSpacing/>
            </w:pPr>
          </w:p>
        </w:tc>
        <w:tc>
          <w:tcPr>
            <w:tcW w:w="2488" w:type="dxa"/>
          </w:tcPr>
          <w:p w14:paraId="6CFEE4F4" w14:textId="77777777" w:rsidR="00C90090" w:rsidRDefault="00C90090" w:rsidP="009C279B">
            <w:pPr>
              <w:pStyle w:val="NormalWeb"/>
              <w:contextualSpacing/>
            </w:pPr>
            <w:r w:rsidRPr="007601DD">
              <w:t>Exploratory telephone survey, single city</w:t>
            </w:r>
          </w:p>
          <w:p w14:paraId="17CED4B6" w14:textId="77777777" w:rsidR="00903D5B" w:rsidRPr="007601DD" w:rsidRDefault="00903D5B" w:rsidP="009C279B">
            <w:pPr>
              <w:keepNext/>
              <w:keepLines/>
              <w:contextualSpacing/>
            </w:pPr>
          </w:p>
        </w:tc>
        <w:tc>
          <w:tcPr>
            <w:tcW w:w="2502" w:type="dxa"/>
          </w:tcPr>
          <w:p w14:paraId="327153FE" w14:textId="363E64BF" w:rsidR="00903D5B" w:rsidRPr="007601DD" w:rsidRDefault="00903D5B" w:rsidP="007601DD">
            <w:pPr>
              <w:keepNext/>
              <w:keepLines/>
              <w:contextualSpacing/>
            </w:pPr>
            <w:r w:rsidRPr="007601DD">
              <w:t xml:space="preserve">Chinese </w:t>
            </w:r>
            <w:r>
              <w:t xml:space="preserve">patients </w:t>
            </w:r>
            <w:r w:rsidRPr="007601DD">
              <w:t xml:space="preserve">were more likely to report reluctance to use ED </w:t>
            </w:r>
            <w:r>
              <w:t>t</w:t>
            </w:r>
            <w:r w:rsidR="008856B7">
              <w:t>han W</w:t>
            </w:r>
            <w:r w:rsidRPr="007601DD">
              <w:t>hite</w:t>
            </w:r>
            <w:r>
              <w:t xml:space="preserve"> patients</w:t>
            </w:r>
            <w:r w:rsidR="00FF625B">
              <w:t>.</w:t>
            </w:r>
            <w:r w:rsidRPr="007601DD">
              <w:t xml:space="preserve"> </w:t>
            </w:r>
          </w:p>
        </w:tc>
      </w:tr>
    </w:tbl>
    <w:p w14:paraId="6A11EEFB" w14:textId="2562652A" w:rsidR="002163A8" w:rsidRDefault="002163A8" w:rsidP="00085428">
      <w:pPr>
        <w:keepNext/>
        <w:keepLines/>
        <w:contextualSpacing/>
        <w:outlineLvl w:val="0"/>
      </w:pPr>
    </w:p>
    <w:p w14:paraId="149CA567" w14:textId="77777777" w:rsidR="002163A8" w:rsidRDefault="002163A8" w:rsidP="007601DD">
      <w:pPr>
        <w:keepNext/>
        <w:keepLines/>
        <w:contextualSpacing/>
      </w:pPr>
    </w:p>
    <w:p w14:paraId="58820FD9" w14:textId="77777777" w:rsidR="002163A8" w:rsidRDefault="002163A8" w:rsidP="007601DD">
      <w:pPr>
        <w:keepNext/>
        <w:keepLines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63A8" w14:paraId="0AF10059" w14:textId="77777777" w:rsidTr="002163A8">
        <w:tc>
          <w:tcPr>
            <w:tcW w:w="3116" w:type="dxa"/>
          </w:tcPr>
          <w:p w14:paraId="39BA41BB" w14:textId="370DF3C1" w:rsidR="002163A8" w:rsidRPr="002163A8" w:rsidRDefault="002163A8" w:rsidP="002163A8">
            <w:pPr>
              <w:keepNext/>
              <w:keepLines/>
              <w:contextualSpacing/>
              <w:jc w:val="center"/>
              <w:rPr>
                <w:b/>
              </w:rPr>
            </w:pPr>
            <w:r w:rsidRPr="002163A8">
              <w:rPr>
                <w:b/>
              </w:rPr>
              <w:t>Category</w:t>
            </w:r>
          </w:p>
        </w:tc>
        <w:tc>
          <w:tcPr>
            <w:tcW w:w="3117" w:type="dxa"/>
          </w:tcPr>
          <w:p w14:paraId="39786F10" w14:textId="5B24CE75" w:rsidR="002163A8" w:rsidRPr="002163A8" w:rsidRDefault="002163A8" w:rsidP="002163A8">
            <w:pPr>
              <w:keepNext/>
              <w:keepLines/>
              <w:contextualSpacing/>
              <w:jc w:val="center"/>
              <w:rPr>
                <w:b/>
              </w:rPr>
            </w:pPr>
            <w:r w:rsidRPr="002163A8">
              <w:rPr>
                <w:b/>
              </w:rPr>
              <w:t>No Differences Found</w:t>
            </w:r>
          </w:p>
        </w:tc>
        <w:tc>
          <w:tcPr>
            <w:tcW w:w="3117" w:type="dxa"/>
          </w:tcPr>
          <w:p w14:paraId="5C498144" w14:textId="2E113653" w:rsidR="002163A8" w:rsidRPr="002163A8" w:rsidRDefault="002163A8" w:rsidP="002163A8">
            <w:pPr>
              <w:keepNext/>
              <w:keepLines/>
              <w:contextualSpacing/>
              <w:jc w:val="center"/>
              <w:rPr>
                <w:b/>
              </w:rPr>
            </w:pPr>
            <w:r w:rsidRPr="002163A8">
              <w:rPr>
                <w:b/>
              </w:rPr>
              <w:t>Differences found</w:t>
            </w:r>
          </w:p>
        </w:tc>
      </w:tr>
      <w:tr w:rsidR="002163A8" w14:paraId="4D00BB51" w14:textId="77777777" w:rsidTr="002163A8">
        <w:tc>
          <w:tcPr>
            <w:tcW w:w="3116" w:type="dxa"/>
          </w:tcPr>
          <w:p w14:paraId="5AA7065C" w14:textId="655DC898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Analgesia</w:t>
            </w:r>
          </w:p>
        </w:tc>
        <w:tc>
          <w:tcPr>
            <w:tcW w:w="3117" w:type="dxa"/>
          </w:tcPr>
          <w:p w14:paraId="54ABE1D2" w14:textId="77939075" w:rsidR="002163A8" w:rsidRDefault="002163A8" w:rsidP="002163A8">
            <w:pPr>
              <w:keepNext/>
              <w:keepLines/>
              <w:contextualSpacing/>
              <w:jc w:val="center"/>
            </w:pPr>
            <w:r>
              <w:t>9</w:t>
            </w:r>
          </w:p>
        </w:tc>
        <w:tc>
          <w:tcPr>
            <w:tcW w:w="3117" w:type="dxa"/>
          </w:tcPr>
          <w:p w14:paraId="61030C6E" w14:textId="7319DDE0" w:rsidR="002163A8" w:rsidRDefault="002163A8" w:rsidP="002163A8">
            <w:pPr>
              <w:keepNext/>
              <w:keepLines/>
              <w:contextualSpacing/>
              <w:jc w:val="center"/>
            </w:pPr>
            <w:r>
              <w:t>15</w:t>
            </w:r>
          </w:p>
        </w:tc>
      </w:tr>
      <w:tr w:rsidR="002163A8" w14:paraId="6759C9EC" w14:textId="77777777" w:rsidTr="002163A8">
        <w:tc>
          <w:tcPr>
            <w:tcW w:w="3116" w:type="dxa"/>
          </w:tcPr>
          <w:p w14:paraId="301EE6B9" w14:textId="59E56322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Triage</w:t>
            </w:r>
          </w:p>
        </w:tc>
        <w:tc>
          <w:tcPr>
            <w:tcW w:w="3117" w:type="dxa"/>
          </w:tcPr>
          <w:p w14:paraId="2C8607F2" w14:textId="4261C081" w:rsidR="002163A8" w:rsidRDefault="002163A8" w:rsidP="002163A8">
            <w:pPr>
              <w:keepNext/>
              <w:keepLines/>
              <w:contextualSpacing/>
              <w:jc w:val="center"/>
            </w:pPr>
            <w:r>
              <w:t>0</w:t>
            </w:r>
          </w:p>
        </w:tc>
        <w:tc>
          <w:tcPr>
            <w:tcW w:w="3117" w:type="dxa"/>
          </w:tcPr>
          <w:p w14:paraId="2CEBA65B" w14:textId="3B22DE85" w:rsidR="002163A8" w:rsidRDefault="002163A8" w:rsidP="002163A8">
            <w:pPr>
              <w:keepNext/>
              <w:keepLines/>
              <w:contextualSpacing/>
              <w:jc w:val="center"/>
            </w:pPr>
            <w:r>
              <w:t>7</w:t>
            </w:r>
          </w:p>
        </w:tc>
      </w:tr>
      <w:tr w:rsidR="002163A8" w14:paraId="2ADA8EAD" w14:textId="77777777" w:rsidTr="002163A8">
        <w:tc>
          <w:tcPr>
            <w:tcW w:w="3116" w:type="dxa"/>
          </w:tcPr>
          <w:p w14:paraId="7AA44CE8" w14:textId="5018E91D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Waiting Times</w:t>
            </w:r>
          </w:p>
        </w:tc>
        <w:tc>
          <w:tcPr>
            <w:tcW w:w="3117" w:type="dxa"/>
          </w:tcPr>
          <w:p w14:paraId="0C2748E2" w14:textId="43BF5CFF" w:rsidR="002163A8" w:rsidRDefault="002163A8" w:rsidP="002163A8">
            <w:pPr>
              <w:keepNext/>
              <w:keepLines/>
              <w:contextualSpacing/>
              <w:jc w:val="center"/>
            </w:pPr>
            <w:r>
              <w:t>1</w:t>
            </w:r>
          </w:p>
        </w:tc>
        <w:tc>
          <w:tcPr>
            <w:tcW w:w="3117" w:type="dxa"/>
          </w:tcPr>
          <w:p w14:paraId="5A23CF75" w14:textId="1F5F83D2" w:rsidR="002163A8" w:rsidRDefault="002163A8" w:rsidP="002163A8">
            <w:pPr>
              <w:keepNext/>
              <w:keepLines/>
              <w:contextualSpacing/>
              <w:jc w:val="center"/>
            </w:pPr>
            <w:r>
              <w:t>11</w:t>
            </w:r>
          </w:p>
        </w:tc>
      </w:tr>
      <w:tr w:rsidR="002163A8" w14:paraId="57F3C3B3" w14:textId="77777777" w:rsidTr="002163A8">
        <w:tc>
          <w:tcPr>
            <w:tcW w:w="3116" w:type="dxa"/>
          </w:tcPr>
          <w:p w14:paraId="1DA04E27" w14:textId="66B3EE9A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LWBS/AMA</w:t>
            </w:r>
          </w:p>
        </w:tc>
        <w:tc>
          <w:tcPr>
            <w:tcW w:w="3117" w:type="dxa"/>
          </w:tcPr>
          <w:p w14:paraId="29E2F6B3" w14:textId="2E50D952" w:rsidR="002163A8" w:rsidRDefault="002163A8" w:rsidP="002163A8">
            <w:pPr>
              <w:keepNext/>
              <w:keepLines/>
              <w:contextualSpacing/>
              <w:jc w:val="center"/>
            </w:pPr>
            <w:r>
              <w:t>0</w:t>
            </w:r>
          </w:p>
        </w:tc>
        <w:tc>
          <w:tcPr>
            <w:tcW w:w="3117" w:type="dxa"/>
          </w:tcPr>
          <w:p w14:paraId="031F0447" w14:textId="6EADE3F2" w:rsidR="002163A8" w:rsidRDefault="002163A8" w:rsidP="002163A8">
            <w:pPr>
              <w:keepNext/>
              <w:keepLines/>
              <w:contextualSpacing/>
              <w:jc w:val="center"/>
            </w:pPr>
            <w:r>
              <w:t>4</w:t>
            </w:r>
          </w:p>
        </w:tc>
      </w:tr>
      <w:tr w:rsidR="002163A8" w14:paraId="29420932" w14:textId="77777777" w:rsidTr="002163A8">
        <w:tc>
          <w:tcPr>
            <w:tcW w:w="3116" w:type="dxa"/>
          </w:tcPr>
          <w:p w14:paraId="3DA794CE" w14:textId="61EDF921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Diagnosis</w:t>
            </w:r>
          </w:p>
        </w:tc>
        <w:tc>
          <w:tcPr>
            <w:tcW w:w="3117" w:type="dxa"/>
          </w:tcPr>
          <w:p w14:paraId="61046718" w14:textId="200EADDB" w:rsidR="002163A8" w:rsidRDefault="002163A8" w:rsidP="002163A8">
            <w:pPr>
              <w:keepNext/>
              <w:keepLines/>
              <w:contextualSpacing/>
              <w:jc w:val="center"/>
            </w:pPr>
            <w:r>
              <w:t>4</w:t>
            </w:r>
          </w:p>
        </w:tc>
        <w:tc>
          <w:tcPr>
            <w:tcW w:w="3117" w:type="dxa"/>
          </w:tcPr>
          <w:p w14:paraId="00F3EFC5" w14:textId="6E30769C" w:rsidR="002163A8" w:rsidRDefault="002163A8" w:rsidP="002163A8">
            <w:pPr>
              <w:keepNext/>
              <w:keepLines/>
              <w:contextualSpacing/>
              <w:jc w:val="center"/>
            </w:pPr>
            <w:r>
              <w:t>16</w:t>
            </w:r>
          </w:p>
        </w:tc>
      </w:tr>
      <w:tr w:rsidR="002163A8" w14:paraId="145286D0" w14:textId="77777777" w:rsidTr="002163A8">
        <w:tc>
          <w:tcPr>
            <w:tcW w:w="3116" w:type="dxa"/>
          </w:tcPr>
          <w:p w14:paraId="65679895" w14:textId="58EEC15A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Treatment</w:t>
            </w:r>
          </w:p>
        </w:tc>
        <w:tc>
          <w:tcPr>
            <w:tcW w:w="3117" w:type="dxa"/>
          </w:tcPr>
          <w:p w14:paraId="5255742B" w14:textId="54432686" w:rsidR="002163A8" w:rsidRDefault="002163A8" w:rsidP="002163A8">
            <w:pPr>
              <w:keepNext/>
              <w:keepLines/>
              <w:contextualSpacing/>
              <w:jc w:val="center"/>
            </w:pPr>
            <w:r>
              <w:t>3</w:t>
            </w:r>
          </w:p>
        </w:tc>
        <w:tc>
          <w:tcPr>
            <w:tcW w:w="3117" w:type="dxa"/>
          </w:tcPr>
          <w:p w14:paraId="3356644C" w14:textId="2F29B33B" w:rsidR="002163A8" w:rsidRDefault="002163A8" w:rsidP="002163A8">
            <w:pPr>
              <w:keepNext/>
              <w:keepLines/>
              <w:contextualSpacing/>
              <w:jc w:val="center"/>
            </w:pPr>
            <w:r>
              <w:t>7</w:t>
            </w:r>
          </w:p>
        </w:tc>
      </w:tr>
      <w:tr w:rsidR="002163A8" w14:paraId="72EADC2F" w14:textId="77777777" w:rsidTr="002163A8">
        <w:tc>
          <w:tcPr>
            <w:tcW w:w="3116" w:type="dxa"/>
          </w:tcPr>
          <w:p w14:paraId="3D0A8CD0" w14:textId="017B4866" w:rsidR="002163A8" w:rsidRPr="006239BF" w:rsidRDefault="002163A8" w:rsidP="002163A8">
            <w:pPr>
              <w:keepNext/>
              <w:keepLines/>
              <w:contextualSpacing/>
              <w:jc w:val="center"/>
            </w:pPr>
            <w:r w:rsidRPr="006239BF">
              <w:t>Trust and Qualitative</w:t>
            </w:r>
          </w:p>
        </w:tc>
        <w:tc>
          <w:tcPr>
            <w:tcW w:w="3117" w:type="dxa"/>
          </w:tcPr>
          <w:p w14:paraId="58C8EAB1" w14:textId="6DCD9C06" w:rsidR="002163A8" w:rsidRDefault="002163A8" w:rsidP="002163A8">
            <w:pPr>
              <w:keepNext/>
              <w:keepLines/>
              <w:contextualSpacing/>
              <w:jc w:val="center"/>
            </w:pPr>
            <w:r>
              <w:t>--</w:t>
            </w:r>
          </w:p>
        </w:tc>
        <w:tc>
          <w:tcPr>
            <w:tcW w:w="3117" w:type="dxa"/>
          </w:tcPr>
          <w:p w14:paraId="2EE06E0E" w14:textId="03E777DD" w:rsidR="002163A8" w:rsidRDefault="002163A8" w:rsidP="002163A8">
            <w:pPr>
              <w:keepNext/>
              <w:keepLines/>
              <w:contextualSpacing/>
              <w:jc w:val="center"/>
            </w:pPr>
            <w:r>
              <w:t>--</w:t>
            </w:r>
          </w:p>
        </w:tc>
      </w:tr>
    </w:tbl>
    <w:p w14:paraId="52E9767D" w14:textId="4D0A0633" w:rsidR="00562573" w:rsidRPr="007601DD" w:rsidRDefault="00B34EB6" w:rsidP="007601DD">
      <w:pPr>
        <w:keepNext/>
        <w:keepLines/>
        <w:contextualSpacing/>
      </w:pPr>
      <w:r>
        <w:t xml:space="preserve"> </w:t>
      </w:r>
    </w:p>
    <w:sectPr w:rsidR="00562573" w:rsidRPr="007601DD" w:rsidSect="00903D5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A337" w14:textId="77777777" w:rsidR="00C16A0F" w:rsidRDefault="00C16A0F" w:rsidP="00A211B7">
      <w:r>
        <w:separator/>
      </w:r>
    </w:p>
  </w:endnote>
  <w:endnote w:type="continuationSeparator" w:id="0">
    <w:p w14:paraId="57535867" w14:textId="77777777" w:rsidR="00C16A0F" w:rsidRDefault="00C16A0F" w:rsidP="00A2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AED4" w14:textId="77777777" w:rsidR="00C16A0F" w:rsidRDefault="00C16A0F" w:rsidP="00A211B7">
      <w:r>
        <w:separator/>
      </w:r>
    </w:p>
  </w:footnote>
  <w:footnote w:type="continuationSeparator" w:id="0">
    <w:p w14:paraId="767E087B" w14:textId="77777777" w:rsidR="00C16A0F" w:rsidRDefault="00C16A0F" w:rsidP="00A2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C973" w14:textId="2670A93A" w:rsidR="00A211B7" w:rsidRDefault="00A211B7">
    <w:pPr>
      <w:pStyle w:val="Header"/>
    </w:pPr>
    <w:r>
      <w:t xml:space="preserve">APPENDIX B: </w:t>
    </w:r>
    <w:r w:rsidR="00E550BD">
      <w:t xml:space="preserve">ALL INCLUDED STUDIES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54E"/>
    <w:multiLevelType w:val="hybridMultilevel"/>
    <w:tmpl w:val="3C3A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9FE"/>
    <w:multiLevelType w:val="hybridMultilevel"/>
    <w:tmpl w:val="BD04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D81"/>
    <w:multiLevelType w:val="hybridMultilevel"/>
    <w:tmpl w:val="E03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835"/>
    <w:multiLevelType w:val="hybridMultilevel"/>
    <w:tmpl w:val="E678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51F"/>
    <w:multiLevelType w:val="hybridMultilevel"/>
    <w:tmpl w:val="89949B86"/>
    <w:lvl w:ilvl="0" w:tplc="0B9013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74F"/>
    <w:multiLevelType w:val="hybridMultilevel"/>
    <w:tmpl w:val="0466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22B1"/>
    <w:multiLevelType w:val="hybridMultilevel"/>
    <w:tmpl w:val="56A0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A0733"/>
    <w:multiLevelType w:val="hybridMultilevel"/>
    <w:tmpl w:val="1D68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3E72"/>
    <w:multiLevelType w:val="hybridMultilevel"/>
    <w:tmpl w:val="1D68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393C"/>
    <w:multiLevelType w:val="hybridMultilevel"/>
    <w:tmpl w:val="5212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056E"/>
    <w:multiLevelType w:val="hybridMultilevel"/>
    <w:tmpl w:val="1D68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80D98"/>
    <w:multiLevelType w:val="hybridMultilevel"/>
    <w:tmpl w:val="89949B86"/>
    <w:lvl w:ilvl="0" w:tplc="0B9013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9"/>
    <w:rsid w:val="000329FC"/>
    <w:rsid w:val="00032DC7"/>
    <w:rsid w:val="00037287"/>
    <w:rsid w:val="000462FC"/>
    <w:rsid w:val="00053F93"/>
    <w:rsid w:val="00075775"/>
    <w:rsid w:val="00082177"/>
    <w:rsid w:val="00083453"/>
    <w:rsid w:val="00085428"/>
    <w:rsid w:val="000C3E91"/>
    <w:rsid w:val="000C4B19"/>
    <w:rsid w:val="000C6E8E"/>
    <w:rsid w:val="000D159C"/>
    <w:rsid w:val="000E42A8"/>
    <w:rsid w:val="000F056E"/>
    <w:rsid w:val="001125AA"/>
    <w:rsid w:val="00117263"/>
    <w:rsid w:val="00121C41"/>
    <w:rsid w:val="001226C0"/>
    <w:rsid w:val="00126140"/>
    <w:rsid w:val="00137F10"/>
    <w:rsid w:val="0014130A"/>
    <w:rsid w:val="00142592"/>
    <w:rsid w:val="00147D16"/>
    <w:rsid w:val="00152AFB"/>
    <w:rsid w:val="00164A44"/>
    <w:rsid w:val="0016606D"/>
    <w:rsid w:val="00180011"/>
    <w:rsid w:val="00191A19"/>
    <w:rsid w:val="001961D0"/>
    <w:rsid w:val="00196DAC"/>
    <w:rsid w:val="001B5901"/>
    <w:rsid w:val="001B666F"/>
    <w:rsid w:val="001D1E1B"/>
    <w:rsid w:val="001E3528"/>
    <w:rsid w:val="001E507A"/>
    <w:rsid w:val="001E661E"/>
    <w:rsid w:val="001F2359"/>
    <w:rsid w:val="001F44D1"/>
    <w:rsid w:val="001F4A47"/>
    <w:rsid w:val="001F4CFF"/>
    <w:rsid w:val="001F50F7"/>
    <w:rsid w:val="00200B8C"/>
    <w:rsid w:val="00201532"/>
    <w:rsid w:val="002143BB"/>
    <w:rsid w:val="00214405"/>
    <w:rsid w:val="002163A8"/>
    <w:rsid w:val="00224EE9"/>
    <w:rsid w:val="002268F5"/>
    <w:rsid w:val="00241D8C"/>
    <w:rsid w:val="00242622"/>
    <w:rsid w:val="002464B8"/>
    <w:rsid w:val="00251D78"/>
    <w:rsid w:val="00260384"/>
    <w:rsid w:val="00262FDA"/>
    <w:rsid w:val="00272525"/>
    <w:rsid w:val="0029187D"/>
    <w:rsid w:val="002A2F70"/>
    <w:rsid w:val="002A5070"/>
    <w:rsid w:val="002B191F"/>
    <w:rsid w:val="002B29F0"/>
    <w:rsid w:val="002D0D79"/>
    <w:rsid w:val="002D69D9"/>
    <w:rsid w:val="002E4EA9"/>
    <w:rsid w:val="002E68A8"/>
    <w:rsid w:val="002E6B64"/>
    <w:rsid w:val="002F76C7"/>
    <w:rsid w:val="003010CE"/>
    <w:rsid w:val="00302DDF"/>
    <w:rsid w:val="00305E93"/>
    <w:rsid w:val="00361D5E"/>
    <w:rsid w:val="00362D29"/>
    <w:rsid w:val="00364144"/>
    <w:rsid w:val="003677EB"/>
    <w:rsid w:val="00373BC0"/>
    <w:rsid w:val="00380277"/>
    <w:rsid w:val="003A21C6"/>
    <w:rsid w:val="003A3537"/>
    <w:rsid w:val="003B25C4"/>
    <w:rsid w:val="003B3FD8"/>
    <w:rsid w:val="003C04B3"/>
    <w:rsid w:val="003D5752"/>
    <w:rsid w:val="003D5E35"/>
    <w:rsid w:val="003F0130"/>
    <w:rsid w:val="003F4680"/>
    <w:rsid w:val="003F7C1B"/>
    <w:rsid w:val="00401785"/>
    <w:rsid w:val="00402DC7"/>
    <w:rsid w:val="00403A6D"/>
    <w:rsid w:val="004175C6"/>
    <w:rsid w:val="00421920"/>
    <w:rsid w:val="004316E0"/>
    <w:rsid w:val="00433109"/>
    <w:rsid w:val="0043369C"/>
    <w:rsid w:val="00442DAB"/>
    <w:rsid w:val="0045250A"/>
    <w:rsid w:val="00454BAC"/>
    <w:rsid w:val="00461BE4"/>
    <w:rsid w:val="0046325A"/>
    <w:rsid w:val="00466707"/>
    <w:rsid w:val="00471BFD"/>
    <w:rsid w:val="004746CB"/>
    <w:rsid w:val="00496835"/>
    <w:rsid w:val="004A077D"/>
    <w:rsid w:val="004B7952"/>
    <w:rsid w:val="004C091A"/>
    <w:rsid w:val="004C4136"/>
    <w:rsid w:val="004C4C4B"/>
    <w:rsid w:val="004D2777"/>
    <w:rsid w:val="004D579E"/>
    <w:rsid w:val="004E13C5"/>
    <w:rsid w:val="004E1DCA"/>
    <w:rsid w:val="004E2279"/>
    <w:rsid w:val="004F2529"/>
    <w:rsid w:val="004F2591"/>
    <w:rsid w:val="005114EF"/>
    <w:rsid w:val="00511A5C"/>
    <w:rsid w:val="00524BE2"/>
    <w:rsid w:val="005410CD"/>
    <w:rsid w:val="005411DB"/>
    <w:rsid w:val="005432BB"/>
    <w:rsid w:val="00552039"/>
    <w:rsid w:val="005546A9"/>
    <w:rsid w:val="00556802"/>
    <w:rsid w:val="00562573"/>
    <w:rsid w:val="005761F1"/>
    <w:rsid w:val="00580563"/>
    <w:rsid w:val="005853DC"/>
    <w:rsid w:val="005914E4"/>
    <w:rsid w:val="005920B8"/>
    <w:rsid w:val="00592A3F"/>
    <w:rsid w:val="00592A73"/>
    <w:rsid w:val="005C0169"/>
    <w:rsid w:val="005C4E68"/>
    <w:rsid w:val="005D74AC"/>
    <w:rsid w:val="005F11B5"/>
    <w:rsid w:val="005F4B6A"/>
    <w:rsid w:val="005F645A"/>
    <w:rsid w:val="00603F0D"/>
    <w:rsid w:val="006110DD"/>
    <w:rsid w:val="006122F7"/>
    <w:rsid w:val="00615447"/>
    <w:rsid w:val="006239BF"/>
    <w:rsid w:val="006260D9"/>
    <w:rsid w:val="0062763B"/>
    <w:rsid w:val="00633CA8"/>
    <w:rsid w:val="00671A1F"/>
    <w:rsid w:val="00687355"/>
    <w:rsid w:val="0069291B"/>
    <w:rsid w:val="00695EA1"/>
    <w:rsid w:val="0069716A"/>
    <w:rsid w:val="006A426C"/>
    <w:rsid w:val="006B725A"/>
    <w:rsid w:val="006D09F8"/>
    <w:rsid w:val="006D373A"/>
    <w:rsid w:val="006D570E"/>
    <w:rsid w:val="006E1746"/>
    <w:rsid w:val="006E54C2"/>
    <w:rsid w:val="006F2FA4"/>
    <w:rsid w:val="00716FB7"/>
    <w:rsid w:val="00721341"/>
    <w:rsid w:val="00721D60"/>
    <w:rsid w:val="007222F0"/>
    <w:rsid w:val="007224E7"/>
    <w:rsid w:val="00735CFB"/>
    <w:rsid w:val="00737332"/>
    <w:rsid w:val="00737D4E"/>
    <w:rsid w:val="00753D9D"/>
    <w:rsid w:val="0075428F"/>
    <w:rsid w:val="00757C43"/>
    <w:rsid w:val="007601DD"/>
    <w:rsid w:val="007606AE"/>
    <w:rsid w:val="00760F79"/>
    <w:rsid w:val="0078031C"/>
    <w:rsid w:val="007857AE"/>
    <w:rsid w:val="00786397"/>
    <w:rsid w:val="007A5147"/>
    <w:rsid w:val="007A528E"/>
    <w:rsid w:val="007A534E"/>
    <w:rsid w:val="007B23F1"/>
    <w:rsid w:val="007C281B"/>
    <w:rsid w:val="007C5610"/>
    <w:rsid w:val="007D45C7"/>
    <w:rsid w:val="007E2F01"/>
    <w:rsid w:val="007E4A1D"/>
    <w:rsid w:val="007E52BE"/>
    <w:rsid w:val="007E656C"/>
    <w:rsid w:val="007F074C"/>
    <w:rsid w:val="007F2BE4"/>
    <w:rsid w:val="00801B1E"/>
    <w:rsid w:val="0080230C"/>
    <w:rsid w:val="00815060"/>
    <w:rsid w:val="0082041E"/>
    <w:rsid w:val="008209B4"/>
    <w:rsid w:val="00821868"/>
    <w:rsid w:val="0082406C"/>
    <w:rsid w:val="008254FD"/>
    <w:rsid w:val="008328D5"/>
    <w:rsid w:val="008474D0"/>
    <w:rsid w:val="00850172"/>
    <w:rsid w:val="00851A29"/>
    <w:rsid w:val="00852138"/>
    <w:rsid w:val="00854DA7"/>
    <w:rsid w:val="00861CC5"/>
    <w:rsid w:val="00861F92"/>
    <w:rsid w:val="00865745"/>
    <w:rsid w:val="00865E14"/>
    <w:rsid w:val="00872A17"/>
    <w:rsid w:val="008769F1"/>
    <w:rsid w:val="008802C8"/>
    <w:rsid w:val="0088522D"/>
    <w:rsid w:val="008856B7"/>
    <w:rsid w:val="00886944"/>
    <w:rsid w:val="00890CCB"/>
    <w:rsid w:val="008A1EB9"/>
    <w:rsid w:val="008A41FE"/>
    <w:rsid w:val="008B4D61"/>
    <w:rsid w:val="008C6941"/>
    <w:rsid w:val="008F134E"/>
    <w:rsid w:val="008F6345"/>
    <w:rsid w:val="008F782F"/>
    <w:rsid w:val="009024EB"/>
    <w:rsid w:val="00903D5B"/>
    <w:rsid w:val="00907EF1"/>
    <w:rsid w:val="00913533"/>
    <w:rsid w:val="00916F3B"/>
    <w:rsid w:val="00920055"/>
    <w:rsid w:val="009221C9"/>
    <w:rsid w:val="0092686B"/>
    <w:rsid w:val="00930737"/>
    <w:rsid w:val="0093622B"/>
    <w:rsid w:val="00937205"/>
    <w:rsid w:val="0094457E"/>
    <w:rsid w:val="00953C6E"/>
    <w:rsid w:val="00961ABB"/>
    <w:rsid w:val="0096684E"/>
    <w:rsid w:val="009723D3"/>
    <w:rsid w:val="00972E83"/>
    <w:rsid w:val="0097608D"/>
    <w:rsid w:val="0097653E"/>
    <w:rsid w:val="00986DBE"/>
    <w:rsid w:val="00987F04"/>
    <w:rsid w:val="009933C4"/>
    <w:rsid w:val="0099685B"/>
    <w:rsid w:val="009C279B"/>
    <w:rsid w:val="009C5891"/>
    <w:rsid w:val="009C5AA6"/>
    <w:rsid w:val="009D07EA"/>
    <w:rsid w:val="009D090D"/>
    <w:rsid w:val="009D3A79"/>
    <w:rsid w:val="009F1DB2"/>
    <w:rsid w:val="00A063A8"/>
    <w:rsid w:val="00A1128F"/>
    <w:rsid w:val="00A13168"/>
    <w:rsid w:val="00A211B7"/>
    <w:rsid w:val="00A2521F"/>
    <w:rsid w:val="00A3247D"/>
    <w:rsid w:val="00A35396"/>
    <w:rsid w:val="00A36330"/>
    <w:rsid w:val="00A405FC"/>
    <w:rsid w:val="00A53904"/>
    <w:rsid w:val="00A53C3B"/>
    <w:rsid w:val="00A77F70"/>
    <w:rsid w:val="00A845A4"/>
    <w:rsid w:val="00A8465E"/>
    <w:rsid w:val="00A85006"/>
    <w:rsid w:val="00A96713"/>
    <w:rsid w:val="00AA02E9"/>
    <w:rsid w:val="00AA57C1"/>
    <w:rsid w:val="00AA6FE4"/>
    <w:rsid w:val="00AC5FBC"/>
    <w:rsid w:val="00AD77EE"/>
    <w:rsid w:val="00AE14DA"/>
    <w:rsid w:val="00AE5406"/>
    <w:rsid w:val="00B01085"/>
    <w:rsid w:val="00B01AF0"/>
    <w:rsid w:val="00B102F1"/>
    <w:rsid w:val="00B348F5"/>
    <w:rsid w:val="00B34EB6"/>
    <w:rsid w:val="00B35574"/>
    <w:rsid w:val="00B45491"/>
    <w:rsid w:val="00B52796"/>
    <w:rsid w:val="00B52DB4"/>
    <w:rsid w:val="00B54C7B"/>
    <w:rsid w:val="00B729C4"/>
    <w:rsid w:val="00B75F2B"/>
    <w:rsid w:val="00B77D16"/>
    <w:rsid w:val="00BA0FD8"/>
    <w:rsid w:val="00BA79F3"/>
    <w:rsid w:val="00BB605E"/>
    <w:rsid w:val="00BC2EEF"/>
    <w:rsid w:val="00BC5AB5"/>
    <w:rsid w:val="00BD617D"/>
    <w:rsid w:val="00BE6D1F"/>
    <w:rsid w:val="00C00BEE"/>
    <w:rsid w:val="00C04125"/>
    <w:rsid w:val="00C060BF"/>
    <w:rsid w:val="00C12B79"/>
    <w:rsid w:val="00C161C4"/>
    <w:rsid w:val="00C16A0F"/>
    <w:rsid w:val="00C31C01"/>
    <w:rsid w:val="00C42072"/>
    <w:rsid w:val="00C57E26"/>
    <w:rsid w:val="00C70796"/>
    <w:rsid w:val="00C72654"/>
    <w:rsid w:val="00C806BF"/>
    <w:rsid w:val="00C808FF"/>
    <w:rsid w:val="00C8636B"/>
    <w:rsid w:val="00C90090"/>
    <w:rsid w:val="00C91447"/>
    <w:rsid w:val="00C915EF"/>
    <w:rsid w:val="00C93548"/>
    <w:rsid w:val="00C944C4"/>
    <w:rsid w:val="00CC4589"/>
    <w:rsid w:val="00CD75E1"/>
    <w:rsid w:val="00CD7B35"/>
    <w:rsid w:val="00CF3AFE"/>
    <w:rsid w:val="00D037A7"/>
    <w:rsid w:val="00D140F3"/>
    <w:rsid w:val="00D1610C"/>
    <w:rsid w:val="00D54818"/>
    <w:rsid w:val="00D54FA3"/>
    <w:rsid w:val="00D55078"/>
    <w:rsid w:val="00D61A95"/>
    <w:rsid w:val="00D621A2"/>
    <w:rsid w:val="00D83468"/>
    <w:rsid w:val="00D91502"/>
    <w:rsid w:val="00D9287B"/>
    <w:rsid w:val="00D93956"/>
    <w:rsid w:val="00DA573F"/>
    <w:rsid w:val="00DA76C8"/>
    <w:rsid w:val="00DC3120"/>
    <w:rsid w:val="00DE0E33"/>
    <w:rsid w:val="00DE2236"/>
    <w:rsid w:val="00DF1E8B"/>
    <w:rsid w:val="00DF637F"/>
    <w:rsid w:val="00E12B93"/>
    <w:rsid w:val="00E2016E"/>
    <w:rsid w:val="00E30ABB"/>
    <w:rsid w:val="00E32EED"/>
    <w:rsid w:val="00E36586"/>
    <w:rsid w:val="00E550BD"/>
    <w:rsid w:val="00E63C14"/>
    <w:rsid w:val="00E70E26"/>
    <w:rsid w:val="00E90DD8"/>
    <w:rsid w:val="00EA1B91"/>
    <w:rsid w:val="00EA44E0"/>
    <w:rsid w:val="00EB545B"/>
    <w:rsid w:val="00EB57F9"/>
    <w:rsid w:val="00EC0681"/>
    <w:rsid w:val="00EC4285"/>
    <w:rsid w:val="00EC4978"/>
    <w:rsid w:val="00ED22E8"/>
    <w:rsid w:val="00ED47E7"/>
    <w:rsid w:val="00EE5AE2"/>
    <w:rsid w:val="00F00785"/>
    <w:rsid w:val="00F156FB"/>
    <w:rsid w:val="00F237A4"/>
    <w:rsid w:val="00F30138"/>
    <w:rsid w:val="00F422EA"/>
    <w:rsid w:val="00F55CAD"/>
    <w:rsid w:val="00F55EF4"/>
    <w:rsid w:val="00F60924"/>
    <w:rsid w:val="00F73C72"/>
    <w:rsid w:val="00F86D0F"/>
    <w:rsid w:val="00F87472"/>
    <w:rsid w:val="00F91EAE"/>
    <w:rsid w:val="00F92D5D"/>
    <w:rsid w:val="00FA3E16"/>
    <w:rsid w:val="00FB0580"/>
    <w:rsid w:val="00FB44FD"/>
    <w:rsid w:val="00FB63E3"/>
    <w:rsid w:val="00FB7811"/>
    <w:rsid w:val="00FD2980"/>
    <w:rsid w:val="00FD6692"/>
    <w:rsid w:val="00FE00D8"/>
    <w:rsid w:val="00FE0435"/>
    <w:rsid w:val="00FE2AA2"/>
    <w:rsid w:val="00FE6D35"/>
    <w:rsid w:val="00FF2B89"/>
    <w:rsid w:val="00FF6096"/>
    <w:rsid w:val="00FF625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F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2B79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1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B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2B79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62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FD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DA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42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42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3F0D"/>
  </w:style>
  <w:style w:type="paragraph" w:styleId="Header">
    <w:name w:val="header"/>
    <w:basedOn w:val="Normal"/>
    <w:link w:val="HeaderChar"/>
    <w:uiPriority w:val="99"/>
    <w:unhideWhenUsed/>
    <w:rsid w:val="00A21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B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B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5A64-FDFD-4091-8E1F-7133BE61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owens</dc:creator>
  <cp:keywords/>
  <dc:description/>
  <cp:lastModifiedBy>CJEM</cp:lastModifiedBy>
  <cp:revision>2</cp:revision>
  <cp:lastPrinted>2019-07-09T22:27:00Z</cp:lastPrinted>
  <dcterms:created xsi:type="dcterms:W3CDTF">2019-07-12T15:39:00Z</dcterms:created>
  <dcterms:modified xsi:type="dcterms:W3CDTF">2019-07-12T15:39:00Z</dcterms:modified>
</cp:coreProperties>
</file>