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FDC9" w14:textId="77777777" w:rsidR="005103D9" w:rsidRPr="00011AA9" w:rsidRDefault="005103D9" w:rsidP="005103D9">
      <w:pPr>
        <w:outlineLvl w:val="0"/>
        <w:rPr>
          <w:b/>
          <w:sz w:val="22"/>
          <w:szCs w:val="22"/>
        </w:rPr>
      </w:pPr>
      <w:bookmarkStart w:id="0" w:name="_GoBack"/>
      <w:bookmarkEnd w:id="0"/>
    </w:p>
    <w:p w14:paraId="2185E9F4" w14:textId="77777777" w:rsidR="005103D9" w:rsidRPr="00011AA9" w:rsidRDefault="005103D9" w:rsidP="005103D9">
      <w:pPr>
        <w:rPr>
          <w:b/>
          <w:color w:val="000000" w:themeColor="text1"/>
          <w:sz w:val="22"/>
          <w:szCs w:val="22"/>
        </w:rPr>
      </w:pPr>
    </w:p>
    <w:p w14:paraId="5A37421F" w14:textId="77777777" w:rsidR="002C209E" w:rsidRPr="003B3C02" w:rsidRDefault="002C209E" w:rsidP="002C209E">
      <w:pPr>
        <w:outlineLvl w:val="0"/>
        <w:rPr>
          <w:b/>
          <w:sz w:val="22"/>
          <w:szCs w:val="22"/>
        </w:rPr>
      </w:pPr>
      <w:r w:rsidRPr="001D2C5C">
        <w:rPr>
          <w:b/>
          <w:sz w:val="22"/>
          <w:szCs w:val="22"/>
        </w:rPr>
        <w:t>References</w:t>
      </w:r>
    </w:p>
    <w:p w14:paraId="14F08458" w14:textId="77777777" w:rsidR="002C209E" w:rsidRPr="00600312" w:rsidRDefault="002C209E" w:rsidP="002C209E">
      <w:pPr>
        <w:outlineLvl w:val="0"/>
        <w:rPr>
          <w:b/>
          <w:sz w:val="22"/>
          <w:szCs w:val="22"/>
        </w:rPr>
      </w:pPr>
    </w:p>
    <w:p w14:paraId="6A11D8B7" w14:textId="77777777" w:rsidR="002C209E" w:rsidRPr="00600312" w:rsidRDefault="002C209E" w:rsidP="002C209E">
      <w:pPr>
        <w:rPr>
          <w:b/>
          <w:color w:val="000000" w:themeColor="text1"/>
          <w:sz w:val="22"/>
          <w:szCs w:val="22"/>
        </w:rPr>
      </w:pPr>
    </w:p>
    <w:p w14:paraId="49B3DFE3" w14:textId="77777777" w:rsidR="002C209E" w:rsidRPr="00600312" w:rsidRDefault="002C209E" w:rsidP="002C209E">
      <w:pPr>
        <w:numPr>
          <w:ilvl w:val="0"/>
          <w:numId w:val="1"/>
        </w:numPr>
        <w:spacing w:after="200"/>
        <w:ind w:left="540"/>
        <w:textAlignment w:val="center"/>
        <w:rPr>
          <w:color w:val="000000" w:themeColor="text1"/>
          <w:sz w:val="22"/>
          <w:szCs w:val="22"/>
        </w:rPr>
      </w:pPr>
      <w:r w:rsidRPr="00600312">
        <w:rPr>
          <w:color w:val="000000" w:themeColor="text1"/>
          <w:sz w:val="22"/>
          <w:szCs w:val="22"/>
        </w:rPr>
        <w:t>Heart and Stroke Foundation. Statistics [Internet]. Available from: http://www.heartandstroke.com/site/c.ikIQLcMWJtE/b.3483991/k.34A8/Statistics.htm</w:t>
      </w:r>
    </w:p>
    <w:p w14:paraId="14A0E787" w14:textId="77777777" w:rsidR="002C209E" w:rsidRPr="00600312" w:rsidRDefault="002C209E" w:rsidP="002C209E">
      <w:pPr>
        <w:numPr>
          <w:ilvl w:val="0"/>
          <w:numId w:val="1"/>
        </w:numPr>
        <w:spacing w:after="200"/>
        <w:ind w:left="540"/>
        <w:textAlignment w:val="center"/>
        <w:rPr>
          <w:color w:val="000000" w:themeColor="text1"/>
          <w:sz w:val="22"/>
          <w:szCs w:val="22"/>
        </w:rPr>
      </w:pPr>
      <w:r w:rsidRPr="00600312">
        <w:rPr>
          <w:color w:val="000000" w:themeColor="text1"/>
          <w:sz w:val="22"/>
          <w:szCs w:val="22"/>
        </w:rPr>
        <w:t>Meaney PA, Bobrow BJ, Mancini ME, Christenson J, de Caen AR, Bhanji F, et al. Cardiopulmonary resuscitation quality: improving cardiac resuscitation outcomes both inside and outside the hospital: a consensus statement from the American Heart Association. Circulation. 2013;128(4):417-35.</w:t>
      </w:r>
    </w:p>
    <w:p w14:paraId="7BDED445" w14:textId="77777777" w:rsidR="002C209E" w:rsidRPr="00600312" w:rsidRDefault="002C209E" w:rsidP="002C209E">
      <w:pPr>
        <w:pStyle w:val="ListParagraph"/>
        <w:numPr>
          <w:ilvl w:val="0"/>
          <w:numId w:val="1"/>
        </w:numPr>
        <w:ind w:left="499" w:hanging="357"/>
        <w:contextualSpacing w:val="0"/>
        <w:textAlignment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00312">
        <w:rPr>
          <w:rFonts w:ascii="Times New Roman" w:hAnsi="Times New Roman"/>
          <w:color w:val="000000" w:themeColor="text1"/>
          <w:sz w:val="22"/>
          <w:szCs w:val="22"/>
        </w:rPr>
        <w:t>Hostler D, Everson-Stewart S, Rea TD, Stiell IG, Callaway CW, Kudenchuk PJ, et al. Effect of real time feedback during cardiopulmonary resuscitation outside hospital: prospective, cluster randomized trial. BMJ. 2011;342:d512.</w:t>
      </w:r>
    </w:p>
    <w:p w14:paraId="2E825E0B" w14:textId="77777777" w:rsidR="002C209E" w:rsidRPr="00600312" w:rsidRDefault="002C209E" w:rsidP="002C209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600312">
        <w:rPr>
          <w:rFonts w:ascii="Times New Roman" w:eastAsia="Times New Roman" w:hAnsi="Times New Roman"/>
          <w:color w:val="000000" w:themeColor="text1"/>
          <w:sz w:val="22"/>
          <w:szCs w:val="22"/>
        </w:rPr>
        <w:t>2015 Heart and Stroke Foundation of Canada Resuscitation Guidelines</w:t>
      </w:r>
      <w:r w:rsidRPr="00600312">
        <w:rPr>
          <w:rFonts w:ascii="Times New Roman" w:hAnsi="Times New Roman"/>
          <w:color w:val="000000" w:themeColor="text1"/>
          <w:sz w:val="22"/>
          <w:szCs w:val="22"/>
        </w:rPr>
        <w:t xml:space="preserve"> [Internet]. Available from: </w:t>
      </w:r>
      <w:hyperlink r:id="rId5" w:history="1">
        <w:r w:rsidRPr="00600312">
          <w:rPr>
            <w:rFonts w:ascii="Times New Roman" w:hAnsi="Times New Roman"/>
            <w:color w:val="000000" w:themeColor="text1"/>
            <w:sz w:val="22"/>
            <w:szCs w:val="22"/>
            <w:u w:val="single"/>
          </w:rPr>
          <w:t>https://eccguidelines.heart.org/index.php/circulation/cpr-e</w:t>
        </w:r>
        <w:r w:rsidRPr="00600312">
          <w:rPr>
            <w:rFonts w:ascii="Times New Roman" w:hAnsi="Times New Roman"/>
            <w:color w:val="000000" w:themeColor="text1"/>
            <w:sz w:val="22"/>
            <w:szCs w:val="22"/>
            <w:u w:val="single"/>
          </w:rPr>
          <w:t>c</w:t>
        </w:r>
        <w:r w:rsidRPr="00600312">
          <w:rPr>
            <w:rFonts w:ascii="Times New Roman" w:hAnsi="Times New Roman"/>
            <w:color w:val="000000" w:themeColor="text1"/>
            <w:sz w:val="22"/>
            <w:szCs w:val="22"/>
            <w:u w:val="single"/>
          </w:rPr>
          <w:t>c-guidelines-2/</w:t>
        </w:r>
      </w:hyperlink>
    </w:p>
    <w:p w14:paraId="5A5E92F4" w14:textId="77777777" w:rsidR="002C209E" w:rsidRPr="00600312" w:rsidRDefault="002C209E" w:rsidP="002C209E">
      <w:pPr>
        <w:numPr>
          <w:ilvl w:val="0"/>
          <w:numId w:val="1"/>
        </w:numPr>
        <w:spacing w:after="200"/>
        <w:ind w:left="540"/>
        <w:textAlignment w:val="center"/>
        <w:rPr>
          <w:color w:val="000000" w:themeColor="text1"/>
          <w:sz w:val="22"/>
          <w:szCs w:val="22"/>
        </w:rPr>
      </w:pPr>
      <w:r w:rsidRPr="00600312">
        <w:rPr>
          <w:color w:val="000000" w:themeColor="text1"/>
          <w:sz w:val="22"/>
          <w:szCs w:val="22"/>
        </w:rPr>
        <w:t>Talikowska M, Tohira H, Finn J. Cardiopulmonary resuscitation quality and patient survival outcome in cardiac arrest: A systematic review and meta-analysis. Resuscitation. 2015;96:66-77</w:t>
      </w:r>
    </w:p>
    <w:p w14:paraId="79387500" w14:textId="77777777" w:rsidR="002C209E" w:rsidRPr="00600312" w:rsidRDefault="002C209E" w:rsidP="002C209E">
      <w:pPr>
        <w:pStyle w:val="ListParagraph"/>
        <w:numPr>
          <w:ilvl w:val="0"/>
          <w:numId w:val="1"/>
        </w:numPr>
        <w:contextualSpacing w:val="0"/>
        <w:textAlignment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00312">
        <w:rPr>
          <w:rFonts w:ascii="Times New Roman" w:hAnsi="Times New Roman"/>
          <w:color w:val="000000" w:themeColor="text1"/>
          <w:sz w:val="22"/>
          <w:szCs w:val="22"/>
        </w:rPr>
        <w:t>Chopra AS, Wong N, Ziegler CP, Morrison LJ. Systematic review and meta-analysis of hemodynamic directed feedback during cardiopulmonary resuscitation in cardiac arrest. Resuscitation. 2016;101:102-107.</w:t>
      </w:r>
    </w:p>
    <w:p w14:paraId="05ED8374" w14:textId="77777777" w:rsidR="002C209E" w:rsidRPr="00600312" w:rsidRDefault="002C209E" w:rsidP="002C209E">
      <w:pPr>
        <w:pStyle w:val="ListParagraph"/>
        <w:numPr>
          <w:ilvl w:val="0"/>
          <w:numId w:val="1"/>
        </w:numPr>
        <w:contextualSpacing w:val="0"/>
        <w:textAlignment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00312">
        <w:rPr>
          <w:rFonts w:ascii="Times New Roman" w:hAnsi="Times New Roman"/>
          <w:color w:val="000000" w:themeColor="text1"/>
          <w:sz w:val="22"/>
          <w:szCs w:val="22"/>
        </w:rPr>
        <w:t>Kirkbright S, Finn J, Tohira H, Bremner A, Jacobs I, Celenza A. Audiovisual feedback device use by health care professionals during CPR: a systematic review and meta-analysis of randomized and non-randomized trials. Resuscitation. 2014;85(45):460-471</w:t>
      </w:r>
    </w:p>
    <w:p w14:paraId="03D8B5C3" w14:textId="77777777" w:rsidR="002C209E" w:rsidRPr="00600312" w:rsidRDefault="002C209E" w:rsidP="002C209E">
      <w:pPr>
        <w:pStyle w:val="ListParagraph"/>
        <w:numPr>
          <w:ilvl w:val="0"/>
          <w:numId w:val="1"/>
        </w:numPr>
        <w:contextualSpacing w:val="0"/>
        <w:textAlignment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00312">
        <w:rPr>
          <w:rFonts w:ascii="Times New Roman" w:hAnsi="Times New Roman"/>
          <w:color w:val="000000" w:themeColor="text1"/>
          <w:sz w:val="22"/>
          <w:szCs w:val="22"/>
          <w:lang w:val="en-GB"/>
        </w:rPr>
        <w:t>Jones A, Lin Y, Nettel-Aguirre A, Gilfoyle E, Cheng A.  Visual Assessment of CPR Quality During Pediatric Cardiac Arrest: Does Point of View Matter?  Resuscitation. 2015; 90:50-55.</w:t>
      </w:r>
    </w:p>
    <w:p w14:paraId="2BC1AB4B" w14:textId="77777777" w:rsidR="002C209E" w:rsidRPr="00600312" w:rsidRDefault="002C209E" w:rsidP="002C209E">
      <w:pPr>
        <w:numPr>
          <w:ilvl w:val="0"/>
          <w:numId w:val="1"/>
        </w:numPr>
        <w:spacing w:after="200"/>
        <w:ind w:left="540"/>
        <w:textAlignment w:val="center"/>
        <w:rPr>
          <w:color w:val="000000" w:themeColor="text1"/>
          <w:sz w:val="22"/>
          <w:szCs w:val="22"/>
        </w:rPr>
      </w:pPr>
      <w:r w:rsidRPr="00600312">
        <w:rPr>
          <w:color w:val="000000" w:themeColor="text1"/>
          <w:sz w:val="22"/>
          <w:szCs w:val="22"/>
        </w:rPr>
        <w:t>Gonzalez BS, Martinez L, Cerda M, Piacentini E, Trenado J, Quintana S. Assessing practical skills in cardiopulmonary resuscitation: discrepancy between standard visual evaluation and a mechanical feedback device. Medicine. 2017;96(13):e6515</w:t>
      </w:r>
    </w:p>
    <w:p w14:paraId="3FD53197" w14:textId="77777777" w:rsidR="002C209E" w:rsidRPr="00600312" w:rsidRDefault="002C209E" w:rsidP="002C209E">
      <w:pPr>
        <w:pStyle w:val="ListParagraph"/>
        <w:numPr>
          <w:ilvl w:val="0"/>
          <w:numId w:val="1"/>
        </w:numPr>
        <w:contextualSpacing w:val="0"/>
        <w:textAlignment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00312">
        <w:rPr>
          <w:rFonts w:ascii="Times New Roman" w:hAnsi="Times New Roman"/>
          <w:color w:val="000000" w:themeColor="text1"/>
          <w:sz w:val="22"/>
          <w:szCs w:val="22"/>
        </w:rPr>
        <w:t xml:space="preserve">Gwinnutt C, Davies R, Soar J. In-hospital resuscitation. Resuscitation Council UK. 2015 guidelines update. 2015. [Internet]. Available from: </w:t>
      </w:r>
      <w:r w:rsidRPr="00600312">
        <w:rPr>
          <w:rStyle w:val="Hyperlink"/>
          <w:color w:val="000000" w:themeColor="text1"/>
          <w:sz w:val="22"/>
          <w:szCs w:val="22"/>
        </w:rPr>
        <w:t>https://www.resus.org.uk/resuscitation-guidelines/in-hospital-resuscitation/</w:t>
      </w:r>
    </w:p>
    <w:p w14:paraId="70DC436C" w14:textId="77777777" w:rsidR="002C209E" w:rsidRPr="00600312" w:rsidRDefault="002C209E" w:rsidP="002C209E">
      <w:pPr>
        <w:pStyle w:val="ListParagraph"/>
        <w:numPr>
          <w:ilvl w:val="0"/>
          <w:numId w:val="1"/>
        </w:numPr>
        <w:contextualSpacing w:val="0"/>
        <w:textAlignment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00312">
        <w:rPr>
          <w:rFonts w:ascii="Times New Roman" w:hAnsi="Times New Roman"/>
          <w:color w:val="000000" w:themeColor="text1"/>
          <w:sz w:val="22"/>
          <w:szCs w:val="22"/>
        </w:rPr>
        <w:t>Connick M, Berg RA. Femoral venous pulsations during open chest cardiac massage. An Emerg Med. 1994;24(6):1176-1179.</w:t>
      </w:r>
    </w:p>
    <w:p w14:paraId="4D1370B5" w14:textId="77777777" w:rsidR="002C209E" w:rsidRDefault="002C209E" w:rsidP="002C209E">
      <w:pPr>
        <w:ind w:left="142"/>
      </w:pPr>
    </w:p>
    <w:p w14:paraId="2994DCE2" w14:textId="77777777" w:rsidR="005103D9" w:rsidRPr="00011AA9" w:rsidRDefault="005103D9" w:rsidP="005103D9">
      <w:pPr>
        <w:rPr>
          <w:sz w:val="22"/>
          <w:szCs w:val="22"/>
        </w:rPr>
      </w:pPr>
    </w:p>
    <w:p w14:paraId="52B37EC0" w14:textId="77777777" w:rsidR="00135323" w:rsidRPr="00011AA9" w:rsidRDefault="002C209E">
      <w:pPr>
        <w:rPr>
          <w:sz w:val="22"/>
          <w:szCs w:val="22"/>
        </w:rPr>
      </w:pPr>
    </w:p>
    <w:sectPr w:rsidR="00135323" w:rsidRPr="00011AA9" w:rsidSect="005127E8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9E52" w14:textId="77777777" w:rsidR="008363B7" w:rsidRDefault="002C209E" w:rsidP="000D64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88FED" w14:textId="77777777" w:rsidR="008363B7" w:rsidRDefault="002C209E" w:rsidP="000D64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81A" w14:textId="77777777" w:rsidR="008363B7" w:rsidRDefault="002C209E" w:rsidP="000D64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135B04C8" w14:textId="77777777" w:rsidR="008363B7" w:rsidRDefault="002C209E" w:rsidP="000D648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F38E8"/>
    <w:multiLevelType w:val="multilevel"/>
    <w:tmpl w:val="B838D1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D9"/>
    <w:rsid w:val="00011AA9"/>
    <w:rsid w:val="00085D94"/>
    <w:rsid w:val="002C209E"/>
    <w:rsid w:val="00374E5C"/>
    <w:rsid w:val="004D2BB7"/>
    <w:rsid w:val="005103D9"/>
    <w:rsid w:val="00934EB6"/>
    <w:rsid w:val="00943FB8"/>
    <w:rsid w:val="00BB7358"/>
    <w:rsid w:val="00BD168B"/>
    <w:rsid w:val="00DC71F3"/>
    <w:rsid w:val="00F037CC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02DEF"/>
  <w15:chartTrackingRefBased/>
  <w15:docId w15:val="{2B2CCCE7-3A0F-B541-91FC-8AEA0910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D9"/>
    <w:pPr>
      <w:spacing w:after="200"/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5103D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0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3D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1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eccguidelines.heart.org/index.php/circulation/cpr-ecc-guidelines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jesook wright</dc:creator>
  <cp:keywords/>
  <dc:description/>
  <cp:lastModifiedBy>jesook wright</cp:lastModifiedBy>
  <cp:revision>2</cp:revision>
  <dcterms:created xsi:type="dcterms:W3CDTF">2019-04-02T20:46:00Z</dcterms:created>
  <dcterms:modified xsi:type="dcterms:W3CDTF">2019-04-02T21:36:00Z</dcterms:modified>
</cp:coreProperties>
</file>