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522" w:type="dxa"/>
        <w:tblLook w:val="04A0" w:firstRow="1" w:lastRow="0" w:firstColumn="1" w:lastColumn="0" w:noHBand="0" w:noVBand="1"/>
      </w:tblPr>
      <w:tblGrid>
        <w:gridCol w:w="3870"/>
        <w:gridCol w:w="6120"/>
      </w:tblGrid>
      <w:tr w:rsidR="00513CA9" w:rsidRPr="00A97A8E" w14:paraId="6E9399FA" w14:textId="77777777" w:rsidTr="00513CA9">
        <w:trPr>
          <w:trHeight w:val="303"/>
        </w:trPr>
        <w:tc>
          <w:tcPr>
            <w:tcW w:w="9990" w:type="dxa"/>
            <w:gridSpan w:val="2"/>
            <w:tcBorders>
              <w:top w:val="nil"/>
              <w:left w:val="nil"/>
              <w:bottom w:val="single" w:sz="4" w:space="0" w:color="auto"/>
              <w:right w:val="nil"/>
            </w:tcBorders>
            <w:shd w:val="clear" w:color="auto" w:fill="auto"/>
            <w:noWrap/>
            <w:vAlign w:val="bottom"/>
            <w:hideMark/>
          </w:tcPr>
          <w:p w14:paraId="51316244" w14:textId="77777777" w:rsidR="00513CA9" w:rsidRPr="00A97A8E" w:rsidRDefault="00513CA9" w:rsidP="00777FE8">
            <w:pPr>
              <w:rPr>
                <w:rFonts w:eastAsia="Times New Roman"/>
                <w:b/>
                <w:bCs/>
                <w:color w:val="000000"/>
                <w:lang w:val="en-CA"/>
              </w:rPr>
            </w:pPr>
            <w:bookmarkStart w:id="0" w:name="_GoBack"/>
            <w:bookmarkEnd w:id="0"/>
            <w:r w:rsidRPr="00A97A8E">
              <w:rPr>
                <w:rFonts w:eastAsia="Times New Roman"/>
                <w:b/>
                <w:bCs/>
                <w:color w:val="000000"/>
                <w:lang w:val="en-CA"/>
              </w:rPr>
              <w:t>Appendix A.</w:t>
            </w:r>
            <w:r w:rsidRPr="00A97A8E">
              <w:rPr>
                <w:rFonts w:eastAsia="Times New Roman"/>
                <w:color w:val="000000"/>
                <w:lang w:val="en-CA"/>
              </w:rPr>
              <w:t xml:space="preserve"> Definitions for Serious Adverse Events</w:t>
            </w:r>
          </w:p>
        </w:tc>
      </w:tr>
      <w:tr w:rsidR="00513CA9" w:rsidRPr="00A97A8E" w14:paraId="2927BD99" w14:textId="77777777" w:rsidTr="00513CA9">
        <w:trPr>
          <w:trHeight w:val="303"/>
        </w:trPr>
        <w:tc>
          <w:tcPr>
            <w:tcW w:w="3870" w:type="dxa"/>
            <w:tcBorders>
              <w:top w:val="nil"/>
              <w:left w:val="nil"/>
              <w:bottom w:val="single" w:sz="4" w:space="0" w:color="auto"/>
              <w:right w:val="nil"/>
            </w:tcBorders>
            <w:shd w:val="clear" w:color="auto" w:fill="auto"/>
            <w:noWrap/>
            <w:hideMark/>
          </w:tcPr>
          <w:p w14:paraId="2F86EC67" w14:textId="77777777" w:rsidR="00513CA9" w:rsidRPr="00A97A8E" w:rsidRDefault="00513CA9" w:rsidP="00777FE8">
            <w:pPr>
              <w:rPr>
                <w:rFonts w:eastAsia="Times New Roman"/>
                <w:b/>
                <w:bCs/>
                <w:color w:val="000000"/>
                <w:lang w:val="en-CA"/>
              </w:rPr>
            </w:pPr>
            <w:r w:rsidRPr="00A97A8E">
              <w:rPr>
                <w:rFonts w:eastAsia="Times New Roman"/>
                <w:b/>
                <w:bCs/>
                <w:color w:val="000000"/>
                <w:lang w:val="en-CA"/>
              </w:rPr>
              <w:t>Type of Serious Adverse Event (SAE)*</w:t>
            </w:r>
          </w:p>
        </w:tc>
        <w:tc>
          <w:tcPr>
            <w:tcW w:w="6120" w:type="dxa"/>
            <w:tcBorders>
              <w:top w:val="nil"/>
              <w:left w:val="nil"/>
              <w:bottom w:val="single" w:sz="4" w:space="0" w:color="auto"/>
              <w:right w:val="nil"/>
            </w:tcBorders>
            <w:shd w:val="clear" w:color="auto" w:fill="auto"/>
            <w:noWrap/>
            <w:hideMark/>
          </w:tcPr>
          <w:p w14:paraId="66280A80" w14:textId="77777777" w:rsidR="00513CA9" w:rsidRPr="00A97A8E" w:rsidRDefault="00513CA9" w:rsidP="00777FE8">
            <w:pPr>
              <w:rPr>
                <w:rFonts w:eastAsia="Times New Roman"/>
                <w:b/>
                <w:bCs/>
                <w:color w:val="000000"/>
                <w:lang w:val="en-CA"/>
              </w:rPr>
            </w:pPr>
            <w:r w:rsidRPr="00A97A8E">
              <w:rPr>
                <w:rFonts w:eastAsia="Times New Roman"/>
                <w:b/>
                <w:bCs/>
                <w:color w:val="000000"/>
                <w:lang w:val="en-CA"/>
              </w:rPr>
              <w:t>Description</w:t>
            </w:r>
          </w:p>
        </w:tc>
      </w:tr>
      <w:tr w:rsidR="00513CA9" w:rsidRPr="00A97A8E" w14:paraId="6A590B8F" w14:textId="77777777" w:rsidTr="00513CA9">
        <w:trPr>
          <w:trHeight w:val="303"/>
        </w:trPr>
        <w:tc>
          <w:tcPr>
            <w:tcW w:w="3870" w:type="dxa"/>
            <w:tcBorders>
              <w:top w:val="nil"/>
              <w:left w:val="nil"/>
              <w:bottom w:val="nil"/>
              <w:right w:val="nil"/>
            </w:tcBorders>
            <w:shd w:val="clear" w:color="auto" w:fill="auto"/>
            <w:noWrap/>
            <w:hideMark/>
          </w:tcPr>
          <w:p w14:paraId="74A15C0A" w14:textId="77777777" w:rsidR="00513CA9" w:rsidRPr="00A97A8E" w:rsidRDefault="00513CA9" w:rsidP="00777FE8">
            <w:pPr>
              <w:rPr>
                <w:rFonts w:eastAsia="Times New Roman"/>
                <w:b/>
                <w:bCs/>
                <w:color w:val="000000"/>
                <w:lang w:val="en-CA"/>
              </w:rPr>
            </w:pPr>
            <w:r w:rsidRPr="00A97A8E">
              <w:rPr>
                <w:rFonts w:eastAsia="Times New Roman"/>
                <w:b/>
                <w:bCs/>
                <w:color w:val="000000"/>
                <w:lang w:val="en-CA"/>
              </w:rPr>
              <w:t>Death</w:t>
            </w:r>
          </w:p>
        </w:tc>
        <w:tc>
          <w:tcPr>
            <w:tcW w:w="6120" w:type="dxa"/>
            <w:tcBorders>
              <w:top w:val="nil"/>
              <w:left w:val="nil"/>
              <w:bottom w:val="nil"/>
              <w:right w:val="nil"/>
            </w:tcBorders>
            <w:shd w:val="clear" w:color="auto" w:fill="auto"/>
            <w:vAlign w:val="bottom"/>
            <w:hideMark/>
          </w:tcPr>
          <w:p w14:paraId="6D54D415" w14:textId="77777777" w:rsidR="00513CA9" w:rsidRPr="00A97A8E" w:rsidRDefault="00513CA9" w:rsidP="00777FE8">
            <w:pPr>
              <w:rPr>
                <w:rFonts w:eastAsia="Times New Roman"/>
                <w:color w:val="000000"/>
                <w:lang w:val="en-CA"/>
              </w:rPr>
            </w:pPr>
            <w:r w:rsidRPr="00A97A8E">
              <w:rPr>
                <w:rFonts w:eastAsia="Times New Roman"/>
                <w:color w:val="000000"/>
                <w:lang w:val="en-CA"/>
              </w:rPr>
              <w:t xml:space="preserve">Because of syncope or unknown causes. </w:t>
            </w:r>
          </w:p>
        </w:tc>
      </w:tr>
      <w:tr w:rsidR="00513CA9" w:rsidRPr="00A97A8E" w14:paraId="43004CE2" w14:textId="77777777" w:rsidTr="00513CA9">
        <w:trPr>
          <w:trHeight w:val="5153"/>
        </w:trPr>
        <w:tc>
          <w:tcPr>
            <w:tcW w:w="3870" w:type="dxa"/>
            <w:tcBorders>
              <w:top w:val="nil"/>
              <w:left w:val="nil"/>
              <w:bottom w:val="nil"/>
              <w:right w:val="nil"/>
            </w:tcBorders>
            <w:shd w:val="clear" w:color="auto" w:fill="auto"/>
            <w:noWrap/>
            <w:hideMark/>
          </w:tcPr>
          <w:p w14:paraId="751D565F" w14:textId="77777777" w:rsidR="00513CA9" w:rsidRPr="00A97A8E" w:rsidRDefault="00513CA9" w:rsidP="00777FE8">
            <w:pPr>
              <w:rPr>
                <w:rFonts w:eastAsia="Times New Roman"/>
                <w:b/>
                <w:bCs/>
                <w:color w:val="000000"/>
                <w:lang w:val="en-CA"/>
              </w:rPr>
            </w:pPr>
            <w:r w:rsidRPr="00A97A8E">
              <w:rPr>
                <w:rFonts w:eastAsia="Times New Roman"/>
                <w:b/>
                <w:bCs/>
                <w:color w:val="000000"/>
                <w:lang w:val="en-CA"/>
              </w:rPr>
              <w:t>Arrhythmias</w:t>
            </w:r>
          </w:p>
        </w:tc>
        <w:tc>
          <w:tcPr>
            <w:tcW w:w="6120" w:type="dxa"/>
            <w:tcBorders>
              <w:top w:val="nil"/>
              <w:left w:val="nil"/>
              <w:bottom w:val="nil"/>
              <w:right w:val="nil"/>
            </w:tcBorders>
            <w:shd w:val="clear" w:color="auto" w:fill="auto"/>
            <w:vAlign w:val="bottom"/>
            <w:hideMark/>
          </w:tcPr>
          <w:p w14:paraId="01876A29" w14:textId="5D197A7E" w:rsidR="00513CA9" w:rsidRPr="00A97A8E" w:rsidRDefault="00513CA9" w:rsidP="00777FE8">
            <w:pPr>
              <w:rPr>
                <w:rFonts w:eastAsia="Times New Roman"/>
                <w:color w:val="000000"/>
                <w:lang w:val="en-CA"/>
              </w:rPr>
            </w:pPr>
            <w:r w:rsidRPr="00A97A8E">
              <w:rPr>
                <w:rFonts w:eastAsia="Times New Roman"/>
                <w:color w:val="000000"/>
                <w:lang w:val="en-CA"/>
              </w:rPr>
              <w:t xml:space="preserve">Sustained (&gt;30 seconds) or polymorphic ventricular tachycardia, </w:t>
            </w:r>
            <w:r w:rsidR="00FB6303">
              <w:rPr>
                <w:rFonts w:eastAsia="Times New Roman"/>
                <w:color w:val="000000"/>
                <w:lang w:val="en-CA"/>
              </w:rPr>
              <w:t xml:space="preserve">symptomatic </w:t>
            </w:r>
            <w:r w:rsidRPr="00A97A8E">
              <w:rPr>
                <w:rFonts w:eastAsia="Times New Roman"/>
                <w:color w:val="000000"/>
                <w:lang w:val="en-CA"/>
              </w:rPr>
              <w:t xml:space="preserve">sinus bradycardia less than 40 beats/min; sick sinus with alternating sinus bradycardia and tachycardia; sinus pause greater than 3 seconds; Mobitz type II atrioventricular heart block; complete heart block or junctional/idioventricular rhythm; alternating left and right bundle branch block, symptomatic (light-headedness/dizziness, hypotension—systolic BP &lt;90 mm Hg) supraventricular tachycardia with rate greater than 100 beats/min; symptomatic atrial flutter or fibrillation with fast (&gt;100 beats/min) or slow (RR interval greater than 3 seconds) ventricular rate; pacemaker or implantable cardioverter-defibrillator (ICD) malfunction with cardiac pauses, or an abnormal electrophysiologic study result (corrected sinus node recovery time &gt;550 </w:t>
            </w:r>
            <w:proofErr w:type="spellStart"/>
            <w:r w:rsidRPr="00A97A8E">
              <w:rPr>
                <w:rFonts w:eastAsia="Times New Roman"/>
                <w:color w:val="000000"/>
                <w:lang w:val="en-CA"/>
              </w:rPr>
              <w:t>ms</w:t>
            </w:r>
            <w:proofErr w:type="spellEnd"/>
            <w:r w:rsidRPr="00A97A8E">
              <w:rPr>
                <w:rFonts w:eastAsia="Times New Roman"/>
                <w:color w:val="000000"/>
                <w:lang w:val="en-CA"/>
              </w:rPr>
              <w:t xml:space="preserve">; His-ventricular intervals &gt;100 </w:t>
            </w:r>
            <w:proofErr w:type="spellStart"/>
            <w:r w:rsidRPr="00A97A8E">
              <w:rPr>
                <w:rFonts w:eastAsia="Times New Roman"/>
                <w:color w:val="000000"/>
                <w:lang w:val="en-CA"/>
              </w:rPr>
              <w:t>ms</w:t>
            </w:r>
            <w:proofErr w:type="spellEnd"/>
            <w:r w:rsidRPr="00A97A8E">
              <w:rPr>
                <w:rFonts w:eastAsia="Times New Roman"/>
                <w:color w:val="000000"/>
                <w:lang w:val="en-CA"/>
              </w:rPr>
              <w:t>; inducible ventricular tachycardia for greater than 30 seconds; polymorphic ventricular tachycardia</w:t>
            </w:r>
            <w:r w:rsidR="00E31854">
              <w:rPr>
                <w:rFonts w:eastAsia="Times New Roman"/>
                <w:color w:val="000000"/>
                <w:lang w:val="en-CA"/>
              </w:rPr>
              <w:t xml:space="preserve"> or </w:t>
            </w:r>
            <w:r w:rsidRPr="00A97A8E">
              <w:rPr>
                <w:rFonts w:eastAsia="Times New Roman"/>
                <w:color w:val="000000"/>
                <w:lang w:val="en-CA"/>
              </w:rPr>
              <w:t xml:space="preserve">ventricular fibrillation in patients with </w:t>
            </w:r>
            <w:proofErr w:type="spellStart"/>
            <w:r w:rsidRPr="00A97A8E">
              <w:rPr>
                <w:rFonts w:eastAsia="Times New Roman"/>
                <w:color w:val="000000"/>
                <w:lang w:val="en-CA"/>
              </w:rPr>
              <w:t>Brugada</w:t>
            </w:r>
            <w:proofErr w:type="spellEnd"/>
            <w:r w:rsidRPr="00A97A8E">
              <w:rPr>
                <w:rFonts w:eastAsia="Times New Roman"/>
                <w:color w:val="000000"/>
                <w:lang w:val="en-CA"/>
              </w:rPr>
              <w:t xml:space="preserve"> or ventricular dysplasia or previous cardiac arrest; symptomatic supraventricular tachycardia, or Infra-</w:t>
            </w:r>
            <w:proofErr w:type="spellStart"/>
            <w:r w:rsidRPr="00A97A8E">
              <w:rPr>
                <w:rFonts w:eastAsia="Times New Roman"/>
                <w:color w:val="000000"/>
                <w:lang w:val="en-CA"/>
              </w:rPr>
              <w:t>Hisian</w:t>
            </w:r>
            <w:proofErr w:type="spellEnd"/>
            <w:r w:rsidRPr="00A97A8E">
              <w:rPr>
                <w:rFonts w:eastAsia="Times New Roman"/>
                <w:color w:val="000000"/>
                <w:lang w:val="en-CA"/>
              </w:rPr>
              <w:t xml:space="preserve"> block). </w:t>
            </w:r>
          </w:p>
        </w:tc>
      </w:tr>
      <w:tr w:rsidR="00513CA9" w:rsidRPr="00A97A8E" w14:paraId="0C259F53" w14:textId="77777777" w:rsidTr="007C1BC7">
        <w:trPr>
          <w:trHeight w:val="1005"/>
        </w:trPr>
        <w:tc>
          <w:tcPr>
            <w:tcW w:w="3870" w:type="dxa"/>
            <w:tcBorders>
              <w:top w:val="nil"/>
              <w:left w:val="nil"/>
              <w:bottom w:val="nil"/>
              <w:right w:val="nil"/>
            </w:tcBorders>
            <w:shd w:val="clear" w:color="auto" w:fill="auto"/>
            <w:noWrap/>
            <w:hideMark/>
          </w:tcPr>
          <w:p w14:paraId="7D925776" w14:textId="530A1DF2" w:rsidR="00513CA9" w:rsidRPr="00A97A8E" w:rsidRDefault="00513CA9" w:rsidP="00777FE8">
            <w:pPr>
              <w:rPr>
                <w:rFonts w:eastAsia="Times New Roman"/>
                <w:b/>
                <w:bCs/>
                <w:color w:val="000000"/>
                <w:lang w:val="en-CA"/>
              </w:rPr>
            </w:pPr>
            <w:r w:rsidRPr="00A97A8E">
              <w:rPr>
                <w:rFonts w:eastAsia="Times New Roman"/>
                <w:b/>
                <w:bCs/>
                <w:color w:val="000000"/>
                <w:lang w:val="en-CA"/>
              </w:rPr>
              <w:t xml:space="preserve">Myocardial </w:t>
            </w:r>
            <w:r w:rsidR="00FB6303">
              <w:rPr>
                <w:rFonts w:eastAsia="Times New Roman"/>
                <w:b/>
                <w:bCs/>
                <w:color w:val="000000"/>
                <w:lang w:val="en-CA"/>
              </w:rPr>
              <w:t>i</w:t>
            </w:r>
            <w:r w:rsidRPr="00A97A8E">
              <w:rPr>
                <w:rFonts w:eastAsia="Times New Roman"/>
                <w:b/>
                <w:bCs/>
                <w:color w:val="000000"/>
                <w:lang w:val="en-CA"/>
              </w:rPr>
              <w:t>nfarction</w:t>
            </w:r>
          </w:p>
        </w:tc>
        <w:tc>
          <w:tcPr>
            <w:tcW w:w="6120" w:type="dxa"/>
            <w:tcBorders>
              <w:top w:val="nil"/>
              <w:left w:val="nil"/>
              <w:bottom w:val="nil"/>
              <w:right w:val="nil"/>
            </w:tcBorders>
            <w:shd w:val="clear" w:color="auto" w:fill="auto"/>
            <w:vAlign w:val="bottom"/>
            <w:hideMark/>
          </w:tcPr>
          <w:p w14:paraId="72323B9B" w14:textId="17915EC8" w:rsidR="00513CA9" w:rsidRPr="00A97A8E" w:rsidRDefault="00513CA9" w:rsidP="00FB6303">
            <w:pPr>
              <w:rPr>
                <w:rFonts w:eastAsia="Times New Roman"/>
                <w:color w:val="000000"/>
                <w:lang w:val="en-CA"/>
              </w:rPr>
            </w:pPr>
            <w:r w:rsidRPr="00A97A8E">
              <w:rPr>
                <w:rFonts w:eastAsia="Times New Roman"/>
                <w:color w:val="000000"/>
                <w:lang w:val="en-CA"/>
              </w:rPr>
              <w:t>Defined as a clinically important elevation in troponin or ECG change and must have been confirmed by the emergency physician or cardiologist or the most responsible physician.</w:t>
            </w:r>
          </w:p>
        </w:tc>
      </w:tr>
      <w:tr w:rsidR="00FB6303" w:rsidRPr="00A97A8E" w14:paraId="080CB17A" w14:textId="77777777" w:rsidTr="00513CA9">
        <w:trPr>
          <w:trHeight w:val="606"/>
        </w:trPr>
        <w:tc>
          <w:tcPr>
            <w:tcW w:w="3870" w:type="dxa"/>
            <w:tcBorders>
              <w:top w:val="nil"/>
              <w:left w:val="nil"/>
              <w:bottom w:val="nil"/>
              <w:right w:val="nil"/>
            </w:tcBorders>
            <w:shd w:val="clear" w:color="auto" w:fill="auto"/>
            <w:noWrap/>
          </w:tcPr>
          <w:p w14:paraId="1A5DE9ED" w14:textId="77777777" w:rsidR="00FB6303" w:rsidRPr="00FB6303" w:rsidRDefault="00FB6303" w:rsidP="00777FE8">
            <w:pPr>
              <w:rPr>
                <w:rFonts w:eastAsia="Times New Roman"/>
                <w:b/>
                <w:bCs/>
                <w:color w:val="000000"/>
                <w:lang w:val="en-CA"/>
              </w:rPr>
            </w:pPr>
            <w:r w:rsidRPr="00FB6303">
              <w:rPr>
                <w:rFonts w:eastAsia="Times New Roman"/>
                <w:b/>
                <w:color w:val="000000"/>
                <w:lang w:val="en-CA"/>
              </w:rPr>
              <w:t>Serious Structural Heart D</w:t>
            </w:r>
            <w:r w:rsidRPr="007C1BC7">
              <w:rPr>
                <w:rFonts w:eastAsia="Times New Roman"/>
                <w:b/>
                <w:color w:val="000000"/>
                <w:lang w:val="en-CA"/>
              </w:rPr>
              <w:t>isease</w:t>
            </w:r>
          </w:p>
        </w:tc>
        <w:tc>
          <w:tcPr>
            <w:tcW w:w="6120" w:type="dxa"/>
            <w:tcBorders>
              <w:top w:val="nil"/>
              <w:left w:val="nil"/>
              <w:bottom w:val="nil"/>
              <w:right w:val="nil"/>
            </w:tcBorders>
            <w:shd w:val="clear" w:color="auto" w:fill="auto"/>
            <w:vAlign w:val="bottom"/>
          </w:tcPr>
          <w:p w14:paraId="1FE3FA79" w14:textId="77777777" w:rsidR="00FB6303" w:rsidRPr="00A97A8E" w:rsidRDefault="00FB6303" w:rsidP="00777FE8">
            <w:pPr>
              <w:rPr>
                <w:rFonts w:eastAsia="Times New Roman"/>
                <w:color w:val="000000"/>
                <w:lang w:val="en-CA"/>
              </w:rPr>
            </w:pPr>
            <w:r w:rsidRPr="00A97A8E">
              <w:rPr>
                <w:rFonts w:eastAsia="Times New Roman"/>
                <w:color w:val="000000"/>
                <w:lang w:val="en-CA"/>
              </w:rPr>
              <w:t>Aortic stenosis with valve area less than or equal to 1 cm</w:t>
            </w:r>
            <w:r w:rsidRPr="007C1BC7">
              <w:rPr>
                <w:rFonts w:eastAsia="Times New Roman"/>
                <w:color w:val="000000"/>
                <w:vertAlign w:val="superscript"/>
                <w:lang w:val="en-CA"/>
              </w:rPr>
              <w:t>2</w:t>
            </w:r>
            <w:r>
              <w:rPr>
                <w:rFonts w:eastAsia="Times New Roman"/>
                <w:color w:val="000000"/>
                <w:lang w:val="en-CA"/>
              </w:rPr>
              <w:t xml:space="preserve">; </w:t>
            </w:r>
            <w:r w:rsidRPr="00A97A8E">
              <w:rPr>
                <w:rFonts w:eastAsia="Times New Roman"/>
                <w:color w:val="000000"/>
                <w:lang w:val="en-CA"/>
              </w:rPr>
              <w:t>hypertrophic cardiomyopathy with</w:t>
            </w:r>
            <w:r>
              <w:rPr>
                <w:rFonts w:eastAsia="Times New Roman"/>
                <w:color w:val="000000"/>
                <w:lang w:val="en-CA"/>
              </w:rPr>
              <w:t xml:space="preserve"> outflow tract obstruction; </w:t>
            </w:r>
            <w:r w:rsidRPr="00A97A8E">
              <w:rPr>
                <w:rFonts w:eastAsia="Times New Roman"/>
                <w:color w:val="000000"/>
                <w:lang w:val="en-CA"/>
              </w:rPr>
              <w:t>left atrial myxoma or thrombus with outflow tract obstruct</w:t>
            </w:r>
            <w:r>
              <w:rPr>
                <w:rFonts w:eastAsia="Times New Roman"/>
                <w:color w:val="000000"/>
                <w:lang w:val="en-CA"/>
              </w:rPr>
              <w:t>ion;</w:t>
            </w:r>
            <w:r w:rsidRPr="00A97A8E">
              <w:rPr>
                <w:rFonts w:eastAsia="Times New Roman"/>
                <w:color w:val="000000"/>
                <w:lang w:val="en-CA"/>
              </w:rPr>
              <w:t xml:space="preserve"> pericardial effusion with ventricular wall motio</w:t>
            </w:r>
            <w:r>
              <w:rPr>
                <w:rFonts w:eastAsia="Times New Roman"/>
                <w:color w:val="000000"/>
                <w:lang w:val="en-CA"/>
              </w:rPr>
              <w:t xml:space="preserve">n abnormalities or pericardial </w:t>
            </w:r>
            <w:r w:rsidRPr="00A97A8E">
              <w:rPr>
                <w:rFonts w:eastAsia="Times New Roman"/>
                <w:color w:val="000000"/>
                <w:lang w:val="en-CA"/>
              </w:rPr>
              <w:t>tamponade</w:t>
            </w:r>
            <w:r>
              <w:rPr>
                <w:rFonts w:eastAsia="Times New Roman"/>
                <w:color w:val="000000"/>
                <w:lang w:val="en-CA"/>
              </w:rPr>
              <w:t>.</w:t>
            </w:r>
          </w:p>
        </w:tc>
      </w:tr>
      <w:tr w:rsidR="00513CA9" w:rsidRPr="00A97A8E" w14:paraId="4FAA33F0" w14:textId="77777777" w:rsidTr="00513CA9">
        <w:trPr>
          <w:trHeight w:val="606"/>
        </w:trPr>
        <w:tc>
          <w:tcPr>
            <w:tcW w:w="3870" w:type="dxa"/>
            <w:tcBorders>
              <w:top w:val="nil"/>
              <w:left w:val="nil"/>
              <w:bottom w:val="nil"/>
              <w:right w:val="nil"/>
            </w:tcBorders>
            <w:shd w:val="clear" w:color="auto" w:fill="auto"/>
            <w:noWrap/>
            <w:hideMark/>
          </w:tcPr>
          <w:p w14:paraId="6A014DAA" w14:textId="3EEDE95C" w:rsidR="00513CA9" w:rsidRPr="00A97A8E" w:rsidRDefault="00513CA9" w:rsidP="00777FE8">
            <w:pPr>
              <w:rPr>
                <w:rFonts w:eastAsia="Times New Roman"/>
                <w:b/>
                <w:bCs/>
                <w:color w:val="000000"/>
                <w:lang w:val="en-CA"/>
              </w:rPr>
            </w:pPr>
            <w:r w:rsidRPr="00A97A8E">
              <w:rPr>
                <w:rFonts w:eastAsia="Times New Roman"/>
                <w:b/>
                <w:bCs/>
                <w:color w:val="000000"/>
                <w:lang w:val="en-CA"/>
              </w:rPr>
              <w:t xml:space="preserve">Aortic </w:t>
            </w:r>
            <w:r w:rsidR="00FB6303">
              <w:rPr>
                <w:rFonts w:eastAsia="Times New Roman"/>
                <w:b/>
                <w:bCs/>
                <w:color w:val="000000"/>
                <w:lang w:val="en-CA"/>
              </w:rPr>
              <w:t>d</w:t>
            </w:r>
            <w:r w:rsidRPr="00A97A8E">
              <w:rPr>
                <w:rFonts w:eastAsia="Times New Roman"/>
                <w:b/>
                <w:bCs/>
                <w:color w:val="000000"/>
                <w:lang w:val="en-CA"/>
              </w:rPr>
              <w:t>issection</w:t>
            </w:r>
          </w:p>
        </w:tc>
        <w:tc>
          <w:tcPr>
            <w:tcW w:w="6120" w:type="dxa"/>
            <w:tcBorders>
              <w:top w:val="nil"/>
              <w:left w:val="nil"/>
              <w:bottom w:val="nil"/>
              <w:right w:val="nil"/>
            </w:tcBorders>
            <w:shd w:val="clear" w:color="auto" w:fill="auto"/>
            <w:vAlign w:val="bottom"/>
            <w:hideMark/>
          </w:tcPr>
          <w:p w14:paraId="4F0D6360" w14:textId="77777777" w:rsidR="00513CA9" w:rsidRPr="00A97A8E" w:rsidRDefault="00513CA9" w:rsidP="00777FE8">
            <w:pPr>
              <w:rPr>
                <w:rFonts w:eastAsia="Times New Roman"/>
                <w:color w:val="000000"/>
                <w:lang w:val="en-CA"/>
              </w:rPr>
            </w:pPr>
            <w:r w:rsidRPr="00A97A8E">
              <w:rPr>
                <w:rFonts w:eastAsia="Times New Roman"/>
                <w:color w:val="000000"/>
                <w:lang w:val="en-CA"/>
              </w:rPr>
              <w:t xml:space="preserve">Confirmed by CT of the chest, transesophageal echocardiogram, MRI, or angiography. </w:t>
            </w:r>
          </w:p>
        </w:tc>
      </w:tr>
      <w:tr w:rsidR="00513CA9" w:rsidRPr="00A97A8E" w14:paraId="1AA126C9" w14:textId="77777777" w:rsidTr="00513CA9">
        <w:trPr>
          <w:trHeight w:val="283"/>
        </w:trPr>
        <w:tc>
          <w:tcPr>
            <w:tcW w:w="3870" w:type="dxa"/>
            <w:tcBorders>
              <w:top w:val="nil"/>
              <w:left w:val="nil"/>
              <w:bottom w:val="nil"/>
              <w:right w:val="nil"/>
            </w:tcBorders>
            <w:shd w:val="clear" w:color="auto" w:fill="auto"/>
            <w:noWrap/>
            <w:hideMark/>
          </w:tcPr>
          <w:p w14:paraId="4F9764C4" w14:textId="481E4BEF" w:rsidR="00513CA9" w:rsidRPr="00A97A8E" w:rsidRDefault="00513CA9" w:rsidP="00777FE8">
            <w:pPr>
              <w:rPr>
                <w:rFonts w:eastAsia="Times New Roman"/>
                <w:b/>
                <w:bCs/>
                <w:color w:val="000000"/>
                <w:lang w:val="en-CA"/>
              </w:rPr>
            </w:pPr>
            <w:r w:rsidRPr="00A97A8E">
              <w:rPr>
                <w:rFonts w:eastAsia="Times New Roman"/>
                <w:b/>
                <w:bCs/>
                <w:color w:val="000000"/>
                <w:lang w:val="en-CA"/>
              </w:rPr>
              <w:t xml:space="preserve">Pulmonary </w:t>
            </w:r>
            <w:r w:rsidR="00FB6303">
              <w:rPr>
                <w:rFonts w:eastAsia="Times New Roman"/>
                <w:b/>
                <w:bCs/>
                <w:color w:val="000000"/>
                <w:lang w:val="en-CA"/>
              </w:rPr>
              <w:t>e</w:t>
            </w:r>
            <w:r w:rsidRPr="00A97A8E">
              <w:rPr>
                <w:rFonts w:eastAsia="Times New Roman"/>
                <w:b/>
                <w:bCs/>
                <w:color w:val="000000"/>
                <w:lang w:val="en-CA"/>
              </w:rPr>
              <w:t>mbolism</w:t>
            </w:r>
          </w:p>
        </w:tc>
        <w:tc>
          <w:tcPr>
            <w:tcW w:w="6120" w:type="dxa"/>
            <w:tcBorders>
              <w:top w:val="nil"/>
              <w:left w:val="nil"/>
              <w:bottom w:val="nil"/>
              <w:right w:val="nil"/>
            </w:tcBorders>
            <w:shd w:val="clear" w:color="auto" w:fill="auto"/>
            <w:vAlign w:val="center"/>
            <w:hideMark/>
          </w:tcPr>
          <w:p w14:paraId="7E01803A" w14:textId="77777777" w:rsidR="00513CA9" w:rsidRPr="00A97A8E" w:rsidRDefault="00513CA9" w:rsidP="00777FE8">
            <w:pPr>
              <w:rPr>
                <w:rFonts w:eastAsia="Times New Roman"/>
                <w:color w:val="000000"/>
                <w:lang w:val="en-CA"/>
              </w:rPr>
            </w:pPr>
            <w:r w:rsidRPr="00A97A8E">
              <w:rPr>
                <w:rFonts w:eastAsia="Times New Roman"/>
                <w:color w:val="000000"/>
                <w:lang w:val="en-CA"/>
              </w:rPr>
              <w:t xml:space="preserve">Confirmed by ventilation-perfusion scan, CT scan of the chest, or angiography. </w:t>
            </w:r>
          </w:p>
        </w:tc>
      </w:tr>
      <w:tr w:rsidR="00513CA9" w:rsidRPr="00A97A8E" w14:paraId="4F0E6F78" w14:textId="77777777" w:rsidTr="00513CA9">
        <w:trPr>
          <w:trHeight w:val="910"/>
        </w:trPr>
        <w:tc>
          <w:tcPr>
            <w:tcW w:w="3870" w:type="dxa"/>
            <w:tcBorders>
              <w:top w:val="nil"/>
              <w:left w:val="nil"/>
              <w:bottom w:val="nil"/>
              <w:right w:val="nil"/>
            </w:tcBorders>
            <w:shd w:val="clear" w:color="auto" w:fill="auto"/>
            <w:noWrap/>
            <w:hideMark/>
          </w:tcPr>
          <w:p w14:paraId="3359AE48" w14:textId="3C0D56D8" w:rsidR="00513CA9" w:rsidRPr="00A97A8E" w:rsidRDefault="00513CA9" w:rsidP="00777FE8">
            <w:pPr>
              <w:rPr>
                <w:rFonts w:eastAsia="Times New Roman"/>
                <w:b/>
                <w:bCs/>
                <w:color w:val="000000"/>
                <w:lang w:val="en-CA"/>
              </w:rPr>
            </w:pPr>
            <w:r w:rsidRPr="00A97A8E">
              <w:rPr>
                <w:rFonts w:eastAsia="Times New Roman"/>
                <w:b/>
                <w:bCs/>
                <w:color w:val="000000"/>
                <w:lang w:val="en-CA"/>
              </w:rPr>
              <w:t xml:space="preserve">Severe </w:t>
            </w:r>
            <w:r w:rsidR="00FB6303">
              <w:rPr>
                <w:rFonts w:eastAsia="Times New Roman"/>
                <w:b/>
                <w:bCs/>
                <w:color w:val="000000"/>
                <w:lang w:val="en-CA"/>
              </w:rPr>
              <w:t>p</w:t>
            </w:r>
            <w:r w:rsidRPr="00A97A8E">
              <w:rPr>
                <w:rFonts w:eastAsia="Times New Roman"/>
                <w:b/>
                <w:bCs/>
                <w:color w:val="000000"/>
                <w:lang w:val="en-CA"/>
              </w:rPr>
              <w:t xml:space="preserve">ulmonary </w:t>
            </w:r>
            <w:r w:rsidR="00FB6303">
              <w:rPr>
                <w:rFonts w:eastAsia="Times New Roman"/>
                <w:b/>
                <w:bCs/>
                <w:color w:val="000000"/>
                <w:lang w:val="en-CA"/>
              </w:rPr>
              <w:t>a</w:t>
            </w:r>
            <w:r w:rsidRPr="00A97A8E">
              <w:rPr>
                <w:rFonts w:eastAsia="Times New Roman"/>
                <w:b/>
                <w:bCs/>
                <w:color w:val="000000"/>
                <w:lang w:val="en-CA"/>
              </w:rPr>
              <w:t xml:space="preserve">rtery </w:t>
            </w:r>
            <w:r w:rsidR="00FB6303">
              <w:rPr>
                <w:rFonts w:eastAsia="Times New Roman"/>
                <w:b/>
                <w:bCs/>
                <w:color w:val="000000"/>
                <w:lang w:val="en-CA"/>
              </w:rPr>
              <w:t>h</w:t>
            </w:r>
            <w:r w:rsidRPr="00A97A8E">
              <w:rPr>
                <w:rFonts w:eastAsia="Times New Roman"/>
                <w:b/>
                <w:bCs/>
                <w:color w:val="000000"/>
                <w:lang w:val="en-CA"/>
              </w:rPr>
              <w:t>ypertension</w:t>
            </w:r>
          </w:p>
        </w:tc>
        <w:tc>
          <w:tcPr>
            <w:tcW w:w="6120" w:type="dxa"/>
            <w:tcBorders>
              <w:top w:val="nil"/>
              <w:left w:val="nil"/>
              <w:bottom w:val="nil"/>
              <w:right w:val="nil"/>
            </w:tcBorders>
            <w:shd w:val="clear" w:color="auto" w:fill="auto"/>
            <w:vAlign w:val="center"/>
            <w:hideMark/>
          </w:tcPr>
          <w:p w14:paraId="127FE204" w14:textId="77777777" w:rsidR="00513CA9" w:rsidRPr="00A97A8E" w:rsidRDefault="00513CA9" w:rsidP="00777FE8">
            <w:pPr>
              <w:rPr>
                <w:rFonts w:eastAsia="Times New Roman"/>
                <w:color w:val="000000"/>
                <w:lang w:val="en-CA"/>
              </w:rPr>
            </w:pPr>
            <w:r w:rsidRPr="00A97A8E">
              <w:rPr>
                <w:rFonts w:eastAsia="Times New Roman"/>
                <w:color w:val="000000"/>
                <w:lang w:val="en-CA"/>
              </w:rPr>
              <w:t xml:space="preserve">Detected by cardiac catheterization or echocardiography, with a mean pulmonary arterial pressure greater than 30 mm Hg and was responsible for the syncope </w:t>
            </w:r>
          </w:p>
        </w:tc>
      </w:tr>
      <w:tr w:rsidR="00513CA9" w:rsidRPr="00A97A8E" w14:paraId="1804E571" w14:textId="77777777" w:rsidTr="00513CA9">
        <w:trPr>
          <w:trHeight w:val="606"/>
        </w:trPr>
        <w:tc>
          <w:tcPr>
            <w:tcW w:w="3870" w:type="dxa"/>
            <w:tcBorders>
              <w:top w:val="nil"/>
              <w:left w:val="nil"/>
              <w:bottom w:val="nil"/>
              <w:right w:val="nil"/>
            </w:tcBorders>
            <w:shd w:val="clear" w:color="auto" w:fill="auto"/>
            <w:noWrap/>
            <w:hideMark/>
          </w:tcPr>
          <w:p w14:paraId="77D73B63" w14:textId="66C97B7A" w:rsidR="00513CA9" w:rsidRPr="00A97A8E" w:rsidRDefault="00513CA9" w:rsidP="00777FE8">
            <w:pPr>
              <w:rPr>
                <w:rFonts w:eastAsia="Times New Roman"/>
                <w:b/>
                <w:bCs/>
                <w:color w:val="000000"/>
                <w:lang w:val="en-CA"/>
              </w:rPr>
            </w:pPr>
            <w:r w:rsidRPr="00A97A8E">
              <w:rPr>
                <w:rFonts w:eastAsia="Times New Roman"/>
                <w:b/>
                <w:bCs/>
                <w:color w:val="000000"/>
                <w:lang w:val="en-CA"/>
              </w:rPr>
              <w:t xml:space="preserve">Subarachnoid </w:t>
            </w:r>
            <w:r w:rsidR="00FB6303">
              <w:rPr>
                <w:rFonts w:eastAsia="Times New Roman"/>
                <w:b/>
                <w:bCs/>
                <w:color w:val="000000"/>
                <w:lang w:val="en-CA"/>
              </w:rPr>
              <w:t>h</w:t>
            </w:r>
            <w:r w:rsidRPr="00A97A8E">
              <w:rPr>
                <w:rFonts w:eastAsia="Times New Roman"/>
                <w:b/>
                <w:bCs/>
                <w:color w:val="000000"/>
                <w:lang w:val="en-CA"/>
              </w:rPr>
              <w:t>emorrhage</w:t>
            </w:r>
          </w:p>
        </w:tc>
        <w:tc>
          <w:tcPr>
            <w:tcW w:w="6120" w:type="dxa"/>
            <w:tcBorders>
              <w:top w:val="nil"/>
              <w:left w:val="nil"/>
              <w:bottom w:val="nil"/>
              <w:right w:val="nil"/>
            </w:tcBorders>
            <w:shd w:val="clear" w:color="auto" w:fill="auto"/>
            <w:vAlign w:val="bottom"/>
            <w:hideMark/>
          </w:tcPr>
          <w:p w14:paraId="170E3B48" w14:textId="77777777" w:rsidR="00513CA9" w:rsidRPr="00A97A8E" w:rsidRDefault="00513CA9" w:rsidP="00777FE8">
            <w:pPr>
              <w:rPr>
                <w:rFonts w:eastAsia="Times New Roman"/>
                <w:color w:val="000000"/>
                <w:lang w:val="en-CA"/>
              </w:rPr>
            </w:pPr>
            <w:r w:rsidRPr="00A97A8E">
              <w:rPr>
                <w:rFonts w:eastAsia="Times New Roman"/>
                <w:color w:val="000000"/>
                <w:lang w:val="en-CA"/>
              </w:rPr>
              <w:t xml:space="preserve">Confirmed by CT/MRI of the brain with or without spinal fluid analysis by lumbar puncture. </w:t>
            </w:r>
          </w:p>
        </w:tc>
      </w:tr>
      <w:tr w:rsidR="00513CA9" w:rsidRPr="00A97A8E" w14:paraId="0C0C574D" w14:textId="77777777" w:rsidTr="00513CA9">
        <w:trPr>
          <w:trHeight w:val="1213"/>
        </w:trPr>
        <w:tc>
          <w:tcPr>
            <w:tcW w:w="3870" w:type="dxa"/>
            <w:tcBorders>
              <w:top w:val="nil"/>
              <w:left w:val="nil"/>
              <w:bottom w:val="nil"/>
              <w:right w:val="nil"/>
            </w:tcBorders>
            <w:shd w:val="clear" w:color="auto" w:fill="auto"/>
            <w:noWrap/>
            <w:hideMark/>
          </w:tcPr>
          <w:p w14:paraId="0EE2E0F1" w14:textId="5A92DD72" w:rsidR="00513CA9" w:rsidRPr="00A97A8E" w:rsidRDefault="00513CA9" w:rsidP="00777FE8">
            <w:pPr>
              <w:rPr>
                <w:rFonts w:eastAsia="Times New Roman"/>
                <w:b/>
                <w:bCs/>
                <w:color w:val="000000"/>
                <w:lang w:val="en-CA"/>
              </w:rPr>
            </w:pPr>
            <w:r w:rsidRPr="00A97A8E">
              <w:rPr>
                <w:rFonts w:eastAsia="Times New Roman"/>
                <w:b/>
                <w:bCs/>
                <w:color w:val="000000"/>
                <w:lang w:val="en-CA"/>
              </w:rPr>
              <w:lastRenderedPageBreak/>
              <w:t xml:space="preserve">Significant </w:t>
            </w:r>
            <w:r w:rsidR="00FB6303">
              <w:rPr>
                <w:rFonts w:eastAsia="Times New Roman"/>
                <w:b/>
                <w:bCs/>
                <w:color w:val="000000"/>
                <w:lang w:val="en-CA"/>
              </w:rPr>
              <w:t>h</w:t>
            </w:r>
            <w:r w:rsidRPr="00A97A8E">
              <w:rPr>
                <w:rFonts w:eastAsia="Times New Roman"/>
                <w:b/>
                <w:bCs/>
                <w:color w:val="000000"/>
                <w:lang w:val="en-CA"/>
              </w:rPr>
              <w:t>emorrhage</w:t>
            </w:r>
          </w:p>
        </w:tc>
        <w:tc>
          <w:tcPr>
            <w:tcW w:w="6120" w:type="dxa"/>
            <w:tcBorders>
              <w:top w:val="nil"/>
              <w:left w:val="nil"/>
              <w:bottom w:val="nil"/>
              <w:right w:val="nil"/>
            </w:tcBorders>
            <w:shd w:val="clear" w:color="auto" w:fill="auto"/>
            <w:vAlign w:val="bottom"/>
            <w:hideMark/>
          </w:tcPr>
          <w:p w14:paraId="30DC3C91" w14:textId="77777777" w:rsidR="00513CA9" w:rsidRPr="00A97A8E" w:rsidRDefault="00513CA9" w:rsidP="00777FE8">
            <w:pPr>
              <w:rPr>
                <w:rFonts w:eastAsia="Times New Roman"/>
                <w:color w:val="000000"/>
                <w:lang w:val="en-CA"/>
              </w:rPr>
            </w:pPr>
            <w:r w:rsidRPr="00A97A8E">
              <w:rPr>
                <w:rFonts w:eastAsia="Times New Roman"/>
                <w:color w:val="000000"/>
                <w:lang w:val="en-CA"/>
              </w:rPr>
              <w:t xml:space="preserve">Defined as syncope associated with detected source of bleeding such as gastrointestinal bleeding, ruptured abdominal aortic aneurysm, or ectopic pregnancy that is clinically significant to cause presyncope in the opinion of the treating physician or that required transfusion. </w:t>
            </w:r>
          </w:p>
        </w:tc>
      </w:tr>
      <w:tr w:rsidR="00FB6303" w:rsidRPr="00A97A8E" w14:paraId="64F3B53C" w14:textId="77777777" w:rsidTr="007C1BC7">
        <w:trPr>
          <w:trHeight w:val="1048"/>
        </w:trPr>
        <w:tc>
          <w:tcPr>
            <w:tcW w:w="3870" w:type="dxa"/>
            <w:tcBorders>
              <w:top w:val="nil"/>
              <w:left w:val="nil"/>
              <w:bottom w:val="nil"/>
              <w:right w:val="nil"/>
            </w:tcBorders>
            <w:shd w:val="clear" w:color="auto" w:fill="auto"/>
            <w:noWrap/>
          </w:tcPr>
          <w:p w14:paraId="507DE988" w14:textId="77777777" w:rsidR="00FB6303" w:rsidRPr="00A97A8E" w:rsidRDefault="00FB6303" w:rsidP="00777FE8">
            <w:pPr>
              <w:rPr>
                <w:rFonts w:eastAsia="Times New Roman"/>
                <w:b/>
                <w:bCs/>
                <w:color w:val="000000"/>
                <w:lang w:val="en-CA"/>
              </w:rPr>
            </w:pPr>
            <w:r>
              <w:rPr>
                <w:rFonts w:eastAsia="Times New Roman"/>
                <w:b/>
                <w:bCs/>
                <w:color w:val="000000"/>
                <w:lang w:val="en-CA"/>
              </w:rPr>
              <w:t>Any other serious condition</w:t>
            </w:r>
          </w:p>
        </w:tc>
        <w:tc>
          <w:tcPr>
            <w:tcW w:w="6120" w:type="dxa"/>
            <w:tcBorders>
              <w:top w:val="nil"/>
              <w:left w:val="nil"/>
              <w:bottom w:val="nil"/>
              <w:right w:val="nil"/>
            </w:tcBorders>
            <w:shd w:val="clear" w:color="auto" w:fill="auto"/>
            <w:vAlign w:val="bottom"/>
          </w:tcPr>
          <w:p w14:paraId="0974E7F7" w14:textId="77777777" w:rsidR="00FB6303" w:rsidRPr="00A97A8E" w:rsidRDefault="00FB6303" w:rsidP="00777FE8">
            <w:pPr>
              <w:rPr>
                <w:rFonts w:eastAsia="Times New Roman"/>
                <w:color w:val="000000"/>
                <w:lang w:val="en-CA"/>
              </w:rPr>
            </w:pPr>
            <w:r>
              <w:rPr>
                <w:rFonts w:eastAsia="Times New Roman"/>
                <w:color w:val="000000"/>
                <w:lang w:val="en-CA"/>
              </w:rPr>
              <w:t>Includes conditions such as ectopic pregnancy, pneumothorax, sepsis that will require treatment and will cause the patient to return to the emergency department if not detected.</w:t>
            </w:r>
          </w:p>
        </w:tc>
      </w:tr>
      <w:tr w:rsidR="00FB6303" w:rsidRPr="00A97A8E" w14:paraId="190F6237" w14:textId="77777777" w:rsidTr="00513CA9">
        <w:trPr>
          <w:trHeight w:val="1213"/>
        </w:trPr>
        <w:tc>
          <w:tcPr>
            <w:tcW w:w="3870" w:type="dxa"/>
            <w:tcBorders>
              <w:top w:val="nil"/>
              <w:left w:val="nil"/>
              <w:bottom w:val="nil"/>
              <w:right w:val="nil"/>
            </w:tcBorders>
            <w:shd w:val="clear" w:color="auto" w:fill="auto"/>
            <w:noWrap/>
          </w:tcPr>
          <w:p w14:paraId="747CBC13" w14:textId="77777777" w:rsidR="00FB6303" w:rsidRPr="00FB6303" w:rsidRDefault="00FB6303" w:rsidP="00777FE8">
            <w:pPr>
              <w:rPr>
                <w:rFonts w:eastAsia="Times New Roman"/>
                <w:b/>
                <w:bCs/>
                <w:color w:val="000000"/>
                <w:lang w:val="en-CA"/>
              </w:rPr>
            </w:pPr>
            <w:r>
              <w:rPr>
                <w:rFonts w:eastAsia="Times New Roman"/>
                <w:b/>
                <w:bCs/>
                <w:color w:val="000000"/>
                <w:lang w:val="en-CA"/>
              </w:rPr>
              <w:t>Procedural interventions</w:t>
            </w:r>
          </w:p>
        </w:tc>
        <w:tc>
          <w:tcPr>
            <w:tcW w:w="6120" w:type="dxa"/>
            <w:tcBorders>
              <w:top w:val="nil"/>
              <w:left w:val="nil"/>
              <w:bottom w:val="nil"/>
              <w:right w:val="nil"/>
            </w:tcBorders>
            <w:shd w:val="clear" w:color="auto" w:fill="auto"/>
            <w:vAlign w:val="bottom"/>
          </w:tcPr>
          <w:p w14:paraId="704819B7" w14:textId="77777777" w:rsidR="00FB6303" w:rsidRPr="00A97A8E" w:rsidRDefault="00FB6303" w:rsidP="00777FE8">
            <w:pPr>
              <w:rPr>
                <w:rFonts w:eastAsia="Times New Roman"/>
                <w:color w:val="000000"/>
                <w:lang w:val="en-CA"/>
              </w:rPr>
            </w:pPr>
            <w:r>
              <w:rPr>
                <w:rFonts w:eastAsia="Times New Roman"/>
                <w:color w:val="000000"/>
                <w:lang w:val="en-CA"/>
              </w:rPr>
              <w:t>Any interventions used to treat a cause of syncope. The procedural interventions include pacemaker and/or defibrillator insertion, cardioversion for arrhythmias, surgery for valvular heart disease, dialysis for electrolyte abnormalities causing arrhythmia, chest tube/pig tail catheter insertion for pneumothorax or pleural effusion, or surgery for abdominal aortic aneurysm or ruptured spleen.</w:t>
            </w:r>
          </w:p>
        </w:tc>
      </w:tr>
      <w:tr w:rsidR="00513CA9" w:rsidRPr="00A97A8E" w14:paraId="0D1B50E6" w14:textId="77777777" w:rsidTr="00513CA9">
        <w:trPr>
          <w:trHeight w:val="303"/>
        </w:trPr>
        <w:tc>
          <w:tcPr>
            <w:tcW w:w="3870" w:type="dxa"/>
            <w:tcBorders>
              <w:top w:val="nil"/>
              <w:left w:val="nil"/>
              <w:bottom w:val="nil"/>
              <w:right w:val="nil"/>
            </w:tcBorders>
            <w:shd w:val="clear" w:color="auto" w:fill="auto"/>
            <w:noWrap/>
            <w:vAlign w:val="bottom"/>
            <w:hideMark/>
          </w:tcPr>
          <w:p w14:paraId="7E379EA2" w14:textId="77777777" w:rsidR="00513CA9" w:rsidRPr="00A97A8E" w:rsidRDefault="00513CA9" w:rsidP="00777FE8">
            <w:pPr>
              <w:rPr>
                <w:rFonts w:eastAsia="Times New Roman"/>
                <w:color w:val="000000"/>
                <w:lang w:val="en-CA"/>
              </w:rPr>
            </w:pPr>
          </w:p>
        </w:tc>
        <w:tc>
          <w:tcPr>
            <w:tcW w:w="6120" w:type="dxa"/>
            <w:tcBorders>
              <w:top w:val="nil"/>
              <w:left w:val="nil"/>
              <w:bottom w:val="nil"/>
              <w:right w:val="nil"/>
            </w:tcBorders>
            <w:shd w:val="clear" w:color="auto" w:fill="auto"/>
            <w:noWrap/>
            <w:vAlign w:val="bottom"/>
            <w:hideMark/>
          </w:tcPr>
          <w:p w14:paraId="36CDB812" w14:textId="77777777" w:rsidR="00513CA9" w:rsidRPr="00A97A8E" w:rsidRDefault="00513CA9" w:rsidP="00777FE8">
            <w:pPr>
              <w:rPr>
                <w:rFonts w:eastAsia="Times New Roman"/>
                <w:color w:val="000000"/>
                <w:lang w:val="en-CA"/>
              </w:rPr>
            </w:pPr>
          </w:p>
        </w:tc>
      </w:tr>
      <w:tr w:rsidR="00513CA9" w:rsidRPr="00A97A8E" w14:paraId="234D6E77" w14:textId="77777777" w:rsidTr="00513CA9">
        <w:trPr>
          <w:trHeight w:val="910"/>
        </w:trPr>
        <w:tc>
          <w:tcPr>
            <w:tcW w:w="9990" w:type="dxa"/>
            <w:gridSpan w:val="2"/>
            <w:tcBorders>
              <w:top w:val="nil"/>
              <w:left w:val="nil"/>
              <w:bottom w:val="single" w:sz="4" w:space="0" w:color="auto"/>
              <w:right w:val="nil"/>
            </w:tcBorders>
            <w:shd w:val="clear" w:color="auto" w:fill="auto"/>
            <w:vAlign w:val="center"/>
            <w:hideMark/>
          </w:tcPr>
          <w:p w14:paraId="6BFB5088" w14:textId="77777777" w:rsidR="00513CA9" w:rsidRPr="00A97A8E" w:rsidRDefault="00513CA9" w:rsidP="00777FE8">
            <w:pPr>
              <w:rPr>
                <w:rFonts w:eastAsia="Times New Roman"/>
                <w:color w:val="000000"/>
                <w:lang w:val="en-CA"/>
              </w:rPr>
            </w:pPr>
            <w:r w:rsidRPr="00A97A8E">
              <w:rPr>
                <w:rFonts w:eastAsia="Times New Roman"/>
                <w:color w:val="000000"/>
                <w:lang w:val="en-CA"/>
              </w:rPr>
              <w:t>*SAE is defined as identification or occurrence of any of the following conditions related to syncope within 30 days of the index visit.</w:t>
            </w:r>
          </w:p>
        </w:tc>
      </w:tr>
    </w:tbl>
    <w:p w14:paraId="6C9384D9" w14:textId="77777777" w:rsidR="00513CA9" w:rsidRPr="00A97A8E" w:rsidRDefault="00513CA9" w:rsidP="00513CA9">
      <w:pPr>
        <w:rPr>
          <w:rFonts w:eastAsia="Times New Roman"/>
          <w:shd w:val="clear" w:color="auto" w:fill="FFFFFF"/>
        </w:rPr>
      </w:pPr>
    </w:p>
    <w:p w14:paraId="725C6CD1" w14:textId="77777777" w:rsidR="00513CA9" w:rsidRPr="00A97A8E" w:rsidRDefault="00513CA9" w:rsidP="00513CA9">
      <w:pPr>
        <w:rPr>
          <w:rFonts w:eastAsia="Times New Roman"/>
          <w:shd w:val="clear" w:color="auto" w:fill="FFFFFF"/>
        </w:rPr>
      </w:pPr>
    </w:p>
    <w:p w14:paraId="5EC79505" w14:textId="77777777" w:rsidR="00513CA9" w:rsidRPr="00A97A8E" w:rsidRDefault="00513CA9" w:rsidP="00513CA9">
      <w:pPr>
        <w:rPr>
          <w:rFonts w:eastAsia="Times New Roman"/>
          <w:shd w:val="clear" w:color="auto" w:fill="FFFFFF"/>
        </w:rPr>
      </w:pPr>
    </w:p>
    <w:p w14:paraId="29ACCDD7" w14:textId="77777777" w:rsidR="00D2236B" w:rsidRDefault="00D2236B"/>
    <w:sectPr w:rsidR="00D223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wrence Yau">
    <w15:presenceInfo w15:providerId="Windows Live" w15:userId="cd20bc25c3ca1772"/>
  </w15:person>
  <w15:person w15:author="Thiruganasambandamoorthy, Venkatesh">
    <w15:presenceInfo w15:providerId="AD" w15:userId="S-1-5-21-2125414852-1365326508-339680022-59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A9"/>
    <w:rsid w:val="00513CA9"/>
    <w:rsid w:val="007C1BC7"/>
    <w:rsid w:val="00D2236B"/>
    <w:rsid w:val="00E31854"/>
    <w:rsid w:val="00EE0CB5"/>
    <w:rsid w:val="00FB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303"/>
    <w:rPr>
      <w:sz w:val="18"/>
      <w:szCs w:val="18"/>
    </w:rPr>
  </w:style>
  <w:style w:type="character" w:customStyle="1" w:styleId="BalloonTextChar">
    <w:name w:val="Balloon Text Char"/>
    <w:basedOn w:val="DefaultParagraphFont"/>
    <w:link w:val="BalloonText"/>
    <w:uiPriority w:val="99"/>
    <w:semiHidden/>
    <w:rsid w:val="00FB6303"/>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303"/>
    <w:rPr>
      <w:sz w:val="18"/>
      <w:szCs w:val="18"/>
    </w:rPr>
  </w:style>
  <w:style w:type="character" w:customStyle="1" w:styleId="BalloonTextChar">
    <w:name w:val="Balloon Text Char"/>
    <w:basedOn w:val="DefaultParagraphFont"/>
    <w:link w:val="BalloonText"/>
    <w:uiPriority w:val="99"/>
    <w:semiHidden/>
    <w:rsid w:val="00FB630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Marcantonio, Angela</dc:creator>
  <cp:lastModifiedBy>Bucciero, Kirby</cp:lastModifiedBy>
  <cp:revision>2</cp:revision>
  <dcterms:created xsi:type="dcterms:W3CDTF">2018-06-14T19:55:00Z</dcterms:created>
  <dcterms:modified xsi:type="dcterms:W3CDTF">2018-06-14T19:55:00Z</dcterms:modified>
</cp:coreProperties>
</file>