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BA9" w:rsidRDefault="006E5BA9" w:rsidP="006E5BA9">
      <w:pPr>
        <w:pStyle w:val="Titre1"/>
        <w:rPr>
          <w:lang w:val="en-CA"/>
        </w:rPr>
      </w:pPr>
      <w:r>
        <w:rPr>
          <w:lang w:val="en-CA"/>
        </w:rPr>
        <w:t>Online appendix</w:t>
      </w:r>
    </w:p>
    <w:p w:rsidR="006E5BA9" w:rsidRDefault="006E5BA9" w:rsidP="006E5BA9">
      <w:pPr>
        <w:spacing w:after="160" w:line="259" w:lineRule="auto"/>
        <w:rPr>
          <w:b/>
          <w:lang w:val="en-CA"/>
        </w:rPr>
      </w:pPr>
      <w:r>
        <w:rPr>
          <w:b/>
          <w:lang w:val="en-CA"/>
        </w:rPr>
        <w:t>Online appendix 1</w:t>
      </w:r>
      <w:r w:rsidRPr="0038230A">
        <w:rPr>
          <w:b/>
          <w:lang w:val="en-CA"/>
        </w:rPr>
        <w:t xml:space="preserve">: Multivariate analysis for the </w:t>
      </w:r>
      <w:r>
        <w:rPr>
          <w:b/>
          <w:lang w:val="en-CA"/>
        </w:rPr>
        <w:t>prehospital ROSC outcome</w:t>
      </w:r>
      <w:r w:rsidRPr="0038230A">
        <w:rPr>
          <w:b/>
          <w:lang w:val="en-CA"/>
        </w:rPr>
        <w:t xml:space="preserve">, adjusted for </w:t>
      </w:r>
      <w:r>
        <w:rPr>
          <w:b/>
          <w:lang w:val="en-CA"/>
        </w:rPr>
        <w:t>the number of shocks</w:t>
      </w:r>
      <w:r w:rsidRPr="0038230A">
        <w:rPr>
          <w:b/>
          <w:lang w:val="en-CA"/>
        </w:rPr>
        <w:t>, demographic and prehospital variables</w:t>
      </w:r>
    </w:p>
    <w:tbl>
      <w:tblPr>
        <w:tblStyle w:val="TableNormal1"/>
        <w:tblW w:w="5000" w:type="pct"/>
        <w:jc w:val="center"/>
        <w:tblBorders>
          <w:top w:val="single" w:sz="4" w:space="0" w:color="000001"/>
          <w:bottom w:val="single" w:sz="4" w:space="0" w:color="000001"/>
          <w:insideH w:val="single" w:sz="4" w:space="0" w:color="000001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4395"/>
        <w:gridCol w:w="2268"/>
        <w:gridCol w:w="1977"/>
      </w:tblGrid>
      <w:tr w:rsidR="006E5BA9" w:rsidTr="00EC01D1">
        <w:trPr>
          <w:trHeight w:val="230"/>
          <w:jc w:val="center"/>
        </w:trPr>
        <w:tc>
          <w:tcPr>
            <w:tcW w:w="439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E5BA9" w:rsidRPr="0038230A" w:rsidRDefault="006E5BA9" w:rsidP="00EC01D1">
            <w:pPr>
              <w:spacing w:after="0" w:line="240" w:lineRule="auto"/>
              <w:rPr>
                <w:rFonts w:ascii="Times New Roman" w:hAnsi="Times New Roman" w:cs="Times New Roman"/>
                <w:lang w:val="en-CA"/>
              </w:rPr>
            </w:pPr>
            <w:r w:rsidRPr="0038230A">
              <w:rPr>
                <w:rFonts w:ascii="Times New Roman" w:eastAsia="Arial Unicode MS" w:hAnsi="Times New Roman" w:cs="Times New Roman"/>
                <w:lang w:val="en-CA"/>
              </w:rPr>
              <w:t>Variables</w:t>
            </w:r>
          </w:p>
        </w:tc>
        <w:tc>
          <w:tcPr>
            <w:tcW w:w="226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5BA9" w:rsidRPr="0038230A" w:rsidRDefault="006E5BA9" w:rsidP="00EC01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38230A">
              <w:rPr>
                <w:rFonts w:ascii="Times New Roman" w:hAnsi="Times New Roman" w:cs="Times New Roman"/>
                <w:lang w:val="en-CA"/>
              </w:rPr>
              <w:t>AOR (95% CI)</w:t>
            </w:r>
          </w:p>
        </w:tc>
        <w:tc>
          <w:tcPr>
            <w:tcW w:w="197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5BA9" w:rsidRPr="0038230A" w:rsidRDefault="006E5BA9" w:rsidP="00EC01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38230A">
              <w:rPr>
                <w:rFonts w:ascii="Times New Roman" w:hAnsi="Times New Roman" w:cs="Times New Roman"/>
                <w:lang w:val="en-CA"/>
              </w:rPr>
              <w:t>P value</w:t>
            </w:r>
          </w:p>
        </w:tc>
      </w:tr>
      <w:tr w:rsidR="006E5BA9" w:rsidTr="00EC01D1">
        <w:trPr>
          <w:trHeight w:val="203"/>
          <w:jc w:val="center"/>
        </w:trPr>
        <w:tc>
          <w:tcPr>
            <w:tcW w:w="4395" w:type="dxa"/>
            <w:tcBorders>
              <w:top w:val="single" w:sz="4" w:space="0" w:color="000001"/>
            </w:tcBorders>
            <w:shd w:val="clear" w:color="auto" w:fill="auto"/>
            <w:vAlign w:val="center"/>
          </w:tcPr>
          <w:p w:rsidR="006E5BA9" w:rsidRPr="0038230A" w:rsidRDefault="006E5BA9" w:rsidP="00EC01D1">
            <w:pPr>
              <w:spacing w:after="0" w:line="240" w:lineRule="auto"/>
              <w:rPr>
                <w:rFonts w:ascii="Times New Roman" w:hAnsi="Times New Roman" w:cs="Times New Roman"/>
                <w:lang w:val="en-CA"/>
              </w:rPr>
            </w:pPr>
            <w:r w:rsidRPr="0038230A">
              <w:rPr>
                <w:rFonts w:ascii="Times New Roman" w:eastAsia="Arial Unicode MS" w:hAnsi="Times New Roman" w:cs="Times New Roman"/>
                <w:lang w:val="en-CA"/>
              </w:rPr>
              <w:t>Number of shocks</w:t>
            </w:r>
            <w:r>
              <w:rPr>
                <w:rFonts w:ascii="Times New Roman" w:eastAsia="Arial Unicode MS" w:hAnsi="Times New Roman" w:cs="Times New Roman"/>
                <w:lang w:val="en-CA"/>
              </w:rPr>
              <w:t xml:space="preserve"> (1 more shock)</w:t>
            </w:r>
          </w:p>
        </w:tc>
        <w:tc>
          <w:tcPr>
            <w:tcW w:w="2268" w:type="dxa"/>
            <w:tcBorders>
              <w:top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5BA9" w:rsidRPr="0038230A" w:rsidRDefault="006E5BA9" w:rsidP="00EC01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eastAsia="Arial Unicode MS" w:hAnsi="Times New Roman" w:cs="Times New Roman"/>
                <w:lang w:val="en-CA"/>
              </w:rPr>
              <w:t xml:space="preserve">0.85 </w:t>
            </w:r>
            <w:r w:rsidRPr="0038230A">
              <w:rPr>
                <w:rFonts w:ascii="Times New Roman" w:eastAsia="Arial Unicode MS" w:hAnsi="Times New Roman" w:cs="Times New Roman"/>
                <w:lang w:val="en-CA"/>
              </w:rPr>
              <w:t>(</w:t>
            </w:r>
            <w:r>
              <w:rPr>
                <w:rFonts w:ascii="Times New Roman" w:eastAsia="Arial Unicode MS" w:hAnsi="Times New Roman" w:cs="Times New Roman"/>
                <w:lang w:val="en-CA"/>
              </w:rPr>
              <w:t>0.82-0.88</w:t>
            </w:r>
            <w:r w:rsidRPr="0038230A">
              <w:rPr>
                <w:rFonts w:ascii="Times New Roman" w:eastAsia="Arial Unicode MS" w:hAnsi="Times New Roman" w:cs="Times New Roman"/>
                <w:lang w:val="en-CA"/>
              </w:rPr>
              <w:t>)</w:t>
            </w:r>
          </w:p>
        </w:tc>
        <w:tc>
          <w:tcPr>
            <w:tcW w:w="1977" w:type="dxa"/>
            <w:tcBorders>
              <w:top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5BA9" w:rsidRPr="0038230A" w:rsidRDefault="006E5BA9" w:rsidP="00EC01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38230A">
              <w:rPr>
                <w:rFonts w:ascii="Times New Roman" w:eastAsia="Arial Unicode MS" w:hAnsi="Times New Roman" w:cs="Times New Roman"/>
                <w:lang w:val="en-CA"/>
              </w:rPr>
              <w:t>&lt; 0.001</w:t>
            </w:r>
          </w:p>
        </w:tc>
      </w:tr>
      <w:tr w:rsidR="006E5BA9" w:rsidTr="00EC01D1">
        <w:trPr>
          <w:trHeight w:val="23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5BA9" w:rsidRPr="0038230A" w:rsidRDefault="006E5BA9" w:rsidP="00EC01D1">
            <w:pPr>
              <w:spacing w:after="0" w:line="240" w:lineRule="auto"/>
              <w:rPr>
                <w:rFonts w:ascii="Times New Roman" w:hAnsi="Times New Roman" w:cs="Times New Roman"/>
                <w:lang w:val="en-CA"/>
              </w:rPr>
            </w:pPr>
            <w:r w:rsidRPr="0038230A">
              <w:rPr>
                <w:rFonts w:ascii="Times New Roman" w:hAnsi="Times New Roman" w:cs="Times New Roman"/>
                <w:lang w:val="en-CA"/>
              </w:rPr>
              <w:t>Age (1 year older)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5BA9" w:rsidRPr="0038230A" w:rsidRDefault="006E5BA9" w:rsidP="00EC01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38230A">
              <w:rPr>
                <w:rStyle w:val="Numrodepage"/>
                <w:rFonts w:ascii="Times New Roman" w:hAnsi="Times New Roman" w:cs="Times New Roman"/>
                <w:lang w:val="en-CA"/>
              </w:rPr>
              <w:t>0.9</w:t>
            </w:r>
            <w:r>
              <w:rPr>
                <w:rStyle w:val="Numrodepage"/>
                <w:rFonts w:ascii="Times New Roman" w:hAnsi="Times New Roman" w:cs="Times New Roman"/>
                <w:lang w:val="en-CA"/>
              </w:rPr>
              <w:t>8</w:t>
            </w:r>
            <w:r w:rsidRPr="0038230A">
              <w:rPr>
                <w:rStyle w:val="Numrodepage"/>
                <w:rFonts w:ascii="Times New Roman" w:hAnsi="Times New Roman" w:cs="Times New Roman"/>
                <w:lang w:val="en-CA"/>
              </w:rPr>
              <w:t xml:space="preserve"> (0.9</w:t>
            </w:r>
            <w:r>
              <w:rPr>
                <w:rStyle w:val="Numrodepage"/>
                <w:rFonts w:ascii="Times New Roman" w:hAnsi="Times New Roman" w:cs="Times New Roman"/>
                <w:lang w:val="en-CA"/>
              </w:rPr>
              <w:t>8</w:t>
            </w:r>
            <w:r w:rsidRPr="0038230A">
              <w:rPr>
                <w:rStyle w:val="Numrodepage"/>
                <w:rFonts w:ascii="Times New Roman" w:hAnsi="Times New Roman" w:cs="Times New Roman"/>
                <w:lang w:val="en-CA"/>
              </w:rPr>
              <w:t>-0.9</w:t>
            </w:r>
            <w:r>
              <w:rPr>
                <w:rStyle w:val="Numrodepage"/>
                <w:rFonts w:ascii="Times New Roman" w:hAnsi="Times New Roman" w:cs="Times New Roman"/>
                <w:lang w:val="en-CA"/>
              </w:rPr>
              <w:t>9</w:t>
            </w:r>
            <w:r w:rsidRPr="0038230A">
              <w:rPr>
                <w:rStyle w:val="Numrodepage"/>
                <w:rFonts w:ascii="Times New Roman" w:hAnsi="Times New Roman" w:cs="Times New Roman"/>
                <w:lang w:val="en-CA"/>
              </w:rPr>
              <w:t>)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5BA9" w:rsidRPr="0038230A" w:rsidRDefault="006E5BA9" w:rsidP="00EC01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38230A">
              <w:rPr>
                <w:rStyle w:val="Numrodepage"/>
                <w:rFonts w:ascii="Times New Roman" w:hAnsi="Times New Roman" w:cs="Times New Roman"/>
                <w:lang w:val="en-CA"/>
              </w:rPr>
              <w:t>&lt; 0.001</w:t>
            </w:r>
          </w:p>
        </w:tc>
      </w:tr>
      <w:tr w:rsidR="006E5BA9" w:rsidTr="00EC01D1">
        <w:trPr>
          <w:trHeight w:val="23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5BA9" w:rsidRPr="0038230A" w:rsidRDefault="006E5BA9" w:rsidP="00EC01D1">
            <w:pPr>
              <w:spacing w:after="0" w:line="240" w:lineRule="auto"/>
              <w:rPr>
                <w:rFonts w:ascii="Times New Roman" w:eastAsia="Arial Unicode MS" w:hAnsi="Times New Roman" w:cs="Times New Roman"/>
                <w:lang w:val="en-CA"/>
              </w:rPr>
            </w:pPr>
            <w:r w:rsidRPr="0038230A">
              <w:rPr>
                <w:rStyle w:val="Numrodepage"/>
                <w:rFonts w:ascii="Times New Roman" w:hAnsi="Times New Roman" w:cs="Times New Roman"/>
                <w:lang w:val="en-CA"/>
              </w:rPr>
              <w:t>Gender, male sex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5BA9" w:rsidRPr="0038230A" w:rsidRDefault="006E5BA9" w:rsidP="00EC01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en-CA"/>
              </w:rPr>
            </w:pPr>
            <w:r w:rsidRPr="0038230A">
              <w:rPr>
                <w:rStyle w:val="Numrodepage"/>
                <w:rFonts w:ascii="Times New Roman" w:hAnsi="Times New Roman" w:cs="Times New Roman"/>
                <w:lang w:val="en-CA"/>
              </w:rPr>
              <w:t>0.</w:t>
            </w:r>
            <w:r>
              <w:rPr>
                <w:rStyle w:val="Numrodepage"/>
                <w:rFonts w:ascii="Times New Roman" w:hAnsi="Times New Roman" w:cs="Times New Roman"/>
                <w:lang w:val="en-CA"/>
              </w:rPr>
              <w:t>78</w:t>
            </w:r>
            <w:r w:rsidRPr="0038230A">
              <w:rPr>
                <w:rStyle w:val="Numrodepage"/>
                <w:rFonts w:ascii="Times New Roman" w:hAnsi="Times New Roman" w:cs="Times New Roman"/>
                <w:lang w:val="en-CA"/>
              </w:rPr>
              <w:t xml:space="preserve"> (0.</w:t>
            </w:r>
            <w:r>
              <w:rPr>
                <w:rStyle w:val="Numrodepage"/>
                <w:rFonts w:ascii="Times New Roman" w:hAnsi="Times New Roman" w:cs="Times New Roman"/>
                <w:lang w:val="en-CA"/>
              </w:rPr>
              <w:t>59</w:t>
            </w:r>
            <w:r w:rsidRPr="0038230A">
              <w:rPr>
                <w:rStyle w:val="Numrodepage"/>
                <w:rFonts w:ascii="Times New Roman" w:hAnsi="Times New Roman" w:cs="Times New Roman"/>
                <w:lang w:val="en-CA"/>
              </w:rPr>
              <w:t>-</w:t>
            </w:r>
            <w:r>
              <w:rPr>
                <w:rStyle w:val="Numrodepage"/>
                <w:rFonts w:ascii="Times New Roman" w:hAnsi="Times New Roman" w:cs="Times New Roman"/>
                <w:lang w:val="en-CA"/>
              </w:rPr>
              <w:t>1</w:t>
            </w:r>
            <w:r w:rsidRPr="0038230A">
              <w:rPr>
                <w:rStyle w:val="Numrodepage"/>
                <w:rFonts w:ascii="Times New Roman" w:hAnsi="Times New Roman" w:cs="Times New Roman"/>
                <w:lang w:val="en-CA"/>
              </w:rPr>
              <w:t>.</w:t>
            </w:r>
            <w:r>
              <w:rPr>
                <w:rStyle w:val="Numrodepage"/>
                <w:rFonts w:ascii="Times New Roman" w:hAnsi="Times New Roman" w:cs="Times New Roman"/>
                <w:lang w:val="en-CA"/>
              </w:rPr>
              <w:t>04</w:t>
            </w:r>
            <w:r w:rsidRPr="0038230A">
              <w:rPr>
                <w:rStyle w:val="Numrodepage"/>
                <w:rFonts w:ascii="Times New Roman" w:hAnsi="Times New Roman" w:cs="Times New Roman"/>
                <w:lang w:val="en-CA"/>
              </w:rPr>
              <w:t>)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5BA9" w:rsidRPr="0038230A" w:rsidRDefault="006E5BA9" w:rsidP="00EC01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en-CA"/>
              </w:rPr>
            </w:pPr>
            <w:r w:rsidRPr="0038230A">
              <w:rPr>
                <w:rStyle w:val="Numrodepage"/>
                <w:rFonts w:ascii="Times New Roman" w:hAnsi="Times New Roman" w:cs="Times New Roman"/>
                <w:lang w:val="en-CA"/>
              </w:rPr>
              <w:t>0.</w:t>
            </w:r>
            <w:r>
              <w:rPr>
                <w:rStyle w:val="Numrodepage"/>
                <w:rFonts w:ascii="Times New Roman" w:hAnsi="Times New Roman" w:cs="Times New Roman"/>
                <w:lang w:val="en-CA"/>
              </w:rPr>
              <w:t>094</w:t>
            </w:r>
          </w:p>
        </w:tc>
      </w:tr>
      <w:tr w:rsidR="006E5BA9" w:rsidTr="00EC01D1">
        <w:trPr>
          <w:trHeight w:val="23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5BA9" w:rsidRPr="0038230A" w:rsidRDefault="006E5BA9" w:rsidP="00EC01D1">
            <w:pPr>
              <w:spacing w:after="0" w:line="240" w:lineRule="auto"/>
              <w:rPr>
                <w:rFonts w:ascii="Times New Roman" w:eastAsia="Arial Unicode MS" w:hAnsi="Times New Roman" w:cs="Times New Roman"/>
                <w:lang w:val="en-CA"/>
              </w:rPr>
            </w:pPr>
            <w:r w:rsidRPr="0038230A">
              <w:rPr>
                <w:rStyle w:val="Numrodepage"/>
                <w:rFonts w:ascii="Times New Roman" w:hAnsi="Times New Roman" w:cs="Times New Roman"/>
                <w:lang w:val="en-CA"/>
              </w:rPr>
              <w:t>Initial call between 8 am and 4 pm</w:t>
            </w:r>
            <w:r w:rsidRPr="0038230A">
              <w:rPr>
                <w:rStyle w:val="Numrodepage"/>
                <w:rFonts w:ascii="Times New Roman" w:hAnsi="Times New Roman" w:cs="Times New Roman"/>
                <w:lang w:val="en-CA"/>
              </w:rPr>
              <w:br/>
              <w:t>Initial call between 4 pm and 12 am</w:t>
            </w:r>
            <w:r w:rsidRPr="0038230A">
              <w:rPr>
                <w:rStyle w:val="Numrodepage"/>
                <w:rFonts w:ascii="Times New Roman" w:hAnsi="Times New Roman" w:cs="Times New Roman"/>
                <w:lang w:val="en-CA"/>
              </w:rPr>
              <w:br/>
              <w:t>Initial call between 12 am and 8 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5BA9" w:rsidRPr="0038230A" w:rsidRDefault="006E5BA9" w:rsidP="00EC01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en-CA"/>
              </w:rPr>
            </w:pPr>
            <w:r w:rsidRPr="0038230A">
              <w:rPr>
                <w:rStyle w:val="Numrodepage"/>
                <w:rFonts w:ascii="Times New Roman" w:hAnsi="Times New Roman" w:cs="Times New Roman"/>
                <w:lang w:val="en-CA"/>
              </w:rPr>
              <w:t>*</w:t>
            </w:r>
            <w:r w:rsidRPr="0038230A">
              <w:rPr>
                <w:rStyle w:val="Numrodepage"/>
                <w:rFonts w:ascii="Times New Roman" w:hAnsi="Times New Roman" w:cs="Times New Roman"/>
                <w:lang w:val="en-CA"/>
              </w:rPr>
              <w:br/>
            </w:r>
            <w:r>
              <w:rPr>
                <w:rStyle w:val="Numrodepage"/>
                <w:rFonts w:ascii="Times New Roman" w:hAnsi="Times New Roman" w:cs="Times New Roman"/>
                <w:lang w:val="en-CA"/>
              </w:rPr>
              <w:t>0</w:t>
            </w:r>
            <w:r w:rsidRPr="0038230A">
              <w:rPr>
                <w:rStyle w:val="Numrodepage"/>
                <w:rFonts w:ascii="Times New Roman" w:hAnsi="Times New Roman" w:cs="Times New Roman"/>
                <w:lang w:val="en-CA"/>
              </w:rPr>
              <w:t>.</w:t>
            </w:r>
            <w:r>
              <w:rPr>
                <w:rStyle w:val="Numrodepage"/>
                <w:rFonts w:ascii="Times New Roman" w:hAnsi="Times New Roman" w:cs="Times New Roman"/>
                <w:lang w:val="en-CA"/>
              </w:rPr>
              <w:t>92</w:t>
            </w:r>
            <w:r w:rsidRPr="0038230A">
              <w:rPr>
                <w:rStyle w:val="Numrodepage"/>
                <w:rFonts w:ascii="Times New Roman" w:hAnsi="Times New Roman" w:cs="Times New Roman"/>
                <w:lang w:val="en-CA"/>
              </w:rPr>
              <w:t xml:space="preserve"> (0.</w:t>
            </w:r>
            <w:r>
              <w:rPr>
                <w:rStyle w:val="Numrodepage"/>
                <w:rFonts w:ascii="Times New Roman" w:hAnsi="Times New Roman" w:cs="Times New Roman"/>
                <w:lang w:val="en-CA"/>
              </w:rPr>
              <w:t>71</w:t>
            </w:r>
            <w:r w:rsidRPr="0038230A">
              <w:rPr>
                <w:rStyle w:val="Numrodepage"/>
                <w:rFonts w:ascii="Times New Roman" w:hAnsi="Times New Roman" w:cs="Times New Roman"/>
                <w:lang w:val="en-CA"/>
              </w:rPr>
              <w:t>-1.</w:t>
            </w:r>
            <w:r>
              <w:rPr>
                <w:rStyle w:val="Numrodepage"/>
                <w:rFonts w:ascii="Times New Roman" w:hAnsi="Times New Roman" w:cs="Times New Roman"/>
                <w:lang w:val="en-CA"/>
              </w:rPr>
              <w:t>20</w:t>
            </w:r>
            <w:r w:rsidRPr="0038230A">
              <w:rPr>
                <w:rStyle w:val="Numrodepage"/>
                <w:rFonts w:ascii="Times New Roman" w:hAnsi="Times New Roman" w:cs="Times New Roman"/>
                <w:lang w:val="en-CA"/>
              </w:rPr>
              <w:t>)</w:t>
            </w:r>
            <w:r w:rsidRPr="0038230A">
              <w:rPr>
                <w:rStyle w:val="Numrodepage"/>
                <w:rFonts w:ascii="Times New Roman" w:hAnsi="Times New Roman" w:cs="Times New Roman"/>
                <w:lang w:val="en-CA"/>
              </w:rPr>
              <w:br/>
            </w:r>
            <w:r>
              <w:rPr>
                <w:rStyle w:val="Numrodepage"/>
                <w:rFonts w:ascii="Times New Roman" w:hAnsi="Times New Roman" w:cs="Times New Roman"/>
                <w:lang w:val="en-CA"/>
              </w:rPr>
              <w:t>0</w:t>
            </w:r>
            <w:r w:rsidRPr="0038230A">
              <w:rPr>
                <w:rStyle w:val="Numrodepage"/>
                <w:rFonts w:ascii="Times New Roman" w:hAnsi="Times New Roman" w:cs="Times New Roman"/>
                <w:lang w:val="en-CA"/>
              </w:rPr>
              <w:t>.</w:t>
            </w:r>
            <w:r>
              <w:rPr>
                <w:rStyle w:val="Numrodepage"/>
                <w:rFonts w:ascii="Times New Roman" w:hAnsi="Times New Roman" w:cs="Times New Roman"/>
                <w:lang w:val="en-CA"/>
              </w:rPr>
              <w:t>78</w:t>
            </w:r>
            <w:r w:rsidRPr="0038230A">
              <w:rPr>
                <w:rStyle w:val="Numrodepage"/>
                <w:rFonts w:ascii="Times New Roman" w:hAnsi="Times New Roman" w:cs="Times New Roman"/>
                <w:lang w:val="en-CA"/>
              </w:rPr>
              <w:t xml:space="preserve"> (0.</w:t>
            </w:r>
            <w:r>
              <w:rPr>
                <w:rStyle w:val="Numrodepage"/>
                <w:rFonts w:ascii="Times New Roman" w:hAnsi="Times New Roman" w:cs="Times New Roman"/>
                <w:lang w:val="en-CA"/>
              </w:rPr>
              <w:t>57</w:t>
            </w:r>
            <w:r w:rsidRPr="0038230A">
              <w:rPr>
                <w:rStyle w:val="Numrodepage"/>
                <w:rFonts w:ascii="Times New Roman" w:hAnsi="Times New Roman" w:cs="Times New Roman"/>
                <w:lang w:val="en-CA"/>
              </w:rPr>
              <w:t>-1.</w:t>
            </w:r>
            <w:r>
              <w:rPr>
                <w:rStyle w:val="Numrodepage"/>
                <w:rFonts w:ascii="Times New Roman" w:hAnsi="Times New Roman" w:cs="Times New Roman"/>
                <w:lang w:val="en-CA"/>
              </w:rPr>
              <w:t>08</w:t>
            </w:r>
            <w:r w:rsidRPr="0038230A">
              <w:rPr>
                <w:rStyle w:val="Numrodepage"/>
                <w:rFonts w:ascii="Times New Roman" w:hAnsi="Times New Roman" w:cs="Times New Roman"/>
                <w:lang w:val="en-CA"/>
              </w:rPr>
              <w:t>)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5BA9" w:rsidRPr="0038230A" w:rsidRDefault="006E5BA9" w:rsidP="00EC01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en-CA"/>
              </w:rPr>
            </w:pPr>
            <w:r w:rsidRPr="0038230A">
              <w:rPr>
                <w:rStyle w:val="Numrodepage"/>
                <w:rFonts w:ascii="Times New Roman" w:hAnsi="Times New Roman" w:cs="Times New Roman"/>
                <w:lang w:val="en-CA"/>
              </w:rPr>
              <w:t>-</w:t>
            </w:r>
            <w:r w:rsidRPr="0038230A">
              <w:rPr>
                <w:rStyle w:val="Numrodepage"/>
                <w:rFonts w:ascii="Times New Roman" w:hAnsi="Times New Roman" w:cs="Times New Roman"/>
                <w:lang w:val="en-CA"/>
              </w:rPr>
              <w:br/>
              <w:t>0.</w:t>
            </w:r>
            <w:r>
              <w:rPr>
                <w:rStyle w:val="Numrodepage"/>
                <w:rFonts w:ascii="Times New Roman" w:hAnsi="Times New Roman" w:cs="Times New Roman"/>
                <w:lang w:val="en-CA"/>
              </w:rPr>
              <w:t>54</w:t>
            </w:r>
            <w:r w:rsidRPr="0038230A">
              <w:rPr>
                <w:rStyle w:val="Numrodepage"/>
                <w:rFonts w:ascii="Times New Roman" w:hAnsi="Times New Roman" w:cs="Times New Roman"/>
                <w:lang w:val="en-CA"/>
              </w:rPr>
              <w:br/>
              <w:t>0.</w:t>
            </w:r>
            <w:r>
              <w:rPr>
                <w:rStyle w:val="Numrodepage"/>
                <w:rFonts w:ascii="Times New Roman" w:hAnsi="Times New Roman" w:cs="Times New Roman"/>
                <w:lang w:val="en-CA"/>
              </w:rPr>
              <w:t>13</w:t>
            </w:r>
          </w:p>
        </w:tc>
      </w:tr>
      <w:tr w:rsidR="006E5BA9" w:rsidTr="00EC01D1">
        <w:trPr>
          <w:trHeight w:val="23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5BA9" w:rsidRPr="0038230A" w:rsidRDefault="006E5BA9" w:rsidP="00EC01D1">
            <w:pPr>
              <w:pStyle w:val="Body"/>
              <w:rPr>
                <w:rFonts w:cs="Times New Roman"/>
                <w:sz w:val="20"/>
                <w:szCs w:val="20"/>
                <w:lang w:val="en-CA"/>
              </w:rPr>
            </w:pPr>
            <w:r w:rsidRPr="0038230A">
              <w:rPr>
                <w:rFonts w:cs="Times New Roman"/>
                <w:sz w:val="20"/>
                <w:szCs w:val="20"/>
                <w:lang w:val="en-CA"/>
              </w:rPr>
              <w:t>Unwitnessed arrest</w:t>
            </w:r>
          </w:p>
          <w:p w:rsidR="006E5BA9" w:rsidRPr="0038230A" w:rsidRDefault="006E5BA9" w:rsidP="00EC01D1">
            <w:pPr>
              <w:pStyle w:val="Body"/>
              <w:rPr>
                <w:rFonts w:cs="Times New Roman"/>
                <w:sz w:val="20"/>
                <w:szCs w:val="20"/>
                <w:lang w:val="en-CA"/>
              </w:rPr>
            </w:pPr>
            <w:r w:rsidRPr="0038230A">
              <w:rPr>
                <w:rFonts w:cs="Times New Roman"/>
                <w:sz w:val="20"/>
                <w:szCs w:val="20"/>
                <w:lang w:val="en-CA"/>
              </w:rPr>
              <w:t>Bystander witnessed</w:t>
            </w:r>
          </w:p>
          <w:p w:rsidR="006E5BA9" w:rsidRPr="0038230A" w:rsidRDefault="006E5BA9" w:rsidP="00EC01D1">
            <w:pPr>
              <w:spacing w:after="0" w:line="240" w:lineRule="auto"/>
              <w:rPr>
                <w:rFonts w:ascii="Times New Roman" w:eastAsia="Arial Unicode MS" w:hAnsi="Times New Roman" w:cs="Times New Roman"/>
                <w:lang w:val="en-CA"/>
              </w:rPr>
            </w:pPr>
            <w:r w:rsidRPr="0038230A">
              <w:rPr>
                <w:rFonts w:ascii="Times New Roman" w:hAnsi="Times New Roman" w:cs="Times New Roman"/>
                <w:lang w:val="en-CA"/>
              </w:rPr>
              <w:t>First responder or paramedic witnessed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5BA9" w:rsidRPr="0038230A" w:rsidRDefault="006E5BA9" w:rsidP="00EC01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en-CA"/>
              </w:rPr>
            </w:pPr>
            <w:r w:rsidRPr="0038230A">
              <w:rPr>
                <w:rStyle w:val="Numrodepage"/>
                <w:rFonts w:ascii="Times New Roman" w:hAnsi="Times New Roman" w:cs="Times New Roman"/>
                <w:lang w:val="en-CA"/>
              </w:rPr>
              <w:t>*</w:t>
            </w:r>
            <w:r w:rsidRPr="0038230A">
              <w:rPr>
                <w:rStyle w:val="Numrodepage"/>
                <w:rFonts w:ascii="Times New Roman" w:hAnsi="Times New Roman" w:cs="Times New Roman"/>
                <w:lang w:val="en-CA"/>
              </w:rPr>
              <w:br/>
              <w:t>2.</w:t>
            </w:r>
            <w:r>
              <w:rPr>
                <w:rStyle w:val="Numrodepage"/>
                <w:rFonts w:ascii="Times New Roman" w:hAnsi="Times New Roman" w:cs="Times New Roman"/>
                <w:lang w:val="en-CA"/>
              </w:rPr>
              <w:t>52</w:t>
            </w:r>
            <w:r w:rsidRPr="0038230A">
              <w:rPr>
                <w:rStyle w:val="Numrodepage"/>
                <w:rFonts w:ascii="Times New Roman" w:hAnsi="Times New Roman" w:cs="Times New Roman"/>
                <w:lang w:val="en-CA"/>
              </w:rPr>
              <w:t xml:space="preserve"> (1.</w:t>
            </w:r>
            <w:r>
              <w:rPr>
                <w:rStyle w:val="Numrodepage"/>
                <w:rFonts w:ascii="Times New Roman" w:hAnsi="Times New Roman" w:cs="Times New Roman"/>
                <w:lang w:val="en-CA"/>
              </w:rPr>
              <w:t>88</w:t>
            </w:r>
            <w:r w:rsidRPr="0038230A">
              <w:rPr>
                <w:rStyle w:val="Numrodepage"/>
                <w:rFonts w:ascii="Times New Roman" w:hAnsi="Times New Roman" w:cs="Times New Roman"/>
                <w:lang w:val="en-CA"/>
              </w:rPr>
              <w:t>-3.</w:t>
            </w:r>
            <w:r>
              <w:rPr>
                <w:rStyle w:val="Numrodepage"/>
                <w:rFonts w:ascii="Times New Roman" w:hAnsi="Times New Roman" w:cs="Times New Roman"/>
                <w:lang w:val="en-CA"/>
              </w:rPr>
              <w:t>40</w:t>
            </w:r>
            <w:r w:rsidRPr="0038230A">
              <w:rPr>
                <w:rStyle w:val="Numrodepage"/>
                <w:rFonts w:ascii="Times New Roman" w:hAnsi="Times New Roman" w:cs="Times New Roman"/>
                <w:lang w:val="en-CA"/>
              </w:rPr>
              <w:t>)</w:t>
            </w:r>
            <w:r w:rsidRPr="0038230A">
              <w:rPr>
                <w:rStyle w:val="Numrodepage"/>
                <w:rFonts w:ascii="Times New Roman" w:hAnsi="Times New Roman" w:cs="Times New Roman"/>
                <w:lang w:val="en-CA"/>
              </w:rPr>
              <w:br/>
            </w:r>
            <w:r>
              <w:rPr>
                <w:rStyle w:val="Numrodepage"/>
                <w:rFonts w:ascii="Times New Roman" w:hAnsi="Times New Roman" w:cs="Times New Roman"/>
                <w:lang w:val="en-CA"/>
              </w:rPr>
              <w:t>4</w:t>
            </w:r>
            <w:r w:rsidRPr="0038230A">
              <w:rPr>
                <w:rStyle w:val="Numrodepage"/>
                <w:rFonts w:ascii="Times New Roman" w:hAnsi="Times New Roman" w:cs="Times New Roman"/>
                <w:lang w:val="en-CA"/>
              </w:rPr>
              <w:t>.</w:t>
            </w:r>
            <w:r>
              <w:rPr>
                <w:rStyle w:val="Numrodepage"/>
                <w:rFonts w:ascii="Times New Roman" w:hAnsi="Times New Roman" w:cs="Times New Roman"/>
                <w:lang w:val="en-CA"/>
              </w:rPr>
              <w:t>73</w:t>
            </w:r>
            <w:r w:rsidRPr="0038230A">
              <w:rPr>
                <w:rStyle w:val="Numrodepage"/>
                <w:rFonts w:ascii="Times New Roman" w:hAnsi="Times New Roman" w:cs="Times New Roman"/>
                <w:lang w:val="en-CA"/>
              </w:rPr>
              <w:t xml:space="preserve"> (</w:t>
            </w:r>
            <w:r>
              <w:rPr>
                <w:rStyle w:val="Numrodepage"/>
                <w:rFonts w:ascii="Times New Roman" w:hAnsi="Times New Roman" w:cs="Times New Roman"/>
                <w:lang w:val="en-CA"/>
              </w:rPr>
              <w:t>2</w:t>
            </w:r>
            <w:r w:rsidRPr="0038230A">
              <w:rPr>
                <w:rStyle w:val="Numrodepage"/>
                <w:rFonts w:ascii="Times New Roman" w:hAnsi="Times New Roman" w:cs="Times New Roman"/>
                <w:lang w:val="en-CA"/>
              </w:rPr>
              <w:t>.</w:t>
            </w:r>
            <w:r>
              <w:rPr>
                <w:rStyle w:val="Numrodepage"/>
                <w:rFonts w:ascii="Times New Roman" w:hAnsi="Times New Roman" w:cs="Times New Roman"/>
                <w:lang w:val="en-CA"/>
              </w:rPr>
              <w:t>99</w:t>
            </w:r>
            <w:r w:rsidRPr="0038230A">
              <w:rPr>
                <w:rStyle w:val="Numrodepage"/>
                <w:rFonts w:ascii="Times New Roman" w:hAnsi="Times New Roman" w:cs="Times New Roman"/>
                <w:lang w:val="en-CA"/>
              </w:rPr>
              <w:t>-</w:t>
            </w:r>
            <w:r>
              <w:rPr>
                <w:rStyle w:val="Numrodepage"/>
                <w:rFonts w:ascii="Times New Roman" w:hAnsi="Times New Roman" w:cs="Times New Roman"/>
                <w:lang w:val="en-CA"/>
              </w:rPr>
              <w:t>7</w:t>
            </w:r>
            <w:r w:rsidRPr="0038230A">
              <w:rPr>
                <w:rStyle w:val="Numrodepage"/>
                <w:rFonts w:ascii="Times New Roman" w:hAnsi="Times New Roman" w:cs="Times New Roman"/>
                <w:lang w:val="en-CA"/>
              </w:rPr>
              <w:t>.</w:t>
            </w:r>
            <w:r>
              <w:rPr>
                <w:rStyle w:val="Numrodepage"/>
                <w:rFonts w:ascii="Times New Roman" w:hAnsi="Times New Roman" w:cs="Times New Roman"/>
                <w:lang w:val="en-CA"/>
              </w:rPr>
              <w:t>49</w:t>
            </w:r>
            <w:r w:rsidRPr="0038230A">
              <w:rPr>
                <w:rStyle w:val="Numrodepage"/>
                <w:rFonts w:ascii="Times New Roman" w:hAnsi="Times New Roman" w:cs="Times New Roman"/>
                <w:lang w:val="en-CA"/>
              </w:rPr>
              <w:t>)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5BA9" w:rsidRPr="0038230A" w:rsidRDefault="006E5BA9" w:rsidP="00EC01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en-CA"/>
              </w:rPr>
            </w:pPr>
            <w:r w:rsidRPr="0038230A">
              <w:rPr>
                <w:rStyle w:val="Numrodepage"/>
                <w:rFonts w:ascii="Times New Roman" w:hAnsi="Times New Roman" w:cs="Times New Roman"/>
                <w:lang w:val="en-CA"/>
              </w:rPr>
              <w:t>-</w:t>
            </w:r>
            <w:r w:rsidRPr="0038230A">
              <w:rPr>
                <w:rStyle w:val="Numrodepage"/>
                <w:rFonts w:ascii="Times New Roman" w:hAnsi="Times New Roman" w:cs="Times New Roman"/>
                <w:lang w:val="en-CA"/>
              </w:rPr>
              <w:br/>
              <w:t>&lt; 0.001</w:t>
            </w:r>
            <w:r w:rsidRPr="0038230A">
              <w:rPr>
                <w:rStyle w:val="Numrodepage"/>
                <w:rFonts w:ascii="Times New Roman" w:hAnsi="Times New Roman" w:cs="Times New Roman"/>
                <w:lang w:val="en-CA"/>
              </w:rPr>
              <w:br/>
              <w:t>&lt; 0.001</w:t>
            </w:r>
          </w:p>
        </w:tc>
      </w:tr>
      <w:tr w:rsidR="006E5BA9" w:rsidTr="00EC01D1">
        <w:trPr>
          <w:trHeight w:val="23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5BA9" w:rsidRPr="0038230A" w:rsidRDefault="006E5BA9" w:rsidP="00EC01D1">
            <w:pPr>
              <w:pStyle w:val="Body"/>
              <w:rPr>
                <w:rFonts w:cs="Times New Roman"/>
                <w:sz w:val="20"/>
                <w:szCs w:val="20"/>
              </w:rPr>
            </w:pPr>
            <w:r w:rsidRPr="0038230A">
              <w:rPr>
                <w:rFonts w:cs="Times New Roman"/>
                <w:sz w:val="20"/>
                <w:szCs w:val="20"/>
              </w:rPr>
              <w:t>No bystander CPR</w:t>
            </w:r>
          </w:p>
          <w:p w:rsidR="006E5BA9" w:rsidRPr="0038230A" w:rsidRDefault="006E5BA9" w:rsidP="00EC01D1">
            <w:pPr>
              <w:pStyle w:val="Body"/>
              <w:rPr>
                <w:rFonts w:cs="Times New Roman"/>
                <w:sz w:val="20"/>
                <w:szCs w:val="20"/>
              </w:rPr>
            </w:pPr>
            <w:r w:rsidRPr="0038230A">
              <w:rPr>
                <w:rFonts w:cs="Times New Roman"/>
                <w:sz w:val="20"/>
                <w:szCs w:val="20"/>
              </w:rPr>
              <w:t>Bystander CPR</w:t>
            </w:r>
          </w:p>
          <w:p w:rsidR="006E5BA9" w:rsidRPr="0038230A" w:rsidRDefault="006E5BA9" w:rsidP="00EC01D1">
            <w:pPr>
              <w:spacing w:after="0" w:line="240" w:lineRule="auto"/>
              <w:rPr>
                <w:rFonts w:ascii="Times New Roman" w:eastAsia="Arial Unicode MS" w:hAnsi="Times New Roman" w:cs="Times New Roman"/>
                <w:lang w:val="en-CA"/>
              </w:rPr>
            </w:pPr>
            <w:r w:rsidRPr="0038230A">
              <w:rPr>
                <w:rFonts w:ascii="Times New Roman" w:hAnsi="Times New Roman" w:cs="Times New Roman"/>
                <w:lang w:val="en-CA"/>
              </w:rPr>
              <w:t>First responder or paramedic witnessed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5BA9" w:rsidRPr="0038230A" w:rsidRDefault="006E5BA9" w:rsidP="00EC01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en-CA"/>
              </w:rPr>
            </w:pPr>
            <w:r w:rsidRPr="0038230A">
              <w:rPr>
                <w:rStyle w:val="Numrodepage"/>
                <w:rFonts w:ascii="Times New Roman" w:hAnsi="Times New Roman" w:cs="Times New Roman"/>
                <w:lang w:val="en-CA"/>
              </w:rPr>
              <w:t>*</w:t>
            </w:r>
            <w:r w:rsidRPr="0038230A">
              <w:rPr>
                <w:rStyle w:val="Numrodepage"/>
                <w:rFonts w:ascii="Times New Roman" w:hAnsi="Times New Roman" w:cs="Times New Roman"/>
                <w:lang w:val="en-CA"/>
              </w:rPr>
              <w:br/>
              <w:t>1.</w:t>
            </w:r>
            <w:r>
              <w:rPr>
                <w:rStyle w:val="Numrodepage"/>
                <w:rFonts w:ascii="Times New Roman" w:hAnsi="Times New Roman" w:cs="Times New Roman"/>
                <w:lang w:val="en-CA"/>
              </w:rPr>
              <w:t>34</w:t>
            </w:r>
            <w:r w:rsidRPr="0038230A">
              <w:rPr>
                <w:rStyle w:val="Numrodepage"/>
                <w:rFonts w:ascii="Times New Roman" w:hAnsi="Times New Roman" w:cs="Times New Roman"/>
                <w:lang w:val="en-CA"/>
              </w:rPr>
              <w:t xml:space="preserve"> (</w:t>
            </w:r>
            <w:r>
              <w:rPr>
                <w:rStyle w:val="Numrodepage"/>
                <w:rFonts w:ascii="Times New Roman" w:hAnsi="Times New Roman" w:cs="Times New Roman"/>
                <w:lang w:val="en-CA"/>
              </w:rPr>
              <w:t>1</w:t>
            </w:r>
            <w:r w:rsidRPr="0038230A">
              <w:rPr>
                <w:rStyle w:val="Numrodepage"/>
                <w:rFonts w:ascii="Times New Roman" w:hAnsi="Times New Roman" w:cs="Times New Roman"/>
                <w:lang w:val="en-CA"/>
              </w:rPr>
              <w:t>.</w:t>
            </w:r>
            <w:r>
              <w:rPr>
                <w:rStyle w:val="Numrodepage"/>
                <w:rFonts w:ascii="Times New Roman" w:hAnsi="Times New Roman" w:cs="Times New Roman"/>
                <w:lang w:val="en-CA"/>
              </w:rPr>
              <w:t>04</w:t>
            </w:r>
            <w:r w:rsidRPr="0038230A">
              <w:rPr>
                <w:rStyle w:val="Numrodepage"/>
                <w:rFonts w:ascii="Times New Roman" w:hAnsi="Times New Roman" w:cs="Times New Roman"/>
                <w:lang w:val="en-CA"/>
              </w:rPr>
              <w:t>-1</w:t>
            </w:r>
            <w:r>
              <w:rPr>
                <w:rStyle w:val="Numrodepage"/>
                <w:rFonts w:ascii="Times New Roman" w:hAnsi="Times New Roman" w:cs="Times New Roman"/>
                <w:lang w:val="en-CA"/>
              </w:rPr>
              <w:t>.72</w:t>
            </w:r>
            <w:r w:rsidRPr="0038230A">
              <w:rPr>
                <w:rStyle w:val="Numrodepage"/>
                <w:rFonts w:ascii="Times New Roman" w:hAnsi="Times New Roman" w:cs="Times New Roman"/>
                <w:lang w:val="en-CA"/>
              </w:rPr>
              <w:t>)</w:t>
            </w:r>
            <w:r w:rsidRPr="0038230A">
              <w:rPr>
                <w:rStyle w:val="Numrodepage"/>
                <w:rFonts w:ascii="Times New Roman" w:hAnsi="Times New Roman" w:cs="Times New Roman"/>
                <w:lang w:val="en-CA"/>
              </w:rPr>
              <w:br/>
              <w:t>†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5BA9" w:rsidRPr="0038230A" w:rsidRDefault="006E5BA9" w:rsidP="00EC01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en-CA"/>
              </w:rPr>
            </w:pPr>
            <w:r w:rsidRPr="0038230A">
              <w:rPr>
                <w:rStyle w:val="Numrodepage"/>
                <w:rFonts w:ascii="Times New Roman" w:hAnsi="Times New Roman" w:cs="Times New Roman"/>
                <w:lang w:val="en-CA"/>
              </w:rPr>
              <w:t>-</w:t>
            </w:r>
            <w:r w:rsidRPr="0038230A">
              <w:rPr>
                <w:rStyle w:val="Numrodepage"/>
                <w:rFonts w:ascii="Times New Roman" w:hAnsi="Times New Roman" w:cs="Times New Roman"/>
                <w:lang w:val="en-CA"/>
              </w:rPr>
              <w:br/>
              <w:t>0.0</w:t>
            </w:r>
            <w:r>
              <w:rPr>
                <w:rStyle w:val="Numrodepage"/>
                <w:rFonts w:ascii="Times New Roman" w:hAnsi="Times New Roman" w:cs="Times New Roman"/>
                <w:lang w:val="en-CA"/>
              </w:rPr>
              <w:t>22</w:t>
            </w:r>
            <w:r w:rsidRPr="0038230A">
              <w:rPr>
                <w:rStyle w:val="Numrodepage"/>
                <w:rFonts w:ascii="Times New Roman" w:hAnsi="Times New Roman" w:cs="Times New Roman"/>
                <w:lang w:val="en-CA"/>
              </w:rPr>
              <w:br/>
              <w:t>†</w:t>
            </w:r>
          </w:p>
        </w:tc>
      </w:tr>
      <w:tr w:rsidR="006E5BA9" w:rsidTr="00EC01D1">
        <w:trPr>
          <w:trHeight w:val="23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5BA9" w:rsidRPr="0038230A" w:rsidRDefault="006E5BA9" w:rsidP="00EC01D1">
            <w:pPr>
              <w:spacing w:after="0" w:line="240" w:lineRule="auto"/>
              <w:rPr>
                <w:rFonts w:ascii="Times New Roman" w:eastAsia="Arial Unicode MS" w:hAnsi="Times New Roman" w:cs="Times New Roman"/>
                <w:lang w:val="en-CA"/>
              </w:rPr>
            </w:pPr>
            <w:r w:rsidRPr="0038230A">
              <w:rPr>
                <w:rFonts w:ascii="Times New Roman" w:hAnsi="Times New Roman" w:cs="Times New Roman"/>
                <w:lang w:val="en-CA"/>
              </w:rPr>
              <w:t>Presence of first responders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5BA9" w:rsidRPr="0038230A" w:rsidRDefault="006E5BA9" w:rsidP="00EC01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en-CA"/>
              </w:rPr>
            </w:pPr>
            <w:r>
              <w:rPr>
                <w:rStyle w:val="Numrodepage"/>
                <w:rFonts w:ascii="Times New Roman" w:hAnsi="Times New Roman" w:cs="Times New Roman"/>
                <w:lang w:val="en-CA"/>
              </w:rPr>
              <w:t>0</w:t>
            </w:r>
            <w:r w:rsidRPr="0038230A">
              <w:rPr>
                <w:rStyle w:val="Numrodepage"/>
                <w:rFonts w:ascii="Times New Roman" w:hAnsi="Times New Roman" w:cs="Times New Roman"/>
                <w:lang w:val="en-CA"/>
              </w:rPr>
              <w:t>.</w:t>
            </w:r>
            <w:r>
              <w:rPr>
                <w:rStyle w:val="Numrodepage"/>
                <w:rFonts w:ascii="Times New Roman" w:hAnsi="Times New Roman" w:cs="Times New Roman"/>
                <w:lang w:val="en-CA"/>
              </w:rPr>
              <w:t>92</w:t>
            </w:r>
            <w:r w:rsidRPr="0038230A">
              <w:rPr>
                <w:rStyle w:val="Numrodepage"/>
                <w:rFonts w:ascii="Times New Roman" w:hAnsi="Times New Roman" w:cs="Times New Roman"/>
                <w:lang w:val="en-CA"/>
              </w:rPr>
              <w:t xml:space="preserve"> (</w:t>
            </w:r>
            <w:r>
              <w:rPr>
                <w:rStyle w:val="Numrodepage"/>
                <w:rFonts w:ascii="Times New Roman" w:hAnsi="Times New Roman" w:cs="Times New Roman"/>
                <w:lang w:val="en-CA"/>
              </w:rPr>
              <w:t>0</w:t>
            </w:r>
            <w:r w:rsidRPr="0038230A">
              <w:rPr>
                <w:rStyle w:val="Numrodepage"/>
                <w:rFonts w:ascii="Times New Roman" w:hAnsi="Times New Roman" w:cs="Times New Roman"/>
                <w:lang w:val="en-CA"/>
              </w:rPr>
              <w:t>.</w:t>
            </w:r>
            <w:r>
              <w:rPr>
                <w:rStyle w:val="Numrodepage"/>
                <w:rFonts w:ascii="Times New Roman" w:hAnsi="Times New Roman" w:cs="Times New Roman"/>
                <w:lang w:val="en-CA"/>
              </w:rPr>
              <w:t>72</w:t>
            </w:r>
            <w:r w:rsidRPr="0038230A">
              <w:rPr>
                <w:rStyle w:val="Numrodepage"/>
                <w:rFonts w:ascii="Times New Roman" w:hAnsi="Times New Roman" w:cs="Times New Roman"/>
                <w:lang w:val="en-CA"/>
              </w:rPr>
              <w:t>-1.</w:t>
            </w:r>
            <w:r>
              <w:rPr>
                <w:rStyle w:val="Numrodepage"/>
                <w:rFonts w:ascii="Times New Roman" w:hAnsi="Times New Roman" w:cs="Times New Roman"/>
                <w:lang w:val="en-CA"/>
              </w:rPr>
              <w:t>18</w:t>
            </w:r>
            <w:r w:rsidRPr="0038230A">
              <w:rPr>
                <w:rStyle w:val="Numrodepage"/>
                <w:rFonts w:ascii="Times New Roman" w:hAnsi="Times New Roman" w:cs="Times New Roman"/>
                <w:lang w:val="en-CA"/>
              </w:rPr>
              <w:t>)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5BA9" w:rsidRPr="0038230A" w:rsidRDefault="006E5BA9" w:rsidP="00EC01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en-CA"/>
              </w:rPr>
            </w:pPr>
            <w:r w:rsidRPr="0038230A">
              <w:rPr>
                <w:rStyle w:val="Numrodepage"/>
                <w:rFonts w:ascii="Times New Roman" w:hAnsi="Times New Roman" w:cs="Times New Roman"/>
                <w:lang w:val="en-CA"/>
              </w:rPr>
              <w:t>0.</w:t>
            </w:r>
            <w:r>
              <w:rPr>
                <w:rStyle w:val="Numrodepage"/>
                <w:rFonts w:ascii="Times New Roman" w:hAnsi="Times New Roman" w:cs="Times New Roman"/>
                <w:lang w:val="en-CA"/>
              </w:rPr>
              <w:t>52</w:t>
            </w:r>
          </w:p>
        </w:tc>
      </w:tr>
      <w:tr w:rsidR="006E5BA9" w:rsidRPr="0038230A" w:rsidTr="00EC01D1">
        <w:trPr>
          <w:trHeight w:val="23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5BA9" w:rsidRPr="0038230A" w:rsidRDefault="006E5BA9" w:rsidP="00EC01D1">
            <w:pPr>
              <w:spacing w:after="0" w:line="240" w:lineRule="auto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Presence of advanced care paramedics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5BA9" w:rsidRPr="0038230A" w:rsidRDefault="006E5BA9" w:rsidP="00EC01D1">
            <w:pPr>
              <w:spacing w:after="0" w:line="240" w:lineRule="auto"/>
              <w:jc w:val="center"/>
              <w:rPr>
                <w:rStyle w:val="Numrodepage"/>
                <w:rFonts w:ascii="Times New Roman" w:hAnsi="Times New Roman" w:cs="Times New Roman"/>
                <w:lang w:val="en-CA"/>
              </w:rPr>
            </w:pPr>
            <w:r>
              <w:rPr>
                <w:rStyle w:val="Numrodepage"/>
                <w:rFonts w:ascii="Times New Roman" w:hAnsi="Times New Roman" w:cs="Times New Roman"/>
                <w:lang w:val="en-CA"/>
              </w:rPr>
              <w:t>3.88 (2.96-5.08)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5BA9" w:rsidRPr="0038230A" w:rsidRDefault="006E5BA9" w:rsidP="00EC01D1">
            <w:pPr>
              <w:spacing w:after="0" w:line="240" w:lineRule="auto"/>
              <w:jc w:val="center"/>
              <w:rPr>
                <w:rStyle w:val="Numrodepage"/>
                <w:rFonts w:ascii="Times New Roman" w:hAnsi="Times New Roman" w:cs="Times New Roman"/>
                <w:lang w:val="en-CA"/>
              </w:rPr>
            </w:pPr>
            <w:r>
              <w:rPr>
                <w:rStyle w:val="Numrodepage"/>
                <w:rFonts w:ascii="Times New Roman" w:hAnsi="Times New Roman" w:cs="Times New Roman"/>
                <w:lang w:val="en-CA"/>
              </w:rPr>
              <w:t>&lt; 0.001</w:t>
            </w:r>
          </w:p>
        </w:tc>
      </w:tr>
      <w:tr w:rsidR="006E5BA9" w:rsidRPr="0038230A" w:rsidTr="00EC01D1">
        <w:trPr>
          <w:trHeight w:val="23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5BA9" w:rsidRDefault="006E5BA9" w:rsidP="00EC01D1">
            <w:pPr>
              <w:spacing w:after="0" w:line="240" w:lineRule="auto"/>
              <w:rPr>
                <w:rFonts w:ascii="Times New Roman" w:hAnsi="Times New Roman" w:cs="Times New Roman"/>
                <w:lang w:val="en-CA"/>
              </w:rPr>
            </w:pPr>
            <w:r w:rsidRPr="0038230A">
              <w:rPr>
                <w:rFonts w:ascii="Times New Roman" w:hAnsi="Times New Roman" w:cs="Times New Roman"/>
                <w:lang w:val="en-CA"/>
              </w:rPr>
              <w:t>Intubation using an esophageal tracheal airway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5BA9" w:rsidRPr="0038230A" w:rsidRDefault="006E5BA9" w:rsidP="00EC01D1">
            <w:pPr>
              <w:spacing w:after="0" w:line="240" w:lineRule="auto"/>
              <w:jc w:val="center"/>
              <w:rPr>
                <w:rStyle w:val="Numrodepage"/>
                <w:rFonts w:ascii="Times New Roman" w:hAnsi="Times New Roman" w:cs="Times New Roman"/>
                <w:lang w:val="en-CA"/>
              </w:rPr>
            </w:pPr>
            <w:r>
              <w:rPr>
                <w:rStyle w:val="Numrodepage"/>
                <w:rFonts w:ascii="Times New Roman" w:hAnsi="Times New Roman" w:cs="Times New Roman"/>
                <w:lang w:val="en-CA"/>
              </w:rPr>
              <w:t>0.13 (0.10-0.17)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5BA9" w:rsidRPr="0038230A" w:rsidRDefault="006E5BA9" w:rsidP="00EC01D1">
            <w:pPr>
              <w:spacing w:after="0" w:line="240" w:lineRule="auto"/>
              <w:jc w:val="center"/>
              <w:rPr>
                <w:rStyle w:val="Numrodepage"/>
                <w:rFonts w:ascii="Times New Roman" w:hAnsi="Times New Roman" w:cs="Times New Roman"/>
                <w:lang w:val="en-CA"/>
              </w:rPr>
            </w:pPr>
            <w:r>
              <w:rPr>
                <w:rStyle w:val="Numrodepage"/>
                <w:rFonts w:ascii="Times New Roman" w:hAnsi="Times New Roman" w:cs="Times New Roman"/>
                <w:lang w:val="en-CA"/>
              </w:rPr>
              <w:t>&lt; 0.001</w:t>
            </w:r>
          </w:p>
        </w:tc>
      </w:tr>
      <w:tr w:rsidR="006E5BA9" w:rsidTr="00EC01D1">
        <w:trPr>
          <w:trHeight w:val="23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5BA9" w:rsidRPr="0038230A" w:rsidRDefault="006E5BA9" w:rsidP="00EC01D1">
            <w:pPr>
              <w:spacing w:after="0" w:line="240" w:lineRule="auto"/>
              <w:rPr>
                <w:rFonts w:ascii="Times New Roman" w:hAnsi="Times New Roman" w:cs="Times New Roman"/>
                <w:lang w:val="en-CA"/>
              </w:rPr>
            </w:pPr>
            <w:r w:rsidRPr="0038230A">
              <w:rPr>
                <w:rFonts w:ascii="Times New Roman" w:hAnsi="Times New Roman" w:cs="Times New Roman"/>
                <w:lang w:val="en-CA"/>
              </w:rPr>
              <w:t>Delay from call to arrival of EMS personnel (1 more minute before their arrival)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5BA9" w:rsidRPr="0038230A" w:rsidRDefault="006E5BA9" w:rsidP="00EC01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38230A">
              <w:rPr>
                <w:rStyle w:val="Numrodepage"/>
                <w:rFonts w:ascii="Times New Roman" w:hAnsi="Times New Roman" w:cs="Times New Roman"/>
                <w:lang w:val="en-CA"/>
              </w:rPr>
              <w:t>0.9</w:t>
            </w:r>
            <w:r>
              <w:rPr>
                <w:rStyle w:val="Numrodepage"/>
                <w:rFonts w:ascii="Times New Roman" w:hAnsi="Times New Roman" w:cs="Times New Roman"/>
                <w:lang w:val="en-CA"/>
              </w:rPr>
              <w:t>7</w:t>
            </w:r>
            <w:r w:rsidRPr="0038230A">
              <w:rPr>
                <w:rStyle w:val="Numrodepage"/>
                <w:rFonts w:ascii="Times New Roman" w:hAnsi="Times New Roman" w:cs="Times New Roman"/>
                <w:lang w:val="en-CA"/>
              </w:rPr>
              <w:t xml:space="preserve"> (0.9</w:t>
            </w:r>
            <w:r>
              <w:rPr>
                <w:rStyle w:val="Numrodepage"/>
                <w:rFonts w:ascii="Times New Roman" w:hAnsi="Times New Roman" w:cs="Times New Roman"/>
                <w:lang w:val="en-CA"/>
              </w:rPr>
              <w:t>4</w:t>
            </w:r>
            <w:r w:rsidRPr="0038230A">
              <w:rPr>
                <w:rStyle w:val="Numrodepage"/>
                <w:rFonts w:ascii="Times New Roman" w:hAnsi="Times New Roman" w:cs="Times New Roman"/>
                <w:lang w:val="en-CA"/>
              </w:rPr>
              <w:t>-</w:t>
            </w:r>
            <w:r>
              <w:rPr>
                <w:rStyle w:val="Numrodepage"/>
                <w:rFonts w:ascii="Times New Roman" w:hAnsi="Times New Roman" w:cs="Times New Roman"/>
                <w:lang w:val="en-CA"/>
              </w:rPr>
              <w:t>0</w:t>
            </w:r>
            <w:r w:rsidRPr="0038230A">
              <w:rPr>
                <w:rStyle w:val="Numrodepage"/>
                <w:rFonts w:ascii="Times New Roman" w:hAnsi="Times New Roman" w:cs="Times New Roman"/>
                <w:lang w:val="en-CA"/>
              </w:rPr>
              <w:t>.</w:t>
            </w:r>
            <w:r>
              <w:rPr>
                <w:rStyle w:val="Numrodepage"/>
                <w:rFonts w:ascii="Times New Roman" w:hAnsi="Times New Roman" w:cs="Times New Roman"/>
                <w:lang w:val="en-CA"/>
              </w:rPr>
              <w:t>99</w:t>
            </w:r>
            <w:r w:rsidRPr="0038230A">
              <w:rPr>
                <w:rStyle w:val="Numrodepage"/>
                <w:rFonts w:ascii="Times New Roman" w:hAnsi="Times New Roman" w:cs="Times New Roman"/>
                <w:lang w:val="en-CA"/>
              </w:rPr>
              <w:t>)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5BA9" w:rsidRPr="0038230A" w:rsidRDefault="006E5BA9" w:rsidP="00EC01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38230A">
              <w:rPr>
                <w:rStyle w:val="Numrodepage"/>
                <w:rFonts w:ascii="Times New Roman" w:hAnsi="Times New Roman" w:cs="Times New Roman"/>
                <w:lang w:val="en-CA"/>
              </w:rPr>
              <w:t>0.0</w:t>
            </w:r>
            <w:r>
              <w:rPr>
                <w:rStyle w:val="Numrodepage"/>
                <w:rFonts w:ascii="Times New Roman" w:hAnsi="Times New Roman" w:cs="Times New Roman"/>
                <w:lang w:val="en-CA"/>
              </w:rPr>
              <w:t>11</w:t>
            </w:r>
          </w:p>
        </w:tc>
      </w:tr>
      <w:tr w:rsidR="006E5BA9" w:rsidRPr="006E5BA9" w:rsidTr="00EC01D1">
        <w:trPr>
          <w:trHeight w:val="30"/>
          <w:jc w:val="center"/>
        </w:trPr>
        <w:tc>
          <w:tcPr>
            <w:tcW w:w="8640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BA9" w:rsidRPr="0038230A" w:rsidRDefault="006E5BA9" w:rsidP="00EC01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val="en-CA"/>
              </w:rPr>
            </w:pPr>
            <w:r>
              <w:rPr>
                <w:rFonts w:ascii="Times New Roman" w:eastAsia="Arial Unicode MS" w:hAnsi="Times New Roman" w:cs="Times New Roman"/>
                <w:lang w:val="en-CA"/>
              </w:rPr>
              <w:t xml:space="preserve">ROSC: Return of spontaneous circulation; </w:t>
            </w:r>
            <w:r w:rsidRPr="0038230A">
              <w:rPr>
                <w:rFonts w:ascii="Times New Roman" w:eastAsia="Arial Unicode MS" w:hAnsi="Times New Roman" w:cs="Times New Roman"/>
                <w:lang w:val="en-CA"/>
              </w:rPr>
              <w:t>AOR: Adjusted odds ratio; CI: Confidence interval; CPR: Cardiopulmonary resuscitation</w:t>
            </w:r>
          </w:p>
          <w:p w:rsidR="006E5BA9" w:rsidRPr="0038230A" w:rsidRDefault="006E5BA9" w:rsidP="00EC01D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CA"/>
              </w:rPr>
            </w:pPr>
            <w:r w:rsidRPr="0038230A">
              <w:rPr>
                <w:rFonts w:ascii="Times New Roman" w:eastAsia="Arial Unicode MS" w:hAnsi="Times New Roman" w:cs="Times New Roman"/>
                <w:lang w:val="en-CA"/>
              </w:rPr>
              <w:t>* Reference category † Not calculated due to collinearity</w:t>
            </w:r>
          </w:p>
        </w:tc>
      </w:tr>
    </w:tbl>
    <w:p w:rsidR="006E5BA9" w:rsidRPr="0038230A" w:rsidRDefault="006E5BA9" w:rsidP="006E5BA9">
      <w:pPr>
        <w:spacing w:after="160" w:line="259" w:lineRule="auto"/>
        <w:rPr>
          <w:lang w:val="en-CA"/>
        </w:rPr>
      </w:pPr>
      <w:r w:rsidRPr="0038230A">
        <w:rPr>
          <w:lang w:val="en-CA"/>
        </w:rPr>
        <w:br w:type="page"/>
      </w:r>
    </w:p>
    <w:p w:rsidR="006E5BA9" w:rsidRDefault="006E5BA9" w:rsidP="006E5BA9">
      <w:pPr>
        <w:spacing w:after="0" w:line="480" w:lineRule="auto"/>
        <w:jc w:val="both"/>
        <w:rPr>
          <w:b/>
          <w:lang w:val="en-US"/>
        </w:rPr>
      </w:pPr>
      <w:r>
        <w:rPr>
          <w:b/>
          <w:lang w:val="en-US"/>
        </w:rPr>
        <w:lastRenderedPageBreak/>
        <w:t>Online appendix 2: Resuscitation Outcomes of Patients with an Initial Shockable Rhythm, Including Only Patients Having Experienced Prehospital Return of Spontaneous Circulation</w:t>
      </w:r>
    </w:p>
    <w:tbl>
      <w:tblPr>
        <w:tblStyle w:val="TableNormal1"/>
        <w:tblW w:w="5000" w:type="pct"/>
        <w:jc w:val="center"/>
        <w:tblBorders>
          <w:top w:val="single" w:sz="4" w:space="0" w:color="000001"/>
          <w:bottom w:val="single" w:sz="4" w:space="0" w:color="000001"/>
          <w:insideH w:val="single" w:sz="4" w:space="0" w:color="000001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842"/>
        <w:gridCol w:w="1474"/>
        <w:gridCol w:w="1792"/>
        <w:gridCol w:w="1894"/>
        <w:gridCol w:w="638"/>
      </w:tblGrid>
      <w:tr w:rsidR="006E5BA9" w:rsidTr="00EC01D1">
        <w:trPr>
          <w:trHeight w:val="230"/>
          <w:jc w:val="center"/>
        </w:trPr>
        <w:tc>
          <w:tcPr>
            <w:tcW w:w="284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E5BA9" w:rsidRDefault="006E5BA9" w:rsidP="00EC01D1">
            <w:pPr>
              <w:spacing w:after="0" w:line="240" w:lineRule="auto"/>
              <w:rPr>
                <w:lang w:val="en-CA"/>
              </w:rPr>
            </w:pPr>
            <w:r>
              <w:rPr>
                <w:rFonts w:ascii="Times New Roman" w:eastAsia="Arial Unicode MS" w:hAnsi="Times New Roman" w:cs="Times New Roman"/>
                <w:lang w:val="en-CA"/>
              </w:rPr>
              <w:t>Variables</w:t>
            </w:r>
          </w:p>
        </w:tc>
        <w:tc>
          <w:tcPr>
            <w:tcW w:w="147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5BA9" w:rsidRDefault="006E5BA9" w:rsidP="00EC01D1">
            <w:pPr>
              <w:spacing w:after="0" w:line="240" w:lineRule="auto"/>
              <w:jc w:val="center"/>
              <w:rPr>
                <w:lang w:val="en-CA"/>
              </w:rPr>
            </w:pPr>
            <w:r>
              <w:rPr>
                <w:rFonts w:ascii="Times New Roman" w:eastAsia="Arial Unicode MS" w:hAnsi="Times New Roman" w:cs="Times New Roman"/>
                <w:lang w:val="en-CA"/>
              </w:rPr>
              <w:t>Patients having experienced prehospital ROSC</w:t>
            </w:r>
            <w:r>
              <w:rPr>
                <w:rFonts w:ascii="Times New Roman" w:eastAsia="Arial Unicode MS" w:hAnsi="Times New Roman" w:cs="Times New Roman"/>
                <w:lang w:val="en-CA"/>
              </w:rPr>
              <w:br/>
              <w:t>(n=961)</w:t>
            </w:r>
          </w:p>
        </w:tc>
        <w:tc>
          <w:tcPr>
            <w:tcW w:w="179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E5BA9" w:rsidRDefault="006E5BA9" w:rsidP="00EC01D1">
            <w:pPr>
              <w:spacing w:after="0" w:line="240" w:lineRule="auto"/>
              <w:jc w:val="center"/>
              <w:rPr>
                <w:lang w:val="en-CA"/>
              </w:rPr>
            </w:pPr>
            <w:r>
              <w:rPr>
                <w:rFonts w:ascii="Times New Roman" w:eastAsia="Arial Unicode MS" w:hAnsi="Times New Roman" w:cs="Times New Roman"/>
                <w:lang w:val="en-CA"/>
              </w:rPr>
              <w:t>Two prehospital shocks or less</w:t>
            </w:r>
            <w:r>
              <w:rPr>
                <w:rFonts w:ascii="Times New Roman" w:eastAsia="Arial Unicode MS" w:hAnsi="Times New Roman" w:cs="Times New Roman"/>
                <w:lang w:val="en-CA"/>
              </w:rPr>
              <w:br/>
              <w:t>(n=641)</w:t>
            </w:r>
          </w:p>
        </w:tc>
        <w:tc>
          <w:tcPr>
            <w:tcW w:w="189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5BA9" w:rsidRDefault="006E5BA9" w:rsidP="00EC01D1">
            <w:pPr>
              <w:spacing w:after="0" w:line="240" w:lineRule="auto"/>
              <w:jc w:val="center"/>
              <w:rPr>
                <w:lang w:val="en-CA"/>
              </w:rPr>
            </w:pPr>
            <w:r>
              <w:rPr>
                <w:rFonts w:ascii="Times New Roman" w:eastAsia="Arial Unicode MS" w:hAnsi="Times New Roman" w:cs="Times New Roman"/>
                <w:lang w:val="en-CA"/>
              </w:rPr>
              <w:t>Three prehospital shocks or more</w:t>
            </w:r>
            <w:r>
              <w:rPr>
                <w:rFonts w:ascii="Times New Roman" w:eastAsia="Arial Unicode MS" w:hAnsi="Times New Roman" w:cs="Times New Roman"/>
                <w:lang w:val="en-CA"/>
              </w:rPr>
              <w:br/>
              <w:t>(n=320)</w:t>
            </w:r>
          </w:p>
        </w:tc>
        <w:tc>
          <w:tcPr>
            <w:tcW w:w="63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5BA9" w:rsidRDefault="006E5BA9" w:rsidP="00EC01D1">
            <w:pPr>
              <w:spacing w:after="0" w:line="240" w:lineRule="auto"/>
              <w:jc w:val="center"/>
              <w:rPr>
                <w:lang w:val="en-CA"/>
              </w:rPr>
            </w:pPr>
            <w:r>
              <w:rPr>
                <w:rFonts w:ascii="Times New Roman" w:eastAsia="Arial Unicode MS" w:hAnsi="Times New Roman" w:cs="Times New Roman"/>
                <w:lang w:val="en-CA"/>
              </w:rPr>
              <w:t>p-value</w:t>
            </w:r>
          </w:p>
        </w:tc>
      </w:tr>
      <w:tr w:rsidR="006E5BA9" w:rsidTr="00EC01D1">
        <w:trPr>
          <w:trHeight w:val="203"/>
          <w:jc w:val="center"/>
        </w:trPr>
        <w:tc>
          <w:tcPr>
            <w:tcW w:w="2842" w:type="dxa"/>
            <w:tcBorders>
              <w:top w:val="single" w:sz="4" w:space="0" w:color="000001"/>
            </w:tcBorders>
            <w:shd w:val="clear" w:color="auto" w:fill="auto"/>
            <w:vAlign w:val="center"/>
          </w:tcPr>
          <w:p w:rsidR="006E5BA9" w:rsidRDefault="006E5BA9" w:rsidP="00EC01D1">
            <w:pPr>
              <w:spacing w:after="0" w:line="240" w:lineRule="auto"/>
              <w:rPr>
                <w:lang w:val="en-CA"/>
              </w:rPr>
            </w:pPr>
            <w:r>
              <w:rPr>
                <w:rFonts w:ascii="Times New Roman" w:eastAsia="Arial Unicode MS" w:hAnsi="Times New Roman" w:cs="Times New Roman"/>
                <w:lang w:val="en-CA"/>
              </w:rPr>
              <w:t>Survival to hospital discharge (N, %)</w:t>
            </w:r>
          </w:p>
        </w:tc>
        <w:tc>
          <w:tcPr>
            <w:tcW w:w="1474" w:type="dxa"/>
            <w:tcBorders>
              <w:top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5BA9" w:rsidRDefault="006E5BA9" w:rsidP="00EC01D1">
            <w:pPr>
              <w:spacing w:after="0" w:line="240" w:lineRule="auto"/>
              <w:jc w:val="center"/>
              <w:rPr>
                <w:lang w:val="en-CA"/>
              </w:rPr>
            </w:pPr>
            <w:r>
              <w:rPr>
                <w:rFonts w:ascii="Times New Roman" w:eastAsia="Arial Unicode MS" w:hAnsi="Times New Roman" w:cs="Times New Roman"/>
                <w:lang w:val="en-CA"/>
              </w:rPr>
              <w:t>556 (58)</w:t>
            </w:r>
          </w:p>
        </w:tc>
        <w:tc>
          <w:tcPr>
            <w:tcW w:w="1792" w:type="dxa"/>
            <w:tcBorders>
              <w:top w:val="single" w:sz="4" w:space="0" w:color="000001"/>
            </w:tcBorders>
            <w:shd w:val="clear" w:color="auto" w:fill="auto"/>
            <w:vAlign w:val="center"/>
          </w:tcPr>
          <w:p w:rsidR="006E5BA9" w:rsidRDefault="006E5BA9" w:rsidP="00EC01D1">
            <w:pPr>
              <w:spacing w:after="0" w:line="240" w:lineRule="auto"/>
              <w:jc w:val="center"/>
              <w:rPr>
                <w:lang w:val="en-CA"/>
              </w:rPr>
            </w:pPr>
            <w:r>
              <w:rPr>
                <w:rFonts w:ascii="Times New Roman" w:eastAsia="Arial Unicode MS" w:hAnsi="Times New Roman" w:cs="Times New Roman"/>
                <w:lang w:val="en-CA"/>
              </w:rPr>
              <w:t>396 (62)</w:t>
            </w:r>
          </w:p>
        </w:tc>
        <w:tc>
          <w:tcPr>
            <w:tcW w:w="1894" w:type="dxa"/>
            <w:tcBorders>
              <w:top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5BA9" w:rsidRDefault="006E5BA9" w:rsidP="00EC01D1">
            <w:pPr>
              <w:spacing w:after="0" w:line="240" w:lineRule="auto"/>
              <w:jc w:val="center"/>
              <w:rPr>
                <w:lang w:val="en-CA"/>
              </w:rPr>
            </w:pPr>
            <w:r>
              <w:rPr>
                <w:rFonts w:ascii="Times New Roman" w:eastAsia="Arial Unicode MS" w:hAnsi="Times New Roman" w:cs="Times New Roman"/>
                <w:lang w:val="en-CA"/>
              </w:rPr>
              <w:t>160 (50)</w:t>
            </w:r>
          </w:p>
        </w:tc>
        <w:tc>
          <w:tcPr>
            <w:tcW w:w="638" w:type="dxa"/>
            <w:tcBorders>
              <w:top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5BA9" w:rsidRDefault="006E5BA9" w:rsidP="00EC01D1">
            <w:pPr>
              <w:spacing w:after="0" w:line="240" w:lineRule="auto"/>
              <w:jc w:val="center"/>
              <w:rPr>
                <w:lang w:val="en-CA"/>
              </w:rPr>
            </w:pPr>
            <w:r>
              <w:rPr>
                <w:rFonts w:ascii="Times New Roman" w:eastAsia="Arial Unicode MS" w:hAnsi="Times New Roman" w:cs="Times New Roman"/>
                <w:lang w:val="en-CA"/>
              </w:rPr>
              <w:t>&lt; 0.001</w:t>
            </w:r>
          </w:p>
        </w:tc>
      </w:tr>
      <w:tr w:rsidR="006E5BA9" w:rsidTr="00EC01D1">
        <w:trPr>
          <w:trHeight w:val="232"/>
          <w:jc w:val="center"/>
        </w:trPr>
        <w:tc>
          <w:tcPr>
            <w:tcW w:w="2842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6E5BA9" w:rsidRDefault="006E5BA9" w:rsidP="00EC01D1">
            <w:pPr>
              <w:spacing w:after="0" w:line="240" w:lineRule="auto"/>
              <w:rPr>
                <w:lang w:val="en-CA"/>
              </w:rPr>
            </w:pPr>
            <w:r>
              <w:rPr>
                <w:rFonts w:ascii="Times New Roman" w:eastAsia="Arial Unicode MS" w:hAnsi="Times New Roman" w:cs="Times New Roman"/>
                <w:lang w:val="en-CA"/>
              </w:rPr>
              <w:t>Number of prehospital shocks administered (median, Q1-Q3)</w:t>
            </w:r>
          </w:p>
        </w:tc>
        <w:tc>
          <w:tcPr>
            <w:tcW w:w="1474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5BA9" w:rsidRDefault="006E5BA9" w:rsidP="00EC01D1">
            <w:pPr>
              <w:spacing w:after="0" w:line="240" w:lineRule="auto"/>
              <w:jc w:val="center"/>
              <w:rPr>
                <w:lang w:val="en-CA"/>
              </w:rPr>
            </w:pPr>
            <w:r>
              <w:rPr>
                <w:rFonts w:ascii="Times New Roman" w:eastAsia="Arial Unicode MS" w:hAnsi="Times New Roman" w:cs="Times New Roman"/>
                <w:lang w:val="en-CA"/>
              </w:rPr>
              <w:t>2 (1-3)</w:t>
            </w:r>
          </w:p>
        </w:tc>
        <w:tc>
          <w:tcPr>
            <w:tcW w:w="1792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6E5BA9" w:rsidRDefault="006E5BA9" w:rsidP="00EC01D1">
            <w:pPr>
              <w:spacing w:after="0" w:line="240" w:lineRule="auto"/>
              <w:jc w:val="center"/>
              <w:rPr>
                <w:lang w:val="en-CA"/>
              </w:rPr>
            </w:pPr>
            <w:r>
              <w:rPr>
                <w:rFonts w:ascii="Times New Roman" w:eastAsia="Arial Unicode MS" w:hAnsi="Times New Roman" w:cs="Times New Roman"/>
                <w:lang w:val="en-CA"/>
              </w:rPr>
              <w:t>1 (0-2)</w:t>
            </w:r>
          </w:p>
        </w:tc>
        <w:tc>
          <w:tcPr>
            <w:tcW w:w="1894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5BA9" w:rsidRDefault="006E5BA9" w:rsidP="00EC01D1">
            <w:pPr>
              <w:spacing w:after="0" w:line="240" w:lineRule="auto"/>
              <w:jc w:val="center"/>
              <w:rPr>
                <w:lang w:val="en-CA"/>
              </w:rPr>
            </w:pPr>
            <w:r>
              <w:rPr>
                <w:rFonts w:ascii="Times New Roman" w:eastAsia="Arial Unicode MS" w:hAnsi="Times New Roman" w:cs="Times New Roman"/>
                <w:lang w:val="en-CA"/>
              </w:rPr>
              <w:t>4 (3-6)</w:t>
            </w:r>
          </w:p>
        </w:tc>
        <w:tc>
          <w:tcPr>
            <w:tcW w:w="638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5BA9" w:rsidRDefault="006E5BA9" w:rsidP="00EC01D1">
            <w:pPr>
              <w:spacing w:after="0" w:line="240" w:lineRule="auto"/>
              <w:jc w:val="center"/>
              <w:rPr>
                <w:lang w:val="en-CA"/>
              </w:rPr>
            </w:pPr>
            <w:r>
              <w:rPr>
                <w:rFonts w:ascii="Times New Roman" w:eastAsia="Arial Unicode MS" w:hAnsi="Times New Roman" w:cs="Times New Roman"/>
                <w:lang w:val="en-CA"/>
              </w:rPr>
              <w:t>&lt; 0.001</w:t>
            </w:r>
          </w:p>
        </w:tc>
      </w:tr>
      <w:tr w:rsidR="006E5BA9" w:rsidRPr="006E5BA9" w:rsidTr="00EC01D1">
        <w:trPr>
          <w:trHeight w:val="30"/>
          <w:jc w:val="center"/>
        </w:trPr>
        <w:tc>
          <w:tcPr>
            <w:tcW w:w="8640" w:type="dxa"/>
            <w:gridSpan w:val="5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BA9" w:rsidRDefault="006E5BA9" w:rsidP="00EC01D1">
            <w:pPr>
              <w:spacing w:after="0" w:line="240" w:lineRule="auto"/>
              <w:jc w:val="both"/>
              <w:rPr>
                <w:lang w:val="en-CA"/>
              </w:rPr>
            </w:pPr>
            <w:r>
              <w:rPr>
                <w:rFonts w:ascii="Times New Roman" w:eastAsia="Arial Unicode MS" w:hAnsi="Times New Roman" w:cs="Times New Roman"/>
                <w:lang w:val="en-CA"/>
              </w:rPr>
              <w:t>ROSC: Return of spontaneous circulation</w:t>
            </w:r>
          </w:p>
        </w:tc>
      </w:tr>
    </w:tbl>
    <w:p w:rsidR="00A037E1" w:rsidRPr="006E5BA9" w:rsidRDefault="00A037E1">
      <w:pPr>
        <w:rPr>
          <w:lang w:val="en-CA"/>
        </w:rPr>
      </w:pPr>
      <w:bookmarkStart w:id="0" w:name="_GoBack"/>
      <w:bookmarkEnd w:id="0"/>
    </w:p>
    <w:sectPr w:rsidR="00A037E1" w:rsidRPr="006E5BA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BA9"/>
    <w:rsid w:val="006E5BA9"/>
    <w:rsid w:val="00A0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0CCB2-31AE-4765-8046-F954BEB6C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BA9"/>
    <w:pPr>
      <w:spacing w:after="200" w:line="276" w:lineRule="auto"/>
    </w:pPr>
    <w:rPr>
      <w:rFonts w:ascii="Calibri" w:eastAsiaTheme="minorEastAsia" w:hAnsi="Calibri"/>
      <w:color w:val="00000A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6E5B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qFormat/>
    <w:rsid w:val="006E5BA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CA"/>
    </w:rPr>
  </w:style>
  <w:style w:type="table" w:customStyle="1" w:styleId="TableNormal1">
    <w:name w:val="Table Normal1"/>
    <w:rsid w:val="006E5BA9"/>
    <w:pPr>
      <w:spacing w:after="0" w:line="240" w:lineRule="auto"/>
    </w:pPr>
    <w:rPr>
      <w:sz w:val="20"/>
      <w:szCs w:val="20"/>
      <w:lang w:eastAsia="fr-C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Numrodepage">
    <w:name w:val="page number"/>
    <w:rsid w:val="006E5BA9"/>
    <w:rPr>
      <w:lang w:val="en-US"/>
    </w:rPr>
  </w:style>
  <w:style w:type="paragraph" w:customStyle="1" w:styleId="Body">
    <w:name w:val="Body"/>
    <w:rsid w:val="006E5BA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Cournoyer</dc:creator>
  <cp:keywords/>
  <dc:description/>
  <cp:lastModifiedBy>Alexis Cournoyer</cp:lastModifiedBy>
  <cp:revision>1</cp:revision>
  <dcterms:created xsi:type="dcterms:W3CDTF">2018-07-07T19:08:00Z</dcterms:created>
  <dcterms:modified xsi:type="dcterms:W3CDTF">2018-07-07T19:08:00Z</dcterms:modified>
</cp:coreProperties>
</file>