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0F975" w14:textId="298E713C" w:rsidR="009B3BEA" w:rsidRDefault="00E04BEA" w:rsidP="000F1831">
      <w:pPr>
        <w:spacing w:line="480" w:lineRule="auto"/>
        <w:jc w:val="center"/>
        <w:rPr>
          <w:rFonts w:ascii="Times New Roman" w:hAnsi="Times New Roman" w:cs="Times New Roman"/>
          <w:b/>
          <w:szCs w:val="24"/>
        </w:rPr>
      </w:pPr>
      <w:r>
        <w:rPr>
          <w:rFonts w:ascii="Times New Roman" w:hAnsi="Times New Roman" w:cs="Times New Roman"/>
          <w:b/>
          <w:szCs w:val="24"/>
        </w:rPr>
        <w:t>Guidance</w:t>
      </w:r>
      <w:r w:rsidR="00EA4344">
        <w:rPr>
          <w:rFonts w:ascii="Times New Roman" w:hAnsi="Times New Roman" w:cs="Times New Roman"/>
          <w:b/>
          <w:szCs w:val="24"/>
        </w:rPr>
        <w:t xml:space="preserve"> when Applying the Canadian Triage and Acuity Scale</w:t>
      </w:r>
      <w:r w:rsidR="00C83C9D" w:rsidRPr="00BD276E">
        <w:rPr>
          <w:rFonts w:ascii="Times New Roman" w:hAnsi="Times New Roman" w:cs="Times New Roman"/>
          <w:b/>
          <w:szCs w:val="24"/>
        </w:rPr>
        <w:t xml:space="preserve"> </w:t>
      </w:r>
      <w:r w:rsidR="00BD3E87">
        <w:rPr>
          <w:rFonts w:ascii="Times New Roman" w:hAnsi="Times New Roman" w:cs="Times New Roman"/>
          <w:b/>
          <w:szCs w:val="24"/>
        </w:rPr>
        <w:t>(</w:t>
      </w:r>
      <w:r w:rsidR="001469BE" w:rsidRPr="00BD276E">
        <w:rPr>
          <w:rFonts w:ascii="Times New Roman" w:hAnsi="Times New Roman" w:cs="Times New Roman"/>
          <w:b/>
          <w:szCs w:val="24"/>
        </w:rPr>
        <w:t>CTAS</w:t>
      </w:r>
      <w:r w:rsidR="00BD3E87">
        <w:rPr>
          <w:rFonts w:ascii="Times New Roman" w:hAnsi="Times New Roman" w:cs="Times New Roman"/>
          <w:b/>
          <w:szCs w:val="24"/>
        </w:rPr>
        <w:t>)</w:t>
      </w:r>
      <w:r w:rsidR="001469BE" w:rsidRPr="00BD276E">
        <w:rPr>
          <w:rFonts w:ascii="Times New Roman" w:hAnsi="Times New Roman" w:cs="Times New Roman"/>
          <w:b/>
          <w:szCs w:val="24"/>
        </w:rPr>
        <w:t xml:space="preserve"> </w:t>
      </w:r>
      <w:r w:rsidR="00BD3E87">
        <w:rPr>
          <w:rFonts w:ascii="Times New Roman" w:hAnsi="Times New Roman" w:cs="Times New Roman"/>
          <w:b/>
          <w:szCs w:val="24"/>
        </w:rPr>
        <w:t>to the Geriatric Patient</w:t>
      </w:r>
      <w:r w:rsidR="00C83C9D" w:rsidRPr="00BD276E">
        <w:rPr>
          <w:rFonts w:ascii="Times New Roman" w:hAnsi="Times New Roman" w:cs="Times New Roman"/>
          <w:b/>
          <w:szCs w:val="24"/>
        </w:rPr>
        <w:t>: Executive Summary</w:t>
      </w:r>
    </w:p>
    <w:p w14:paraId="06B06493" w14:textId="77777777" w:rsidR="000F1831" w:rsidRPr="000F1831" w:rsidRDefault="000F1831" w:rsidP="00BD276E">
      <w:pPr>
        <w:spacing w:line="480" w:lineRule="auto"/>
        <w:rPr>
          <w:rFonts w:ascii="Times New Roman" w:hAnsi="Times New Roman" w:cs="Times New Roman"/>
          <w:b/>
          <w:szCs w:val="24"/>
        </w:rPr>
      </w:pPr>
      <w:bookmarkStart w:id="0" w:name="_GoBack"/>
      <w:bookmarkEnd w:id="0"/>
    </w:p>
    <w:p w14:paraId="316CF3D1" w14:textId="589AC7DD" w:rsidR="00C83C9D" w:rsidRPr="009B3BEA" w:rsidRDefault="009B3BEA" w:rsidP="00BD276E">
      <w:pPr>
        <w:spacing w:line="480" w:lineRule="auto"/>
        <w:rPr>
          <w:rFonts w:ascii="Times New Roman" w:hAnsi="Times New Roman" w:cs="Times New Roman"/>
          <w:b/>
          <w:szCs w:val="24"/>
          <w:u w:val="single"/>
        </w:rPr>
      </w:pPr>
      <w:r w:rsidRPr="009B3BEA">
        <w:rPr>
          <w:rFonts w:ascii="Times New Roman" w:hAnsi="Times New Roman" w:cs="Times New Roman"/>
          <w:b/>
          <w:szCs w:val="24"/>
          <w:u w:val="single"/>
        </w:rPr>
        <w:t>BACKGROUND</w:t>
      </w:r>
    </w:p>
    <w:p w14:paraId="3BD2553E" w14:textId="060CD314" w:rsidR="00C83C9D" w:rsidRPr="00BD276E" w:rsidRDefault="00047257" w:rsidP="00BD276E">
      <w:pPr>
        <w:spacing w:line="480" w:lineRule="auto"/>
        <w:rPr>
          <w:rFonts w:ascii="Times New Roman" w:hAnsi="Times New Roman" w:cs="Times New Roman"/>
          <w:szCs w:val="24"/>
        </w:rPr>
      </w:pPr>
      <w:r>
        <w:rPr>
          <w:rFonts w:ascii="Times New Roman" w:hAnsi="Times New Roman" w:cs="Times New Roman"/>
          <w:szCs w:val="24"/>
        </w:rPr>
        <w:t>Currently</w:t>
      </w:r>
      <w:r w:rsidR="00C83C9D" w:rsidRPr="00BD276E">
        <w:rPr>
          <w:rFonts w:ascii="Times New Roman" w:hAnsi="Times New Roman" w:cs="Times New Roman"/>
          <w:szCs w:val="24"/>
        </w:rPr>
        <w:t xml:space="preserve"> 12% of the current Canadian population </w:t>
      </w:r>
      <w:r>
        <w:rPr>
          <w:rFonts w:ascii="Times New Roman" w:hAnsi="Times New Roman" w:cs="Times New Roman"/>
          <w:szCs w:val="24"/>
        </w:rPr>
        <w:t xml:space="preserve">is </w:t>
      </w:r>
      <w:r w:rsidR="00C83C9D" w:rsidRPr="00BD276E">
        <w:rPr>
          <w:rFonts w:ascii="Times New Roman" w:hAnsi="Times New Roman" w:cs="Times New Roman"/>
          <w:szCs w:val="24"/>
        </w:rPr>
        <w:t xml:space="preserve">over the age of 65, </w:t>
      </w:r>
      <w:r>
        <w:rPr>
          <w:rFonts w:ascii="Times New Roman" w:hAnsi="Times New Roman" w:cs="Times New Roman"/>
          <w:szCs w:val="24"/>
        </w:rPr>
        <w:t xml:space="preserve">and </w:t>
      </w:r>
      <w:r w:rsidR="00C83C9D" w:rsidRPr="00BD276E">
        <w:rPr>
          <w:rFonts w:ascii="Times New Roman" w:hAnsi="Times New Roman" w:cs="Times New Roman"/>
          <w:szCs w:val="24"/>
        </w:rPr>
        <w:t xml:space="preserve">this number is expected to rise to 20% by 2030, </w:t>
      </w:r>
      <w:r>
        <w:rPr>
          <w:rFonts w:ascii="Times New Roman" w:hAnsi="Times New Roman" w:cs="Times New Roman"/>
          <w:szCs w:val="24"/>
        </w:rPr>
        <w:t>when</w:t>
      </w:r>
      <w:r w:rsidR="00C83C9D" w:rsidRPr="00BD276E">
        <w:rPr>
          <w:rFonts w:ascii="Times New Roman" w:hAnsi="Times New Roman" w:cs="Times New Roman"/>
          <w:szCs w:val="24"/>
        </w:rPr>
        <w:t xml:space="preserve"> the last of the baby boomers reaches 65. </w:t>
      </w:r>
      <w:r w:rsidR="00EA4344">
        <w:rPr>
          <w:rFonts w:ascii="Times New Roman" w:hAnsi="Times New Roman" w:cs="Times New Roman"/>
          <w:szCs w:val="24"/>
        </w:rPr>
        <w:t>Emergency Department (ED) visits by o</w:t>
      </w:r>
      <w:r w:rsidR="00C83C9D" w:rsidRPr="00BD276E">
        <w:rPr>
          <w:rFonts w:ascii="Times New Roman" w:hAnsi="Times New Roman" w:cs="Times New Roman"/>
          <w:szCs w:val="24"/>
        </w:rPr>
        <w:t>lder patient</w:t>
      </w:r>
      <w:r w:rsidR="00A13290">
        <w:rPr>
          <w:rFonts w:ascii="Times New Roman" w:hAnsi="Times New Roman" w:cs="Times New Roman"/>
          <w:szCs w:val="24"/>
        </w:rPr>
        <w:t>s</w:t>
      </w:r>
      <w:r w:rsidR="00C83C9D" w:rsidRPr="00BD276E">
        <w:rPr>
          <w:rFonts w:ascii="Times New Roman" w:hAnsi="Times New Roman" w:cs="Times New Roman"/>
          <w:szCs w:val="24"/>
        </w:rPr>
        <w:t xml:space="preserve"> </w:t>
      </w:r>
      <w:r w:rsidR="00872DE7" w:rsidRPr="00BD276E">
        <w:rPr>
          <w:rFonts w:ascii="Times New Roman" w:hAnsi="Times New Roman" w:cs="Times New Roman"/>
          <w:szCs w:val="24"/>
        </w:rPr>
        <w:t>reportedly make up 12 – 21% of all ED visits</w:t>
      </w:r>
      <w:r w:rsidR="00EA4344">
        <w:rPr>
          <w:rFonts w:ascii="Times New Roman" w:hAnsi="Times New Roman" w:cs="Times New Roman"/>
          <w:szCs w:val="24"/>
        </w:rPr>
        <w:t>.</w:t>
      </w:r>
      <w:r w:rsidR="00872DE7" w:rsidRPr="00BD276E">
        <w:rPr>
          <w:rFonts w:ascii="Times New Roman" w:hAnsi="Times New Roman" w:cs="Times New Roman"/>
          <w:szCs w:val="24"/>
        </w:rPr>
        <w:t xml:space="preserve"> </w:t>
      </w:r>
      <w:r w:rsidR="00EA4344">
        <w:rPr>
          <w:rFonts w:ascii="Times New Roman" w:hAnsi="Times New Roman" w:cs="Times New Roman"/>
          <w:szCs w:val="24"/>
        </w:rPr>
        <w:t>Those</w:t>
      </w:r>
      <w:r w:rsidR="00872DE7" w:rsidRPr="00BD276E">
        <w:rPr>
          <w:rFonts w:ascii="Times New Roman" w:hAnsi="Times New Roman" w:cs="Times New Roman"/>
          <w:szCs w:val="24"/>
        </w:rPr>
        <w:t xml:space="preserve"> over the ag</w:t>
      </w:r>
      <w:r w:rsidR="00B46963" w:rsidRPr="00BD276E">
        <w:rPr>
          <w:rFonts w:ascii="Times New Roman" w:hAnsi="Times New Roman" w:cs="Times New Roman"/>
          <w:szCs w:val="24"/>
        </w:rPr>
        <w:t xml:space="preserve">e of 75 </w:t>
      </w:r>
      <w:r w:rsidR="00EA4344">
        <w:rPr>
          <w:rFonts w:ascii="Times New Roman" w:hAnsi="Times New Roman" w:cs="Times New Roman"/>
          <w:szCs w:val="24"/>
        </w:rPr>
        <w:t xml:space="preserve">have an even higher number of visits </w:t>
      </w:r>
      <w:r w:rsidR="00A13290">
        <w:rPr>
          <w:rFonts w:ascii="Times New Roman" w:hAnsi="Times New Roman" w:cs="Times New Roman"/>
          <w:szCs w:val="24"/>
        </w:rPr>
        <w:t>relative</w:t>
      </w:r>
      <w:r w:rsidR="00A13290" w:rsidRPr="00BD276E">
        <w:rPr>
          <w:rFonts w:ascii="Times New Roman" w:hAnsi="Times New Roman" w:cs="Times New Roman"/>
          <w:szCs w:val="24"/>
        </w:rPr>
        <w:t xml:space="preserve"> </w:t>
      </w:r>
      <w:r w:rsidR="00B46963" w:rsidRPr="00BD276E">
        <w:rPr>
          <w:rFonts w:ascii="Times New Roman" w:hAnsi="Times New Roman" w:cs="Times New Roman"/>
          <w:szCs w:val="24"/>
        </w:rPr>
        <w:t>to their propo</w:t>
      </w:r>
      <w:r w:rsidR="00872DE7" w:rsidRPr="00BD276E">
        <w:rPr>
          <w:rFonts w:ascii="Times New Roman" w:hAnsi="Times New Roman" w:cs="Times New Roman"/>
          <w:szCs w:val="24"/>
        </w:rPr>
        <w:t>rtion of the population.</w:t>
      </w:r>
      <w:r w:rsidR="00EA4344">
        <w:rPr>
          <w:rFonts w:ascii="Times New Roman" w:hAnsi="Times New Roman" w:cs="Times New Roman"/>
          <w:szCs w:val="24"/>
        </w:rPr>
        <w:t xml:space="preserve"> </w:t>
      </w:r>
      <w:r w:rsidR="00EA4344" w:rsidRPr="00BD276E">
        <w:rPr>
          <w:rFonts w:ascii="Times New Roman" w:hAnsi="Times New Roman" w:cs="Times New Roman"/>
          <w:szCs w:val="24"/>
        </w:rPr>
        <w:t>System overcrowding remains a national problem</w:t>
      </w:r>
      <w:r w:rsidR="00A13290">
        <w:rPr>
          <w:rFonts w:ascii="Times New Roman" w:hAnsi="Times New Roman" w:cs="Times New Roman"/>
          <w:szCs w:val="24"/>
        </w:rPr>
        <w:t>.</w:t>
      </w:r>
      <w:r w:rsidR="00EA4344" w:rsidRPr="00BD276E">
        <w:rPr>
          <w:rFonts w:ascii="Times New Roman" w:hAnsi="Times New Roman" w:cs="Times New Roman"/>
          <w:szCs w:val="24"/>
        </w:rPr>
        <w:t xml:space="preserve"> </w:t>
      </w:r>
      <w:r w:rsidR="00A13290">
        <w:rPr>
          <w:rFonts w:ascii="Times New Roman" w:hAnsi="Times New Roman" w:cs="Times New Roman"/>
          <w:szCs w:val="24"/>
        </w:rPr>
        <w:t>Current f</w:t>
      </w:r>
      <w:r w:rsidR="00EA4344" w:rsidRPr="00BD276E">
        <w:rPr>
          <w:rFonts w:ascii="Times New Roman" w:hAnsi="Times New Roman" w:cs="Times New Roman"/>
          <w:szCs w:val="24"/>
        </w:rPr>
        <w:t>iscal constraints mean that capacity will be unlikely to catch up with demand.</w:t>
      </w:r>
      <w:r w:rsidR="00EA4344">
        <w:rPr>
          <w:rFonts w:ascii="Times New Roman" w:hAnsi="Times New Roman" w:cs="Times New Roman"/>
          <w:szCs w:val="24"/>
        </w:rPr>
        <w:t xml:space="preserve"> </w:t>
      </w:r>
      <w:r w:rsidR="00BD3E87">
        <w:rPr>
          <w:rFonts w:ascii="Times New Roman" w:hAnsi="Times New Roman" w:cs="Times New Roman"/>
          <w:szCs w:val="24"/>
        </w:rPr>
        <w:t xml:space="preserve">To better </w:t>
      </w:r>
      <w:r w:rsidR="00A13290">
        <w:rPr>
          <w:rFonts w:ascii="Times New Roman" w:hAnsi="Times New Roman" w:cs="Times New Roman"/>
          <w:szCs w:val="24"/>
        </w:rPr>
        <w:t xml:space="preserve">work within </w:t>
      </w:r>
      <w:r w:rsidR="00BD3E87">
        <w:rPr>
          <w:rFonts w:ascii="Times New Roman" w:hAnsi="Times New Roman" w:cs="Times New Roman"/>
          <w:szCs w:val="24"/>
        </w:rPr>
        <w:t xml:space="preserve">these realities it is essential that older patients </w:t>
      </w:r>
      <w:r w:rsidR="00A13290">
        <w:rPr>
          <w:rFonts w:ascii="Times New Roman" w:hAnsi="Times New Roman" w:cs="Times New Roman"/>
          <w:szCs w:val="24"/>
        </w:rPr>
        <w:t xml:space="preserve">be </w:t>
      </w:r>
      <w:r w:rsidR="00BD3E87">
        <w:rPr>
          <w:rFonts w:ascii="Times New Roman" w:hAnsi="Times New Roman" w:cs="Times New Roman"/>
          <w:szCs w:val="24"/>
        </w:rPr>
        <w:t>safely triaged and assigned an appropriate CTAS score.</w:t>
      </w:r>
    </w:p>
    <w:p w14:paraId="0F1D0DD5" w14:textId="44F2448C" w:rsidR="001469BE" w:rsidRPr="009B3BEA" w:rsidRDefault="009B3BEA" w:rsidP="00BD276E">
      <w:pPr>
        <w:spacing w:line="480" w:lineRule="auto"/>
        <w:rPr>
          <w:rFonts w:ascii="Times New Roman" w:hAnsi="Times New Roman" w:cs="Times New Roman"/>
          <w:b/>
          <w:szCs w:val="24"/>
          <w:u w:val="single"/>
        </w:rPr>
      </w:pPr>
      <w:r w:rsidRPr="009B3BEA">
        <w:rPr>
          <w:rFonts w:ascii="Times New Roman" w:hAnsi="Times New Roman" w:cs="Times New Roman"/>
          <w:b/>
          <w:szCs w:val="24"/>
          <w:u w:val="single"/>
        </w:rPr>
        <w:t>METHODS</w:t>
      </w:r>
    </w:p>
    <w:p w14:paraId="69250A8C" w14:textId="7566ECBD" w:rsidR="00BD3E87" w:rsidRDefault="00315599" w:rsidP="00BD276E">
      <w:pPr>
        <w:spacing w:line="480" w:lineRule="auto"/>
        <w:rPr>
          <w:rFonts w:ascii="Times New Roman" w:hAnsi="Times New Roman" w:cs="Times New Roman"/>
          <w:szCs w:val="24"/>
        </w:rPr>
      </w:pPr>
      <w:r w:rsidRPr="00BD276E">
        <w:rPr>
          <w:rFonts w:ascii="Times New Roman" w:hAnsi="Times New Roman" w:cs="Times New Roman"/>
          <w:szCs w:val="24"/>
        </w:rPr>
        <w:t>The Canadian Triage and Acuity Scale National Working Group (CTAS NWG) discussed the need for an improved approach to the triage of the elderly for a number of years. In addition</w:t>
      </w:r>
      <w:r w:rsidR="00A13290">
        <w:rPr>
          <w:rFonts w:ascii="Times New Roman" w:hAnsi="Times New Roman" w:cs="Times New Roman"/>
          <w:szCs w:val="24"/>
        </w:rPr>
        <w:t>,</w:t>
      </w:r>
      <w:r w:rsidRPr="00BD276E">
        <w:rPr>
          <w:rFonts w:ascii="Times New Roman" w:hAnsi="Times New Roman" w:cs="Times New Roman"/>
          <w:szCs w:val="24"/>
        </w:rPr>
        <w:t xml:space="preserve"> CTAS Instructors and Providers were asking for further direction in how to assess and prioritize this group of patients. </w:t>
      </w:r>
    </w:p>
    <w:p w14:paraId="68A863D7" w14:textId="4D128B87" w:rsidR="001469BE" w:rsidRPr="00BD276E" w:rsidRDefault="00315599" w:rsidP="00BD276E">
      <w:pPr>
        <w:spacing w:line="480" w:lineRule="auto"/>
        <w:rPr>
          <w:rFonts w:ascii="Times New Roman" w:hAnsi="Times New Roman" w:cs="Times New Roman"/>
          <w:szCs w:val="24"/>
        </w:rPr>
      </w:pPr>
      <w:r w:rsidRPr="00BD276E">
        <w:rPr>
          <w:rFonts w:ascii="Times New Roman" w:hAnsi="Times New Roman" w:cs="Times New Roman"/>
          <w:szCs w:val="24"/>
        </w:rPr>
        <w:t xml:space="preserve">In collaboration with the Canadian Association of Emergency Physicians (CAEP) Geriatric </w:t>
      </w:r>
      <w:r w:rsidR="00DF1FD1" w:rsidRPr="00BD276E">
        <w:rPr>
          <w:rFonts w:ascii="Times New Roman" w:hAnsi="Times New Roman" w:cs="Times New Roman"/>
          <w:szCs w:val="24"/>
        </w:rPr>
        <w:t xml:space="preserve">Emergency Medicine Practice Committee key challenges to accurately and safely triaging older patients were outlined and </w:t>
      </w:r>
      <w:r w:rsidR="00BD3E87">
        <w:rPr>
          <w:rFonts w:ascii="Times New Roman" w:hAnsi="Times New Roman" w:cs="Times New Roman"/>
          <w:szCs w:val="24"/>
        </w:rPr>
        <w:t xml:space="preserve">supporting </w:t>
      </w:r>
      <w:r w:rsidR="00DF1FD1" w:rsidRPr="00BD276E">
        <w:rPr>
          <w:rFonts w:ascii="Times New Roman" w:hAnsi="Times New Roman" w:cs="Times New Roman"/>
          <w:szCs w:val="24"/>
        </w:rPr>
        <w:t>literature identified.</w:t>
      </w:r>
    </w:p>
    <w:p w14:paraId="1F0B298A" w14:textId="05637F15" w:rsidR="00DF1FD1" w:rsidRPr="009B3BEA" w:rsidRDefault="000F1831" w:rsidP="00BD276E">
      <w:pPr>
        <w:spacing w:line="480" w:lineRule="auto"/>
        <w:rPr>
          <w:rFonts w:ascii="Times New Roman" w:hAnsi="Times New Roman" w:cs="Times New Roman"/>
          <w:b/>
          <w:i/>
          <w:szCs w:val="24"/>
        </w:rPr>
      </w:pPr>
      <w:r w:rsidRPr="009B3BEA">
        <w:rPr>
          <w:rFonts w:ascii="Times New Roman" w:hAnsi="Times New Roman" w:cs="Times New Roman"/>
          <w:b/>
          <w:i/>
          <w:szCs w:val="24"/>
        </w:rPr>
        <w:t xml:space="preserve"> </w:t>
      </w:r>
      <w:r w:rsidR="00421515" w:rsidRPr="009B3BEA">
        <w:rPr>
          <w:rFonts w:ascii="Times New Roman" w:hAnsi="Times New Roman" w:cs="Times New Roman"/>
          <w:b/>
          <w:i/>
          <w:szCs w:val="24"/>
        </w:rPr>
        <w:t>Interpretation of vital signs (1</w:t>
      </w:r>
      <w:r w:rsidR="00421515" w:rsidRPr="009B3BEA">
        <w:rPr>
          <w:rFonts w:ascii="Times New Roman" w:hAnsi="Times New Roman" w:cs="Times New Roman"/>
          <w:b/>
          <w:i/>
          <w:szCs w:val="24"/>
          <w:vertAlign w:val="superscript"/>
        </w:rPr>
        <w:t>st</w:t>
      </w:r>
      <w:r w:rsidR="00421515" w:rsidRPr="009B3BEA">
        <w:rPr>
          <w:rFonts w:ascii="Times New Roman" w:hAnsi="Times New Roman" w:cs="Times New Roman"/>
          <w:b/>
          <w:i/>
          <w:szCs w:val="24"/>
        </w:rPr>
        <w:t xml:space="preserve"> order modifiers) </w:t>
      </w:r>
    </w:p>
    <w:p w14:paraId="0A456555" w14:textId="77777777" w:rsidR="00937F40" w:rsidRPr="00BD276E" w:rsidRDefault="009D5C18" w:rsidP="00BD276E">
      <w:pPr>
        <w:spacing w:line="480" w:lineRule="auto"/>
        <w:rPr>
          <w:rFonts w:ascii="Times New Roman" w:hAnsi="Times New Roman" w:cs="Times New Roman"/>
          <w:szCs w:val="24"/>
        </w:rPr>
      </w:pPr>
      <w:r w:rsidRPr="00BD276E">
        <w:rPr>
          <w:rFonts w:ascii="Times New Roman" w:hAnsi="Times New Roman" w:cs="Times New Roman"/>
          <w:szCs w:val="24"/>
        </w:rPr>
        <w:lastRenderedPageBreak/>
        <w:t>As people age the respiratory, cardiovascular and neuro-regulatory systems respond differently to homeostatic challenges.</w:t>
      </w:r>
    </w:p>
    <w:p w14:paraId="234D2B52" w14:textId="3C07F49B" w:rsidR="009D5C18" w:rsidRPr="00BD276E" w:rsidRDefault="009D5C18" w:rsidP="00BD276E">
      <w:pPr>
        <w:pStyle w:val="ListParagraph"/>
        <w:numPr>
          <w:ilvl w:val="0"/>
          <w:numId w:val="1"/>
        </w:numPr>
        <w:spacing w:line="480" w:lineRule="auto"/>
        <w:rPr>
          <w:rFonts w:ascii="Times New Roman" w:hAnsi="Times New Roman" w:cs="Times New Roman"/>
          <w:szCs w:val="24"/>
        </w:rPr>
      </w:pPr>
      <w:r w:rsidRPr="009B3BEA">
        <w:rPr>
          <w:rFonts w:ascii="Times New Roman" w:hAnsi="Times New Roman" w:cs="Times New Roman"/>
          <w:b/>
          <w:szCs w:val="24"/>
        </w:rPr>
        <w:t>Respiratory</w:t>
      </w:r>
      <w:r w:rsidRPr="009B3BEA">
        <w:rPr>
          <w:rFonts w:ascii="Times New Roman" w:hAnsi="Times New Roman" w:cs="Times New Roman"/>
          <w:szCs w:val="24"/>
        </w:rPr>
        <w:t>:</w:t>
      </w:r>
      <w:r w:rsidRPr="00BD276E">
        <w:rPr>
          <w:rFonts w:ascii="Times New Roman" w:hAnsi="Times New Roman" w:cs="Times New Roman"/>
          <w:szCs w:val="24"/>
        </w:rPr>
        <w:t xml:space="preserve"> Aging lungs are less responsive to hypoxia and hypercapnia</w:t>
      </w:r>
      <w:r w:rsidR="00A13290">
        <w:rPr>
          <w:rFonts w:ascii="Times New Roman" w:hAnsi="Times New Roman" w:cs="Times New Roman"/>
          <w:szCs w:val="24"/>
        </w:rPr>
        <w:t>.</w:t>
      </w:r>
      <w:r w:rsidRPr="00BD276E">
        <w:rPr>
          <w:rFonts w:ascii="Times New Roman" w:hAnsi="Times New Roman" w:cs="Times New Roman"/>
          <w:szCs w:val="24"/>
        </w:rPr>
        <w:t xml:space="preserve"> </w:t>
      </w:r>
      <w:r w:rsidR="00A13290">
        <w:rPr>
          <w:rFonts w:ascii="Times New Roman" w:hAnsi="Times New Roman" w:cs="Times New Roman"/>
          <w:szCs w:val="24"/>
        </w:rPr>
        <w:t>D</w:t>
      </w:r>
      <w:r w:rsidRPr="00BD276E">
        <w:rPr>
          <w:rFonts w:ascii="Times New Roman" w:hAnsi="Times New Roman" w:cs="Times New Roman"/>
          <w:szCs w:val="24"/>
        </w:rPr>
        <w:t>ecreasing elastic recoil</w:t>
      </w:r>
      <w:r w:rsidR="00AE2661" w:rsidRPr="00BD276E">
        <w:rPr>
          <w:rFonts w:ascii="Times New Roman" w:hAnsi="Times New Roman" w:cs="Times New Roman"/>
          <w:szCs w:val="24"/>
        </w:rPr>
        <w:t xml:space="preserve"> and dilatation of the airspaces lead to increased dead space</w:t>
      </w:r>
      <w:r w:rsidR="00A13290">
        <w:rPr>
          <w:rFonts w:ascii="Times New Roman" w:hAnsi="Times New Roman" w:cs="Times New Roman"/>
          <w:szCs w:val="24"/>
        </w:rPr>
        <w:t xml:space="preserve"> so that increased ventilation comes through higher rates of respiration rather than through greater volumes per respiration</w:t>
      </w:r>
      <w:r w:rsidR="00AE2661" w:rsidRPr="00BD276E">
        <w:rPr>
          <w:rFonts w:ascii="Times New Roman" w:hAnsi="Times New Roman" w:cs="Times New Roman"/>
          <w:szCs w:val="24"/>
        </w:rPr>
        <w:t>.</w:t>
      </w:r>
      <w:r w:rsidRPr="00BD276E">
        <w:rPr>
          <w:rFonts w:ascii="Times New Roman" w:hAnsi="Times New Roman" w:cs="Times New Roman"/>
          <w:szCs w:val="24"/>
        </w:rPr>
        <w:t xml:space="preserve"> </w:t>
      </w:r>
      <w:r w:rsidR="00AE2661" w:rsidRPr="00BD276E">
        <w:rPr>
          <w:rFonts w:ascii="Times New Roman" w:hAnsi="Times New Roman" w:cs="Times New Roman"/>
          <w:szCs w:val="24"/>
        </w:rPr>
        <w:t xml:space="preserve">Respiratory rates of greater than 27 breaths per minute </w:t>
      </w:r>
      <w:r w:rsidR="00000EEC" w:rsidRPr="00BD276E">
        <w:rPr>
          <w:rFonts w:ascii="Times New Roman" w:hAnsi="Times New Roman" w:cs="Times New Roman"/>
          <w:szCs w:val="24"/>
        </w:rPr>
        <w:t xml:space="preserve">are </w:t>
      </w:r>
      <w:r w:rsidR="00A13290">
        <w:rPr>
          <w:rFonts w:ascii="Times New Roman" w:hAnsi="Times New Roman" w:cs="Times New Roman"/>
          <w:szCs w:val="24"/>
        </w:rPr>
        <w:t xml:space="preserve">therefore </w:t>
      </w:r>
      <w:r w:rsidR="00000EEC" w:rsidRPr="00BD276E">
        <w:rPr>
          <w:rFonts w:ascii="Times New Roman" w:hAnsi="Times New Roman" w:cs="Times New Roman"/>
          <w:szCs w:val="24"/>
        </w:rPr>
        <w:t>more sensitive than pulse and blood pressure in identifying critically ill patients.</w:t>
      </w:r>
    </w:p>
    <w:p w14:paraId="6283C087" w14:textId="5CA87C95" w:rsidR="002861F6" w:rsidRPr="00BD276E" w:rsidRDefault="00000EEC" w:rsidP="00BD276E">
      <w:pPr>
        <w:pStyle w:val="ListParagraph"/>
        <w:numPr>
          <w:ilvl w:val="0"/>
          <w:numId w:val="1"/>
        </w:numPr>
        <w:spacing w:line="480" w:lineRule="auto"/>
        <w:rPr>
          <w:rFonts w:ascii="Times New Roman" w:hAnsi="Times New Roman" w:cs="Times New Roman"/>
          <w:szCs w:val="24"/>
        </w:rPr>
      </w:pPr>
      <w:r w:rsidRPr="009B3BEA">
        <w:rPr>
          <w:rFonts w:ascii="Times New Roman" w:hAnsi="Times New Roman" w:cs="Times New Roman"/>
          <w:b/>
          <w:szCs w:val="24"/>
        </w:rPr>
        <w:t>Cardiovascular</w:t>
      </w:r>
      <w:r w:rsidRPr="009B3BEA">
        <w:rPr>
          <w:rFonts w:ascii="Times New Roman" w:hAnsi="Times New Roman" w:cs="Times New Roman"/>
          <w:szCs w:val="24"/>
        </w:rPr>
        <w:t>:</w:t>
      </w:r>
      <w:r w:rsidRPr="00BD276E">
        <w:rPr>
          <w:rFonts w:ascii="Times New Roman" w:hAnsi="Times New Roman" w:cs="Times New Roman"/>
          <w:szCs w:val="24"/>
        </w:rPr>
        <w:t xml:space="preserve"> Myocardial thickening, arterial wall stiffness and hypertension all lead to increased workload on the heart. </w:t>
      </w:r>
      <w:r w:rsidR="00A13290">
        <w:rPr>
          <w:rFonts w:ascii="Times New Roman" w:hAnsi="Times New Roman" w:cs="Times New Roman"/>
          <w:szCs w:val="24"/>
        </w:rPr>
        <w:t>P</w:t>
      </w:r>
      <w:r w:rsidR="002861F6" w:rsidRPr="00BD276E">
        <w:rPr>
          <w:rFonts w:ascii="Times New Roman" w:hAnsi="Times New Roman" w:cs="Times New Roman"/>
          <w:szCs w:val="24"/>
        </w:rPr>
        <w:t xml:space="preserve">ulse pressures widen and there is a decreased response to circulating catecholamines. Orthostatic hypotension is extremely common. </w:t>
      </w:r>
      <w:r w:rsidR="007E49F9">
        <w:rPr>
          <w:rFonts w:ascii="Times New Roman" w:hAnsi="Times New Roman" w:cs="Times New Roman"/>
          <w:szCs w:val="24"/>
        </w:rPr>
        <w:t>With age, r</w:t>
      </w:r>
      <w:r w:rsidR="002861F6" w:rsidRPr="00BD276E">
        <w:rPr>
          <w:rFonts w:ascii="Times New Roman" w:hAnsi="Times New Roman" w:cs="Times New Roman"/>
          <w:szCs w:val="24"/>
        </w:rPr>
        <w:t>esting heart rate gradually increase</w:t>
      </w:r>
      <w:r w:rsidR="007E49F9">
        <w:rPr>
          <w:rFonts w:ascii="Times New Roman" w:hAnsi="Times New Roman" w:cs="Times New Roman"/>
          <w:szCs w:val="24"/>
        </w:rPr>
        <w:t>s,</w:t>
      </w:r>
      <w:r w:rsidR="002861F6" w:rsidRPr="00BD276E">
        <w:rPr>
          <w:rFonts w:ascii="Times New Roman" w:hAnsi="Times New Roman" w:cs="Times New Roman"/>
          <w:szCs w:val="24"/>
        </w:rPr>
        <w:t xml:space="preserve"> whereas maximal heart rate decreases</w:t>
      </w:r>
      <w:r w:rsidR="007E49F9">
        <w:rPr>
          <w:rFonts w:ascii="Times New Roman" w:hAnsi="Times New Roman" w:cs="Times New Roman"/>
          <w:szCs w:val="24"/>
        </w:rPr>
        <w:t>. These changes</w:t>
      </w:r>
      <w:r w:rsidR="002861F6" w:rsidRPr="00BD276E">
        <w:rPr>
          <w:rFonts w:ascii="Times New Roman" w:hAnsi="Times New Roman" w:cs="Times New Roman"/>
          <w:szCs w:val="24"/>
        </w:rPr>
        <w:t xml:space="preserve"> may mask significant underlying disease and worsen prognosis </w:t>
      </w:r>
      <w:r w:rsidR="007E49F9">
        <w:rPr>
          <w:rFonts w:ascii="Times New Roman" w:hAnsi="Times New Roman" w:cs="Times New Roman"/>
          <w:szCs w:val="24"/>
        </w:rPr>
        <w:t>in severe illness</w:t>
      </w:r>
      <w:r w:rsidR="002861F6" w:rsidRPr="00BD276E">
        <w:rPr>
          <w:rFonts w:ascii="Times New Roman" w:hAnsi="Times New Roman" w:cs="Times New Roman"/>
          <w:szCs w:val="24"/>
        </w:rPr>
        <w:t>.</w:t>
      </w:r>
    </w:p>
    <w:p w14:paraId="737DEFC7" w14:textId="6954059D" w:rsidR="00B1679A" w:rsidRPr="00BD276E" w:rsidRDefault="002861F6" w:rsidP="00BD276E">
      <w:pPr>
        <w:pStyle w:val="ListParagraph"/>
        <w:numPr>
          <w:ilvl w:val="0"/>
          <w:numId w:val="1"/>
        </w:numPr>
        <w:spacing w:line="480" w:lineRule="auto"/>
        <w:rPr>
          <w:rFonts w:ascii="Times New Roman" w:hAnsi="Times New Roman" w:cs="Times New Roman"/>
          <w:szCs w:val="24"/>
        </w:rPr>
      </w:pPr>
      <w:r w:rsidRPr="00BD276E">
        <w:rPr>
          <w:rFonts w:ascii="Times New Roman" w:hAnsi="Times New Roman" w:cs="Times New Roman"/>
          <w:szCs w:val="24"/>
        </w:rPr>
        <w:t xml:space="preserve"> </w:t>
      </w:r>
      <w:r w:rsidR="00B1679A" w:rsidRPr="009B3BEA">
        <w:rPr>
          <w:rFonts w:ascii="Times New Roman" w:hAnsi="Times New Roman" w:cs="Times New Roman"/>
          <w:b/>
          <w:szCs w:val="24"/>
        </w:rPr>
        <w:t>Temperature:</w:t>
      </w:r>
      <w:r w:rsidR="00B1679A" w:rsidRPr="00BD276E">
        <w:rPr>
          <w:rFonts w:ascii="Times New Roman" w:hAnsi="Times New Roman" w:cs="Times New Roman"/>
          <w:szCs w:val="24"/>
        </w:rPr>
        <w:t xml:space="preserve"> A decreased metabolic rate and alterations to the hypothalamus often result in lower core body temperatures and altered thermoregulatory responses in the elderly. The inability to mount a fever response makes</w:t>
      </w:r>
      <w:r w:rsidR="00930491">
        <w:rPr>
          <w:rFonts w:ascii="Times New Roman" w:hAnsi="Times New Roman" w:cs="Times New Roman"/>
          <w:szCs w:val="24"/>
        </w:rPr>
        <w:t xml:space="preserve"> older people more vulnerable when infected</w:t>
      </w:r>
      <w:r w:rsidR="00B1679A" w:rsidRPr="00BD276E">
        <w:rPr>
          <w:rFonts w:ascii="Times New Roman" w:hAnsi="Times New Roman" w:cs="Times New Roman"/>
          <w:szCs w:val="24"/>
        </w:rPr>
        <w:t>, with subtle temperature changes, including hypothermia, often signifying a serious infection.</w:t>
      </w:r>
    </w:p>
    <w:p w14:paraId="4164A558" w14:textId="550EF7D5" w:rsidR="00B1679A" w:rsidRPr="009B3BEA" w:rsidRDefault="00B1679A" w:rsidP="00BD276E">
      <w:pPr>
        <w:spacing w:line="480" w:lineRule="auto"/>
        <w:rPr>
          <w:rFonts w:ascii="Times New Roman" w:hAnsi="Times New Roman" w:cs="Times New Roman"/>
          <w:b/>
          <w:i/>
          <w:szCs w:val="24"/>
        </w:rPr>
      </w:pPr>
      <w:r w:rsidRPr="009B3BEA">
        <w:rPr>
          <w:rFonts w:ascii="Times New Roman" w:hAnsi="Times New Roman" w:cs="Times New Roman"/>
          <w:b/>
          <w:i/>
          <w:szCs w:val="24"/>
        </w:rPr>
        <w:t>Interpretation of pain (1</w:t>
      </w:r>
      <w:r w:rsidRPr="009B3BEA">
        <w:rPr>
          <w:rFonts w:ascii="Times New Roman" w:hAnsi="Times New Roman" w:cs="Times New Roman"/>
          <w:b/>
          <w:i/>
          <w:szCs w:val="24"/>
          <w:vertAlign w:val="superscript"/>
        </w:rPr>
        <w:t>st</w:t>
      </w:r>
      <w:r w:rsidRPr="009B3BEA">
        <w:rPr>
          <w:rFonts w:ascii="Times New Roman" w:hAnsi="Times New Roman" w:cs="Times New Roman"/>
          <w:b/>
          <w:i/>
          <w:szCs w:val="24"/>
        </w:rPr>
        <w:t xml:space="preserve"> order modifiers) </w:t>
      </w:r>
    </w:p>
    <w:p w14:paraId="4D280B24" w14:textId="77777777" w:rsidR="00B1679A" w:rsidRPr="00BD276E" w:rsidRDefault="00D60B87" w:rsidP="00BD276E">
      <w:pPr>
        <w:spacing w:line="480" w:lineRule="auto"/>
        <w:rPr>
          <w:rFonts w:ascii="Times New Roman" w:hAnsi="Times New Roman" w:cs="Times New Roman"/>
          <w:szCs w:val="24"/>
        </w:rPr>
      </w:pPr>
      <w:r w:rsidRPr="00BD276E">
        <w:rPr>
          <w:rFonts w:ascii="Times New Roman" w:hAnsi="Times New Roman" w:cs="Times New Roman"/>
          <w:szCs w:val="24"/>
        </w:rPr>
        <w:t xml:space="preserve">Pain assessment is complicated by a number of factors. Pain perception appears to decrease with age, neurogenic inflammation is less pronounced with age leading to lower pain </w:t>
      </w:r>
      <w:r w:rsidRPr="00BD276E">
        <w:rPr>
          <w:rFonts w:ascii="Times New Roman" w:hAnsi="Times New Roman" w:cs="Times New Roman"/>
          <w:szCs w:val="24"/>
        </w:rPr>
        <w:lastRenderedPageBreak/>
        <w:t xml:space="preserve">signals initially, and cognitive impairment and communication issues make it more difficult to quantify pain severity and determine the level of distress. A number of different </w:t>
      </w:r>
      <w:r w:rsidR="00BA35B5" w:rsidRPr="00BD276E">
        <w:rPr>
          <w:rFonts w:ascii="Times New Roman" w:hAnsi="Times New Roman" w:cs="Times New Roman"/>
          <w:szCs w:val="24"/>
        </w:rPr>
        <w:t>pain assessment tools, numeric, visual perception, and others have been developed and validated for use in an elderly population.</w:t>
      </w:r>
    </w:p>
    <w:p w14:paraId="14404CAE" w14:textId="77777777" w:rsidR="00BA35B5" w:rsidRPr="000F1831" w:rsidRDefault="00BA35B5" w:rsidP="00BD276E">
      <w:pPr>
        <w:spacing w:line="480" w:lineRule="auto"/>
        <w:rPr>
          <w:rFonts w:ascii="Times New Roman" w:hAnsi="Times New Roman" w:cs="Times New Roman"/>
          <w:b/>
          <w:i/>
          <w:szCs w:val="24"/>
        </w:rPr>
      </w:pPr>
      <w:r w:rsidRPr="000F1831">
        <w:rPr>
          <w:rFonts w:ascii="Times New Roman" w:hAnsi="Times New Roman" w:cs="Times New Roman"/>
          <w:b/>
          <w:i/>
          <w:szCs w:val="24"/>
        </w:rPr>
        <w:t>Domains of care requiring special consideration</w:t>
      </w:r>
    </w:p>
    <w:p w14:paraId="01CA7892" w14:textId="1A511636" w:rsidR="00BA35B5" w:rsidRPr="00BD276E" w:rsidRDefault="005D4C7E" w:rsidP="00BD276E">
      <w:pPr>
        <w:pStyle w:val="ListParagraph"/>
        <w:numPr>
          <w:ilvl w:val="0"/>
          <w:numId w:val="2"/>
        </w:numPr>
        <w:spacing w:line="480" w:lineRule="auto"/>
        <w:rPr>
          <w:rFonts w:ascii="Times New Roman" w:hAnsi="Times New Roman" w:cs="Times New Roman"/>
          <w:szCs w:val="24"/>
        </w:rPr>
      </w:pPr>
      <w:r w:rsidRPr="009B3BEA">
        <w:rPr>
          <w:rFonts w:ascii="Times New Roman" w:hAnsi="Times New Roman" w:cs="Times New Roman"/>
          <w:b/>
          <w:szCs w:val="24"/>
        </w:rPr>
        <w:t>Atypical presentations of common diseases:</w:t>
      </w:r>
      <w:r w:rsidRPr="00BD276E">
        <w:rPr>
          <w:rFonts w:ascii="Times New Roman" w:hAnsi="Times New Roman" w:cs="Times New Roman"/>
          <w:szCs w:val="24"/>
        </w:rPr>
        <w:t xml:space="preserve"> Frequently older patients present with </w:t>
      </w:r>
      <w:r w:rsidR="00A13290" w:rsidRPr="00BD276E">
        <w:rPr>
          <w:rFonts w:ascii="Times New Roman" w:hAnsi="Times New Roman" w:cs="Times New Roman"/>
          <w:szCs w:val="24"/>
        </w:rPr>
        <w:t>non-specific</w:t>
      </w:r>
      <w:r w:rsidRPr="00BD276E">
        <w:rPr>
          <w:rFonts w:ascii="Times New Roman" w:hAnsi="Times New Roman" w:cs="Times New Roman"/>
          <w:szCs w:val="24"/>
        </w:rPr>
        <w:t xml:space="preserve"> symptoms or general weakness and later prove to have a serious condition. Acute coronary syndromes are more likely to present without chest pain </w:t>
      </w:r>
      <w:r w:rsidR="00A13290">
        <w:rPr>
          <w:rFonts w:ascii="Times New Roman" w:hAnsi="Times New Roman" w:cs="Times New Roman"/>
          <w:szCs w:val="24"/>
        </w:rPr>
        <w:t>in t</w:t>
      </w:r>
      <w:r w:rsidRPr="00BD276E">
        <w:rPr>
          <w:rFonts w:ascii="Times New Roman" w:hAnsi="Times New Roman" w:cs="Times New Roman"/>
          <w:szCs w:val="24"/>
        </w:rPr>
        <w:t>he older patient</w:t>
      </w:r>
      <w:r w:rsidR="00486BE3" w:rsidRPr="00BD276E">
        <w:rPr>
          <w:rFonts w:ascii="Times New Roman" w:hAnsi="Times New Roman" w:cs="Times New Roman"/>
          <w:szCs w:val="24"/>
        </w:rPr>
        <w:t xml:space="preserve">, especially if </w:t>
      </w:r>
      <w:r w:rsidR="00A13290">
        <w:rPr>
          <w:rFonts w:ascii="Times New Roman" w:hAnsi="Times New Roman" w:cs="Times New Roman"/>
          <w:szCs w:val="24"/>
        </w:rPr>
        <w:t xml:space="preserve">they have </w:t>
      </w:r>
      <w:r w:rsidR="00486BE3" w:rsidRPr="00BD276E">
        <w:rPr>
          <w:rFonts w:ascii="Times New Roman" w:hAnsi="Times New Roman" w:cs="Times New Roman"/>
          <w:szCs w:val="24"/>
        </w:rPr>
        <w:t>diabet</w:t>
      </w:r>
      <w:r w:rsidR="00A13290">
        <w:rPr>
          <w:rFonts w:ascii="Times New Roman" w:hAnsi="Times New Roman" w:cs="Times New Roman"/>
          <w:szCs w:val="24"/>
        </w:rPr>
        <w:t>es</w:t>
      </w:r>
      <w:r w:rsidRPr="00BD276E">
        <w:rPr>
          <w:rFonts w:ascii="Times New Roman" w:hAnsi="Times New Roman" w:cs="Times New Roman"/>
          <w:szCs w:val="24"/>
        </w:rPr>
        <w:t xml:space="preserve">. </w:t>
      </w:r>
      <w:r w:rsidR="00930491">
        <w:rPr>
          <w:rFonts w:ascii="Times New Roman" w:hAnsi="Times New Roman" w:cs="Times New Roman"/>
          <w:szCs w:val="24"/>
        </w:rPr>
        <w:t>Patients over age 75 with c</w:t>
      </w:r>
      <w:r w:rsidRPr="00BD276E">
        <w:rPr>
          <w:rFonts w:ascii="Times New Roman" w:hAnsi="Times New Roman" w:cs="Times New Roman"/>
          <w:szCs w:val="24"/>
        </w:rPr>
        <w:t xml:space="preserve">ommunity acquired pneumonia are less likely to complain of respiratory symptoms or </w:t>
      </w:r>
      <w:r w:rsidR="00486BE3" w:rsidRPr="00BD276E">
        <w:rPr>
          <w:rFonts w:ascii="Times New Roman" w:hAnsi="Times New Roman" w:cs="Times New Roman"/>
          <w:szCs w:val="24"/>
        </w:rPr>
        <w:t xml:space="preserve">chills and sweats. While </w:t>
      </w:r>
      <w:r w:rsidR="00A13290">
        <w:rPr>
          <w:rFonts w:ascii="Times New Roman" w:hAnsi="Times New Roman" w:cs="Times New Roman"/>
          <w:szCs w:val="24"/>
        </w:rPr>
        <w:t xml:space="preserve">the </w:t>
      </w:r>
      <w:r w:rsidR="00A13290" w:rsidRPr="00E842A7">
        <w:rPr>
          <w:rFonts w:ascii="Times New Roman" w:hAnsi="Times New Roman" w:cs="Times New Roman"/>
          <w:i/>
          <w:szCs w:val="24"/>
        </w:rPr>
        <w:t>presence</w:t>
      </w:r>
      <w:r w:rsidR="00A13290">
        <w:rPr>
          <w:rFonts w:ascii="Times New Roman" w:hAnsi="Times New Roman" w:cs="Times New Roman"/>
          <w:szCs w:val="24"/>
        </w:rPr>
        <w:t xml:space="preserve"> of </w:t>
      </w:r>
      <w:r w:rsidR="00486BE3" w:rsidRPr="00BD276E">
        <w:rPr>
          <w:rFonts w:ascii="Times New Roman" w:hAnsi="Times New Roman" w:cs="Times New Roman"/>
          <w:szCs w:val="24"/>
        </w:rPr>
        <w:t>abdominal pain in older patient</w:t>
      </w:r>
      <w:r w:rsidR="00930491">
        <w:rPr>
          <w:rFonts w:ascii="Times New Roman" w:hAnsi="Times New Roman" w:cs="Times New Roman"/>
          <w:szCs w:val="24"/>
        </w:rPr>
        <w:t>s</w:t>
      </w:r>
      <w:r w:rsidR="00486BE3" w:rsidRPr="00BD276E">
        <w:rPr>
          <w:rFonts w:ascii="Times New Roman" w:hAnsi="Times New Roman" w:cs="Times New Roman"/>
          <w:szCs w:val="24"/>
        </w:rPr>
        <w:t xml:space="preserve"> </w:t>
      </w:r>
      <w:r w:rsidR="00A13290">
        <w:rPr>
          <w:rFonts w:ascii="Times New Roman" w:hAnsi="Times New Roman" w:cs="Times New Roman"/>
          <w:szCs w:val="24"/>
        </w:rPr>
        <w:t xml:space="preserve">is more often associated with </w:t>
      </w:r>
      <w:r w:rsidR="00930491">
        <w:rPr>
          <w:rFonts w:ascii="Times New Roman" w:hAnsi="Times New Roman" w:cs="Times New Roman"/>
          <w:szCs w:val="24"/>
        </w:rPr>
        <w:t>serious pathology</w:t>
      </w:r>
      <w:r w:rsidR="00486BE3" w:rsidRPr="00BD276E">
        <w:rPr>
          <w:rFonts w:ascii="Times New Roman" w:hAnsi="Times New Roman" w:cs="Times New Roman"/>
          <w:szCs w:val="24"/>
        </w:rPr>
        <w:t xml:space="preserve">, </w:t>
      </w:r>
      <w:r w:rsidR="00A13290">
        <w:rPr>
          <w:rFonts w:ascii="Times New Roman" w:hAnsi="Times New Roman" w:cs="Times New Roman"/>
          <w:szCs w:val="24"/>
        </w:rPr>
        <w:t xml:space="preserve">the </w:t>
      </w:r>
      <w:r w:rsidR="00A13290" w:rsidRPr="00E842A7">
        <w:rPr>
          <w:rFonts w:ascii="Times New Roman" w:hAnsi="Times New Roman" w:cs="Times New Roman"/>
          <w:i/>
          <w:szCs w:val="24"/>
        </w:rPr>
        <w:t>severity</w:t>
      </w:r>
      <w:r w:rsidR="00A13290">
        <w:rPr>
          <w:rFonts w:ascii="Times New Roman" w:hAnsi="Times New Roman" w:cs="Times New Roman"/>
          <w:szCs w:val="24"/>
        </w:rPr>
        <w:t xml:space="preserve"> of the pain may only be mild in </w:t>
      </w:r>
      <w:r w:rsidR="00930491">
        <w:rPr>
          <w:rFonts w:ascii="Times New Roman" w:hAnsi="Times New Roman" w:cs="Times New Roman"/>
          <w:szCs w:val="24"/>
        </w:rPr>
        <w:t xml:space="preserve">many </w:t>
      </w:r>
      <w:r w:rsidR="00486BE3" w:rsidRPr="00BD276E">
        <w:rPr>
          <w:rFonts w:ascii="Times New Roman" w:hAnsi="Times New Roman" w:cs="Times New Roman"/>
          <w:szCs w:val="24"/>
        </w:rPr>
        <w:t>patients with a surgical abdomen.</w:t>
      </w:r>
    </w:p>
    <w:p w14:paraId="4F8025D8" w14:textId="33CDD814" w:rsidR="00A90F84" w:rsidRPr="00BD276E" w:rsidRDefault="00486BE3" w:rsidP="00BD276E">
      <w:pPr>
        <w:pStyle w:val="ListParagraph"/>
        <w:numPr>
          <w:ilvl w:val="0"/>
          <w:numId w:val="2"/>
        </w:numPr>
        <w:spacing w:line="480" w:lineRule="auto"/>
        <w:rPr>
          <w:rFonts w:ascii="Times New Roman" w:hAnsi="Times New Roman" w:cs="Times New Roman"/>
          <w:szCs w:val="24"/>
        </w:rPr>
      </w:pPr>
      <w:r w:rsidRPr="009B3BEA">
        <w:rPr>
          <w:rFonts w:ascii="Times New Roman" w:hAnsi="Times New Roman" w:cs="Times New Roman"/>
          <w:b/>
          <w:szCs w:val="24"/>
        </w:rPr>
        <w:t>Cognitive impairment</w:t>
      </w:r>
      <w:r w:rsidRPr="00BD276E">
        <w:rPr>
          <w:rFonts w:ascii="Times New Roman" w:hAnsi="Times New Roman" w:cs="Times New Roman"/>
          <w:szCs w:val="24"/>
        </w:rPr>
        <w:t xml:space="preserve">: </w:t>
      </w:r>
      <w:r w:rsidR="001135D1" w:rsidRPr="00BD276E">
        <w:rPr>
          <w:rFonts w:ascii="Times New Roman" w:hAnsi="Times New Roman" w:cs="Times New Roman"/>
          <w:szCs w:val="24"/>
        </w:rPr>
        <w:t xml:space="preserve">Delirium and dementia are reportedly present in 25% or more of </w:t>
      </w:r>
      <w:r w:rsidR="001F71F3">
        <w:rPr>
          <w:rFonts w:ascii="Times New Roman" w:hAnsi="Times New Roman" w:cs="Times New Roman"/>
          <w:szCs w:val="24"/>
        </w:rPr>
        <w:t>elderly</w:t>
      </w:r>
      <w:r w:rsidR="001135D1" w:rsidRPr="00BD276E">
        <w:rPr>
          <w:rFonts w:ascii="Times New Roman" w:hAnsi="Times New Roman" w:cs="Times New Roman"/>
          <w:szCs w:val="24"/>
        </w:rPr>
        <w:t xml:space="preserve"> ED patients, </w:t>
      </w:r>
      <w:r w:rsidR="00A13290">
        <w:rPr>
          <w:rFonts w:ascii="Times New Roman" w:hAnsi="Times New Roman" w:cs="Times New Roman"/>
          <w:szCs w:val="24"/>
        </w:rPr>
        <w:t>even though</w:t>
      </w:r>
      <w:r w:rsidR="001135D1" w:rsidRPr="00BD276E">
        <w:rPr>
          <w:rFonts w:ascii="Times New Roman" w:hAnsi="Times New Roman" w:cs="Times New Roman"/>
          <w:szCs w:val="24"/>
        </w:rPr>
        <w:t xml:space="preserve"> both have been shown to be under diagnosed and often undocumented. While complete delirium and mental status assessments cannot be a routine part of ED triage</w:t>
      </w:r>
      <w:r w:rsidR="00E64C1F" w:rsidRPr="00BD276E">
        <w:rPr>
          <w:rFonts w:ascii="Times New Roman" w:hAnsi="Times New Roman" w:cs="Times New Roman"/>
          <w:szCs w:val="24"/>
        </w:rPr>
        <w:t xml:space="preserve">, a history of recent cognitive change or evidence of fluctuating mental status and inattention should be </w:t>
      </w:r>
      <w:r w:rsidR="00A90F84" w:rsidRPr="00BD276E">
        <w:rPr>
          <w:rFonts w:ascii="Times New Roman" w:hAnsi="Times New Roman" w:cs="Times New Roman"/>
          <w:szCs w:val="24"/>
        </w:rPr>
        <w:t>identified as an acute alteration in level of consciousness making the patient a CTAS level 2.</w:t>
      </w:r>
    </w:p>
    <w:p w14:paraId="0238C124" w14:textId="10B391B3" w:rsidR="00486BE3" w:rsidRPr="00BD276E" w:rsidRDefault="00A90F84" w:rsidP="00BD276E">
      <w:pPr>
        <w:pStyle w:val="ListParagraph"/>
        <w:numPr>
          <w:ilvl w:val="0"/>
          <w:numId w:val="2"/>
        </w:numPr>
        <w:spacing w:line="480" w:lineRule="auto"/>
        <w:rPr>
          <w:rFonts w:ascii="Times New Roman" w:hAnsi="Times New Roman" w:cs="Times New Roman"/>
          <w:szCs w:val="24"/>
        </w:rPr>
      </w:pPr>
      <w:r w:rsidRPr="009B3BEA">
        <w:rPr>
          <w:rFonts w:ascii="Times New Roman" w:hAnsi="Times New Roman" w:cs="Times New Roman"/>
          <w:b/>
          <w:szCs w:val="24"/>
        </w:rPr>
        <w:t>Falls and trauma</w:t>
      </w:r>
      <w:r w:rsidRPr="009B3BEA">
        <w:rPr>
          <w:rFonts w:ascii="Times New Roman" w:hAnsi="Times New Roman" w:cs="Times New Roman"/>
          <w:szCs w:val="24"/>
        </w:rPr>
        <w:t>:</w:t>
      </w:r>
      <w:r w:rsidRPr="00BD276E">
        <w:rPr>
          <w:rFonts w:ascii="Times New Roman" w:hAnsi="Times New Roman" w:cs="Times New Roman"/>
          <w:szCs w:val="24"/>
        </w:rPr>
        <w:t xml:space="preserve"> Injury is a leading cause of morbidity and mortality among the aging population despite less forceful trauma mechanisms. Falls are the most common causes of injury. One in three patie</w:t>
      </w:r>
      <w:r w:rsidR="003A5C26" w:rsidRPr="00BD276E">
        <w:rPr>
          <w:rFonts w:ascii="Times New Roman" w:hAnsi="Times New Roman" w:cs="Times New Roman"/>
          <w:szCs w:val="24"/>
        </w:rPr>
        <w:t xml:space="preserve">nts over </w:t>
      </w:r>
      <w:r w:rsidR="001F71F3">
        <w:rPr>
          <w:rFonts w:ascii="Times New Roman" w:hAnsi="Times New Roman" w:cs="Times New Roman"/>
          <w:szCs w:val="24"/>
        </w:rPr>
        <w:t xml:space="preserve">age </w:t>
      </w:r>
      <w:r w:rsidR="003A5C26" w:rsidRPr="00BD276E">
        <w:rPr>
          <w:rFonts w:ascii="Times New Roman" w:hAnsi="Times New Roman" w:cs="Times New Roman"/>
          <w:szCs w:val="24"/>
        </w:rPr>
        <w:t xml:space="preserve">65 </w:t>
      </w:r>
      <w:r w:rsidR="00A13290">
        <w:rPr>
          <w:rFonts w:ascii="Times New Roman" w:hAnsi="Times New Roman" w:cs="Times New Roman"/>
          <w:szCs w:val="24"/>
        </w:rPr>
        <w:t xml:space="preserve">and </w:t>
      </w:r>
      <w:r w:rsidR="00A13290" w:rsidRPr="00BD276E">
        <w:rPr>
          <w:rFonts w:ascii="Times New Roman" w:hAnsi="Times New Roman" w:cs="Times New Roman"/>
          <w:szCs w:val="24"/>
        </w:rPr>
        <w:t xml:space="preserve">one in </w:t>
      </w:r>
      <w:r w:rsidR="00A13290" w:rsidRPr="00BD276E">
        <w:rPr>
          <w:rFonts w:ascii="Times New Roman" w:hAnsi="Times New Roman" w:cs="Times New Roman"/>
          <w:szCs w:val="24"/>
        </w:rPr>
        <w:lastRenderedPageBreak/>
        <w:t xml:space="preserve">two over age 85 </w:t>
      </w:r>
      <w:r w:rsidR="003A5C26" w:rsidRPr="00BD276E">
        <w:rPr>
          <w:rFonts w:ascii="Times New Roman" w:hAnsi="Times New Roman" w:cs="Times New Roman"/>
          <w:szCs w:val="24"/>
        </w:rPr>
        <w:t>suffer falls</w:t>
      </w:r>
      <w:r w:rsidRPr="00BD276E">
        <w:rPr>
          <w:rFonts w:ascii="Times New Roman" w:hAnsi="Times New Roman" w:cs="Times New Roman"/>
          <w:szCs w:val="24"/>
        </w:rPr>
        <w:t xml:space="preserve"> each year</w:t>
      </w:r>
      <w:r w:rsidR="003A5C26" w:rsidRPr="00BD276E">
        <w:rPr>
          <w:rFonts w:ascii="Times New Roman" w:hAnsi="Times New Roman" w:cs="Times New Roman"/>
          <w:szCs w:val="24"/>
        </w:rPr>
        <w:t>; one in 5 falls results in serious injury. Hip fractures and head trauma</w:t>
      </w:r>
      <w:r w:rsidRPr="00BD276E">
        <w:rPr>
          <w:rFonts w:ascii="Times New Roman" w:hAnsi="Times New Roman" w:cs="Times New Roman"/>
          <w:szCs w:val="24"/>
        </w:rPr>
        <w:t xml:space="preserve"> </w:t>
      </w:r>
      <w:r w:rsidR="003A5C26" w:rsidRPr="00BD276E">
        <w:rPr>
          <w:rFonts w:ascii="Times New Roman" w:hAnsi="Times New Roman" w:cs="Times New Roman"/>
          <w:szCs w:val="24"/>
        </w:rPr>
        <w:t xml:space="preserve">are the most common serious injuries. </w:t>
      </w:r>
      <w:r w:rsidR="001F71F3">
        <w:rPr>
          <w:rFonts w:ascii="Times New Roman" w:hAnsi="Times New Roman" w:cs="Times New Roman"/>
          <w:szCs w:val="24"/>
        </w:rPr>
        <w:t xml:space="preserve">Minor head trauma in older patients with atrophy of the brain and on oral anticoagulants, </w:t>
      </w:r>
      <w:r w:rsidR="00A13290">
        <w:rPr>
          <w:rFonts w:ascii="Times New Roman" w:hAnsi="Times New Roman" w:cs="Times New Roman"/>
          <w:szCs w:val="24"/>
        </w:rPr>
        <w:t xml:space="preserve">places them </w:t>
      </w:r>
      <w:r w:rsidR="001F71F3">
        <w:rPr>
          <w:rFonts w:ascii="Times New Roman" w:hAnsi="Times New Roman" w:cs="Times New Roman"/>
          <w:szCs w:val="24"/>
        </w:rPr>
        <w:t xml:space="preserve">at high risk for intracranial bleeding. </w:t>
      </w:r>
      <w:r w:rsidR="003A5C26" w:rsidRPr="00BD276E">
        <w:rPr>
          <w:rFonts w:ascii="Times New Roman" w:hAnsi="Times New Roman" w:cs="Times New Roman"/>
          <w:szCs w:val="24"/>
        </w:rPr>
        <w:t xml:space="preserve">It is also important to recognize that an acute medical problem such as a cardiovascular or neurovascular event may have precipitated the fall. </w:t>
      </w:r>
      <w:r w:rsidR="00E92B8D" w:rsidRPr="00BD276E">
        <w:rPr>
          <w:rFonts w:ascii="Times New Roman" w:hAnsi="Times New Roman" w:cs="Times New Roman"/>
          <w:szCs w:val="24"/>
        </w:rPr>
        <w:t>Due to cardiovascular changes previously noted</w:t>
      </w:r>
      <w:r w:rsidR="001F71F3">
        <w:rPr>
          <w:rFonts w:ascii="Times New Roman" w:hAnsi="Times New Roman" w:cs="Times New Roman"/>
          <w:szCs w:val="24"/>
        </w:rPr>
        <w:t>,</w:t>
      </w:r>
      <w:r w:rsidR="00E92B8D" w:rsidRPr="00BD276E">
        <w:rPr>
          <w:rFonts w:ascii="Times New Roman" w:hAnsi="Times New Roman" w:cs="Times New Roman"/>
          <w:szCs w:val="24"/>
        </w:rPr>
        <w:t xml:space="preserve"> a systolic blood pressure (SBP) of less than 110 mmHg confers the same mortality risk as an SBP of less then 90 in younger healthy adults.</w:t>
      </w:r>
    </w:p>
    <w:p w14:paraId="56563B3F" w14:textId="33499AAF" w:rsidR="00E92B8D" w:rsidRPr="00BD276E" w:rsidRDefault="00E92B8D" w:rsidP="00BD276E">
      <w:pPr>
        <w:pStyle w:val="ListParagraph"/>
        <w:numPr>
          <w:ilvl w:val="0"/>
          <w:numId w:val="2"/>
        </w:numPr>
        <w:spacing w:line="480" w:lineRule="auto"/>
        <w:rPr>
          <w:rFonts w:ascii="Times New Roman" w:hAnsi="Times New Roman" w:cs="Times New Roman"/>
          <w:szCs w:val="24"/>
        </w:rPr>
      </w:pPr>
      <w:r w:rsidRPr="009B3BEA">
        <w:rPr>
          <w:rFonts w:ascii="Times New Roman" w:hAnsi="Times New Roman" w:cs="Times New Roman"/>
          <w:b/>
          <w:szCs w:val="24"/>
        </w:rPr>
        <w:t>Polypharmacy</w:t>
      </w:r>
      <w:r w:rsidRPr="00BD276E">
        <w:rPr>
          <w:rFonts w:ascii="Times New Roman" w:hAnsi="Times New Roman" w:cs="Times New Roman"/>
          <w:szCs w:val="24"/>
        </w:rPr>
        <w:t>: Nearly 50% of patients over the age of 65 in the US are taking 5 or more medications</w:t>
      </w:r>
      <w:r w:rsidR="00A13290">
        <w:rPr>
          <w:rFonts w:ascii="Times New Roman" w:hAnsi="Times New Roman" w:cs="Times New Roman"/>
          <w:szCs w:val="24"/>
        </w:rPr>
        <w:t>,</w:t>
      </w:r>
      <w:r w:rsidRPr="00BD276E">
        <w:rPr>
          <w:rFonts w:ascii="Times New Roman" w:hAnsi="Times New Roman" w:cs="Times New Roman"/>
          <w:szCs w:val="24"/>
        </w:rPr>
        <w:t xml:space="preserve"> making this population susceptible to adverse drug </w:t>
      </w:r>
      <w:r w:rsidR="00F47271">
        <w:rPr>
          <w:rFonts w:ascii="Times New Roman" w:hAnsi="Times New Roman" w:cs="Times New Roman"/>
          <w:szCs w:val="24"/>
        </w:rPr>
        <w:t>events</w:t>
      </w:r>
      <w:r w:rsidRPr="00BD276E">
        <w:rPr>
          <w:rFonts w:ascii="Times New Roman" w:hAnsi="Times New Roman" w:cs="Times New Roman"/>
          <w:szCs w:val="24"/>
        </w:rPr>
        <w:t xml:space="preserve"> (ADEs). ADEs reportedly account for 10% of ED visits and </w:t>
      </w:r>
      <w:r w:rsidR="00AD745C" w:rsidRPr="00BD276E">
        <w:rPr>
          <w:rFonts w:ascii="Times New Roman" w:hAnsi="Times New Roman" w:cs="Times New Roman"/>
          <w:szCs w:val="24"/>
        </w:rPr>
        <w:t>10-17% of hospital admissions for this age group. Drugs with vasodilatory effects make patients prone to orthostatic falls or syncope. Anticholinergic medications inhibit</w:t>
      </w:r>
      <w:r w:rsidR="00A13290">
        <w:rPr>
          <w:rFonts w:ascii="Times New Roman" w:hAnsi="Times New Roman" w:cs="Times New Roman"/>
          <w:szCs w:val="24"/>
        </w:rPr>
        <w:t>ing</w:t>
      </w:r>
      <w:r w:rsidR="00AD745C" w:rsidRPr="00BD276E">
        <w:rPr>
          <w:rFonts w:ascii="Times New Roman" w:hAnsi="Times New Roman" w:cs="Times New Roman"/>
          <w:szCs w:val="24"/>
        </w:rPr>
        <w:t xml:space="preserve"> sweating increas</w:t>
      </w:r>
      <w:r w:rsidR="00A13290">
        <w:rPr>
          <w:rFonts w:ascii="Times New Roman" w:hAnsi="Times New Roman" w:cs="Times New Roman"/>
          <w:szCs w:val="24"/>
        </w:rPr>
        <w:t>e</w:t>
      </w:r>
      <w:r w:rsidR="00AD745C" w:rsidRPr="00BD276E">
        <w:rPr>
          <w:rFonts w:ascii="Times New Roman" w:hAnsi="Times New Roman" w:cs="Times New Roman"/>
          <w:szCs w:val="24"/>
        </w:rPr>
        <w:t xml:space="preserve"> the risk for heat stroke. Opio</w:t>
      </w:r>
      <w:r w:rsidR="00F47271">
        <w:rPr>
          <w:rFonts w:ascii="Times New Roman" w:hAnsi="Times New Roman" w:cs="Times New Roman"/>
          <w:szCs w:val="24"/>
        </w:rPr>
        <w:t>i</w:t>
      </w:r>
      <w:r w:rsidR="00AD745C" w:rsidRPr="00BD276E">
        <w:rPr>
          <w:rFonts w:ascii="Times New Roman" w:hAnsi="Times New Roman" w:cs="Times New Roman"/>
          <w:szCs w:val="24"/>
        </w:rPr>
        <w:t xml:space="preserve">d analgesics and sedating agents increase the risk of cognitive impairment and falls. </w:t>
      </w:r>
      <w:r w:rsidR="00690C7F" w:rsidRPr="00BD276E">
        <w:rPr>
          <w:rFonts w:ascii="Times New Roman" w:hAnsi="Times New Roman" w:cs="Times New Roman"/>
          <w:szCs w:val="24"/>
        </w:rPr>
        <w:t xml:space="preserve">Many patients </w:t>
      </w:r>
      <w:r w:rsidR="00A13290">
        <w:rPr>
          <w:rFonts w:ascii="Times New Roman" w:hAnsi="Times New Roman" w:cs="Times New Roman"/>
          <w:szCs w:val="24"/>
        </w:rPr>
        <w:t xml:space="preserve">take an oral </w:t>
      </w:r>
      <w:r w:rsidR="00D92F1B">
        <w:rPr>
          <w:rFonts w:ascii="Times New Roman" w:hAnsi="Times New Roman" w:cs="Times New Roman"/>
          <w:szCs w:val="24"/>
        </w:rPr>
        <w:t>anticoagulant</w:t>
      </w:r>
      <w:r w:rsidR="00690C7F" w:rsidRPr="00BD276E">
        <w:rPr>
          <w:rFonts w:ascii="Times New Roman" w:hAnsi="Times New Roman" w:cs="Times New Roman"/>
          <w:szCs w:val="24"/>
        </w:rPr>
        <w:t xml:space="preserve"> due to a</w:t>
      </w:r>
      <w:r w:rsidR="00AD745C" w:rsidRPr="00BD276E">
        <w:rPr>
          <w:rFonts w:ascii="Times New Roman" w:hAnsi="Times New Roman" w:cs="Times New Roman"/>
          <w:szCs w:val="24"/>
        </w:rPr>
        <w:t>trial fibrillation</w:t>
      </w:r>
      <w:r w:rsidR="00F47271">
        <w:rPr>
          <w:rFonts w:ascii="Times New Roman" w:hAnsi="Times New Roman" w:cs="Times New Roman"/>
          <w:szCs w:val="24"/>
        </w:rPr>
        <w:t>,</w:t>
      </w:r>
      <w:r w:rsidR="00690C7F" w:rsidRPr="00BD276E">
        <w:rPr>
          <w:rFonts w:ascii="Times New Roman" w:hAnsi="Times New Roman" w:cs="Times New Roman"/>
          <w:szCs w:val="24"/>
        </w:rPr>
        <w:t xml:space="preserve"> </w:t>
      </w:r>
      <w:r w:rsidR="00F47271">
        <w:rPr>
          <w:rFonts w:ascii="Times New Roman" w:hAnsi="Times New Roman" w:cs="Times New Roman"/>
          <w:szCs w:val="24"/>
        </w:rPr>
        <w:t>leaving them</w:t>
      </w:r>
      <w:r w:rsidR="00690C7F" w:rsidRPr="00BD276E">
        <w:rPr>
          <w:rFonts w:ascii="Times New Roman" w:hAnsi="Times New Roman" w:cs="Times New Roman"/>
          <w:szCs w:val="24"/>
        </w:rPr>
        <w:t xml:space="preserve"> </w:t>
      </w:r>
      <w:r w:rsidR="00F47271">
        <w:rPr>
          <w:rFonts w:ascii="Times New Roman" w:hAnsi="Times New Roman" w:cs="Times New Roman"/>
          <w:szCs w:val="24"/>
        </w:rPr>
        <w:t>susceptible to</w:t>
      </w:r>
      <w:r w:rsidR="00690C7F" w:rsidRPr="00BD276E">
        <w:rPr>
          <w:rFonts w:ascii="Times New Roman" w:hAnsi="Times New Roman" w:cs="Times New Roman"/>
          <w:szCs w:val="24"/>
        </w:rPr>
        <w:t xml:space="preserve"> bleeding</w:t>
      </w:r>
      <w:r w:rsidR="00A13290">
        <w:rPr>
          <w:rFonts w:ascii="Times New Roman" w:hAnsi="Times New Roman" w:cs="Times New Roman"/>
          <w:szCs w:val="24"/>
        </w:rPr>
        <w:t>. This is especially true</w:t>
      </w:r>
      <w:r w:rsidR="00690C7F" w:rsidRPr="00BD276E">
        <w:rPr>
          <w:rFonts w:ascii="Times New Roman" w:hAnsi="Times New Roman" w:cs="Times New Roman"/>
          <w:szCs w:val="24"/>
        </w:rPr>
        <w:t xml:space="preserve"> if they </w:t>
      </w:r>
      <w:r w:rsidR="00F47271">
        <w:rPr>
          <w:rFonts w:ascii="Times New Roman" w:hAnsi="Times New Roman" w:cs="Times New Roman"/>
          <w:szCs w:val="24"/>
        </w:rPr>
        <w:t>have been started on</w:t>
      </w:r>
      <w:r w:rsidR="00690C7F" w:rsidRPr="00BD276E">
        <w:rPr>
          <w:rFonts w:ascii="Times New Roman" w:hAnsi="Times New Roman" w:cs="Times New Roman"/>
          <w:szCs w:val="24"/>
        </w:rPr>
        <w:t xml:space="preserve"> a new drug that potentiates warfarin and prolongs the INR.</w:t>
      </w:r>
    </w:p>
    <w:p w14:paraId="452BD06E" w14:textId="3A4690DA" w:rsidR="00690C7F" w:rsidRPr="009B3BEA" w:rsidRDefault="009B3BEA" w:rsidP="00BD276E">
      <w:pPr>
        <w:spacing w:line="480" w:lineRule="auto"/>
        <w:rPr>
          <w:rFonts w:ascii="Times New Roman" w:hAnsi="Times New Roman" w:cs="Times New Roman"/>
          <w:b/>
          <w:szCs w:val="24"/>
          <w:u w:val="single"/>
        </w:rPr>
      </w:pPr>
      <w:r w:rsidRPr="009B3BEA">
        <w:rPr>
          <w:rFonts w:ascii="Times New Roman" w:hAnsi="Times New Roman" w:cs="Times New Roman"/>
          <w:b/>
          <w:szCs w:val="24"/>
          <w:u w:val="single"/>
        </w:rPr>
        <w:t>CONCLUSION</w:t>
      </w:r>
    </w:p>
    <w:p w14:paraId="3CE7F60F" w14:textId="1162CA59" w:rsidR="00467726" w:rsidRPr="00BD276E" w:rsidRDefault="00F47271" w:rsidP="00BD276E">
      <w:pPr>
        <w:spacing w:line="480" w:lineRule="auto"/>
        <w:rPr>
          <w:rFonts w:ascii="Times New Roman" w:hAnsi="Times New Roman" w:cs="Times New Roman"/>
          <w:szCs w:val="24"/>
        </w:rPr>
      </w:pPr>
      <w:r>
        <w:rPr>
          <w:rFonts w:ascii="Times New Roman" w:hAnsi="Times New Roman" w:cs="Times New Roman"/>
          <w:szCs w:val="24"/>
        </w:rPr>
        <w:t xml:space="preserve">The </w:t>
      </w:r>
      <w:r w:rsidR="00A13290">
        <w:rPr>
          <w:rFonts w:ascii="Times New Roman" w:hAnsi="Times New Roman" w:cs="Times New Roman"/>
          <w:szCs w:val="24"/>
        </w:rPr>
        <w:t xml:space="preserve">proportion </w:t>
      </w:r>
      <w:r>
        <w:rPr>
          <w:rFonts w:ascii="Times New Roman" w:hAnsi="Times New Roman" w:cs="Times New Roman"/>
          <w:szCs w:val="24"/>
        </w:rPr>
        <w:t>of</w:t>
      </w:r>
      <w:r w:rsidR="00EC6E86" w:rsidRPr="00BD276E">
        <w:rPr>
          <w:rFonts w:ascii="Times New Roman" w:hAnsi="Times New Roman" w:cs="Times New Roman"/>
          <w:szCs w:val="24"/>
        </w:rPr>
        <w:t xml:space="preserve"> ED visits </w:t>
      </w:r>
      <w:r>
        <w:rPr>
          <w:rFonts w:ascii="Times New Roman" w:hAnsi="Times New Roman" w:cs="Times New Roman"/>
          <w:szCs w:val="24"/>
        </w:rPr>
        <w:t xml:space="preserve">by older patients </w:t>
      </w:r>
      <w:r w:rsidR="00EC6E86" w:rsidRPr="00BD276E">
        <w:rPr>
          <w:rFonts w:ascii="Times New Roman" w:hAnsi="Times New Roman" w:cs="Times New Roman"/>
          <w:szCs w:val="24"/>
        </w:rPr>
        <w:t xml:space="preserve">will continue to grow for </w:t>
      </w:r>
      <w:r>
        <w:rPr>
          <w:rFonts w:ascii="Times New Roman" w:hAnsi="Times New Roman" w:cs="Times New Roman"/>
          <w:szCs w:val="24"/>
        </w:rPr>
        <w:t>the foreseeable future</w:t>
      </w:r>
      <w:r w:rsidR="00EC6E86" w:rsidRPr="00BD276E">
        <w:rPr>
          <w:rFonts w:ascii="Times New Roman" w:hAnsi="Times New Roman" w:cs="Times New Roman"/>
          <w:szCs w:val="24"/>
        </w:rPr>
        <w:t xml:space="preserve">. </w:t>
      </w:r>
      <w:r w:rsidR="00895065">
        <w:rPr>
          <w:rFonts w:ascii="Times New Roman" w:hAnsi="Times New Roman" w:cs="Times New Roman"/>
          <w:szCs w:val="24"/>
        </w:rPr>
        <w:t>In older patients with vague complaints,</w:t>
      </w:r>
      <w:r w:rsidR="00C179DB" w:rsidRPr="00BD276E">
        <w:rPr>
          <w:rFonts w:ascii="Times New Roman" w:hAnsi="Times New Roman" w:cs="Times New Roman"/>
          <w:szCs w:val="24"/>
        </w:rPr>
        <w:t xml:space="preserve"> tachypnea is a </w:t>
      </w:r>
      <w:r w:rsidR="009F1AAB" w:rsidRPr="00BD276E">
        <w:rPr>
          <w:rFonts w:ascii="Times New Roman" w:hAnsi="Times New Roman" w:cs="Times New Roman"/>
          <w:szCs w:val="24"/>
        </w:rPr>
        <w:t xml:space="preserve">sensitive </w:t>
      </w:r>
      <w:r w:rsidR="00895065">
        <w:rPr>
          <w:rFonts w:ascii="Times New Roman" w:hAnsi="Times New Roman" w:cs="Times New Roman"/>
          <w:szCs w:val="24"/>
        </w:rPr>
        <w:t>sign of critical illness. H</w:t>
      </w:r>
      <w:r w:rsidR="009F1AAB" w:rsidRPr="00BD276E">
        <w:rPr>
          <w:rFonts w:ascii="Times New Roman" w:hAnsi="Times New Roman" w:cs="Times New Roman"/>
          <w:szCs w:val="24"/>
        </w:rPr>
        <w:t xml:space="preserve">ypertension and </w:t>
      </w:r>
      <w:r w:rsidR="00CB0C2F" w:rsidRPr="00BD276E">
        <w:rPr>
          <w:rFonts w:ascii="Times New Roman" w:hAnsi="Times New Roman" w:cs="Times New Roman"/>
          <w:szCs w:val="24"/>
        </w:rPr>
        <w:t>an increased resting heart rate</w:t>
      </w:r>
      <w:r w:rsidR="00895065">
        <w:rPr>
          <w:rFonts w:ascii="Times New Roman" w:hAnsi="Times New Roman" w:cs="Times New Roman"/>
          <w:szCs w:val="24"/>
        </w:rPr>
        <w:t xml:space="preserve"> are part of the aging process. </w:t>
      </w:r>
      <w:r w:rsidR="00895065">
        <w:rPr>
          <w:rFonts w:ascii="Times New Roman" w:hAnsi="Times New Roman" w:cs="Times New Roman"/>
          <w:szCs w:val="24"/>
        </w:rPr>
        <w:lastRenderedPageBreak/>
        <w:t>E</w:t>
      </w:r>
      <w:r w:rsidR="00CB0C2F" w:rsidRPr="00BD276E">
        <w:rPr>
          <w:rFonts w:ascii="Times New Roman" w:hAnsi="Times New Roman" w:cs="Times New Roman"/>
          <w:szCs w:val="24"/>
        </w:rPr>
        <w:t xml:space="preserve">lderly patients with a ‘normal’ pulse rate and blood pressure should </w:t>
      </w:r>
      <w:r w:rsidR="00A13290">
        <w:rPr>
          <w:rFonts w:ascii="Times New Roman" w:hAnsi="Times New Roman" w:cs="Times New Roman"/>
          <w:szCs w:val="24"/>
        </w:rPr>
        <w:t>not dissuade</w:t>
      </w:r>
      <w:r w:rsidR="00A13290" w:rsidRPr="00BD276E">
        <w:rPr>
          <w:rFonts w:ascii="Times New Roman" w:hAnsi="Times New Roman" w:cs="Times New Roman"/>
          <w:szCs w:val="24"/>
        </w:rPr>
        <w:t xml:space="preserve"> </w:t>
      </w:r>
      <w:r w:rsidR="00CB0C2F" w:rsidRPr="00BD276E">
        <w:rPr>
          <w:rFonts w:ascii="Times New Roman" w:hAnsi="Times New Roman" w:cs="Times New Roman"/>
          <w:szCs w:val="24"/>
        </w:rPr>
        <w:t xml:space="preserve">the triage nurse </w:t>
      </w:r>
      <w:r w:rsidR="00A13290">
        <w:rPr>
          <w:rFonts w:ascii="Times New Roman" w:hAnsi="Times New Roman" w:cs="Times New Roman"/>
          <w:szCs w:val="24"/>
        </w:rPr>
        <w:t>from</w:t>
      </w:r>
      <w:r w:rsidR="00A13290" w:rsidRPr="00BD276E">
        <w:rPr>
          <w:rFonts w:ascii="Times New Roman" w:hAnsi="Times New Roman" w:cs="Times New Roman"/>
          <w:szCs w:val="24"/>
        </w:rPr>
        <w:t xml:space="preserve"> </w:t>
      </w:r>
      <w:r w:rsidR="00CB0C2F" w:rsidRPr="00BD276E">
        <w:rPr>
          <w:rFonts w:ascii="Times New Roman" w:hAnsi="Times New Roman" w:cs="Times New Roman"/>
          <w:szCs w:val="24"/>
        </w:rPr>
        <w:t xml:space="preserve">the possibility of serious disease if the clinical situation suggests it. The blunted febrile response requires vigilance to identify </w:t>
      </w:r>
      <w:r w:rsidR="00467726" w:rsidRPr="00BD276E">
        <w:rPr>
          <w:rFonts w:ascii="Times New Roman" w:hAnsi="Times New Roman" w:cs="Times New Roman"/>
          <w:szCs w:val="24"/>
        </w:rPr>
        <w:t>the septic patient,</w:t>
      </w:r>
      <w:r w:rsidR="00CB0C2F" w:rsidRPr="00BD276E">
        <w:rPr>
          <w:rFonts w:ascii="Times New Roman" w:hAnsi="Times New Roman" w:cs="Times New Roman"/>
          <w:szCs w:val="24"/>
        </w:rPr>
        <w:t xml:space="preserve"> </w:t>
      </w:r>
      <w:r w:rsidR="00A13290">
        <w:rPr>
          <w:rFonts w:ascii="Times New Roman" w:hAnsi="Times New Roman" w:cs="Times New Roman"/>
          <w:szCs w:val="24"/>
        </w:rPr>
        <w:t>given</w:t>
      </w:r>
      <w:r w:rsidR="00A13290" w:rsidRPr="00BD276E">
        <w:rPr>
          <w:rFonts w:ascii="Times New Roman" w:hAnsi="Times New Roman" w:cs="Times New Roman"/>
          <w:szCs w:val="24"/>
        </w:rPr>
        <w:t xml:space="preserve"> </w:t>
      </w:r>
      <w:r w:rsidR="00467726" w:rsidRPr="00BD276E">
        <w:rPr>
          <w:rFonts w:ascii="Times New Roman" w:hAnsi="Times New Roman" w:cs="Times New Roman"/>
          <w:szCs w:val="24"/>
        </w:rPr>
        <w:t xml:space="preserve">early treatment is </w:t>
      </w:r>
      <w:r w:rsidR="00A13290">
        <w:rPr>
          <w:rFonts w:ascii="Times New Roman" w:hAnsi="Times New Roman" w:cs="Times New Roman"/>
          <w:szCs w:val="24"/>
        </w:rPr>
        <w:t>directly related</w:t>
      </w:r>
      <w:r w:rsidR="00A13290" w:rsidRPr="00BD276E">
        <w:rPr>
          <w:rFonts w:ascii="Times New Roman" w:hAnsi="Times New Roman" w:cs="Times New Roman"/>
          <w:szCs w:val="24"/>
        </w:rPr>
        <w:t xml:space="preserve"> </w:t>
      </w:r>
      <w:r w:rsidR="00467726" w:rsidRPr="00BD276E">
        <w:rPr>
          <w:rFonts w:ascii="Times New Roman" w:hAnsi="Times New Roman" w:cs="Times New Roman"/>
          <w:szCs w:val="24"/>
        </w:rPr>
        <w:t xml:space="preserve">to </w:t>
      </w:r>
      <w:r w:rsidR="00A13290">
        <w:rPr>
          <w:rFonts w:ascii="Times New Roman" w:hAnsi="Times New Roman" w:cs="Times New Roman"/>
          <w:szCs w:val="24"/>
        </w:rPr>
        <w:t>better</w:t>
      </w:r>
      <w:r w:rsidR="00467726" w:rsidRPr="00BD276E">
        <w:rPr>
          <w:rFonts w:ascii="Times New Roman" w:hAnsi="Times New Roman" w:cs="Times New Roman"/>
          <w:szCs w:val="24"/>
        </w:rPr>
        <w:t xml:space="preserve"> outcomes. </w:t>
      </w:r>
    </w:p>
    <w:p w14:paraId="29D77F15" w14:textId="402FD94E" w:rsidR="00467726" w:rsidRPr="00BD276E" w:rsidRDefault="00467726" w:rsidP="00BD276E">
      <w:pPr>
        <w:spacing w:line="480" w:lineRule="auto"/>
        <w:rPr>
          <w:rFonts w:ascii="Times New Roman" w:hAnsi="Times New Roman" w:cs="Times New Roman"/>
          <w:szCs w:val="24"/>
        </w:rPr>
      </w:pPr>
      <w:r w:rsidRPr="00BD276E">
        <w:rPr>
          <w:rFonts w:ascii="Times New Roman" w:hAnsi="Times New Roman" w:cs="Times New Roman"/>
          <w:szCs w:val="24"/>
        </w:rPr>
        <w:t xml:space="preserve">The combination of decreased pain response and cognitive impairment can make accurate assessment of distress difficult. Getting help from family and caregivers, believing what you are being told and making use of elder friendly pain scales are all important tools to support accurate triage. </w:t>
      </w:r>
      <w:r w:rsidR="00A13290">
        <w:rPr>
          <w:rFonts w:ascii="Times New Roman" w:hAnsi="Times New Roman" w:cs="Times New Roman"/>
          <w:szCs w:val="24"/>
        </w:rPr>
        <w:t>F</w:t>
      </w:r>
      <w:r w:rsidRPr="00BD276E">
        <w:rPr>
          <w:rFonts w:ascii="Times New Roman" w:hAnsi="Times New Roman" w:cs="Times New Roman"/>
          <w:szCs w:val="24"/>
        </w:rPr>
        <w:t xml:space="preserve">luctuating mental status, inattention and new </w:t>
      </w:r>
      <w:r w:rsidR="00CC126D" w:rsidRPr="00BD276E">
        <w:rPr>
          <w:rFonts w:ascii="Times New Roman" w:hAnsi="Times New Roman" w:cs="Times New Roman"/>
          <w:szCs w:val="24"/>
        </w:rPr>
        <w:t xml:space="preserve">onset are </w:t>
      </w:r>
      <w:r w:rsidRPr="00BD276E">
        <w:rPr>
          <w:rFonts w:ascii="Times New Roman" w:hAnsi="Times New Roman" w:cs="Times New Roman"/>
          <w:szCs w:val="24"/>
        </w:rPr>
        <w:t xml:space="preserve">suggestive of delirium and need to be </w:t>
      </w:r>
      <w:r w:rsidR="00CC126D" w:rsidRPr="00BD276E">
        <w:rPr>
          <w:rFonts w:ascii="Times New Roman" w:hAnsi="Times New Roman" w:cs="Times New Roman"/>
          <w:szCs w:val="24"/>
        </w:rPr>
        <w:t xml:space="preserve">addressed sooner </w:t>
      </w:r>
      <w:r w:rsidR="00A13290">
        <w:rPr>
          <w:rFonts w:ascii="Times New Roman" w:hAnsi="Times New Roman" w:cs="Times New Roman"/>
          <w:szCs w:val="24"/>
        </w:rPr>
        <w:t>than</w:t>
      </w:r>
      <w:r w:rsidR="00A13290" w:rsidRPr="00BD276E">
        <w:rPr>
          <w:rFonts w:ascii="Times New Roman" w:hAnsi="Times New Roman" w:cs="Times New Roman"/>
          <w:szCs w:val="24"/>
        </w:rPr>
        <w:t xml:space="preserve"> </w:t>
      </w:r>
      <w:r w:rsidR="00CC126D" w:rsidRPr="00BD276E">
        <w:rPr>
          <w:rFonts w:ascii="Times New Roman" w:hAnsi="Times New Roman" w:cs="Times New Roman"/>
          <w:szCs w:val="24"/>
        </w:rPr>
        <w:t>later. Trauma from seemingly minor falls can lead to significant injuries. Po</w:t>
      </w:r>
      <w:r w:rsidR="00895065">
        <w:rPr>
          <w:rFonts w:ascii="Times New Roman" w:hAnsi="Times New Roman" w:cs="Times New Roman"/>
          <w:szCs w:val="24"/>
        </w:rPr>
        <w:t>lypharmacy is a major problem for aging</w:t>
      </w:r>
      <w:r w:rsidR="00CC126D" w:rsidRPr="00BD276E">
        <w:rPr>
          <w:rFonts w:ascii="Times New Roman" w:hAnsi="Times New Roman" w:cs="Times New Roman"/>
          <w:szCs w:val="24"/>
        </w:rPr>
        <w:t xml:space="preserve"> patient</w:t>
      </w:r>
      <w:r w:rsidR="00340947" w:rsidRPr="00BD276E">
        <w:rPr>
          <w:rFonts w:ascii="Times New Roman" w:hAnsi="Times New Roman" w:cs="Times New Roman"/>
          <w:szCs w:val="24"/>
        </w:rPr>
        <w:t>s</w:t>
      </w:r>
      <w:r w:rsidR="00CC126D" w:rsidRPr="00BD276E">
        <w:rPr>
          <w:rFonts w:ascii="Times New Roman" w:hAnsi="Times New Roman" w:cs="Times New Roman"/>
          <w:szCs w:val="24"/>
        </w:rPr>
        <w:t xml:space="preserve"> age due to the combination of physiologic changes and altered </w:t>
      </w:r>
      <w:r w:rsidR="00340947" w:rsidRPr="00BD276E">
        <w:rPr>
          <w:rFonts w:ascii="Times New Roman" w:hAnsi="Times New Roman" w:cs="Times New Roman"/>
          <w:szCs w:val="24"/>
        </w:rPr>
        <w:t>drug metabolism</w:t>
      </w:r>
      <w:r w:rsidR="001365B2" w:rsidRPr="00BD276E">
        <w:rPr>
          <w:rFonts w:ascii="Times New Roman" w:hAnsi="Times New Roman" w:cs="Times New Roman"/>
          <w:szCs w:val="24"/>
        </w:rPr>
        <w:t>, with adverse drug events a common reason for presentation to the ED. Patient and family expectations including goals of care are very important to identify</w:t>
      </w:r>
      <w:r w:rsidR="00A13290">
        <w:rPr>
          <w:rFonts w:ascii="Times New Roman" w:hAnsi="Times New Roman" w:cs="Times New Roman"/>
          <w:szCs w:val="24"/>
        </w:rPr>
        <w:t xml:space="preserve">. Medical directives limiting care </w:t>
      </w:r>
      <w:r w:rsidR="00BD276E" w:rsidRPr="00BD276E">
        <w:rPr>
          <w:rFonts w:ascii="Times New Roman" w:hAnsi="Times New Roman" w:cs="Times New Roman"/>
          <w:szCs w:val="24"/>
        </w:rPr>
        <w:t>should have no impact on triage acuity.</w:t>
      </w:r>
      <w:r w:rsidR="001365B2" w:rsidRPr="00BD276E">
        <w:rPr>
          <w:rFonts w:ascii="Times New Roman" w:hAnsi="Times New Roman" w:cs="Times New Roman"/>
          <w:szCs w:val="24"/>
        </w:rPr>
        <w:t xml:space="preserve"> </w:t>
      </w:r>
    </w:p>
    <w:p w14:paraId="01E3DC9C" w14:textId="77777777" w:rsidR="00690C7F" w:rsidRPr="00BD276E" w:rsidRDefault="00690C7F" w:rsidP="00BD276E">
      <w:pPr>
        <w:spacing w:line="480" w:lineRule="auto"/>
        <w:rPr>
          <w:rFonts w:ascii="Times New Roman" w:hAnsi="Times New Roman" w:cs="Times New Roman"/>
          <w:szCs w:val="24"/>
        </w:rPr>
      </w:pPr>
    </w:p>
    <w:sectPr w:rsidR="00690C7F" w:rsidRPr="00BD276E" w:rsidSect="001F465F">
      <w:headerReference w:type="even" r:id="rId7"/>
      <w:headerReference w:type="default" r:id="rId8"/>
      <w:footerReference w:type="even" r:id="rId9"/>
      <w:footerReference w:type="default" r:id="rId10"/>
      <w:headerReference w:type="first" r:id="rId11"/>
      <w:footerReference w:type="first" r:id="rId12"/>
      <w:pgSz w:w="12240" w:h="15840"/>
      <w:pgMar w:top="1440" w:right="1728" w:bottom="1440" w:left="172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1B97E" w14:textId="77777777" w:rsidR="00CB0EDE" w:rsidRDefault="00CB0EDE" w:rsidP="00B93E3C">
      <w:pPr>
        <w:spacing w:after="0"/>
      </w:pPr>
      <w:r>
        <w:separator/>
      </w:r>
    </w:p>
  </w:endnote>
  <w:endnote w:type="continuationSeparator" w:id="0">
    <w:p w14:paraId="7F226EE7" w14:textId="77777777" w:rsidR="00CB0EDE" w:rsidRDefault="00CB0EDE" w:rsidP="00B93E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4629A" w14:textId="77777777" w:rsidR="00CB0EDE" w:rsidRDefault="00CB0E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56CC" w14:textId="77777777" w:rsidR="00CB0EDE" w:rsidRDefault="00CB0E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CD5D7" w14:textId="77777777" w:rsidR="00CB0EDE" w:rsidRDefault="00CB0E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F8AB5" w14:textId="77777777" w:rsidR="00CB0EDE" w:rsidRDefault="00CB0EDE" w:rsidP="00B93E3C">
      <w:pPr>
        <w:spacing w:after="0"/>
      </w:pPr>
      <w:r>
        <w:separator/>
      </w:r>
    </w:p>
  </w:footnote>
  <w:footnote w:type="continuationSeparator" w:id="0">
    <w:p w14:paraId="55AF1695" w14:textId="77777777" w:rsidR="00CB0EDE" w:rsidRDefault="00CB0EDE" w:rsidP="00B93E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B2314" w14:textId="63C9AE2E" w:rsidR="00CB0EDE" w:rsidRDefault="00CB0E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9B6E" w14:textId="16D77C56" w:rsidR="00CB0EDE" w:rsidRDefault="00CB0E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7BDDC" w14:textId="4B2C0ABA" w:rsidR="00CB0EDE" w:rsidRDefault="00CB0E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A7A77"/>
    <w:multiLevelType w:val="hybridMultilevel"/>
    <w:tmpl w:val="71DCA3D8"/>
    <w:lvl w:ilvl="0" w:tplc="865C0D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1A0734"/>
    <w:multiLevelType w:val="hybridMultilevel"/>
    <w:tmpl w:val="E196C95E"/>
    <w:lvl w:ilvl="0" w:tplc="9844F3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9D"/>
    <w:rsid w:val="00000EEC"/>
    <w:rsid w:val="00047257"/>
    <w:rsid w:val="000F1831"/>
    <w:rsid w:val="001073EC"/>
    <w:rsid w:val="001135D1"/>
    <w:rsid w:val="00123ABC"/>
    <w:rsid w:val="001365B2"/>
    <w:rsid w:val="001469BE"/>
    <w:rsid w:val="001F465F"/>
    <w:rsid w:val="001F71F3"/>
    <w:rsid w:val="002861F6"/>
    <w:rsid w:val="00315599"/>
    <w:rsid w:val="00340947"/>
    <w:rsid w:val="003A5C26"/>
    <w:rsid w:val="00421515"/>
    <w:rsid w:val="00467726"/>
    <w:rsid w:val="00486BE3"/>
    <w:rsid w:val="0049505E"/>
    <w:rsid w:val="004B631B"/>
    <w:rsid w:val="005C02C3"/>
    <w:rsid w:val="005D4C7E"/>
    <w:rsid w:val="00690C7F"/>
    <w:rsid w:val="007E49F9"/>
    <w:rsid w:val="00857BD2"/>
    <w:rsid w:val="00872DE7"/>
    <w:rsid w:val="00895065"/>
    <w:rsid w:val="00930491"/>
    <w:rsid w:val="00937F40"/>
    <w:rsid w:val="009B3BEA"/>
    <w:rsid w:val="009D5C18"/>
    <w:rsid w:val="009F1AAB"/>
    <w:rsid w:val="00A12DFC"/>
    <w:rsid w:val="00A13290"/>
    <w:rsid w:val="00A44F01"/>
    <w:rsid w:val="00A726AE"/>
    <w:rsid w:val="00A90F84"/>
    <w:rsid w:val="00AD745C"/>
    <w:rsid w:val="00AE2661"/>
    <w:rsid w:val="00B1679A"/>
    <w:rsid w:val="00B35280"/>
    <w:rsid w:val="00B428B1"/>
    <w:rsid w:val="00B46963"/>
    <w:rsid w:val="00B53A25"/>
    <w:rsid w:val="00B56589"/>
    <w:rsid w:val="00B93E3C"/>
    <w:rsid w:val="00BA35B5"/>
    <w:rsid w:val="00BD276E"/>
    <w:rsid w:val="00BD3E87"/>
    <w:rsid w:val="00C179DB"/>
    <w:rsid w:val="00C83C9D"/>
    <w:rsid w:val="00CB0C2F"/>
    <w:rsid w:val="00CB0EDE"/>
    <w:rsid w:val="00CC126D"/>
    <w:rsid w:val="00D60B87"/>
    <w:rsid w:val="00D92F1B"/>
    <w:rsid w:val="00DF1FD1"/>
    <w:rsid w:val="00E04BEA"/>
    <w:rsid w:val="00E64C1F"/>
    <w:rsid w:val="00E842A7"/>
    <w:rsid w:val="00E92B8D"/>
    <w:rsid w:val="00EA4344"/>
    <w:rsid w:val="00EC6E86"/>
    <w:rsid w:val="00F47271"/>
    <w:rsid w:val="00F823B1"/>
    <w:rsid w:val="00FC372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9D2F67E"/>
  <w15:docId w15:val="{DF872367-58D3-4245-8248-2C0FCA5F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65F"/>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EEC"/>
    <w:pPr>
      <w:ind w:left="720"/>
      <w:contextualSpacing/>
    </w:pPr>
  </w:style>
  <w:style w:type="paragraph" w:styleId="Header">
    <w:name w:val="header"/>
    <w:basedOn w:val="Normal"/>
    <w:link w:val="HeaderChar"/>
    <w:uiPriority w:val="99"/>
    <w:unhideWhenUsed/>
    <w:rsid w:val="00B93E3C"/>
    <w:pPr>
      <w:tabs>
        <w:tab w:val="center" w:pos="4320"/>
        <w:tab w:val="right" w:pos="8640"/>
      </w:tabs>
      <w:spacing w:after="0"/>
    </w:pPr>
  </w:style>
  <w:style w:type="character" w:customStyle="1" w:styleId="HeaderChar">
    <w:name w:val="Header Char"/>
    <w:basedOn w:val="DefaultParagraphFont"/>
    <w:link w:val="Header"/>
    <w:uiPriority w:val="99"/>
    <w:rsid w:val="00B93E3C"/>
    <w:rPr>
      <w:sz w:val="24"/>
      <w:lang w:val="en-GB"/>
    </w:rPr>
  </w:style>
  <w:style w:type="paragraph" w:styleId="Footer">
    <w:name w:val="footer"/>
    <w:basedOn w:val="Normal"/>
    <w:link w:val="FooterChar"/>
    <w:uiPriority w:val="99"/>
    <w:unhideWhenUsed/>
    <w:rsid w:val="00B93E3C"/>
    <w:pPr>
      <w:tabs>
        <w:tab w:val="center" w:pos="4320"/>
        <w:tab w:val="right" w:pos="8640"/>
      </w:tabs>
      <w:spacing w:after="0"/>
    </w:pPr>
  </w:style>
  <w:style w:type="character" w:customStyle="1" w:styleId="FooterChar">
    <w:name w:val="Footer Char"/>
    <w:basedOn w:val="DefaultParagraphFont"/>
    <w:link w:val="Footer"/>
    <w:uiPriority w:val="99"/>
    <w:rsid w:val="00B93E3C"/>
    <w:rPr>
      <w:sz w:val="24"/>
      <w:lang w:val="en-GB"/>
    </w:rPr>
  </w:style>
  <w:style w:type="paragraph" w:styleId="BalloonText">
    <w:name w:val="Balloon Text"/>
    <w:basedOn w:val="Normal"/>
    <w:link w:val="BalloonTextChar"/>
    <w:uiPriority w:val="99"/>
    <w:semiHidden/>
    <w:unhideWhenUsed/>
    <w:rsid w:val="00A1329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13290"/>
    <w:rPr>
      <w:rFonts w:ascii="Lucida Grande" w:hAnsi="Lucida Grande"/>
      <w:sz w:val="18"/>
      <w:szCs w:val="18"/>
      <w:lang w:val="en-GB"/>
    </w:rPr>
  </w:style>
  <w:style w:type="character" w:styleId="Hyperlink">
    <w:name w:val="Hyperlink"/>
    <w:basedOn w:val="DefaultParagraphFont"/>
    <w:uiPriority w:val="99"/>
    <w:unhideWhenUsed/>
    <w:rsid w:val="00A726AE"/>
    <w:rPr>
      <w:color w:val="0000FF" w:themeColor="hyperlink"/>
      <w:u w:val="single"/>
    </w:rPr>
  </w:style>
  <w:style w:type="character" w:styleId="CommentReference">
    <w:name w:val="annotation reference"/>
    <w:basedOn w:val="DefaultParagraphFont"/>
    <w:uiPriority w:val="99"/>
    <w:semiHidden/>
    <w:unhideWhenUsed/>
    <w:rsid w:val="00A12DFC"/>
    <w:rPr>
      <w:sz w:val="16"/>
      <w:szCs w:val="16"/>
    </w:rPr>
  </w:style>
  <w:style w:type="paragraph" w:styleId="CommentText">
    <w:name w:val="annotation text"/>
    <w:basedOn w:val="Normal"/>
    <w:link w:val="CommentTextChar"/>
    <w:uiPriority w:val="99"/>
    <w:semiHidden/>
    <w:unhideWhenUsed/>
    <w:rsid w:val="00A12DFC"/>
    <w:rPr>
      <w:sz w:val="20"/>
    </w:rPr>
  </w:style>
  <w:style w:type="character" w:customStyle="1" w:styleId="CommentTextChar">
    <w:name w:val="Comment Text Char"/>
    <w:basedOn w:val="DefaultParagraphFont"/>
    <w:link w:val="CommentText"/>
    <w:uiPriority w:val="99"/>
    <w:semiHidden/>
    <w:rsid w:val="00A12DFC"/>
    <w:rPr>
      <w:lang w:val="en-GB"/>
    </w:rPr>
  </w:style>
  <w:style w:type="paragraph" w:styleId="CommentSubject">
    <w:name w:val="annotation subject"/>
    <w:basedOn w:val="CommentText"/>
    <w:next w:val="CommentText"/>
    <w:link w:val="CommentSubjectChar"/>
    <w:uiPriority w:val="99"/>
    <w:semiHidden/>
    <w:unhideWhenUsed/>
    <w:rsid w:val="00A12DFC"/>
    <w:rPr>
      <w:b/>
      <w:bCs/>
    </w:rPr>
  </w:style>
  <w:style w:type="character" w:customStyle="1" w:styleId="CommentSubjectChar">
    <w:name w:val="Comment Subject Char"/>
    <w:basedOn w:val="CommentTextChar"/>
    <w:link w:val="CommentSubject"/>
    <w:uiPriority w:val="99"/>
    <w:semiHidden/>
    <w:rsid w:val="00A12DFC"/>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MJB Reviewer2</dc:creator>
  <cp:keywords/>
  <dc:description/>
  <cp:lastModifiedBy>Lauren Marra</cp:lastModifiedBy>
  <cp:revision>4</cp:revision>
  <dcterms:created xsi:type="dcterms:W3CDTF">2017-05-25T18:01:00Z</dcterms:created>
  <dcterms:modified xsi:type="dcterms:W3CDTF">2017-06-16T18:09:00Z</dcterms:modified>
</cp:coreProperties>
</file>