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60" w:rsidRDefault="009E7A60" w:rsidP="009E7A60">
      <w:pPr>
        <w:pStyle w:val="Body"/>
        <w:spacing w:after="0" w:line="480" w:lineRule="auto"/>
        <w:rPr>
          <w:rFonts w:ascii="Times New Roman" w:hAnsi="Times New Roman"/>
          <w:b/>
          <w:bCs/>
          <w:sz w:val="24"/>
          <w:szCs w:val="24"/>
        </w:rPr>
      </w:pPr>
      <w:r>
        <w:rPr>
          <w:rFonts w:ascii="Times New Roman" w:hAnsi="Times New Roman"/>
          <w:b/>
          <w:bCs/>
          <w:sz w:val="24"/>
          <w:szCs w:val="24"/>
        </w:rPr>
        <w:t>Captions for Accompany Supplementary Videos</w:t>
      </w:r>
    </w:p>
    <w:p w:rsidR="009E7A60" w:rsidRDefault="009E7A60" w:rsidP="009E7A60">
      <w:pPr>
        <w:pStyle w:val="Body"/>
        <w:spacing w:after="0" w:line="480" w:lineRule="auto"/>
        <w:rPr>
          <w:rFonts w:ascii="Times New Roman" w:hAnsi="Times New Roman"/>
          <w:b/>
          <w:bCs/>
          <w:sz w:val="24"/>
          <w:szCs w:val="24"/>
        </w:rPr>
      </w:pPr>
      <w:bookmarkStart w:id="0" w:name="_GoBack"/>
      <w:bookmarkEnd w:id="0"/>
    </w:p>
    <w:p w:rsidR="009E7A60" w:rsidRDefault="009E7A60" w:rsidP="009E7A60">
      <w:pPr>
        <w:pStyle w:val="Body"/>
        <w:spacing w:after="0" w:line="480" w:lineRule="auto"/>
        <w:rPr>
          <w:rFonts w:ascii="Times New Roman" w:hAnsi="Times New Roman"/>
          <w:sz w:val="24"/>
          <w:szCs w:val="24"/>
        </w:rPr>
      </w:pPr>
      <w:r>
        <w:rPr>
          <w:rFonts w:ascii="Times New Roman" w:hAnsi="Times New Roman"/>
          <w:b/>
          <w:bCs/>
          <w:sz w:val="24"/>
          <w:szCs w:val="24"/>
        </w:rPr>
        <w:t>Video 1</w:t>
      </w:r>
      <w:r>
        <w:rPr>
          <w:rFonts w:ascii="Times New Roman" w:hAnsi="Times New Roman"/>
          <w:sz w:val="24"/>
          <w:szCs w:val="24"/>
        </w:rPr>
        <w:t xml:space="preserve">: Transverse view of the left eye during horizontal eye movement. Asteroid </w:t>
      </w:r>
      <w:proofErr w:type="spellStart"/>
      <w:r>
        <w:rPr>
          <w:rFonts w:ascii="Times New Roman" w:hAnsi="Times New Roman"/>
          <w:sz w:val="24"/>
          <w:szCs w:val="24"/>
        </w:rPr>
        <w:t>hyalosis</w:t>
      </w:r>
      <w:proofErr w:type="spellEnd"/>
      <w:r>
        <w:rPr>
          <w:rFonts w:ascii="Times New Roman" w:hAnsi="Times New Roman"/>
          <w:sz w:val="24"/>
          <w:szCs w:val="24"/>
        </w:rPr>
        <w:t xml:space="preserve"> appears as echogenic opacities in the vitreous humor with conside</w:t>
      </w:r>
      <w:r>
        <w:rPr>
          <w:rFonts w:ascii="Times New Roman" w:hAnsi="Times New Roman"/>
          <w:sz w:val="24"/>
          <w:szCs w:val="24"/>
        </w:rPr>
        <w:t>rable after-movement, giving a “washing machine”</w:t>
      </w:r>
      <w:r>
        <w:rPr>
          <w:rFonts w:ascii="Times New Roman" w:hAnsi="Times New Roman"/>
          <w:sz w:val="24"/>
          <w:szCs w:val="24"/>
        </w:rPr>
        <w:t xml:space="preserve"> appearance.</w:t>
      </w:r>
    </w:p>
    <w:p w:rsidR="009E7A60" w:rsidRDefault="009E7A60" w:rsidP="009E7A60">
      <w:pPr>
        <w:pStyle w:val="Body"/>
        <w:spacing w:after="0" w:line="480" w:lineRule="auto"/>
        <w:rPr>
          <w:rFonts w:ascii="Times New Roman" w:eastAsia="Times New Roman" w:hAnsi="Times New Roman" w:cs="Times New Roman"/>
          <w:sz w:val="24"/>
          <w:szCs w:val="24"/>
        </w:rPr>
      </w:pPr>
    </w:p>
    <w:p w:rsidR="009E7A60" w:rsidRDefault="009E7A60" w:rsidP="009E7A60">
      <w:pPr>
        <w:pStyle w:val="Body"/>
        <w:spacing w:after="0" w:line="480" w:lineRule="auto"/>
        <w:rPr>
          <w:rFonts w:ascii="Times New Roman" w:hAnsi="Times New Roman"/>
          <w:sz w:val="24"/>
          <w:szCs w:val="24"/>
        </w:rPr>
      </w:pPr>
      <w:r>
        <w:rPr>
          <w:rFonts w:ascii="Times New Roman" w:hAnsi="Times New Roman"/>
          <w:b/>
          <w:bCs/>
          <w:sz w:val="24"/>
          <w:szCs w:val="24"/>
        </w:rPr>
        <w:t>Video 2</w:t>
      </w:r>
      <w:r>
        <w:rPr>
          <w:rFonts w:ascii="Times New Roman" w:hAnsi="Times New Roman"/>
          <w:sz w:val="24"/>
          <w:szCs w:val="24"/>
        </w:rPr>
        <w:t>: Ocular ultrasound demonstrating retinal detachment. As the probe is fanned through the globe, a thick echogenic membrane is seen in the far field of the vitreous chamber. The membrane is also attached to the optic nerve, confirming retinal detachment.</w:t>
      </w:r>
    </w:p>
    <w:p w:rsidR="009E7A60" w:rsidRPr="00C8143E" w:rsidRDefault="009E7A60" w:rsidP="009E7A60">
      <w:pPr>
        <w:pStyle w:val="Body"/>
        <w:spacing w:after="0" w:line="480" w:lineRule="auto"/>
        <w:rPr>
          <w:rFonts w:ascii="Times New Roman" w:hAnsi="Times New Roman"/>
          <w:color w:val="FF0000"/>
          <w:sz w:val="24"/>
          <w:szCs w:val="24"/>
        </w:rPr>
      </w:pPr>
    </w:p>
    <w:p w:rsidR="009E7A60" w:rsidRDefault="009E7A60" w:rsidP="009E7A60">
      <w:pPr>
        <w:pStyle w:val="Body"/>
        <w:spacing w:after="0" w:line="480" w:lineRule="auto"/>
        <w:rPr>
          <w:rFonts w:ascii="Times New Roman" w:hAnsi="Times New Roman"/>
          <w:sz w:val="24"/>
          <w:szCs w:val="24"/>
        </w:rPr>
      </w:pPr>
      <w:r>
        <w:rPr>
          <w:rFonts w:ascii="Times New Roman" w:hAnsi="Times New Roman"/>
          <w:b/>
          <w:bCs/>
          <w:sz w:val="24"/>
          <w:szCs w:val="24"/>
        </w:rPr>
        <w:t>Video 3</w:t>
      </w:r>
      <w:r>
        <w:rPr>
          <w:rFonts w:ascii="Times New Roman" w:hAnsi="Times New Roman"/>
          <w:sz w:val="24"/>
          <w:szCs w:val="24"/>
        </w:rPr>
        <w:t>: Ocular ultrasound demonstrating posterior vitreous detachment. As the eye moves, a thin echogenic membrane is seen in the far field of the vitreous chamber. Unlike retinal detachment, the membrane in posterior vitreous detachment does not appear to be attached to the optic nerve.</w:t>
      </w:r>
    </w:p>
    <w:p w:rsidR="009E7A60" w:rsidRDefault="009E7A60" w:rsidP="009E7A60">
      <w:pPr>
        <w:pStyle w:val="Body"/>
        <w:spacing w:after="0" w:line="480" w:lineRule="auto"/>
        <w:rPr>
          <w:rFonts w:ascii="Times New Roman" w:hAnsi="Times New Roman"/>
          <w:sz w:val="24"/>
          <w:szCs w:val="24"/>
        </w:rPr>
      </w:pPr>
    </w:p>
    <w:p w:rsidR="009E7A60" w:rsidRDefault="009E7A60" w:rsidP="009E7A60">
      <w:pPr>
        <w:pStyle w:val="Body"/>
        <w:spacing w:after="0" w:line="480" w:lineRule="auto"/>
        <w:rPr>
          <w:rFonts w:ascii="Times New Roman" w:eastAsia="Times New Roman" w:hAnsi="Times New Roman" w:cs="Times New Roman"/>
          <w:sz w:val="24"/>
          <w:szCs w:val="24"/>
        </w:rPr>
      </w:pPr>
      <w:r>
        <w:rPr>
          <w:rFonts w:ascii="Times New Roman" w:hAnsi="Times New Roman"/>
          <w:b/>
          <w:bCs/>
          <w:sz w:val="24"/>
          <w:szCs w:val="24"/>
        </w:rPr>
        <w:t>Video 4</w:t>
      </w:r>
      <w:r>
        <w:rPr>
          <w:rFonts w:ascii="Times New Roman" w:hAnsi="Times New Roman"/>
          <w:sz w:val="24"/>
          <w:szCs w:val="24"/>
        </w:rPr>
        <w:t>: Ocular ultrasound demonstrating vitreous hemorrhage. There is echogenic blood layered posteriorly in the vitreous chamber. The overlying intensely echogenic material is consistent with clotted blood. As the eye moves, the echogenic material is seen swirling in the vitreous humor with obvious after-movement.</w:t>
      </w:r>
    </w:p>
    <w:p w:rsidR="009E7A60" w:rsidRDefault="009E7A60" w:rsidP="009E7A60">
      <w:pPr>
        <w:pStyle w:val="Body"/>
        <w:spacing w:after="0" w:line="480" w:lineRule="auto"/>
        <w:rPr>
          <w:rFonts w:ascii="Times New Roman" w:eastAsia="Times New Roman" w:hAnsi="Times New Roman" w:cs="Times New Roman"/>
          <w:sz w:val="24"/>
          <w:szCs w:val="24"/>
        </w:rPr>
      </w:pPr>
    </w:p>
    <w:p w:rsidR="00967E90" w:rsidRDefault="00967E90"/>
    <w:sectPr w:rsidR="0096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60"/>
    <w:rsid w:val="00967E90"/>
    <w:rsid w:val="009E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7A6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E7A6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2016-08-04T21:47:00Z</dcterms:created>
  <dcterms:modified xsi:type="dcterms:W3CDTF">2016-08-04T21:49:00Z</dcterms:modified>
</cp:coreProperties>
</file>