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Table S1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Analysis of variance of </w:t>
      </w:r>
      <w:proofErr w:type="spellStart"/>
      <w:r>
        <w:rPr>
          <w:rFonts w:ascii="Times New Roman" w:hAnsi="Times New Roman" w:cs="Times New Roman"/>
          <w:sz w:val="24"/>
        </w:rPr>
        <w:t>Fusarium</w:t>
      </w:r>
      <w:proofErr w:type="spellEnd"/>
      <w:r>
        <w:rPr>
          <w:rFonts w:ascii="Times New Roman" w:hAnsi="Times New Roman" w:cs="Times New Roman"/>
          <w:sz w:val="24"/>
        </w:rPr>
        <w:t xml:space="preserve"> head blight normalized area under the </w:t>
      </w:r>
      <w:proofErr w:type="gramStart"/>
      <w:r>
        <w:rPr>
          <w:rFonts w:ascii="Times New Roman" w:hAnsi="Times New Roman" w:cs="Times New Roman"/>
          <w:sz w:val="24"/>
        </w:rPr>
        <w:t>disease progress curve values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3088"/>
        <w:gridCol w:w="2352"/>
        <w:gridCol w:w="1996"/>
        <w:gridCol w:w="192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noWrap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variation</w:t>
            </w:r>
            <w:proofErr w:type="spellEnd"/>
          </w:p>
        </w:tc>
        <w:tc>
          <w:tcPr>
            <w:tcW w:w="1256" w:type="pct"/>
            <w:noWrap/>
            <w:hideMark/>
          </w:tcPr>
          <w:p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Degrees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Freedom</w:t>
            </w:r>
            <w:proofErr w:type="spellEnd"/>
          </w:p>
        </w:tc>
        <w:tc>
          <w:tcPr>
            <w:tcW w:w="1066" w:type="pct"/>
            <w:noWrap/>
            <w:hideMark/>
          </w:tcPr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Mean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Square</w:t>
            </w:r>
            <w:proofErr w:type="spellEnd"/>
          </w:p>
        </w:tc>
        <w:tc>
          <w:tcPr>
            <w:tcW w:w="1028" w:type="pct"/>
            <w:noWrap/>
            <w:hideMark/>
          </w:tcPr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P-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value</w:t>
            </w:r>
            <w:proofErr w:type="spellEnd"/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tcBorders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ES"/>
              </w:rPr>
              <w:t>Fhb1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marker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(M)</w:t>
            </w:r>
          </w:p>
        </w:tc>
        <w:tc>
          <w:tcPr>
            <w:tcW w:w="1256" w:type="pct"/>
            <w:tcBorders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66" w:type="pct"/>
            <w:tcBorders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51641</w:t>
            </w:r>
          </w:p>
        </w:tc>
        <w:tc>
          <w:tcPr>
            <w:tcW w:w="1028" w:type="pct"/>
            <w:tcBorders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 e-16**</w:t>
            </w:r>
          </w:p>
        </w:tc>
      </w:tr>
      <w:tr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BC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bscript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F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bscript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population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(P)</w:t>
            </w:r>
          </w:p>
        </w:tc>
        <w:tc>
          <w:tcPr>
            <w:tcW w:w="1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0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8321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 e-16**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Trial (T)</w:t>
            </w:r>
          </w:p>
        </w:tc>
        <w:tc>
          <w:tcPr>
            <w:tcW w:w="1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286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0.33837 NS</w:t>
            </w:r>
          </w:p>
        </w:tc>
      </w:tr>
      <w:tr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Repetition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(Trial) (R)</w:t>
            </w:r>
          </w:p>
        </w:tc>
        <w:tc>
          <w:tcPr>
            <w:tcW w:w="1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0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215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0.82392 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Population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) (F)</w:t>
            </w:r>
          </w:p>
        </w:tc>
        <w:tc>
          <w:tcPr>
            <w:tcW w:w="1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0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417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0.16738 NS</w:t>
            </w:r>
          </w:p>
        </w:tc>
      </w:tr>
      <w:tr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ES"/>
              </w:rPr>
              <w:t>Fhb1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marker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*Trial (MT)</w:t>
            </w:r>
          </w:p>
        </w:tc>
        <w:tc>
          <w:tcPr>
            <w:tcW w:w="1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6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184</w:t>
            </w:r>
          </w:p>
        </w:tc>
        <w:tc>
          <w:tcPr>
            <w:tcW w:w="102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0.44321 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tcBorders>
              <w:top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ES"/>
              </w:rPr>
              <w:t>Fhb1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marker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*Pop (MP)</w:t>
            </w:r>
          </w:p>
        </w:tc>
        <w:tc>
          <w:tcPr>
            <w:tcW w:w="1256" w:type="pct"/>
            <w:tcBorders>
              <w:top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66" w:type="pct"/>
            <w:tcBorders>
              <w:top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672</w:t>
            </w:r>
          </w:p>
        </w:tc>
        <w:tc>
          <w:tcPr>
            <w:tcW w:w="1028" w:type="pct"/>
            <w:tcBorders>
              <w:top w:val="single" w:sz="4" w:space="0" w:color="FFFFFF" w:themeColor="background1"/>
            </w:tcBorders>
            <w:noWrap/>
            <w:hideMark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0.09203 NS</w:t>
            </w:r>
          </w:p>
        </w:tc>
      </w:tr>
      <w:tr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pct"/>
            <w:noWrap/>
            <w:vAlign w:val="center"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Error</w:t>
            </w:r>
          </w:p>
        </w:tc>
        <w:tc>
          <w:tcPr>
            <w:tcW w:w="1256" w:type="pct"/>
            <w:noWrap/>
            <w:vAlign w:val="center"/>
            <w:hideMark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803</w:t>
            </w:r>
          </w:p>
        </w:tc>
        <w:tc>
          <w:tcPr>
            <w:tcW w:w="1066" w:type="pct"/>
            <w:noWrap/>
            <w:vAlign w:val="center"/>
            <w:hideMark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312</w:t>
            </w:r>
          </w:p>
        </w:tc>
        <w:tc>
          <w:tcPr>
            <w:tcW w:w="1028" w:type="pct"/>
            <w:noWrap/>
            <w:vAlign w:val="center"/>
            <w:hideMark/>
          </w:tcPr>
          <w:p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>
      <w:pPr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**</w:t>
      </w:r>
      <w:proofErr w:type="spellStart"/>
      <w:r>
        <w:rPr>
          <w:rFonts w:ascii="Times New Roman" w:hAnsi="Times New Roman" w:cs="Times New Roman"/>
          <w:sz w:val="24"/>
          <w:szCs w:val="14"/>
          <w:lang w:val="fr-FR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14"/>
          <w:lang w:val="fr-FR"/>
        </w:rPr>
        <w:t xml:space="preserve"> (P </w:t>
      </w:r>
      <w:r>
        <w:rPr>
          <w:rFonts w:ascii="Times New Roman" w:hAnsi="Times New Roman" w:cs="Times New Roman"/>
          <w:sz w:val="24"/>
          <w:szCs w:val="24"/>
        </w:rPr>
        <w:t>&lt;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14"/>
          <w:lang w:val="fr-FR"/>
        </w:rPr>
        <w:t xml:space="preserve">0.05) NS: non </w:t>
      </w:r>
      <w:proofErr w:type="spellStart"/>
      <w:r>
        <w:rPr>
          <w:rFonts w:ascii="Times New Roman" w:hAnsi="Times New Roman" w:cs="Times New Roman"/>
          <w:sz w:val="24"/>
          <w:szCs w:val="14"/>
          <w:lang w:val="fr-FR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14"/>
          <w:lang w:val="fr-FR"/>
        </w:rPr>
        <w:t xml:space="preserve"> (P </w:t>
      </w:r>
      <w:r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14"/>
          <w:lang w:val="fr-FR"/>
        </w:rPr>
        <w:t xml:space="preserve"> 0.05). </w:t>
      </w:r>
      <w:r>
        <w:rPr>
          <w:rFonts w:ascii="Times New Roman" w:hAnsi="Times New Roman" w:cs="Times New Roman"/>
          <w:sz w:val="24"/>
          <w:szCs w:val="24"/>
        </w:rPr>
        <w:t xml:space="preserve">The letters in parentheses refer to the effect defined in the model of the statistical analysis in Material and Methods.  </w:t>
      </w:r>
    </w:p>
    <w:p>
      <w:r>
        <w:br w:type="page"/>
      </w:r>
    </w:p>
    <w:p>
      <w:pPr>
        <w:spacing w:before="12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Supplementary Table S2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Analysis of variance of stem rust area under the disease progress curve</w:t>
      </w:r>
      <w:r>
        <w:rPr>
          <w:rStyle w:val="CommentReference"/>
        </w:rPr>
        <w:t>.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3630"/>
        <w:gridCol w:w="2176"/>
        <w:gridCol w:w="1489"/>
        <w:gridCol w:w="20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noWrap/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variation</w:t>
            </w:r>
            <w:proofErr w:type="spellEnd"/>
          </w:p>
        </w:tc>
        <w:tc>
          <w:tcPr>
            <w:tcW w:w="1048" w:type="pct"/>
            <w:noWrap/>
            <w:hideMark/>
          </w:tcPr>
          <w:p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Degrees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Freedom</w:t>
            </w:r>
            <w:proofErr w:type="spellEnd"/>
          </w:p>
        </w:tc>
        <w:tc>
          <w:tcPr>
            <w:tcW w:w="814" w:type="pct"/>
            <w:noWrap/>
            <w:hideMark/>
          </w:tcPr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Mean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Square</w:t>
            </w:r>
            <w:proofErr w:type="spellEnd"/>
          </w:p>
        </w:tc>
        <w:tc>
          <w:tcPr>
            <w:tcW w:w="1160" w:type="pct"/>
            <w:noWrap/>
            <w:hideMark/>
          </w:tcPr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P-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value</w:t>
            </w:r>
            <w:proofErr w:type="spellEnd"/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tcBorders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eastAsia="es-ES"/>
              </w:rPr>
              <w:t>Sr2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marker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(M)</w:t>
            </w:r>
          </w:p>
        </w:tc>
        <w:tc>
          <w:tcPr>
            <w:tcW w:w="1048" w:type="pct"/>
            <w:tcBorders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1</w:t>
            </w:r>
          </w:p>
        </w:tc>
        <w:tc>
          <w:tcPr>
            <w:tcW w:w="814" w:type="pct"/>
            <w:tcBorders>
              <w:bottom w:val="single" w:sz="4" w:space="0" w:color="FFFFFF" w:themeColor="background1"/>
            </w:tcBorders>
            <w:noWrap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1609.0</w:t>
            </w:r>
          </w:p>
        </w:tc>
        <w:tc>
          <w:tcPr>
            <w:tcW w:w="1160" w:type="pct"/>
            <w:tcBorders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2.2e-3**</w:t>
            </w:r>
          </w:p>
        </w:tc>
      </w:tr>
      <w:tr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  <w:t>Population (P)</w:t>
            </w:r>
          </w:p>
        </w:tc>
        <w:tc>
          <w:tcPr>
            <w:tcW w:w="10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8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1948.2</w:t>
            </w:r>
          </w:p>
        </w:tc>
        <w:tc>
          <w:tcPr>
            <w:tcW w:w="11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3.7e-10**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  <w:t>Repetition (R)</w:t>
            </w:r>
          </w:p>
        </w:tc>
        <w:tc>
          <w:tcPr>
            <w:tcW w:w="10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2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168.6</w:t>
            </w:r>
          </w:p>
        </w:tc>
        <w:tc>
          <w:tcPr>
            <w:tcW w:w="11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0.3461 NS</w:t>
            </w:r>
          </w:p>
        </w:tc>
      </w:tr>
      <w:tr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  <w:t>Family (Population) (F)</w:t>
            </w:r>
          </w:p>
        </w:tc>
        <w:tc>
          <w:tcPr>
            <w:tcW w:w="10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15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592.7</w:t>
            </w:r>
          </w:p>
        </w:tc>
        <w:tc>
          <w:tcPr>
            <w:tcW w:w="116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>
            <w:pPr>
              <w:spacing w:after="8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1.2e-4**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tcBorders>
              <w:top w:val="single" w:sz="4" w:space="0" w:color="FFFFFF" w:themeColor="background1"/>
              <w:bottom w:val="single" w:sz="4" w:space="0" w:color="auto"/>
            </w:tcBorders>
            <w:noWrap/>
          </w:tcPr>
          <w:p>
            <w:pPr>
              <w:spacing w:after="8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Sr2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marker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Population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 xml:space="preserve"> (MP)</w:t>
            </w:r>
          </w:p>
        </w:tc>
        <w:tc>
          <w:tcPr>
            <w:tcW w:w="1048" w:type="pct"/>
            <w:tcBorders>
              <w:top w:val="single" w:sz="4" w:space="0" w:color="FFFFFF" w:themeColor="background1"/>
              <w:bottom w:val="single" w:sz="4" w:space="0" w:color="auto"/>
            </w:tcBorders>
            <w:noWrap/>
          </w:tcPr>
          <w:p>
            <w:pPr>
              <w:spacing w:after="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2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bottom w:val="single" w:sz="4" w:space="0" w:color="auto"/>
            </w:tcBorders>
            <w:noWrap/>
          </w:tcPr>
          <w:p>
            <w:pPr>
              <w:spacing w:after="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818.1</w:t>
            </w:r>
          </w:p>
        </w:tc>
        <w:tc>
          <w:tcPr>
            <w:tcW w:w="1160" w:type="pct"/>
            <w:tcBorders>
              <w:top w:val="single" w:sz="4" w:space="0" w:color="FFFFFF" w:themeColor="background1"/>
              <w:bottom w:val="single" w:sz="4" w:space="0" w:color="auto"/>
            </w:tcBorders>
            <w:noWrap/>
          </w:tcPr>
          <w:p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8.1e-3**</w:t>
            </w:r>
          </w:p>
        </w:tc>
      </w:tr>
      <w:tr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pct"/>
            <w:tcBorders>
              <w:top w:val="single" w:sz="4" w:space="0" w:color="auto"/>
              <w:bottom w:val="single" w:sz="4" w:space="0" w:color="7F7F7F" w:themeColor="text1" w:themeTint="80"/>
            </w:tcBorders>
            <w:noWrap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ES"/>
              </w:rPr>
              <w:t>Error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7F7F7F" w:themeColor="text1" w:themeTint="80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55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7F7F7F" w:themeColor="text1" w:themeTint="80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  <w:t>156.0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7F7F7F" w:themeColor="text1" w:themeTint="80"/>
            </w:tcBorders>
            <w:noWrap/>
          </w:tcPr>
          <w:p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es-ES"/>
              </w:rPr>
            </w:pPr>
          </w:p>
        </w:tc>
      </w:tr>
    </w:tbl>
    <w:p>
      <w:pPr>
        <w:spacing w:before="120" w:after="0" w:line="480" w:lineRule="auto"/>
        <w:rPr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**Significant (P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0.05) NS: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significant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(P </w:t>
      </w:r>
      <w:r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 xml:space="preserve"> 0.05).</w:t>
      </w:r>
      <w:r>
        <w:rPr>
          <w:rFonts w:ascii="Times New Roman" w:hAnsi="Times New Roman" w:cs="Times New Roman"/>
          <w:sz w:val="24"/>
          <w:szCs w:val="14"/>
          <w:lang w:val="fr-FR"/>
        </w:rPr>
        <w:t xml:space="preserve"> </w:t>
      </w:r>
    </w:p>
    <w:p>
      <w:pPr>
        <w:rPr>
          <w:lang w:val="fr-FR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DY3NjAzMzI1sDBR0lEKTi0uzszPAykwqgUAjiGKGS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1F68-8D4F-41B4-986D-872DC3D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Raffo Busco</dc:creator>
  <cp:keywords/>
  <dc:description/>
  <cp:lastModifiedBy>Miguel Angel Raffo Busco</cp:lastModifiedBy>
  <cp:revision>3</cp:revision>
  <dcterms:created xsi:type="dcterms:W3CDTF">2021-06-01T06:48:00Z</dcterms:created>
  <dcterms:modified xsi:type="dcterms:W3CDTF">2021-10-01T14:34:00Z</dcterms:modified>
</cp:coreProperties>
</file>