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C9D" w:rsidRDefault="007C3C9D" w:rsidP="007C3C9D">
      <w:pPr>
        <w:spacing w:after="0" w:line="480" w:lineRule="auto"/>
        <w:jc w:val="both"/>
        <w:rPr>
          <w:rFonts w:ascii="Times New Roman" w:eastAsia="EHNFC F+ MTSY" w:hAnsi="Times New Roman" w:cs="Times New Roman"/>
          <w:sz w:val="24"/>
          <w:szCs w:val="24"/>
          <w:lang w:val="en-US"/>
        </w:rPr>
      </w:pPr>
      <w:r w:rsidRPr="00120855">
        <w:rPr>
          <w:b/>
          <w:bCs/>
          <w:lang w:val="en-US"/>
        </w:rPr>
        <w:t xml:space="preserve"> </w:t>
      </w:r>
      <w:r>
        <w:rPr>
          <w:b/>
          <w:bCs/>
          <w:lang w:val="en-US"/>
        </w:rPr>
        <w:t xml:space="preserve"> </w:t>
      </w:r>
      <w:r w:rsidRPr="00120855">
        <w:rPr>
          <w:rFonts w:ascii="Times New Roman" w:eastAsia="EHNFC F+ MTSY" w:hAnsi="Times New Roman" w:cs="Times New Roman"/>
          <w:b/>
          <w:bCs/>
          <w:sz w:val="24"/>
          <w:szCs w:val="24"/>
          <w:lang w:val="en-US"/>
        </w:rPr>
        <w:t>Table</w:t>
      </w:r>
      <w:r>
        <w:rPr>
          <w:rFonts w:ascii="Times New Roman" w:eastAsia="EHNFC F+ MTSY" w:hAnsi="Times New Roman" w:cs="Times New Roman"/>
          <w:b/>
          <w:bCs/>
          <w:sz w:val="24"/>
          <w:szCs w:val="24"/>
          <w:lang w:val="en-US"/>
        </w:rPr>
        <w:t xml:space="preserve"> S</w:t>
      </w:r>
      <w:r w:rsidRPr="00120855">
        <w:rPr>
          <w:rFonts w:ascii="Times New Roman" w:eastAsia="EHNFC F+ MTSY" w:hAnsi="Times New Roman" w:cs="Times New Roman"/>
          <w:b/>
          <w:bCs/>
          <w:sz w:val="24"/>
          <w:szCs w:val="24"/>
          <w:lang w:val="en-US"/>
        </w:rPr>
        <w:t>1</w:t>
      </w:r>
      <w:r>
        <w:rPr>
          <w:rFonts w:ascii="Times New Roman" w:eastAsia="EHNFC F+ MTSY" w:hAnsi="Times New Roman" w:cs="Times New Roman"/>
          <w:b/>
          <w:bCs/>
          <w:sz w:val="24"/>
          <w:szCs w:val="24"/>
          <w:lang w:val="en-US"/>
        </w:rPr>
        <w:t>.</w:t>
      </w:r>
      <w:r w:rsidRPr="00203E1A">
        <w:rPr>
          <w:rFonts w:ascii="Times New Roman" w:eastAsia="EHNFC F+ MTSY" w:hAnsi="Times New Roman" w:cs="Times New Roman"/>
          <w:sz w:val="24"/>
          <w:szCs w:val="24"/>
          <w:lang w:val="en-US"/>
        </w:rPr>
        <w:t xml:space="preserve"> Information related to CDDPs targets and primer sequences</w:t>
      </w:r>
    </w:p>
    <w:tbl>
      <w:tblPr>
        <w:tblpPr w:leftFromText="141" w:rightFromText="141" w:horzAnchor="margin" w:tblpY="945"/>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144"/>
        <w:gridCol w:w="1276"/>
        <w:gridCol w:w="709"/>
        <w:gridCol w:w="2409"/>
        <w:gridCol w:w="1173"/>
      </w:tblGrid>
      <w:tr w:rsidR="007C3C9D" w:rsidRPr="0066100F" w:rsidTr="00843B47">
        <w:tc>
          <w:tcPr>
            <w:tcW w:w="889" w:type="dxa"/>
            <w:shd w:val="clear" w:color="auto" w:fill="auto"/>
          </w:tcPr>
          <w:p w:rsidR="007C3C9D" w:rsidRPr="0066100F" w:rsidRDefault="007C3C9D" w:rsidP="00843B47">
            <w:pPr>
              <w:spacing w:after="0" w:line="240" w:lineRule="auto"/>
              <w:rPr>
                <w:rFonts w:ascii="Times New Roman" w:hAnsi="Times New Roman" w:cs="Times New Roman"/>
                <w:b/>
                <w:bCs/>
                <w:color w:val="000000"/>
                <w:sz w:val="18"/>
                <w:szCs w:val="18"/>
              </w:rPr>
            </w:pPr>
            <w:r w:rsidRPr="0066100F">
              <w:rPr>
                <w:rFonts w:ascii="Times New Roman" w:hAnsi="Times New Roman" w:cs="Times New Roman"/>
                <w:b/>
                <w:bCs/>
                <w:color w:val="000000"/>
                <w:sz w:val="18"/>
                <w:szCs w:val="18"/>
              </w:rPr>
              <w:t>Gene</w:t>
            </w:r>
          </w:p>
        </w:tc>
        <w:tc>
          <w:tcPr>
            <w:tcW w:w="2144" w:type="dxa"/>
            <w:shd w:val="clear" w:color="auto" w:fill="auto"/>
          </w:tcPr>
          <w:p w:rsidR="007C3C9D" w:rsidRPr="0066100F" w:rsidRDefault="007C3C9D" w:rsidP="00843B47">
            <w:pPr>
              <w:spacing w:after="0" w:line="240" w:lineRule="auto"/>
              <w:rPr>
                <w:rFonts w:ascii="Times New Roman" w:hAnsi="Times New Roman" w:cs="Times New Roman"/>
                <w:b/>
                <w:bCs/>
                <w:color w:val="000000"/>
                <w:sz w:val="18"/>
                <w:szCs w:val="18"/>
              </w:rPr>
            </w:pPr>
            <w:r w:rsidRPr="0066100F">
              <w:rPr>
                <w:rFonts w:ascii="Times New Roman" w:hAnsi="Times New Roman" w:cs="Times New Roman"/>
                <w:b/>
                <w:bCs/>
                <w:color w:val="000000"/>
                <w:sz w:val="18"/>
                <w:szCs w:val="18"/>
              </w:rPr>
              <w:t>Gene fonction</w:t>
            </w:r>
          </w:p>
        </w:tc>
        <w:tc>
          <w:tcPr>
            <w:tcW w:w="1276" w:type="dxa"/>
            <w:shd w:val="clear" w:color="auto" w:fill="auto"/>
          </w:tcPr>
          <w:p w:rsidR="007C3C9D" w:rsidRPr="0066100F" w:rsidRDefault="007C3C9D" w:rsidP="00843B47">
            <w:pPr>
              <w:spacing w:after="0" w:line="240" w:lineRule="auto"/>
              <w:rPr>
                <w:rFonts w:ascii="Times New Roman" w:hAnsi="Times New Roman" w:cs="Times New Roman"/>
                <w:b/>
                <w:bCs/>
                <w:color w:val="000000"/>
                <w:sz w:val="18"/>
                <w:szCs w:val="18"/>
              </w:rPr>
            </w:pPr>
            <w:proofErr w:type="spellStart"/>
            <w:r w:rsidRPr="0066100F">
              <w:rPr>
                <w:rFonts w:ascii="Times New Roman" w:hAnsi="Times New Roman" w:cs="Times New Roman"/>
                <w:b/>
                <w:bCs/>
                <w:color w:val="000000"/>
                <w:sz w:val="18"/>
                <w:szCs w:val="18"/>
              </w:rPr>
              <w:t>Primers</w:t>
            </w:r>
            <w:proofErr w:type="spellEnd"/>
          </w:p>
        </w:tc>
        <w:tc>
          <w:tcPr>
            <w:tcW w:w="709" w:type="dxa"/>
            <w:shd w:val="clear" w:color="auto" w:fill="auto"/>
          </w:tcPr>
          <w:p w:rsidR="007C3C9D" w:rsidRPr="0066100F" w:rsidRDefault="007C3C9D" w:rsidP="00843B47">
            <w:pPr>
              <w:spacing w:after="0" w:line="240" w:lineRule="auto"/>
              <w:rPr>
                <w:rFonts w:ascii="Times New Roman" w:hAnsi="Times New Roman" w:cs="Times New Roman"/>
                <w:b/>
                <w:bCs/>
                <w:color w:val="000000"/>
                <w:sz w:val="18"/>
                <w:szCs w:val="18"/>
              </w:rPr>
            </w:pPr>
            <w:r w:rsidRPr="0066100F">
              <w:rPr>
                <w:rFonts w:ascii="Times New Roman" w:hAnsi="Times New Roman" w:cs="Times New Roman"/>
                <w:bCs/>
                <w:color w:val="000000"/>
                <w:sz w:val="18"/>
                <w:szCs w:val="18"/>
              </w:rPr>
              <w:t>GC (%)</w:t>
            </w:r>
          </w:p>
        </w:tc>
        <w:tc>
          <w:tcPr>
            <w:tcW w:w="2409" w:type="dxa"/>
            <w:shd w:val="clear" w:color="auto" w:fill="auto"/>
          </w:tcPr>
          <w:p w:rsidR="007C3C9D" w:rsidRPr="0066100F" w:rsidRDefault="007C3C9D" w:rsidP="00843B47">
            <w:pPr>
              <w:spacing w:after="0" w:line="240" w:lineRule="auto"/>
              <w:rPr>
                <w:rFonts w:ascii="Times New Roman" w:hAnsi="Times New Roman" w:cs="Times New Roman"/>
                <w:b/>
                <w:bCs/>
                <w:color w:val="000000"/>
                <w:sz w:val="18"/>
                <w:szCs w:val="18"/>
              </w:rPr>
            </w:pPr>
            <w:proofErr w:type="spellStart"/>
            <w:r w:rsidRPr="0066100F">
              <w:rPr>
                <w:rFonts w:ascii="Times New Roman" w:hAnsi="Times New Roman" w:cs="Times New Roman"/>
                <w:bCs/>
                <w:color w:val="000000"/>
                <w:sz w:val="18"/>
                <w:szCs w:val="18"/>
              </w:rPr>
              <w:t>Sequences</w:t>
            </w:r>
            <w:proofErr w:type="spellEnd"/>
            <w:r w:rsidRPr="0066100F">
              <w:rPr>
                <w:rFonts w:ascii="Times New Roman" w:hAnsi="Times New Roman" w:cs="Times New Roman"/>
                <w:bCs/>
                <w:color w:val="000000"/>
                <w:sz w:val="18"/>
                <w:szCs w:val="18"/>
              </w:rPr>
              <w:t xml:space="preserve"> (5’3’)</w:t>
            </w:r>
          </w:p>
        </w:tc>
        <w:tc>
          <w:tcPr>
            <w:tcW w:w="1173" w:type="dxa"/>
            <w:shd w:val="clear" w:color="auto" w:fill="auto"/>
          </w:tcPr>
          <w:p w:rsidR="007C3C9D" w:rsidRPr="0066100F" w:rsidRDefault="007C3C9D" w:rsidP="00843B47">
            <w:pPr>
              <w:spacing w:after="0" w:line="240" w:lineRule="auto"/>
              <w:rPr>
                <w:rFonts w:ascii="Times New Roman" w:hAnsi="Times New Roman" w:cs="Times New Roman"/>
                <w:bCs/>
                <w:color w:val="000000"/>
                <w:sz w:val="18"/>
                <w:szCs w:val="18"/>
              </w:rPr>
            </w:pPr>
            <w:proofErr w:type="spellStart"/>
            <w:r w:rsidRPr="0066100F">
              <w:rPr>
                <w:rFonts w:ascii="Times New Roman" w:hAnsi="Times New Roman" w:cs="Times New Roman"/>
                <w:bCs/>
                <w:color w:val="000000"/>
                <w:sz w:val="18"/>
                <w:szCs w:val="18"/>
              </w:rPr>
              <w:t>Annealing</w:t>
            </w:r>
            <w:proofErr w:type="spellEnd"/>
            <w:r w:rsidRPr="0066100F">
              <w:rPr>
                <w:rFonts w:ascii="Times New Roman" w:hAnsi="Times New Roman" w:cs="Times New Roman"/>
                <w:bCs/>
                <w:color w:val="000000"/>
                <w:sz w:val="18"/>
                <w:szCs w:val="18"/>
              </w:rPr>
              <w:t xml:space="preserve"> </w:t>
            </w:r>
          </w:p>
          <w:p w:rsidR="007C3C9D" w:rsidRPr="0066100F" w:rsidRDefault="007C3C9D" w:rsidP="00843B47">
            <w:pPr>
              <w:spacing w:after="0" w:line="240" w:lineRule="auto"/>
              <w:rPr>
                <w:rFonts w:ascii="Times New Roman" w:hAnsi="Times New Roman" w:cs="Times New Roman"/>
                <w:b/>
                <w:bCs/>
                <w:color w:val="000000"/>
                <w:sz w:val="18"/>
                <w:szCs w:val="18"/>
              </w:rPr>
            </w:pPr>
            <w:proofErr w:type="spellStart"/>
            <w:r w:rsidRPr="0066100F">
              <w:rPr>
                <w:rFonts w:ascii="Times New Roman" w:hAnsi="Times New Roman" w:cs="Times New Roman"/>
                <w:bCs/>
                <w:color w:val="000000"/>
                <w:sz w:val="18"/>
                <w:szCs w:val="18"/>
              </w:rPr>
              <w:t>temperature</w:t>
            </w:r>
            <w:proofErr w:type="spellEnd"/>
          </w:p>
        </w:tc>
      </w:tr>
      <w:tr w:rsidR="007C3C9D" w:rsidRPr="0066100F" w:rsidTr="00843B47">
        <w:tc>
          <w:tcPr>
            <w:tcW w:w="889" w:type="dxa"/>
            <w:vMerge w:val="restart"/>
            <w:shd w:val="clear" w:color="auto" w:fill="auto"/>
          </w:tcPr>
          <w:p w:rsidR="007C3C9D" w:rsidRPr="0066100F" w:rsidRDefault="007C3C9D" w:rsidP="00843B47">
            <w:pPr>
              <w:spacing w:after="0" w:line="240" w:lineRule="auto"/>
              <w:rPr>
                <w:rFonts w:ascii="Times New Roman" w:hAnsi="Times New Roman" w:cs="Times New Roman"/>
                <w:bCs/>
                <w:color w:val="000000"/>
                <w:sz w:val="18"/>
                <w:szCs w:val="18"/>
              </w:rPr>
            </w:pPr>
          </w:p>
          <w:p w:rsidR="007C3C9D" w:rsidRPr="0066100F" w:rsidRDefault="007C3C9D" w:rsidP="00843B47">
            <w:pPr>
              <w:spacing w:after="0" w:line="240" w:lineRule="auto"/>
              <w:rPr>
                <w:rFonts w:ascii="Times New Roman" w:hAnsi="Times New Roman" w:cs="Times New Roman"/>
                <w:bCs/>
                <w:color w:val="000000"/>
                <w:sz w:val="18"/>
                <w:szCs w:val="18"/>
              </w:rPr>
            </w:pPr>
          </w:p>
          <w:p w:rsidR="007C3C9D" w:rsidRPr="0066100F" w:rsidRDefault="007C3C9D" w:rsidP="00843B47">
            <w:pPr>
              <w:spacing w:after="0" w:line="240" w:lineRule="auto"/>
              <w:rPr>
                <w:rFonts w:ascii="Times New Roman" w:hAnsi="Times New Roman" w:cs="Times New Roman"/>
                <w:bCs/>
                <w:color w:val="000000"/>
                <w:sz w:val="18"/>
                <w:szCs w:val="18"/>
              </w:rPr>
            </w:pPr>
            <w:r w:rsidRPr="0066100F">
              <w:rPr>
                <w:rFonts w:ascii="Times New Roman" w:hAnsi="Times New Roman" w:cs="Times New Roman"/>
                <w:bCs/>
                <w:color w:val="000000"/>
                <w:sz w:val="18"/>
                <w:szCs w:val="18"/>
              </w:rPr>
              <w:t>WRKY</w:t>
            </w:r>
          </w:p>
        </w:tc>
        <w:tc>
          <w:tcPr>
            <w:tcW w:w="2144" w:type="dxa"/>
            <w:vMerge w:val="restart"/>
            <w:shd w:val="clear" w:color="auto" w:fill="auto"/>
          </w:tcPr>
          <w:p w:rsidR="007C3C9D" w:rsidRPr="0066100F" w:rsidRDefault="007C3C9D" w:rsidP="00843B47">
            <w:pPr>
              <w:autoSpaceDE w:val="0"/>
              <w:autoSpaceDN w:val="0"/>
              <w:adjustRightInd w:val="0"/>
              <w:spacing w:after="0" w:line="240" w:lineRule="auto"/>
              <w:rPr>
                <w:rFonts w:ascii="Times New Roman" w:hAnsi="Times New Roman" w:cs="Times New Roman"/>
                <w:color w:val="000000"/>
                <w:sz w:val="18"/>
                <w:szCs w:val="18"/>
                <w:lang w:val="en-US" w:eastAsia="fr-FR"/>
              </w:rPr>
            </w:pPr>
            <w:r w:rsidRPr="0066100F">
              <w:rPr>
                <w:rFonts w:ascii="Times New Roman" w:hAnsi="Times New Roman" w:cs="Times New Roman"/>
                <w:color w:val="000000"/>
                <w:sz w:val="18"/>
                <w:szCs w:val="18"/>
                <w:lang w:val="en-US" w:eastAsia="fr-FR"/>
              </w:rPr>
              <w:t>Transcription factor for developmental and</w:t>
            </w:r>
          </w:p>
          <w:p w:rsidR="007C3C9D" w:rsidRPr="0066100F" w:rsidRDefault="007C3C9D" w:rsidP="00843B47">
            <w:pPr>
              <w:spacing w:after="0" w:line="240" w:lineRule="auto"/>
              <w:rPr>
                <w:rFonts w:ascii="Times New Roman" w:hAnsi="Times New Roman" w:cs="Times New Roman"/>
                <w:bCs/>
                <w:color w:val="000000"/>
                <w:sz w:val="18"/>
                <w:szCs w:val="18"/>
                <w:lang w:val="en-US"/>
              </w:rPr>
            </w:pPr>
            <w:r w:rsidRPr="0066100F">
              <w:rPr>
                <w:rFonts w:ascii="Times New Roman" w:hAnsi="Times New Roman" w:cs="Times New Roman"/>
                <w:color w:val="000000"/>
                <w:sz w:val="18"/>
                <w:szCs w:val="18"/>
                <w:lang w:val="en-US" w:eastAsia="fr-FR"/>
              </w:rPr>
              <w:t>physiological roles</w:t>
            </w:r>
          </w:p>
        </w:tc>
        <w:tc>
          <w:tcPr>
            <w:tcW w:w="1276" w:type="dxa"/>
            <w:shd w:val="clear" w:color="auto" w:fill="auto"/>
          </w:tcPr>
          <w:p w:rsidR="007C3C9D" w:rsidRPr="0066100F" w:rsidRDefault="007C3C9D" w:rsidP="00843B47">
            <w:pPr>
              <w:spacing w:after="0" w:line="240" w:lineRule="auto"/>
              <w:rPr>
                <w:rFonts w:ascii="Times New Roman" w:hAnsi="Times New Roman" w:cs="Times New Roman"/>
                <w:b/>
                <w:bCs/>
                <w:color w:val="000000"/>
                <w:sz w:val="18"/>
                <w:szCs w:val="18"/>
              </w:rPr>
            </w:pPr>
            <w:r w:rsidRPr="0066100F">
              <w:rPr>
                <w:rFonts w:ascii="Times New Roman" w:hAnsi="Times New Roman" w:cs="Times New Roman"/>
                <w:bCs/>
                <w:color w:val="000000"/>
                <w:sz w:val="18"/>
                <w:szCs w:val="18"/>
              </w:rPr>
              <w:t>WRKY R2</w:t>
            </w:r>
          </w:p>
        </w:tc>
        <w:tc>
          <w:tcPr>
            <w:tcW w:w="709" w:type="dxa"/>
            <w:shd w:val="clear" w:color="auto" w:fill="auto"/>
          </w:tcPr>
          <w:p w:rsidR="007C3C9D" w:rsidRPr="0066100F" w:rsidRDefault="007C3C9D" w:rsidP="00843B47">
            <w:pPr>
              <w:spacing w:after="0" w:line="240" w:lineRule="auto"/>
              <w:rPr>
                <w:rFonts w:ascii="Times New Roman" w:hAnsi="Times New Roman" w:cs="Times New Roman"/>
                <w:bCs/>
                <w:color w:val="000000"/>
                <w:sz w:val="18"/>
                <w:szCs w:val="18"/>
              </w:rPr>
            </w:pPr>
            <w:r w:rsidRPr="0066100F">
              <w:rPr>
                <w:rFonts w:ascii="Times New Roman" w:hAnsi="Times New Roman" w:cs="Times New Roman"/>
                <w:bCs/>
                <w:color w:val="000000"/>
                <w:sz w:val="18"/>
                <w:szCs w:val="18"/>
              </w:rPr>
              <w:t>15</w:t>
            </w:r>
          </w:p>
        </w:tc>
        <w:tc>
          <w:tcPr>
            <w:tcW w:w="2409" w:type="dxa"/>
            <w:shd w:val="clear" w:color="auto" w:fill="auto"/>
          </w:tcPr>
          <w:p w:rsidR="007C3C9D" w:rsidRPr="0066100F" w:rsidRDefault="007C3C9D" w:rsidP="00843B47">
            <w:pPr>
              <w:spacing w:after="0" w:line="240" w:lineRule="auto"/>
              <w:rPr>
                <w:rFonts w:ascii="Times New Roman" w:hAnsi="Times New Roman" w:cs="Times New Roman"/>
                <w:b/>
                <w:color w:val="000000"/>
                <w:sz w:val="18"/>
                <w:szCs w:val="18"/>
              </w:rPr>
            </w:pPr>
            <w:r w:rsidRPr="0066100F">
              <w:rPr>
                <w:rFonts w:ascii="Times New Roman" w:hAnsi="Times New Roman" w:cs="Times New Roman"/>
                <w:color w:val="000000"/>
                <w:sz w:val="18"/>
                <w:szCs w:val="18"/>
              </w:rPr>
              <w:t>GCCCTCGTASGTSGT</w:t>
            </w:r>
          </w:p>
        </w:tc>
        <w:tc>
          <w:tcPr>
            <w:tcW w:w="1173" w:type="dxa"/>
            <w:shd w:val="clear" w:color="auto" w:fill="auto"/>
          </w:tcPr>
          <w:p w:rsidR="007C3C9D" w:rsidRPr="0066100F" w:rsidRDefault="007C3C9D" w:rsidP="00843B47">
            <w:pPr>
              <w:spacing w:after="0" w:line="240" w:lineRule="auto"/>
              <w:rPr>
                <w:rFonts w:ascii="Times New Roman" w:hAnsi="Times New Roman" w:cs="Times New Roman"/>
                <w:b/>
                <w:color w:val="000000"/>
                <w:sz w:val="18"/>
                <w:szCs w:val="18"/>
              </w:rPr>
            </w:pPr>
            <w:r w:rsidRPr="0066100F">
              <w:rPr>
                <w:rFonts w:ascii="Times New Roman" w:hAnsi="Times New Roman" w:cs="Times New Roman"/>
                <w:color w:val="000000"/>
                <w:sz w:val="18"/>
                <w:szCs w:val="18"/>
              </w:rPr>
              <w:t>52°C</w:t>
            </w:r>
          </w:p>
        </w:tc>
      </w:tr>
      <w:tr w:rsidR="007C3C9D" w:rsidRPr="0066100F" w:rsidTr="00843B47">
        <w:tc>
          <w:tcPr>
            <w:tcW w:w="889" w:type="dxa"/>
            <w:vMerge/>
            <w:shd w:val="clear" w:color="auto" w:fill="auto"/>
          </w:tcPr>
          <w:p w:rsidR="007C3C9D" w:rsidRPr="0066100F" w:rsidRDefault="007C3C9D" w:rsidP="00843B47">
            <w:pPr>
              <w:spacing w:after="0" w:line="240" w:lineRule="auto"/>
              <w:rPr>
                <w:rFonts w:ascii="Times New Roman" w:hAnsi="Times New Roman" w:cs="Times New Roman"/>
                <w:bCs/>
                <w:color w:val="000000"/>
                <w:sz w:val="18"/>
                <w:szCs w:val="18"/>
              </w:rPr>
            </w:pPr>
          </w:p>
        </w:tc>
        <w:tc>
          <w:tcPr>
            <w:tcW w:w="2144" w:type="dxa"/>
            <w:vMerge/>
            <w:shd w:val="clear" w:color="auto" w:fill="auto"/>
          </w:tcPr>
          <w:p w:rsidR="007C3C9D" w:rsidRPr="0066100F" w:rsidRDefault="007C3C9D" w:rsidP="00843B47">
            <w:pPr>
              <w:spacing w:after="0" w:line="240" w:lineRule="auto"/>
              <w:rPr>
                <w:rFonts w:ascii="Times New Roman" w:hAnsi="Times New Roman" w:cs="Times New Roman"/>
                <w:bCs/>
                <w:color w:val="000000"/>
                <w:sz w:val="18"/>
                <w:szCs w:val="18"/>
              </w:rPr>
            </w:pPr>
          </w:p>
        </w:tc>
        <w:tc>
          <w:tcPr>
            <w:tcW w:w="1276" w:type="dxa"/>
            <w:shd w:val="clear" w:color="auto" w:fill="auto"/>
          </w:tcPr>
          <w:p w:rsidR="007C3C9D" w:rsidRPr="0066100F" w:rsidRDefault="007C3C9D" w:rsidP="00843B47">
            <w:pPr>
              <w:spacing w:after="0" w:line="240" w:lineRule="auto"/>
              <w:rPr>
                <w:rFonts w:ascii="Times New Roman" w:hAnsi="Times New Roman" w:cs="Times New Roman"/>
                <w:b/>
                <w:bCs/>
                <w:color w:val="000000"/>
                <w:sz w:val="18"/>
                <w:szCs w:val="18"/>
              </w:rPr>
            </w:pPr>
            <w:r w:rsidRPr="0066100F">
              <w:rPr>
                <w:rFonts w:ascii="Times New Roman" w:hAnsi="Times New Roman" w:cs="Times New Roman"/>
                <w:bCs/>
                <w:color w:val="000000"/>
                <w:sz w:val="18"/>
                <w:szCs w:val="18"/>
              </w:rPr>
              <w:t>WRKY R3</w:t>
            </w:r>
          </w:p>
        </w:tc>
        <w:tc>
          <w:tcPr>
            <w:tcW w:w="709" w:type="dxa"/>
            <w:shd w:val="clear" w:color="auto" w:fill="auto"/>
          </w:tcPr>
          <w:p w:rsidR="007C3C9D" w:rsidRPr="0066100F" w:rsidRDefault="007C3C9D" w:rsidP="00843B47">
            <w:pPr>
              <w:spacing w:after="0" w:line="240" w:lineRule="auto"/>
              <w:rPr>
                <w:rFonts w:ascii="Times New Roman" w:hAnsi="Times New Roman" w:cs="Times New Roman"/>
                <w:bCs/>
                <w:color w:val="000000"/>
                <w:sz w:val="18"/>
                <w:szCs w:val="18"/>
              </w:rPr>
            </w:pPr>
            <w:r w:rsidRPr="0066100F">
              <w:rPr>
                <w:rFonts w:ascii="Times New Roman" w:hAnsi="Times New Roman" w:cs="Times New Roman"/>
                <w:bCs/>
                <w:color w:val="000000"/>
                <w:sz w:val="18"/>
                <w:szCs w:val="18"/>
              </w:rPr>
              <w:t>15</w:t>
            </w:r>
          </w:p>
        </w:tc>
        <w:tc>
          <w:tcPr>
            <w:tcW w:w="2409" w:type="dxa"/>
            <w:shd w:val="clear" w:color="auto" w:fill="auto"/>
          </w:tcPr>
          <w:p w:rsidR="007C3C9D" w:rsidRPr="0066100F" w:rsidRDefault="007C3C9D" w:rsidP="00843B47">
            <w:pPr>
              <w:spacing w:after="0" w:line="240" w:lineRule="auto"/>
              <w:rPr>
                <w:rFonts w:ascii="Times New Roman" w:hAnsi="Times New Roman" w:cs="Times New Roman"/>
                <w:b/>
                <w:color w:val="000000"/>
                <w:sz w:val="18"/>
                <w:szCs w:val="18"/>
              </w:rPr>
            </w:pPr>
            <w:r w:rsidRPr="0066100F">
              <w:rPr>
                <w:rFonts w:ascii="Times New Roman" w:hAnsi="Times New Roman" w:cs="Times New Roman"/>
                <w:color w:val="000000"/>
                <w:sz w:val="18"/>
                <w:szCs w:val="18"/>
              </w:rPr>
              <w:t>GCASGTGTGCTCGCC</w:t>
            </w:r>
          </w:p>
        </w:tc>
        <w:tc>
          <w:tcPr>
            <w:tcW w:w="1173" w:type="dxa"/>
            <w:shd w:val="clear" w:color="auto" w:fill="auto"/>
          </w:tcPr>
          <w:p w:rsidR="007C3C9D" w:rsidRPr="0066100F" w:rsidRDefault="007C3C9D" w:rsidP="00843B47">
            <w:pPr>
              <w:spacing w:after="0" w:line="240" w:lineRule="auto"/>
              <w:rPr>
                <w:rFonts w:ascii="Times New Roman" w:hAnsi="Times New Roman" w:cs="Times New Roman"/>
                <w:b/>
                <w:color w:val="000000"/>
                <w:sz w:val="18"/>
                <w:szCs w:val="18"/>
              </w:rPr>
            </w:pPr>
            <w:r w:rsidRPr="0066100F">
              <w:rPr>
                <w:rFonts w:ascii="Times New Roman" w:hAnsi="Times New Roman" w:cs="Times New Roman"/>
                <w:color w:val="000000"/>
                <w:sz w:val="18"/>
                <w:szCs w:val="18"/>
              </w:rPr>
              <w:t>53°C</w:t>
            </w:r>
          </w:p>
        </w:tc>
      </w:tr>
      <w:tr w:rsidR="007C3C9D" w:rsidRPr="0066100F" w:rsidTr="00843B47">
        <w:tc>
          <w:tcPr>
            <w:tcW w:w="889" w:type="dxa"/>
            <w:vMerge/>
            <w:shd w:val="clear" w:color="auto" w:fill="auto"/>
          </w:tcPr>
          <w:p w:rsidR="007C3C9D" w:rsidRPr="0066100F" w:rsidRDefault="007C3C9D" w:rsidP="00843B47">
            <w:pPr>
              <w:spacing w:after="0" w:line="240" w:lineRule="auto"/>
              <w:rPr>
                <w:rFonts w:ascii="Times New Roman" w:hAnsi="Times New Roman" w:cs="Times New Roman"/>
                <w:bCs/>
                <w:color w:val="000000"/>
                <w:sz w:val="18"/>
                <w:szCs w:val="18"/>
              </w:rPr>
            </w:pPr>
          </w:p>
        </w:tc>
        <w:tc>
          <w:tcPr>
            <w:tcW w:w="2144" w:type="dxa"/>
            <w:vMerge/>
            <w:shd w:val="clear" w:color="auto" w:fill="auto"/>
          </w:tcPr>
          <w:p w:rsidR="007C3C9D" w:rsidRPr="0066100F" w:rsidRDefault="007C3C9D" w:rsidP="00843B47">
            <w:pPr>
              <w:spacing w:after="0" w:line="240" w:lineRule="auto"/>
              <w:rPr>
                <w:rFonts w:ascii="Times New Roman" w:hAnsi="Times New Roman" w:cs="Times New Roman"/>
                <w:bCs/>
                <w:color w:val="000000"/>
                <w:sz w:val="18"/>
                <w:szCs w:val="18"/>
              </w:rPr>
            </w:pPr>
          </w:p>
        </w:tc>
        <w:tc>
          <w:tcPr>
            <w:tcW w:w="1276" w:type="dxa"/>
            <w:shd w:val="clear" w:color="auto" w:fill="auto"/>
          </w:tcPr>
          <w:p w:rsidR="007C3C9D" w:rsidRPr="0066100F" w:rsidRDefault="007C3C9D" w:rsidP="00843B47">
            <w:pPr>
              <w:spacing w:after="0" w:line="240" w:lineRule="auto"/>
              <w:rPr>
                <w:rFonts w:ascii="Times New Roman" w:hAnsi="Times New Roman" w:cs="Times New Roman"/>
                <w:b/>
                <w:bCs/>
                <w:color w:val="000000"/>
                <w:sz w:val="18"/>
                <w:szCs w:val="18"/>
              </w:rPr>
            </w:pPr>
            <w:r w:rsidRPr="0066100F">
              <w:rPr>
                <w:rFonts w:ascii="Times New Roman" w:hAnsi="Times New Roman" w:cs="Times New Roman"/>
                <w:bCs/>
                <w:color w:val="000000"/>
                <w:sz w:val="18"/>
                <w:szCs w:val="18"/>
              </w:rPr>
              <w:t>WRKY R2B</w:t>
            </w:r>
          </w:p>
        </w:tc>
        <w:tc>
          <w:tcPr>
            <w:tcW w:w="709" w:type="dxa"/>
            <w:shd w:val="clear" w:color="auto" w:fill="auto"/>
          </w:tcPr>
          <w:p w:rsidR="007C3C9D" w:rsidRPr="0066100F" w:rsidRDefault="007C3C9D" w:rsidP="00843B47">
            <w:pPr>
              <w:spacing w:after="0" w:line="240" w:lineRule="auto"/>
              <w:rPr>
                <w:rFonts w:ascii="Times New Roman" w:hAnsi="Times New Roman" w:cs="Times New Roman"/>
                <w:bCs/>
                <w:color w:val="000000"/>
                <w:sz w:val="18"/>
                <w:szCs w:val="18"/>
              </w:rPr>
            </w:pPr>
            <w:r w:rsidRPr="0066100F">
              <w:rPr>
                <w:rFonts w:ascii="Times New Roman" w:hAnsi="Times New Roman" w:cs="Times New Roman"/>
                <w:bCs/>
                <w:color w:val="000000"/>
                <w:sz w:val="18"/>
                <w:szCs w:val="18"/>
              </w:rPr>
              <w:t>15</w:t>
            </w:r>
          </w:p>
        </w:tc>
        <w:tc>
          <w:tcPr>
            <w:tcW w:w="2409" w:type="dxa"/>
            <w:shd w:val="clear" w:color="auto" w:fill="auto"/>
          </w:tcPr>
          <w:p w:rsidR="007C3C9D" w:rsidRPr="0066100F" w:rsidRDefault="007C3C9D" w:rsidP="00843B47">
            <w:pPr>
              <w:spacing w:after="0" w:line="240" w:lineRule="auto"/>
              <w:rPr>
                <w:rFonts w:ascii="Times New Roman" w:hAnsi="Times New Roman" w:cs="Times New Roman"/>
                <w:b/>
                <w:color w:val="000000"/>
                <w:sz w:val="18"/>
                <w:szCs w:val="18"/>
              </w:rPr>
            </w:pPr>
            <w:r w:rsidRPr="0066100F">
              <w:rPr>
                <w:rFonts w:ascii="Times New Roman" w:hAnsi="Times New Roman" w:cs="Times New Roman"/>
                <w:color w:val="000000"/>
                <w:sz w:val="18"/>
                <w:szCs w:val="18"/>
              </w:rPr>
              <w:t>GCCCTCGTASGTSGT</w:t>
            </w:r>
          </w:p>
        </w:tc>
        <w:tc>
          <w:tcPr>
            <w:tcW w:w="1173" w:type="dxa"/>
            <w:shd w:val="clear" w:color="auto" w:fill="auto"/>
          </w:tcPr>
          <w:p w:rsidR="007C3C9D" w:rsidRPr="0066100F" w:rsidRDefault="007C3C9D" w:rsidP="00843B47">
            <w:pPr>
              <w:spacing w:after="0" w:line="240" w:lineRule="auto"/>
              <w:rPr>
                <w:rFonts w:ascii="Times New Roman" w:hAnsi="Times New Roman" w:cs="Times New Roman"/>
                <w:b/>
                <w:color w:val="000000"/>
                <w:sz w:val="18"/>
                <w:szCs w:val="18"/>
              </w:rPr>
            </w:pPr>
            <w:r w:rsidRPr="0066100F">
              <w:rPr>
                <w:rFonts w:ascii="Times New Roman" w:hAnsi="Times New Roman" w:cs="Times New Roman"/>
                <w:color w:val="000000"/>
                <w:sz w:val="18"/>
                <w:szCs w:val="18"/>
              </w:rPr>
              <w:t>53°C</w:t>
            </w:r>
          </w:p>
        </w:tc>
      </w:tr>
      <w:tr w:rsidR="007C3C9D" w:rsidRPr="0066100F" w:rsidTr="00843B47">
        <w:tc>
          <w:tcPr>
            <w:tcW w:w="889" w:type="dxa"/>
            <w:vMerge/>
            <w:shd w:val="clear" w:color="auto" w:fill="auto"/>
          </w:tcPr>
          <w:p w:rsidR="007C3C9D" w:rsidRPr="0066100F" w:rsidRDefault="007C3C9D" w:rsidP="00843B47">
            <w:pPr>
              <w:spacing w:after="0" w:line="240" w:lineRule="auto"/>
              <w:rPr>
                <w:rFonts w:ascii="Times New Roman" w:hAnsi="Times New Roman" w:cs="Times New Roman"/>
                <w:bCs/>
                <w:color w:val="000000"/>
                <w:sz w:val="18"/>
                <w:szCs w:val="18"/>
              </w:rPr>
            </w:pPr>
          </w:p>
        </w:tc>
        <w:tc>
          <w:tcPr>
            <w:tcW w:w="2144" w:type="dxa"/>
            <w:vMerge/>
            <w:shd w:val="clear" w:color="auto" w:fill="auto"/>
          </w:tcPr>
          <w:p w:rsidR="007C3C9D" w:rsidRPr="0066100F" w:rsidRDefault="007C3C9D" w:rsidP="00843B47">
            <w:pPr>
              <w:spacing w:after="0" w:line="240" w:lineRule="auto"/>
              <w:rPr>
                <w:rFonts w:ascii="Times New Roman" w:hAnsi="Times New Roman" w:cs="Times New Roman"/>
                <w:bCs/>
                <w:color w:val="000000"/>
                <w:sz w:val="18"/>
                <w:szCs w:val="18"/>
              </w:rPr>
            </w:pPr>
          </w:p>
        </w:tc>
        <w:tc>
          <w:tcPr>
            <w:tcW w:w="1276" w:type="dxa"/>
            <w:shd w:val="clear" w:color="auto" w:fill="auto"/>
          </w:tcPr>
          <w:p w:rsidR="007C3C9D" w:rsidRPr="0066100F" w:rsidRDefault="007C3C9D" w:rsidP="00843B47">
            <w:pPr>
              <w:spacing w:after="0" w:line="240" w:lineRule="auto"/>
              <w:rPr>
                <w:rFonts w:ascii="Times New Roman" w:hAnsi="Times New Roman" w:cs="Times New Roman"/>
                <w:b/>
                <w:bCs/>
                <w:color w:val="000000"/>
                <w:sz w:val="18"/>
                <w:szCs w:val="18"/>
              </w:rPr>
            </w:pPr>
            <w:r w:rsidRPr="0066100F">
              <w:rPr>
                <w:rFonts w:ascii="Times New Roman" w:hAnsi="Times New Roman" w:cs="Times New Roman"/>
                <w:bCs/>
                <w:color w:val="000000"/>
                <w:sz w:val="18"/>
                <w:szCs w:val="18"/>
              </w:rPr>
              <w:t>WRKY R3B</w:t>
            </w:r>
          </w:p>
        </w:tc>
        <w:tc>
          <w:tcPr>
            <w:tcW w:w="709" w:type="dxa"/>
            <w:shd w:val="clear" w:color="auto" w:fill="auto"/>
          </w:tcPr>
          <w:p w:rsidR="007C3C9D" w:rsidRPr="0066100F" w:rsidRDefault="007C3C9D" w:rsidP="00843B47">
            <w:pPr>
              <w:spacing w:after="0" w:line="240" w:lineRule="auto"/>
              <w:rPr>
                <w:rFonts w:ascii="Times New Roman" w:hAnsi="Times New Roman" w:cs="Times New Roman"/>
                <w:bCs/>
                <w:color w:val="000000"/>
                <w:sz w:val="18"/>
                <w:szCs w:val="18"/>
              </w:rPr>
            </w:pPr>
            <w:r w:rsidRPr="0066100F">
              <w:rPr>
                <w:rFonts w:ascii="Times New Roman" w:hAnsi="Times New Roman" w:cs="Times New Roman"/>
                <w:bCs/>
                <w:color w:val="000000"/>
                <w:sz w:val="18"/>
                <w:szCs w:val="18"/>
              </w:rPr>
              <w:t>15</w:t>
            </w:r>
          </w:p>
        </w:tc>
        <w:tc>
          <w:tcPr>
            <w:tcW w:w="2409" w:type="dxa"/>
            <w:shd w:val="clear" w:color="auto" w:fill="auto"/>
          </w:tcPr>
          <w:p w:rsidR="007C3C9D" w:rsidRPr="0066100F" w:rsidRDefault="007C3C9D" w:rsidP="00843B47">
            <w:pPr>
              <w:spacing w:after="0" w:line="240" w:lineRule="auto"/>
              <w:rPr>
                <w:rFonts w:ascii="Times New Roman" w:hAnsi="Times New Roman" w:cs="Times New Roman"/>
                <w:b/>
                <w:color w:val="000000"/>
                <w:sz w:val="18"/>
                <w:szCs w:val="18"/>
              </w:rPr>
            </w:pPr>
            <w:r w:rsidRPr="0066100F">
              <w:rPr>
                <w:rFonts w:ascii="Times New Roman" w:hAnsi="Times New Roman" w:cs="Times New Roman"/>
                <w:color w:val="000000"/>
                <w:sz w:val="18"/>
                <w:szCs w:val="18"/>
              </w:rPr>
              <w:t>CCGCTCGTGTGSACG</w:t>
            </w:r>
          </w:p>
        </w:tc>
        <w:tc>
          <w:tcPr>
            <w:tcW w:w="1173" w:type="dxa"/>
            <w:shd w:val="clear" w:color="auto" w:fill="auto"/>
          </w:tcPr>
          <w:p w:rsidR="007C3C9D" w:rsidRPr="0066100F" w:rsidRDefault="007C3C9D" w:rsidP="00843B47">
            <w:pPr>
              <w:spacing w:after="0" w:line="240" w:lineRule="auto"/>
              <w:rPr>
                <w:rFonts w:ascii="Times New Roman" w:hAnsi="Times New Roman" w:cs="Times New Roman"/>
                <w:b/>
                <w:color w:val="000000"/>
                <w:sz w:val="18"/>
                <w:szCs w:val="18"/>
              </w:rPr>
            </w:pPr>
            <w:r w:rsidRPr="0066100F">
              <w:rPr>
                <w:rFonts w:ascii="Times New Roman" w:hAnsi="Times New Roman" w:cs="Times New Roman"/>
                <w:color w:val="000000"/>
                <w:sz w:val="18"/>
                <w:szCs w:val="18"/>
              </w:rPr>
              <w:t>53°C</w:t>
            </w:r>
          </w:p>
        </w:tc>
      </w:tr>
      <w:tr w:rsidR="007C3C9D" w:rsidRPr="0066100F" w:rsidTr="00843B47">
        <w:trPr>
          <w:trHeight w:val="80"/>
        </w:trPr>
        <w:tc>
          <w:tcPr>
            <w:tcW w:w="889" w:type="dxa"/>
            <w:vMerge w:val="restart"/>
            <w:shd w:val="clear" w:color="auto" w:fill="auto"/>
          </w:tcPr>
          <w:p w:rsidR="007C3C9D" w:rsidRPr="0066100F" w:rsidRDefault="007C3C9D" w:rsidP="00843B47">
            <w:pPr>
              <w:spacing w:after="0" w:line="240" w:lineRule="auto"/>
              <w:rPr>
                <w:rFonts w:ascii="Times New Roman" w:hAnsi="Times New Roman" w:cs="Times New Roman"/>
                <w:bCs/>
                <w:color w:val="000000"/>
                <w:sz w:val="18"/>
                <w:szCs w:val="18"/>
              </w:rPr>
            </w:pPr>
          </w:p>
          <w:p w:rsidR="007C3C9D" w:rsidRPr="0066100F" w:rsidRDefault="007C3C9D" w:rsidP="00843B47">
            <w:pPr>
              <w:spacing w:after="0" w:line="240" w:lineRule="auto"/>
              <w:rPr>
                <w:rFonts w:ascii="Times New Roman" w:hAnsi="Times New Roman" w:cs="Times New Roman"/>
                <w:bCs/>
                <w:color w:val="000000"/>
                <w:sz w:val="18"/>
                <w:szCs w:val="18"/>
              </w:rPr>
            </w:pPr>
            <w:r w:rsidRPr="0066100F">
              <w:rPr>
                <w:rFonts w:ascii="Times New Roman" w:hAnsi="Times New Roman" w:cs="Times New Roman"/>
                <w:bCs/>
                <w:color w:val="000000"/>
                <w:sz w:val="18"/>
                <w:szCs w:val="18"/>
              </w:rPr>
              <w:t>MYB</w:t>
            </w:r>
          </w:p>
        </w:tc>
        <w:tc>
          <w:tcPr>
            <w:tcW w:w="2144" w:type="dxa"/>
            <w:vMerge w:val="restart"/>
            <w:shd w:val="clear" w:color="auto" w:fill="auto"/>
          </w:tcPr>
          <w:p w:rsidR="007C3C9D" w:rsidRPr="0066100F" w:rsidRDefault="007C3C9D" w:rsidP="00843B47">
            <w:pPr>
              <w:autoSpaceDE w:val="0"/>
              <w:autoSpaceDN w:val="0"/>
              <w:adjustRightInd w:val="0"/>
              <w:spacing w:after="0" w:line="240" w:lineRule="auto"/>
              <w:rPr>
                <w:rFonts w:ascii="Times New Roman" w:hAnsi="Times New Roman" w:cs="Times New Roman"/>
                <w:color w:val="000000"/>
                <w:sz w:val="18"/>
                <w:szCs w:val="18"/>
                <w:lang w:val="en-US" w:eastAsia="fr-FR"/>
              </w:rPr>
            </w:pPr>
            <w:r w:rsidRPr="0066100F">
              <w:rPr>
                <w:rFonts w:ascii="Times New Roman" w:hAnsi="Times New Roman" w:cs="Times New Roman"/>
                <w:color w:val="000000"/>
                <w:sz w:val="18"/>
                <w:szCs w:val="18"/>
                <w:lang w:val="en-US" w:eastAsia="fr-FR"/>
              </w:rPr>
              <w:t>Unknown (implicated in secondary metabolism,</w:t>
            </w:r>
          </w:p>
          <w:p w:rsidR="007C3C9D" w:rsidRPr="0066100F" w:rsidRDefault="007C3C9D" w:rsidP="00843B47">
            <w:pPr>
              <w:spacing w:after="0" w:line="240" w:lineRule="auto"/>
              <w:rPr>
                <w:rFonts w:ascii="Times New Roman" w:hAnsi="Times New Roman" w:cs="Times New Roman"/>
                <w:bCs/>
                <w:color w:val="000000"/>
                <w:sz w:val="18"/>
                <w:szCs w:val="18"/>
                <w:lang w:val="en-US"/>
              </w:rPr>
            </w:pPr>
            <w:r w:rsidRPr="0066100F">
              <w:rPr>
                <w:rFonts w:ascii="Times New Roman" w:hAnsi="Times New Roman" w:cs="Times New Roman"/>
                <w:color w:val="000000"/>
                <w:sz w:val="18"/>
                <w:szCs w:val="18"/>
                <w:lang w:val="en-US" w:eastAsia="fr-FR"/>
              </w:rPr>
              <w:t>abiotic and biotic stresses, cellular morphogenesis)</w:t>
            </w:r>
          </w:p>
        </w:tc>
        <w:tc>
          <w:tcPr>
            <w:tcW w:w="1276" w:type="dxa"/>
            <w:shd w:val="clear" w:color="auto" w:fill="auto"/>
          </w:tcPr>
          <w:p w:rsidR="007C3C9D" w:rsidRPr="0066100F" w:rsidRDefault="007C3C9D" w:rsidP="00843B47">
            <w:pPr>
              <w:spacing w:after="0" w:line="240" w:lineRule="auto"/>
              <w:rPr>
                <w:rFonts w:ascii="Times New Roman" w:hAnsi="Times New Roman" w:cs="Times New Roman"/>
                <w:b/>
                <w:bCs/>
                <w:color w:val="000000"/>
                <w:sz w:val="18"/>
                <w:szCs w:val="18"/>
              </w:rPr>
            </w:pPr>
            <w:r w:rsidRPr="0066100F">
              <w:rPr>
                <w:rFonts w:ascii="Times New Roman" w:hAnsi="Times New Roman" w:cs="Times New Roman"/>
                <w:bCs/>
                <w:color w:val="000000"/>
                <w:sz w:val="18"/>
                <w:szCs w:val="18"/>
              </w:rPr>
              <w:t>MYB1</w:t>
            </w:r>
          </w:p>
        </w:tc>
        <w:tc>
          <w:tcPr>
            <w:tcW w:w="709" w:type="dxa"/>
            <w:shd w:val="clear" w:color="auto" w:fill="auto"/>
          </w:tcPr>
          <w:p w:rsidR="007C3C9D" w:rsidRPr="0066100F" w:rsidRDefault="007C3C9D" w:rsidP="00843B47">
            <w:pPr>
              <w:spacing w:after="0" w:line="240" w:lineRule="auto"/>
              <w:rPr>
                <w:rFonts w:ascii="Times New Roman" w:hAnsi="Times New Roman" w:cs="Times New Roman"/>
                <w:bCs/>
                <w:color w:val="000000"/>
                <w:sz w:val="18"/>
                <w:szCs w:val="18"/>
              </w:rPr>
            </w:pPr>
            <w:r w:rsidRPr="0066100F">
              <w:rPr>
                <w:rFonts w:ascii="Times New Roman" w:hAnsi="Times New Roman" w:cs="Times New Roman"/>
                <w:bCs/>
                <w:color w:val="000000"/>
                <w:sz w:val="18"/>
                <w:szCs w:val="18"/>
              </w:rPr>
              <w:t>15</w:t>
            </w:r>
          </w:p>
        </w:tc>
        <w:tc>
          <w:tcPr>
            <w:tcW w:w="2409" w:type="dxa"/>
            <w:shd w:val="clear" w:color="auto" w:fill="auto"/>
          </w:tcPr>
          <w:p w:rsidR="007C3C9D" w:rsidRPr="0066100F" w:rsidRDefault="007C3C9D" w:rsidP="00843B47">
            <w:pPr>
              <w:spacing w:after="0" w:line="240" w:lineRule="auto"/>
              <w:rPr>
                <w:rFonts w:ascii="Times New Roman" w:hAnsi="Times New Roman" w:cs="Times New Roman"/>
                <w:b/>
                <w:color w:val="000000"/>
                <w:sz w:val="18"/>
                <w:szCs w:val="18"/>
              </w:rPr>
            </w:pPr>
            <w:r w:rsidRPr="0066100F">
              <w:rPr>
                <w:rFonts w:ascii="Times New Roman" w:hAnsi="Times New Roman" w:cs="Times New Roman"/>
                <w:color w:val="000000"/>
                <w:sz w:val="18"/>
                <w:szCs w:val="18"/>
              </w:rPr>
              <w:t>GGCAAGGGCTGCCGC</w:t>
            </w:r>
          </w:p>
        </w:tc>
        <w:tc>
          <w:tcPr>
            <w:tcW w:w="1173" w:type="dxa"/>
            <w:shd w:val="clear" w:color="auto" w:fill="auto"/>
          </w:tcPr>
          <w:p w:rsidR="007C3C9D" w:rsidRPr="0066100F" w:rsidRDefault="007C3C9D" w:rsidP="00843B47">
            <w:pPr>
              <w:spacing w:after="0" w:line="240" w:lineRule="auto"/>
              <w:rPr>
                <w:rFonts w:ascii="Times New Roman" w:hAnsi="Times New Roman" w:cs="Times New Roman"/>
                <w:b/>
                <w:color w:val="000000"/>
                <w:sz w:val="18"/>
                <w:szCs w:val="18"/>
              </w:rPr>
            </w:pPr>
            <w:r w:rsidRPr="0066100F">
              <w:rPr>
                <w:rFonts w:ascii="Times New Roman" w:hAnsi="Times New Roman" w:cs="Times New Roman"/>
                <w:color w:val="000000"/>
                <w:sz w:val="18"/>
                <w:szCs w:val="18"/>
              </w:rPr>
              <w:t>54°C</w:t>
            </w:r>
          </w:p>
        </w:tc>
      </w:tr>
      <w:tr w:rsidR="007C3C9D" w:rsidRPr="0066100F" w:rsidTr="00843B47">
        <w:tc>
          <w:tcPr>
            <w:tcW w:w="889" w:type="dxa"/>
            <w:vMerge/>
            <w:shd w:val="clear" w:color="auto" w:fill="auto"/>
          </w:tcPr>
          <w:p w:rsidR="007C3C9D" w:rsidRPr="0066100F" w:rsidRDefault="007C3C9D" w:rsidP="00843B47">
            <w:pPr>
              <w:spacing w:after="0" w:line="240" w:lineRule="auto"/>
              <w:rPr>
                <w:rFonts w:ascii="Times New Roman" w:hAnsi="Times New Roman" w:cs="Times New Roman"/>
                <w:bCs/>
                <w:color w:val="000000"/>
                <w:sz w:val="18"/>
                <w:szCs w:val="18"/>
              </w:rPr>
            </w:pPr>
          </w:p>
        </w:tc>
        <w:tc>
          <w:tcPr>
            <w:tcW w:w="2144" w:type="dxa"/>
            <w:vMerge/>
            <w:shd w:val="clear" w:color="auto" w:fill="auto"/>
          </w:tcPr>
          <w:p w:rsidR="007C3C9D" w:rsidRPr="0066100F" w:rsidRDefault="007C3C9D" w:rsidP="00843B47">
            <w:pPr>
              <w:spacing w:after="0" w:line="240" w:lineRule="auto"/>
              <w:rPr>
                <w:rFonts w:ascii="Times New Roman" w:hAnsi="Times New Roman" w:cs="Times New Roman"/>
                <w:bCs/>
                <w:color w:val="000000"/>
                <w:sz w:val="18"/>
                <w:szCs w:val="18"/>
              </w:rPr>
            </w:pPr>
          </w:p>
        </w:tc>
        <w:tc>
          <w:tcPr>
            <w:tcW w:w="1276" w:type="dxa"/>
            <w:shd w:val="clear" w:color="auto" w:fill="auto"/>
          </w:tcPr>
          <w:p w:rsidR="007C3C9D" w:rsidRPr="0066100F" w:rsidRDefault="007C3C9D" w:rsidP="00843B47">
            <w:pPr>
              <w:spacing w:after="0" w:line="240" w:lineRule="auto"/>
              <w:rPr>
                <w:rFonts w:ascii="Times New Roman" w:hAnsi="Times New Roman" w:cs="Times New Roman"/>
                <w:b/>
                <w:bCs/>
                <w:color w:val="000000"/>
                <w:sz w:val="18"/>
                <w:szCs w:val="18"/>
              </w:rPr>
            </w:pPr>
            <w:r w:rsidRPr="0066100F">
              <w:rPr>
                <w:rFonts w:ascii="Times New Roman" w:hAnsi="Times New Roman" w:cs="Times New Roman"/>
                <w:bCs/>
                <w:color w:val="000000"/>
                <w:sz w:val="18"/>
                <w:szCs w:val="18"/>
              </w:rPr>
              <w:t>MYB2</w:t>
            </w:r>
          </w:p>
        </w:tc>
        <w:tc>
          <w:tcPr>
            <w:tcW w:w="709" w:type="dxa"/>
            <w:shd w:val="clear" w:color="auto" w:fill="auto"/>
          </w:tcPr>
          <w:p w:rsidR="007C3C9D" w:rsidRPr="0066100F" w:rsidRDefault="007C3C9D" w:rsidP="00843B47">
            <w:pPr>
              <w:spacing w:after="0" w:line="240" w:lineRule="auto"/>
              <w:rPr>
                <w:rFonts w:ascii="Times New Roman" w:hAnsi="Times New Roman" w:cs="Times New Roman"/>
                <w:bCs/>
                <w:color w:val="000000"/>
                <w:sz w:val="18"/>
                <w:szCs w:val="18"/>
              </w:rPr>
            </w:pPr>
            <w:r w:rsidRPr="0066100F">
              <w:rPr>
                <w:rFonts w:ascii="Times New Roman" w:hAnsi="Times New Roman" w:cs="Times New Roman"/>
                <w:bCs/>
                <w:color w:val="000000"/>
                <w:sz w:val="18"/>
                <w:szCs w:val="18"/>
              </w:rPr>
              <w:t>15</w:t>
            </w:r>
          </w:p>
        </w:tc>
        <w:tc>
          <w:tcPr>
            <w:tcW w:w="2409" w:type="dxa"/>
            <w:shd w:val="clear" w:color="auto" w:fill="auto"/>
          </w:tcPr>
          <w:p w:rsidR="007C3C9D" w:rsidRPr="0066100F" w:rsidRDefault="007C3C9D" w:rsidP="00843B47">
            <w:pPr>
              <w:spacing w:after="0" w:line="240" w:lineRule="auto"/>
              <w:rPr>
                <w:rFonts w:ascii="Times New Roman" w:hAnsi="Times New Roman" w:cs="Times New Roman"/>
                <w:b/>
                <w:color w:val="000000"/>
                <w:sz w:val="18"/>
                <w:szCs w:val="18"/>
              </w:rPr>
            </w:pPr>
            <w:r w:rsidRPr="0066100F">
              <w:rPr>
                <w:rFonts w:ascii="Times New Roman" w:hAnsi="Times New Roman" w:cs="Times New Roman"/>
                <w:color w:val="000000"/>
                <w:sz w:val="18"/>
                <w:szCs w:val="18"/>
              </w:rPr>
              <w:t>GGCAAGGGCTGCCGG</w:t>
            </w:r>
          </w:p>
        </w:tc>
        <w:tc>
          <w:tcPr>
            <w:tcW w:w="1173" w:type="dxa"/>
            <w:shd w:val="clear" w:color="auto" w:fill="auto"/>
          </w:tcPr>
          <w:p w:rsidR="007C3C9D" w:rsidRPr="0066100F" w:rsidRDefault="007C3C9D" w:rsidP="00843B47">
            <w:pPr>
              <w:spacing w:after="0" w:line="240" w:lineRule="auto"/>
              <w:rPr>
                <w:rFonts w:ascii="Times New Roman" w:hAnsi="Times New Roman" w:cs="Times New Roman"/>
                <w:b/>
                <w:color w:val="000000"/>
                <w:sz w:val="18"/>
                <w:szCs w:val="18"/>
              </w:rPr>
            </w:pPr>
            <w:r w:rsidRPr="0066100F">
              <w:rPr>
                <w:rFonts w:ascii="Times New Roman" w:hAnsi="Times New Roman" w:cs="Times New Roman"/>
                <w:color w:val="000000"/>
                <w:sz w:val="18"/>
                <w:szCs w:val="18"/>
              </w:rPr>
              <w:t>55°C</w:t>
            </w:r>
          </w:p>
        </w:tc>
      </w:tr>
      <w:tr w:rsidR="007C3C9D" w:rsidRPr="0066100F" w:rsidTr="00843B47">
        <w:tc>
          <w:tcPr>
            <w:tcW w:w="889" w:type="dxa"/>
            <w:vMerge w:val="restart"/>
            <w:shd w:val="clear" w:color="auto" w:fill="auto"/>
          </w:tcPr>
          <w:p w:rsidR="007C3C9D" w:rsidRPr="0066100F" w:rsidRDefault="007C3C9D" w:rsidP="00843B47">
            <w:pPr>
              <w:spacing w:after="0" w:line="240" w:lineRule="auto"/>
              <w:rPr>
                <w:rFonts w:ascii="Times New Roman" w:hAnsi="Times New Roman" w:cs="Times New Roman"/>
                <w:bCs/>
                <w:color w:val="000000"/>
                <w:sz w:val="18"/>
                <w:szCs w:val="18"/>
              </w:rPr>
            </w:pPr>
          </w:p>
          <w:p w:rsidR="007C3C9D" w:rsidRPr="0066100F" w:rsidRDefault="007C3C9D" w:rsidP="00843B47">
            <w:pPr>
              <w:spacing w:after="0" w:line="240" w:lineRule="auto"/>
              <w:rPr>
                <w:rFonts w:ascii="Times New Roman" w:hAnsi="Times New Roman" w:cs="Times New Roman"/>
                <w:bCs/>
                <w:color w:val="000000"/>
                <w:sz w:val="18"/>
                <w:szCs w:val="18"/>
              </w:rPr>
            </w:pPr>
            <w:r w:rsidRPr="0066100F">
              <w:rPr>
                <w:rFonts w:ascii="Times New Roman" w:hAnsi="Times New Roman" w:cs="Times New Roman"/>
                <w:bCs/>
                <w:color w:val="000000"/>
                <w:sz w:val="18"/>
                <w:szCs w:val="18"/>
              </w:rPr>
              <w:t>ERF</w:t>
            </w:r>
          </w:p>
        </w:tc>
        <w:tc>
          <w:tcPr>
            <w:tcW w:w="2144" w:type="dxa"/>
            <w:vMerge w:val="restart"/>
            <w:shd w:val="clear" w:color="auto" w:fill="auto"/>
          </w:tcPr>
          <w:p w:rsidR="007C3C9D" w:rsidRPr="0066100F" w:rsidRDefault="007C3C9D" w:rsidP="00843B47">
            <w:pPr>
              <w:autoSpaceDE w:val="0"/>
              <w:autoSpaceDN w:val="0"/>
              <w:adjustRightInd w:val="0"/>
              <w:spacing w:after="0" w:line="240" w:lineRule="auto"/>
              <w:rPr>
                <w:rFonts w:ascii="Times New Roman" w:hAnsi="Times New Roman" w:cs="Times New Roman"/>
                <w:color w:val="000000"/>
                <w:sz w:val="18"/>
                <w:szCs w:val="18"/>
                <w:lang w:val="en-US" w:eastAsia="fr-FR"/>
              </w:rPr>
            </w:pPr>
            <w:r w:rsidRPr="0066100F">
              <w:rPr>
                <w:rFonts w:ascii="Times New Roman" w:hAnsi="Times New Roman" w:cs="Times New Roman"/>
                <w:color w:val="000000"/>
                <w:sz w:val="18"/>
                <w:szCs w:val="18"/>
                <w:lang w:val="en-US" w:eastAsia="fr-FR"/>
              </w:rPr>
              <w:t>Transcription factor involved in plant disease</w:t>
            </w:r>
          </w:p>
          <w:p w:rsidR="007C3C9D" w:rsidRPr="0066100F" w:rsidRDefault="007C3C9D" w:rsidP="00843B47">
            <w:pPr>
              <w:spacing w:after="0" w:line="240" w:lineRule="auto"/>
              <w:rPr>
                <w:rFonts w:ascii="Times New Roman" w:hAnsi="Times New Roman" w:cs="Times New Roman"/>
                <w:bCs/>
                <w:color w:val="000000"/>
                <w:sz w:val="18"/>
                <w:szCs w:val="18"/>
              </w:rPr>
            </w:pPr>
            <w:proofErr w:type="spellStart"/>
            <w:r w:rsidRPr="0066100F">
              <w:rPr>
                <w:rFonts w:ascii="Times New Roman" w:hAnsi="Times New Roman" w:cs="Times New Roman"/>
                <w:color w:val="000000"/>
                <w:sz w:val="18"/>
                <w:szCs w:val="18"/>
                <w:lang w:eastAsia="fr-FR"/>
              </w:rPr>
              <w:t>resistance</w:t>
            </w:r>
            <w:proofErr w:type="spellEnd"/>
            <w:r w:rsidRPr="0066100F">
              <w:rPr>
                <w:rFonts w:ascii="Times New Roman" w:hAnsi="Times New Roman" w:cs="Times New Roman"/>
                <w:color w:val="000000"/>
                <w:sz w:val="18"/>
                <w:szCs w:val="18"/>
                <w:lang w:eastAsia="fr-FR"/>
              </w:rPr>
              <w:t xml:space="preserve"> </w:t>
            </w:r>
            <w:proofErr w:type="spellStart"/>
            <w:r w:rsidRPr="0066100F">
              <w:rPr>
                <w:rFonts w:ascii="Times New Roman" w:hAnsi="Times New Roman" w:cs="Times New Roman"/>
                <w:color w:val="000000"/>
                <w:sz w:val="18"/>
                <w:szCs w:val="18"/>
                <w:lang w:eastAsia="fr-FR"/>
              </w:rPr>
              <w:t>pathway</w:t>
            </w:r>
            <w:proofErr w:type="spellEnd"/>
          </w:p>
        </w:tc>
        <w:tc>
          <w:tcPr>
            <w:tcW w:w="1276" w:type="dxa"/>
            <w:shd w:val="clear" w:color="auto" w:fill="auto"/>
          </w:tcPr>
          <w:p w:rsidR="007C3C9D" w:rsidRPr="0066100F" w:rsidRDefault="007C3C9D" w:rsidP="00843B47">
            <w:pPr>
              <w:spacing w:after="0" w:line="240" w:lineRule="auto"/>
              <w:rPr>
                <w:rFonts w:ascii="Times New Roman" w:hAnsi="Times New Roman" w:cs="Times New Roman"/>
                <w:b/>
                <w:bCs/>
                <w:color w:val="000000"/>
                <w:sz w:val="18"/>
                <w:szCs w:val="18"/>
              </w:rPr>
            </w:pPr>
            <w:r w:rsidRPr="0066100F">
              <w:rPr>
                <w:rFonts w:ascii="Times New Roman" w:hAnsi="Times New Roman" w:cs="Times New Roman"/>
                <w:bCs/>
                <w:color w:val="000000"/>
                <w:sz w:val="18"/>
                <w:szCs w:val="18"/>
              </w:rPr>
              <w:t>ERF1</w:t>
            </w:r>
          </w:p>
        </w:tc>
        <w:tc>
          <w:tcPr>
            <w:tcW w:w="709" w:type="dxa"/>
            <w:shd w:val="clear" w:color="auto" w:fill="auto"/>
          </w:tcPr>
          <w:p w:rsidR="007C3C9D" w:rsidRPr="0066100F" w:rsidRDefault="007C3C9D" w:rsidP="00843B47">
            <w:pPr>
              <w:spacing w:after="0" w:line="240" w:lineRule="auto"/>
              <w:rPr>
                <w:rFonts w:ascii="Times New Roman" w:hAnsi="Times New Roman" w:cs="Times New Roman"/>
                <w:bCs/>
                <w:color w:val="000000"/>
                <w:sz w:val="18"/>
                <w:szCs w:val="18"/>
              </w:rPr>
            </w:pPr>
            <w:r w:rsidRPr="0066100F">
              <w:rPr>
                <w:rFonts w:ascii="Times New Roman" w:hAnsi="Times New Roman" w:cs="Times New Roman"/>
                <w:bCs/>
                <w:color w:val="000000"/>
                <w:sz w:val="18"/>
                <w:szCs w:val="18"/>
              </w:rPr>
              <w:t>17</w:t>
            </w:r>
          </w:p>
        </w:tc>
        <w:tc>
          <w:tcPr>
            <w:tcW w:w="2409" w:type="dxa"/>
            <w:shd w:val="clear" w:color="auto" w:fill="auto"/>
          </w:tcPr>
          <w:p w:rsidR="007C3C9D" w:rsidRPr="0066100F" w:rsidRDefault="007C3C9D" w:rsidP="00843B47">
            <w:pPr>
              <w:spacing w:after="0" w:line="240" w:lineRule="auto"/>
              <w:rPr>
                <w:rFonts w:ascii="Times New Roman" w:hAnsi="Times New Roman" w:cs="Times New Roman"/>
                <w:b/>
                <w:color w:val="000000"/>
                <w:sz w:val="18"/>
                <w:szCs w:val="18"/>
              </w:rPr>
            </w:pPr>
            <w:r w:rsidRPr="0066100F">
              <w:rPr>
                <w:rFonts w:ascii="Times New Roman" w:hAnsi="Times New Roman" w:cs="Times New Roman"/>
                <w:color w:val="000000"/>
                <w:sz w:val="18"/>
                <w:szCs w:val="18"/>
              </w:rPr>
              <w:t>CACTACCGCGGSCTSCG</w:t>
            </w:r>
          </w:p>
        </w:tc>
        <w:tc>
          <w:tcPr>
            <w:tcW w:w="1173" w:type="dxa"/>
            <w:shd w:val="clear" w:color="auto" w:fill="auto"/>
          </w:tcPr>
          <w:p w:rsidR="007C3C9D" w:rsidRPr="0066100F" w:rsidRDefault="007C3C9D" w:rsidP="00843B47">
            <w:pPr>
              <w:spacing w:after="0" w:line="240" w:lineRule="auto"/>
              <w:rPr>
                <w:rFonts w:ascii="Times New Roman" w:hAnsi="Times New Roman" w:cs="Times New Roman"/>
                <w:b/>
                <w:color w:val="000000"/>
                <w:sz w:val="18"/>
                <w:szCs w:val="18"/>
              </w:rPr>
            </w:pPr>
            <w:r w:rsidRPr="0066100F">
              <w:rPr>
                <w:rFonts w:ascii="Times New Roman" w:hAnsi="Times New Roman" w:cs="Times New Roman"/>
                <w:color w:val="000000"/>
                <w:sz w:val="18"/>
                <w:szCs w:val="18"/>
              </w:rPr>
              <w:t>56°C</w:t>
            </w:r>
          </w:p>
        </w:tc>
      </w:tr>
      <w:tr w:rsidR="007C3C9D" w:rsidRPr="0066100F" w:rsidTr="00843B47">
        <w:tc>
          <w:tcPr>
            <w:tcW w:w="889" w:type="dxa"/>
            <w:vMerge/>
            <w:shd w:val="clear" w:color="auto" w:fill="auto"/>
          </w:tcPr>
          <w:p w:rsidR="007C3C9D" w:rsidRPr="0066100F" w:rsidRDefault="007C3C9D" w:rsidP="00843B47">
            <w:pPr>
              <w:spacing w:after="0" w:line="240" w:lineRule="auto"/>
              <w:rPr>
                <w:rFonts w:ascii="Times New Roman" w:hAnsi="Times New Roman" w:cs="Times New Roman"/>
                <w:bCs/>
                <w:color w:val="000000"/>
                <w:sz w:val="18"/>
                <w:szCs w:val="18"/>
              </w:rPr>
            </w:pPr>
          </w:p>
        </w:tc>
        <w:tc>
          <w:tcPr>
            <w:tcW w:w="2144" w:type="dxa"/>
            <w:vMerge/>
            <w:shd w:val="clear" w:color="auto" w:fill="auto"/>
          </w:tcPr>
          <w:p w:rsidR="007C3C9D" w:rsidRPr="0066100F" w:rsidRDefault="007C3C9D" w:rsidP="00843B47">
            <w:pPr>
              <w:spacing w:after="0" w:line="240" w:lineRule="auto"/>
              <w:rPr>
                <w:rFonts w:ascii="Times New Roman" w:hAnsi="Times New Roman" w:cs="Times New Roman"/>
                <w:bCs/>
                <w:color w:val="000000"/>
                <w:sz w:val="18"/>
                <w:szCs w:val="18"/>
              </w:rPr>
            </w:pPr>
          </w:p>
        </w:tc>
        <w:tc>
          <w:tcPr>
            <w:tcW w:w="1276" w:type="dxa"/>
            <w:shd w:val="clear" w:color="auto" w:fill="auto"/>
          </w:tcPr>
          <w:p w:rsidR="007C3C9D" w:rsidRPr="0066100F" w:rsidRDefault="007C3C9D" w:rsidP="00843B47">
            <w:pPr>
              <w:spacing w:after="0" w:line="240" w:lineRule="auto"/>
              <w:rPr>
                <w:rFonts w:ascii="Times New Roman" w:hAnsi="Times New Roman" w:cs="Times New Roman"/>
                <w:b/>
                <w:bCs/>
                <w:color w:val="000000"/>
                <w:sz w:val="18"/>
                <w:szCs w:val="18"/>
              </w:rPr>
            </w:pPr>
            <w:r w:rsidRPr="0066100F">
              <w:rPr>
                <w:rFonts w:ascii="Times New Roman" w:hAnsi="Times New Roman" w:cs="Times New Roman"/>
                <w:bCs/>
                <w:color w:val="000000"/>
                <w:sz w:val="18"/>
                <w:szCs w:val="18"/>
              </w:rPr>
              <w:t>ERF2</w:t>
            </w:r>
          </w:p>
        </w:tc>
        <w:tc>
          <w:tcPr>
            <w:tcW w:w="709" w:type="dxa"/>
            <w:shd w:val="clear" w:color="auto" w:fill="auto"/>
          </w:tcPr>
          <w:p w:rsidR="007C3C9D" w:rsidRPr="0066100F" w:rsidRDefault="007C3C9D" w:rsidP="00843B47">
            <w:pPr>
              <w:spacing w:after="0" w:line="240" w:lineRule="auto"/>
              <w:rPr>
                <w:rFonts w:ascii="Times New Roman" w:hAnsi="Times New Roman" w:cs="Times New Roman"/>
                <w:bCs/>
                <w:color w:val="000000"/>
                <w:sz w:val="18"/>
                <w:szCs w:val="18"/>
              </w:rPr>
            </w:pPr>
            <w:r w:rsidRPr="0066100F">
              <w:rPr>
                <w:rFonts w:ascii="Times New Roman" w:hAnsi="Times New Roman" w:cs="Times New Roman"/>
                <w:bCs/>
                <w:color w:val="000000"/>
                <w:sz w:val="18"/>
                <w:szCs w:val="18"/>
              </w:rPr>
              <w:t>17</w:t>
            </w:r>
          </w:p>
        </w:tc>
        <w:tc>
          <w:tcPr>
            <w:tcW w:w="2409" w:type="dxa"/>
            <w:shd w:val="clear" w:color="auto" w:fill="auto"/>
          </w:tcPr>
          <w:p w:rsidR="007C3C9D" w:rsidRPr="0066100F" w:rsidRDefault="007C3C9D" w:rsidP="00843B47">
            <w:pPr>
              <w:spacing w:after="0" w:line="240" w:lineRule="auto"/>
              <w:rPr>
                <w:rFonts w:ascii="Times New Roman" w:hAnsi="Times New Roman" w:cs="Times New Roman"/>
                <w:b/>
                <w:color w:val="000000"/>
                <w:sz w:val="18"/>
                <w:szCs w:val="18"/>
              </w:rPr>
            </w:pPr>
            <w:r w:rsidRPr="0066100F">
              <w:rPr>
                <w:rFonts w:ascii="Times New Roman" w:hAnsi="Times New Roman" w:cs="Times New Roman"/>
                <w:color w:val="000000"/>
                <w:sz w:val="18"/>
                <w:szCs w:val="18"/>
              </w:rPr>
              <w:t>GCSGAGATCCGSGACCC</w:t>
            </w:r>
          </w:p>
        </w:tc>
        <w:tc>
          <w:tcPr>
            <w:tcW w:w="1173" w:type="dxa"/>
            <w:shd w:val="clear" w:color="auto" w:fill="auto"/>
          </w:tcPr>
          <w:p w:rsidR="007C3C9D" w:rsidRPr="0066100F" w:rsidRDefault="007C3C9D" w:rsidP="00843B47">
            <w:pPr>
              <w:spacing w:after="0" w:line="240" w:lineRule="auto"/>
              <w:rPr>
                <w:rFonts w:ascii="Times New Roman" w:hAnsi="Times New Roman" w:cs="Times New Roman"/>
                <w:b/>
                <w:color w:val="000000"/>
                <w:sz w:val="18"/>
                <w:szCs w:val="18"/>
              </w:rPr>
            </w:pPr>
            <w:r w:rsidRPr="0066100F">
              <w:rPr>
                <w:rFonts w:ascii="Times New Roman" w:hAnsi="Times New Roman" w:cs="Times New Roman"/>
                <w:color w:val="000000"/>
                <w:sz w:val="18"/>
                <w:szCs w:val="18"/>
              </w:rPr>
              <w:t>57°C</w:t>
            </w:r>
          </w:p>
        </w:tc>
      </w:tr>
      <w:tr w:rsidR="007C3C9D" w:rsidRPr="0066100F" w:rsidTr="00843B47">
        <w:tc>
          <w:tcPr>
            <w:tcW w:w="889" w:type="dxa"/>
            <w:vMerge/>
            <w:shd w:val="clear" w:color="auto" w:fill="auto"/>
          </w:tcPr>
          <w:p w:rsidR="007C3C9D" w:rsidRPr="0066100F" w:rsidRDefault="007C3C9D" w:rsidP="00843B47">
            <w:pPr>
              <w:spacing w:after="0" w:line="240" w:lineRule="auto"/>
              <w:rPr>
                <w:rFonts w:ascii="Times New Roman" w:hAnsi="Times New Roman" w:cs="Times New Roman"/>
                <w:bCs/>
                <w:color w:val="000000"/>
                <w:sz w:val="18"/>
                <w:szCs w:val="18"/>
              </w:rPr>
            </w:pPr>
          </w:p>
        </w:tc>
        <w:tc>
          <w:tcPr>
            <w:tcW w:w="2144" w:type="dxa"/>
            <w:vMerge/>
            <w:shd w:val="clear" w:color="auto" w:fill="auto"/>
          </w:tcPr>
          <w:p w:rsidR="007C3C9D" w:rsidRPr="0066100F" w:rsidRDefault="007C3C9D" w:rsidP="00843B47">
            <w:pPr>
              <w:spacing w:after="0" w:line="240" w:lineRule="auto"/>
              <w:rPr>
                <w:rFonts w:ascii="Times New Roman" w:hAnsi="Times New Roman" w:cs="Times New Roman"/>
                <w:bCs/>
                <w:color w:val="000000"/>
                <w:sz w:val="18"/>
                <w:szCs w:val="18"/>
              </w:rPr>
            </w:pPr>
          </w:p>
        </w:tc>
        <w:tc>
          <w:tcPr>
            <w:tcW w:w="1276" w:type="dxa"/>
            <w:shd w:val="clear" w:color="auto" w:fill="auto"/>
          </w:tcPr>
          <w:p w:rsidR="007C3C9D" w:rsidRPr="0066100F" w:rsidRDefault="007C3C9D" w:rsidP="00843B47">
            <w:pPr>
              <w:spacing w:after="0" w:line="240" w:lineRule="auto"/>
              <w:rPr>
                <w:rFonts w:ascii="Times New Roman" w:hAnsi="Times New Roman" w:cs="Times New Roman"/>
                <w:b/>
                <w:bCs/>
                <w:color w:val="000000"/>
                <w:sz w:val="18"/>
                <w:szCs w:val="18"/>
              </w:rPr>
            </w:pPr>
            <w:r w:rsidRPr="0066100F">
              <w:rPr>
                <w:rFonts w:ascii="Times New Roman" w:hAnsi="Times New Roman" w:cs="Times New Roman"/>
                <w:bCs/>
                <w:color w:val="000000"/>
                <w:sz w:val="18"/>
                <w:szCs w:val="18"/>
              </w:rPr>
              <w:t>ERF3</w:t>
            </w:r>
          </w:p>
        </w:tc>
        <w:tc>
          <w:tcPr>
            <w:tcW w:w="709" w:type="dxa"/>
            <w:shd w:val="clear" w:color="auto" w:fill="auto"/>
          </w:tcPr>
          <w:p w:rsidR="007C3C9D" w:rsidRPr="0066100F" w:rsidRDefault="007C3C9D" w:rsidP="00843B47">
            <w:pPr>
              <w:spacing w:after="0" w:line="240" w:lineRule="auto"/>
              <w:rPr>
                <w:rFonts w:ascii="Times New Roman" w:hAnsi="Times New Roman" w:cs="Times New Roman"/>
                <w:bCs/>
                <w:color w:val="000000"/>
                <w:sz w:val="18"/>
                <w:szCs w:val="18"/>
              </w:rPr>
            </w:pPr>
            <w:r w:rsidRPr="0066100F">
              <w:rPr>
                <w:rFonts w:ascii="Times New Roman" w:hAnsi="Times New Roman" w:cs="Times New Roman"/>
                <w:bCs/>
                <w:color w:val="000000"/>
                <w:sz w:val="18"/>
                <w:szCs w:val="18"/>
              </w:rPr>
              <w:t>17</w:t>
            </w:r>
          </w:p>
        </w:tc>
        <w:tc>
          <w:tcPr>
            <w:tcW w:w="2409" w:type="dxa"/>
            <w:shd w:val="clear" w:color="auto" w:fill="auto"/>
          </w:tcPr>
          <w:p w:rsidR="007C3C9D" w:rsidRPr="0066100F" w:rsidRDefault="007C3C9D" w:rsidP="00843B47">
            <w:pPr>
              <w:spacing w:after="0" w:line="240" w:lineRule="auto"/>
              <w:rPr>
                <w:rFonts w:ascii="Times New Roman" w:hAnsi="Times New Roman" w:cs="Times New Roman"/>
                <w:b/>
                <w:color w:val="000000"/>
                <w:sz w:val="18"/>
                <w:szCs w:val="18"/>
              </w:rPr>
            </w:pPr>
            <w:r w:rsidRPr="0066100F">
              <w:rPr>
                <w:rFonts w:ascii="Times New Roman" w:hAnsi="Times New Roman" w:cs="Times New Roman"/>
                <w:color w:val="000000"/>
                <w:sz w:val="18"/>
                <w:szCs w:val="18"/>
              </w:rPr>
              <w:t>TGGCTSGGCACSTTCGA</w:t>
            </w:r>
          </w:p>
        </w:tc>
        <w:tc>
          <w:tcPr>
            <w:tcW w:w="1173" w:type="dxa"/>
            <w:shd w:val="clear" w:color="auto" w:fill="auto"/>
          </w:tcPr>
          <w:p w:rsidR="007C3C9D" w:rsidRPr="0066100F" w:rsidRDefault="007C3C9D" w:rsidP="00843B47">
            <w:pPr>
              <w:spacing w:after="0" w:line="240" w:lineRule="auto"/>
              <w:rPr>
                <w:rFonts w:ascii="Times New Roman" w:hAnsi="Times New Roman" w:cs="Times New Roman"/>
                <w:b/>
                <w:color w:val="000000"/>
                <w:sz w:val="18"/>
                <w:szCs w:val="18"/>
              </w:rPr>
            </w:pPr>
            <w:r w:rsidRPr="0066100F">
              <w:rPr>
                <w:rFonts w:ascii="Times New Roman" w:hAnsi="Times New Roman" w:cs="Times New Roman"/>
                <w:color w:val="000000"/>
                <w:sz w:val="18"/>
                <w:szCs w:val="18"/>
              </w:rPr>
              <w:t>57°C</w:t>
            </w:r>
          </w:p>
        </w:tc>
      </w:tr>
    </w:tbl>
    <w:p w:rsidR="007C3C9D" w:rsidRDefault="007C3C9D" w:rsidP="007C3C9D">
      <w:pPr>
        <w:spacing w:after="0" w:line="480" w:lineRule="auto"/>
        <w:jc w:val="both"/>
        <w:rPr>
          <w:rFonts w:ascii="Times New Roman" w:eastAsia="EHNFC F+ MTSY" w:hAnsi="Times New Roman" w:cs="Times New Roman"/>
          <w:sz w:val="24"/>
          <w:szCs w:val="24"/>
          <w:lang w:val="en-US"/>
        </w:rPr>
      </w:pPr>
    </w:p>
    <w:p w:rsidR="007C3C9D" w:rsidRDefault="007C3C9D" w:rsidP="007C3C9D">
      <w:pPr>
        <w:spacing w:after="0" w:line="480" w:lineRule="auto"/>
        <w:jc w:val="both"/>
        <w:rPr>
          <w:rFonts w:ascii="Times New Roman" w:eastAsia="EHNFC F+ MTSY" w:hAnsi="Times New Roman" w:cs="Times New Roman"/>
          <w:sz w:val="24"/>
          <w:szCs w:val="24"/>
          <w:lang w:val="en-US"/>
        </w:rPr>
      </w:pPr>
    </w:p>
    <w:p w:rsidR="007C3C9D" w:rsidRDefault="007C3C9D" w:rsidP="007C3C9D">
      <w:pPr>
        <w:spacing w:after="0" w:line="480" w:lineRule="auto"/>
        <w:jc w:val="both"/>
        <w:rPr>
          <w:rFonts w:ascii="Times New Roman" w:eastAsia="EHNFC F+ MTSY" w:hAnsi="Times New Roman" w:cs="Times New Roman"/>
          <w:sz w:val="24"/>
          <w:szCs w:val="24"/>
          <w:lang w:val="en-US"/>
        </w:rPr>
      </w:pPr>
    </w:p>
    <w:p w:rsidR="007C3C9D" w:rsidRDefault="007C3C9D" w:rsidP="007C3C9D">
      <w:pPr>
        <w:spacing w:after="0" w:line="480" w:lineRule="auto"/>
        <w:jc w:val="both"/>
        <w:rPr>
          <w:rFonts w:ascii="Times New Roman" w:eastAsia="EHNFC F+ MTSY" w:hAnsi="Times New Roman" w:cs="Times New Roman"/>
          <w:sz w:val="24"/>
          <w:szCs w:val="24"/>
          <w:lang w:val="en-US"/>
        </w:rPr>
      </w:pPr>
    </w:p>
    <w:p w:rsidR="007C3C9D" w:rsidRDefault="007C3C9D" w:rsidP="007C3C9D">
      <w:pPr>
        <w:spacing w:after="0" w:line="480" w:lineRule="auto"/>
        <w:jc w:val="both"/>
        <w:rPr>
          <w:rFonts w:ascii="Times New Roman" w:eastAsia="EHNFC F+ MTSY" w:hAnsi="Times New Roman" w:cs="Times New Roman"/>
          <w:sz w:val="24"/>
          <w:szCs w:val="24"/>
          <w:lang w:val="en-US"/>
        </w:rPr>
      </w:pPr>
    </w:p>
    <w:p w:rsidR="007C3C9D" w:rsidRDefault="007C3C9D" w:rsidP="007C3C9D">
      <w:pPr>
        <w:spacing w:after="0" w:line="480" w:lineRule="auto"/>
        <w:jc w:val="both"/>
        <w:rPr>
          <w:rFonts w:ascii="Times New Roman" w:eastAsia="EHNFC F+ MTSY" w:hAnsi="Times New Roman" w:cs="Times New Roman"/>
          <w:sz w:val="24"/>
          <w:szCs w:val="24"/>
          <w:lang w:val="en-US"/>
        </w:rPr>
      </w:pPr>
    </w:p>
    <w:p w:rsidR="007C3C9D" w:rsidRDefault="007C3C9D" w:rsidP="007C3C9D">
      <w:pPr>
        <w:spacing w:after="0" w:line="480" w:lineRule="auto"/>
        <w:jc w:val="both"/>
        <w:rPr>
          <w:rFonts w:ascii="Times New Roman" w:eastAsia="EHNFC F+ MTSY" w:hAnsi="Times New Roman" w:cs="Times New Roman"/>
          <w:sz w:val="24"/>
          <w:szCs w:val="24"/>
          <w:lang w:val="en-US"/>
        </w:rPr>
      </w:pPr>
    </w:p>
    <w:p w:rsidR="007C3C9D" w:rsidRDefault="007C3C9D" w:rsidP="007C3C9D">
      <w:pPr>
        <w:spacing w:after="0" w:line="480" w:lineRule="auto"/>
        <w:jc w:val="both"/>
        <w:rPr>
          <w:rFonts w:ascii="Times New Roman" w:eastAsia="EHNFC F+ MTSY" w:hAnsi="Times New Roman" w:cs="Times New Roman"/>
          <w:sz w:val="24"/>
          <w:szCs w:val="24"/>
          <w:lang w:val="en-US"/>
        </w:rPr>
      </w:pPr>
    </w:p>
    <w:p w:rsidR="007C3C9D" w:rsidRDefault="007C3C9D" w:rsidP="007C3C9D">
      <w:pPr>
        <w:spacing w:after="0" w:line="480" w:lineRule="auto"/>
        <w:jc w:val="both"/>
        <w:rPr>
          <w:rFonts w:ascii="Times New Roman" w:eastAsia="EHNFC F+ MTSY" w:hAnsi="Times New Roman" w:cs="Times New Roman"/>
          <w:sz w:val="24"/>
          <w:szCs w:val="24"/>
          <w:lang w:val="en-US"/>
        </w:rPr>
      </w:pPr>
    </w:p>
    <w:p w:rsidR="007C3C9D" w:rsidRDefault="007C3C9D" w:rsidP="007C3C9D">
      <w:pPr>
        <w:spacing w:after="0" w:line="480" w:lineRule="auto"/>
        <w:jc w:val="both"/>
        <w:rPr>
          <w:rFonts w:ascii="Times New Roman" w:eastAsia="EHNFC F+ MTSY" w:hAnsi="Times New Roman" w:cs="Times New Roman"/>
          <w:sz w:val="24"/>
          <w:szCs w:val="24"/>
          <w:lang w:val="en-US"/>
        </w:rPr>
      </w:pPr>
    </w:p>
    <w:p w:rsidR="007C3C9D" w:rsidRDefault="007C3C9D" w:rsidP="007C3C9D">
      <w:pPr>
        <w:spacing w:after="0" w:line="480" w:lineRule="auto"/>
        <w:jc w:val="both"/>
        <w:rPr>
          <w:rFonts w:ascii="Times New Roman" w:eastAsia="EHNFC F+ MTSY" w:hAnsi="Times New Roman" w:cs="Times New Roman"/>
          <w:sz w:val="24"/>
          <w:szCs w:val="24"/>
          <w:lang w:val="en-US"/>
        </w:rPr>
      </w:pPr>
    </w:p>
    <w:p w:rsidR="007C3C9D" w:rsidRDefault="007C3C9D" w:rsidP="007C3C9D">
      <w:pPr>
        <w:spacing w:after="0" w:line="480" w:lineRule="auto"/>
        <w:jc w:val="both"/>
        <w:rPr>
          <w:rFonts w:ascii="Times New Roman" w:eastAsia="EHNFC F+ MTSY" w:hAnsi="Times New Roman" w:cs="Times New Roman"/>
          <w:sz w:val="24"/>
          <w:szCs w:val="24"/>
          <w:lang w:val="en-US"/>
        </w:rPr>
      </w:pPr>
    </w:p>
    <w:p w:rsidR="007C3C9D" w:rsidRDefault="007C3C9D" w:rsidP="007C3C9D">
      <w:pPr>
        <w:spacing w:after="0" w:line="480" w:lineRule="auto"/>
        <w:jc w:val="both"/>
        <w:rPr>
          <w:rFonts w:ascii="Times New Roman" w:eastAsia="EHNFC F+ MTSY" w:hAnsi="Times New Roman" w:cs="Times New Roman"/>
          <w:sz w:val="24"/>
          <w:szCs w:val="24"/>
          <w:lang w:val="en-US"/>
        </w:rPr>
      </w:pPr>
    </w:p>
    <w:p w:rsidR="007C3C9D" w:rsidRDefault="007C3C9D" w:rsidP="007C3C9D">
      <w:pPr>
        <w:spacing w:after="0" w:line="480" w:lineRule="auto"/>
        <w:jc w:val="both"/>
        <w:rPr>
          <w:rFonts w:ascii="Times New Roman" w:eastAsia="EHNFC F+ MTSY" w:hAnsi="Times New Roman" w:cs="Times New Roman"/>
          <w:sz w:val="24"/>
          <w:szCs w:val="24"/>
          <w:lang w:val="en-US"/>
        </w:rPr>
      </w:pPr>
    </w:p>
    <w:p w:rsidR="007C3C9D" w:rsidRDefault="007C3C9D" w:rsidP="007C3C9D">
      <w:pPr>
        <w:spacing w:after="0" w:line="480" w:lineRule="auto"/>
        <w:jc w:val="both"/>
        <w:rPr>
          <w:rFonts w:ascii="Times New Roman" w:eastAsia="EHNFC F+ MTSY" w:hAnsi="Times New Roman" w:cs="Times New Roman"/>
          <w:sz w:val="24"/>
          <w:szCs w:val="24"/>
          <w:lang w:val="en-US"/>
        </w:rPr>
      </w:pPr>
    </w:p>
    <w:p w:rsidR="007C3C9D" w:rsidRDefault="007C3C9D" w:rsidP="007C3C9D">
      <w:pPr>
        <w:spacing w:after="0" w:line="480" w:lineRule="auto"/>
        <w:jc w:val="both"/>
        <w:rPr>
          <w:rFonts w:ascii="Times New Roman" w:eastAsia="EHNFC F+ MTSY" w:hAnsi="Times New Roman" w:cs="Times New Roman"/>
          <w:sz w:val="24"/>
          <w:szCs w:val="24"/>
          <w:lang w:val="en-US"/>
        </w:rPr>
      </w:pPr>
    </w:p>
    <w:p w:rsidR="007C3C9D" w:rsidRDefault="007C3C9D" w:rsidP="007C3C9D">
      <w:pPr>
        <w:spacing w:after="0" w:line="480" w:lineRule="auto"/>
        <w:jc w:val="both"/>
        <w:rPr>
          <w:rFonts w:ascii="Times New Roman" w:eastAsia="EHNFC F+ MTSY" w:hAnsi="Times New Roman" w:cs="Times New Roman"/>
          <w:sz w:val="24"/>
          <w:szCs w:val="24"/>
          <w:lang w:val="en-US"/>
        </w:rPr>
      </w:pPr>
    </w:p>
    <w:p w:rsidR="007C3C9D" w:rsidRDefault="007C3C9D" w:rsidP="007C3C9D">
      <w:pPr>
        <w:spacing w:after="0" w:line="480" w:lineRule="auto"/>
        <w:jc w:val="both"/>
        <w:rPr>
          <w:rFonts w:ascii="Times New Roman" w:eastAsia="EHNFC F+ MTSY" w:hAnsi="Times New Roman" w:cs="Times New Roman"/>
          <w:sz w:val="24"/>
          <w:szCs w:val="24"/>
          <w:lang w:val="en-US"/>
        </w:rPr>
      </w:pPr>
    </w:p>
    <w:p w:rsidR="007C3C9D" w:rsidRDefault="007C3C9D" w:rsidP="007C3C9D">
      <w:pPr>
        <w:spacing w:after="0" w:line="480" w:lineRule="auto"/>
        <w:jc w:val="both"/>
        <w:rPr>
          <w:rFonts w:ascii="Times New Roman" w:eastAsia="EHNFC F+ MTSY" w:hAnsi="Times New Roman" w:cs="Times New Roman"/>
          <w:sz w:val="24"/>
          <w:szCs w:val="24"/>
          <w:lang w:val="en-US"/>
        </w:rPr>
      </w:pPr>
    </w:p>
    <w:p w:rsidR="007C3C9D" w:rsidRDefault="007C3C9D" w:rsidP="007C3C9D">
      <w:pPr>
        <w:spacing w:after="0" w:line="480" w:lineRule="auto"/>
        <w:jc w:val="both"/>
        <w:rPr>
          <w:rFonts w:ascii="Times New Roman" w:eastAsia="EHNFC F+ MTSY" w:hAnsi="Times New Roman" w:cs="Times New Roman"/>
          <w:sz w:val="24"/>
          <w:szCs w:val="24"/>
          <w:lang w:val="en-US"/>
        </w:rPr>
      </w:pPr>
    </w:p>
    <w:p w:rsidR="007C3C9D" w:rsidRDefault="007C3C9D" w:rsidP="007C3C9D">
      <w:pPr>
        <w:spacing w:after="0" w:line="480" w:lineRule="auto"/>
        <w:jc w:val="both"/>
        <w:rPr>
          <w:rFonts w:ascii="Times New Roman" w:eastAsia="EHNFC F+ MTSY" w:hAnsi="Times New Roman" w:cs="Times New Roman"/>
          <w:sz w:val="24"/>
          <w:szCs w:val="24"/>
          <w:lang w:val="en-US"/>
        </w:rPr>
      </w:pPr>
    </w:p>
    <w:p w:rsidR="007C3C9D" w:rsidRDefault="007C3C9D" w:rsidP="007C3C9D">
      <w:pPr>
        <w:spacing w:after="0" w:line="480" w:lineRule="auto"/>
        <w:jc w:val="both"/>
        <w:rPr>
          <w:rFonts w:ascii="Times New Roman" w:eastAsia="EHNFC F+ MTSY" w:hAnsi="Times New Roman" w:cs="Times New Roman"/>
          <w:sz w:val="24"/>
          <w:szCs w:val="24"/>
          <w:lang w:val="en-US"/>
        </w:rPr>
      </w:pPr>
    </w:p>
    <w:p w:rsidR="007C3C9D" w:rsidRDefault="007C3C9D" w:rsidP="007C3C9D">
      <w:pPr>
        <w:spacing w:after="0" w:line="480" w:lineRule="auto"/>
        <w:jc w:val="both"/>
        <w:rPr>
          <w:rFonts w:ascii="Times New Roman" w:eastAsia="EHNFC F+ MTSY" w:hAnsi="Times New Roman" w:cs="Times New Roman"/>
          <w:sz w:val="24"/>
          <w:szCs w:val="24"/>
          <w:lang w:val="en-US"/>
        </w:rPr>
      </w:pPr>
    </w:p>
    <w:p w:rsidR="007C3C9D" w:rsidRDefault="007C3C9D" w:rsidP="007C3C9D">
      <w:pPr>
        <w:jc w:val="both"/>
        <w:rPr>
          <w:rFonts w:ascii="Times New Roman" w:hAnsi="Times New Roman" w:cs="Times New Roman"/>
          <w:b/>
          <w:bCs/>
          <w:sz w:val="24"/>
          <w:szCs w:val="24"/>
          <w:lang w:val="en-US"/>
        </w:rPr>
      </w:pPr>
    </w:p>
    <w:p w:rsidR="007C3C9D" w:rsidRDefault="007C3C9D" w:rsidP="007C3C9D">
      <w:pPr>
        <w:jc w:val="both"/>
        <w:rPr>
          <w:rFonts w:ascii="Times New Roman" w:hAnsi="Times New Roman" w:cs="Times New Roman"/>
          <w:b/>
          <w:bCs/>
          <w:sz w:val="24"/>
          <w:szCs w:val="24"/>
          <w:lang w:val="en-US"/>
        </w:rPr>
      </w:pPr>
    </w:p>
    <w:p w:rsidR="007C3C9D" w:rsidRDefault="007C3C9D" w:rsidP="007C3C9D">
      <w:pPr>
        <w:jc w:val="both"/>
        <w:rPr>
          <w:rFonts w:ascii="Times New Roman" w:hAnsi="Times New Roman" w:cs="Times New Roman"/>
          <w:sz w:val="24"/>
          <w:szCs w:val="24"/>
          <w:lang w:val="en-US"/>
        </w:rPr>
      </w:pPr>
      <w:r w:rsidRPr="0007105C">
        <w:rPr>
          <w:rFonts w:ascii="Times New Roman" w:hAnsi="Times New Roman" w:cs="Times New Roman"/>
          <w:b/>
          <w:bCs/>
          <w:sz w:val="24"/>
          <w:szCs w:val="24"/>
          <w:lang w:val="en-US"/>
        </w:rPr>
        <w:t xml:space="preserve">Table </w:t>
      </w:r>
      <w:r>
        <w:rPr>
          <w:rFonts w:ascii="Times New Roman" w:hAnsi="Times New Roman" w:cs="Times New Roman"/>
          <w:b/>
          <w:bCs/>
          <w:sz w:val="24"/>
          <w:szCs w:val="24"/>
          <w:lang w:val="en-US"/>
        </w:rPr>
        <w:t>S2.</w:t>
      </w:r>
      <w:r>
        <w:rPr>
          <w:rFonts w:ascii="Times New Roman" w:hAnsi="Times New Roman" w:cs="Times New Roman"/>
          <w:sz w:val="24"/>
          <w:szCs w:val="24"/>
          <w:lang w:val="en-US"/>
        </w:rPr>
        <w:t xml:space="preserve"> </w:t>
      </w:r>
      <w:r w:rsidRPr="0007105C">
        <w:rPr>
          <w:rFonts w:ascii="Times New Roman" w:hAnsi="Times New Roman" w:cs="Times New Roman"/>
          <w:sz w:val="24"/>
          <w:szCs w:val="24"/>
          <w:lang w:val="en-US"/>
        </w:rPr>
        <w:t xml:space="preserve">Primers </w:t>
      </w:r>
      <w:r>
        <w:rPr>
          <w:rFonts w:ascii="Times New Roman" w:hAnsi="Times New Roman" w:cs="Times New Roman"/>
          <w:sz w:val="24"/>
          <w:szCs w:val="24"/>
          <w:lang w:val="en-US"/>
        </w:rPr>
        <w:t>u</w:t>
      </w:r>
      <w:r w:rsidRPr="0007105C">
        <w:rPr>
          <w:rFonts w:ascii="Times New Roman" w:hAnsi="Times New Roman" w:cs="Times New Roman"/>
          <w:sz w:val="24"/>
          <w:szCs w:val="24"/>
          <w:lang w:val="en-US"/>
        </w:rPr>
        <w:t xml:space="preserve">sed in </w:t>
      </w:r>
      <w:proofErr w:type="spellStart"/>
      <w:r w:rsidRPr="0007105C">
        <w:rPr>
          <w:rFonts w:ascii="Times New Roman" w:hAnsi="Times New Roman" w:cs="Times New Roman"/>
          <w:sz w:val="24"/>
          <w:szCs w:val="24"/>
          <w:lang w:val="en-US"/>
        </w:rPr>
        <w:t>qRT</w:t>
      </w:r>
      <w:proofErr w:type="spellEnd"/>
      <w:r w:rsidRPr="0007105C">
        <w:rPr>
          <w:rFonts w:ascii="Times New Roman" w:hAnsi="Times New Roman" w:cs="Times New Roman"/>
          <w:sz w:val="24"/>
          <w:szCs w:val="24"/>
          <w:lang w:val="en-US"/>
        </w:rPr>
        <w:t>-PCR analysis</w:t>
      </w:r>
    </w:p>
    <w:tbl>
      <w:tblPr>
        <w:tblpPr w:leftFromText="141" w:rightFromText="141" w:vertAnchor="page" w:horzAnchor="margin" w:tblpY="639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098"/>
        <w:gridCol w:w="3260"/>
      </w:tblGrid>
      <w:tr w:rsidR="007C3C9D" w:rsidRPr="00DC6DEA" w:rsidTr="00843B47">
        <w:tc>
          <w:tcPr>
            <w:tcW w:w="1418" w:type="dxa"/>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eastAsia="fr-FR"/>
              </w:rPr>
            </w:pPr>
            <w:r w:rsidRPr="0015540E">
              <w:rPr>
                <w:rFonts w:ascii="Times New Roman" w:hAnsi="Times New Roman" w:cs="Times New Roman"/>
                <w:sz w:val="20"/>
                <w:szCs w:val="20"/>
                <w:lang w:val="en-US" w:eastAsia="fr-FR"/>
              </w:rPr>
              <w:t xml:space="preserve">  </w:t>
            </w:r>
            <w:r w:rsidRPr="0007105C">
              <w:rPr>
                <w:rFonts w:ascii="Times New Roman" w:hAnsi="Times New Roman" w:cs="Times New Roman"/>
                <w:sz w:val="20"/>
                <w:szCs w:val="20"/>
                <w:lang w:eastAsia="fr-FR"/>
              </w:rPr>
              <w:t xml:space="preserve">Gene ID </w:t>
            </w:r>
          </w:p>
        </w:tc>
        <w:tc>
          <w:tcPr>
            <w:tcW w:w="5098" w:type="dxa"/>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eastAsia="fr-FR"/>
              </w:rPr>
            </w:pPr>
            <w:proofErr w:type="spellStart"/>
            <w:r w:rsidRPr="0007105C">
              <w:rPr>
                <w:rFonts w:ascii="Times New Roman" w:hAnsi="Times New Roman" w:cs="Times New Roman"/>
                <w:sz w:val="20"/>
                <w:szCs w:val="20"/>
                <w:lang w:eastAsia="fr-FR"/>
              </w:rPr>
              <w:t>Primers</w:t>
            </w:r>
            <w:proofErr w:type="spellEnd"/>
          </w:p>
        </w:tc>
        <w:tc>
          <w:tcPr>
            <w:tcW w:w="3260" w:type="dxa"/>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val="en-US" w:eastAsia="fr-FR"/>
              </w:rPr>
            </w:pPr>
            <w:r w:rsidRPr="0007105C">
              <w:rPr>
                <w:rFonts w:ascii="Times New Roman" w:hAnsi="Times New Roman" w:cs="Times New Roman"/>
                <w:sz w:val="20"/>
                <w:szCs w:val="20"/>
                <w:lang w:val="en-US" w:eastAsia="fr-FR"/>
              </w:rPr>
              <w:t>References</w:t>
            </w:r>
          </w:p>
        </w:tc>
      </w:tr>
      <w:tr w:rsidR="007C3C9D" w:rsidRPr="00DC6DEA" w:rsidTr="00843B47">
        <w:trPr>
          <w:trHeight w:val="570"/>
        </w:trPr>
        <w:tc>
          <w:tcPr>
            <w:tcW w:w="1418" w:type="dxa"/>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i/>
                <w:iCs/>
                <w:sz w:val="20"/>
                <w:szCs w:val="20"/>
                <w:lang w:eastAsia="fr-FR"/>
              </w:rPr>
            </w:pPr>
            <w:proofErr w:type="spellStart"/>
            <w:r w:rsidRPr="0007105C">
              <w:rPr>
                <w:rFonts w:ascii="Times New Roman" w:hAnsi="Times New Roman" w:cs="Times New Roman"/>
                <w:i/>
                <w:iCs/>
                <w:sz w:val="20"/>
                <w:szCs w:val="20"/>
                <w:lang w:val="en-US" w:eastAsia="fr-FR"/>
              </w:rPr>
              <w:t>HsfA</w:t>
            </w:r>
            <w:proofErr w:type="spellEnd"/>
            <w:r w:rsidRPr="0007105C">
              <w:rPr>
                <w:rFonts w:ascii="Times New Roman" w:hAnsi="Times New Roman" w:cs="Times New Roman"/>
                <w:i/>
                <w:iCs/>
                <w:sz w:val="20"/>
                <w:szCs w:val="20"/>
                <w:lang w:eastAsia="fr-FR"/>
              </w:rPr>
              <w:t xml:space="preserve">2 </w:t>
            </w:r>
          </w:p>
        </w:tc>
        <w:tc>
          <w:tcPr>
            <w:tcW w:w="5098" w:type="dxa"/>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eastAsia="fr-FR"/>
              </w:rPr>
            </w:pPr>
            <w:r w:rsidRPr="0007105C">
              <w:rPr>
                <w:rFonts w:ascii="Times New Roman" w:hAnsi="Times New Roman" w:cs="Times New Roman"/>
                <w:sz w:val="20"/>
                <w:szCs w:val="20"/>
                <w:lang w:eastAsia="fr-FR"/>
              </w:rPr>
              <w:t>F : ACCTTGTGGATCAGCTTGGTTTCC</w:t>
            </w:r>
          </w:p>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eastAsia="fr-FR"/>
              </w:rPr>
            </w:pPr>
            <w:r w:rsidRPr="0007105C">
              <w:rPr>
                <w:rFonts w:ascii="Times New Roman" w:hAnsi="Times New Roman" w:cs="Times New Roman"/>
                <w:sz w:val="20"/>
                <w:szCs w:val="20"/>
                <w:lang w:eastAsia="fr-FR"/>
              </w:rPr>
              <w:t>R : AATAGTGGAGGAGGCCAGAGGAAC</w:t>
            </w:r>
          </w:p>
        </w:tc>
        <w:tc>
          <w:tcPr>
            <w:tcW w:w="3260" w:type="dxa"/>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eastAsia="fr-FR"/>
              </w:rPr>
            </w:pPr>
            <w:r w:rsidRPr="0007105C">
              <w:rPr>
                <w:rFonts w:ascii="Times New Roman" w:hAnsi="Times New Roman" w:cs="Times New Roman"/>
                <w:sz w:val="20"/>
                <w:szCs w:val="20"/>
                <w:lang w:eastAsia="fr-FR"/>
              </w:rPr>
              <w:fldChar w:fldCharType="begin" w:fldLock="1"/>
            </w:r>
            <w:r w:rsidRPr="0007105C">
              <w:rPr>
                <w:rFonts w:ascii="Times New Roman" w:hAnsi="Times New Roman" w:cs="Times New Roman"/>
                <w:sz w:val="20"/>
                <w:szCs w:val="20"/>
                <w:lang w:eastAsia="fr-FR"/>
              </w:rPr>
              <w:instrText>ADDIN CSL_CITATION {"citationItems":[{"id":"ITEM-1","itemData":{"DOI":"10.1038/srep25284","ISSN":"2045-2322","abstract":"Tomato yellow leaf curl virus infection mitigates the heat stress response of plants grown at high temperatures","author":[{"dropping-particle":"","family":"Anfoka","given":"Ghandi","non-dropping-particle":"","parse-names":false,"suffix":""},{"dropping-particle":"","family":"Moshe","given":"Adi","non-dropping-particle":"","parse-names":false,"suffix":""},{"dropping-particle":"","family":"Fridman","given":"Lilia","non-dropping-particle":"","parse-names":false,"suffix":""},{"dropping-particle":"","family":"Amrani","given":"Linoy","non-dropping-particle":"","parse-names":false,"suffix":""},{"dropping-particle":"","family":"Rotem","given":"Or","non-dropping-particle":"","parse-names":false,"suffix":""},{"dropping-particle":"","family":"Kolot","given":"Mikhail","non-dropping-particle":"","parse-names":false,"suffix":""},{"dropping-particle":"","family":"Zeidan","given":"Mouhammad","non-dropping-particle":"","parse-names":false,"suffix":""},{"dropping-particle":"","family":"Czosnek","given":"Henryk","non-dropping-particle":"","parse-names":false,"suffix":""},{"dropping-particle":"","family":"Gorovits","given":"Rena","non-dropping-particle":"","parse-names":false,"suffix":""}],"container-title":"Scientific Reports","id":"ITEM-1","issue":"1","issued":{"date-parts":[["2016","5","11"]]},"page":"25284","publisher":"Nature Publishing Group","title":"Erratum: Corrigendum: Tomato yellow leaf curl virus infection mitigates the heat stress response of plants grown at high temperatures","type":"article-journal","volume":"6"},"uris":["http://www.mendeley.com/documents/?uuid=49d6bff4-a1fa-44e5-9709-c3d39097dd79"]}],"mendeley":{"formattedCitation":"(Anfoka et al., 2016)"},"properties":{"noteIndex":0},"schema":"https://github.com/citation-style-language/schema/raw/master/csl-citation.json"}</w:instrText>
            </w:r>
            <w:r w:rsidRPr="0007105C">
              <w:rPr>
                <w:rFonts w:ascii="Times New Roman" w:hAnsi="Times New Roman" w:cs="Times New Roman"/>
                <w:sz w:val="20"/>
                <w:szCs w:val="20"/>
                <w:lang w:eastAsia="fr-FR"/>
              </w:rPr>
              <w:fldChar w:fldCharType="separate"/>
            </w:r>
            <w:r w:rsidRPr="0007105C">
              <w:rPr>
                <w:rFonts w:ascii="Times New Roman" w:hAnsi="Times New Roman" w:cs="Times New Roman"/>
                <w:noProof/>
                <w:sz w:val="20"/>
                <w:szCs w:val="20"/>
                <w:lang w:eastAsia="fr-FR"/>
              </w:rPr>
              <w:t>(Anfoka et al., 2016)</w:t>
            </w:r>
            <w:r w:rsidRPr="0007105C">
              <w:rPr>
                <w:rFonts w:ascii="Times New Roman" w:hAnsi="Times New Roman" w:cs="Times New Roman"/>
                <w:sz w:val="20"/>
                <w:szCs w:val="20"/>
                <w:lang w:eastAsia="fr-FR"/>
              </w:rPr>
              <w:fldChar w:fldCharType="end"/>
            </w:r>
          </w:p>
        </w:tc>
      </w:tr>
      <w:tr w:rsidR="007C3C9D" w:rsidRPr="00DC6DEA" w:rsidTr="00843B47">
        <w:trPr>
          <w:trHeight w:val="433"/>
        </w:trPr>
        <w:tc>
          <w:tcPr>
            <w:tcW w:w="1418" w:type="dxa"/>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i/>
                <w:iCs/>
                <w:sz w:val="20"/>
                <w:szCs w:val="20"/>
                <w:lang w:eastAsia="fr-FR"/>
              </w:rPr>
            </w:pPr>
            <w:proofErr w:type="spellStart"/>
            <w:r w:rsidRPr="0007105C">
              <w:rPr>
                <w:rFonts w:ascii="Times New Roman" w:hAnsi="Times New Roman" w:cs="Times New Roman"/>
                <w:i/>
                <w:iCs/>
                <w:sz w:val="20"/>
                <w:szCs w:val="20"/>
                <w:lang w:val="en-US" w:eastAsia="fr-FR"/>
              </w:rPr>
              <w:t>HsfB</w:t>
            </w:r>
            <w:proofErr w:type="spellEnd"/>
            <w:r w:rsidRPr="0007105C">
              <w:rPr>
                <w:rFonts w:ascii="Times New Roman" w:hAnsi="Times New Roman" w:cs="Times New Roman"/>
                <w:i/>
                <w:iCs/>
                <w:sz w:val="20"/>
                <w:szCs w:val="20"/>
                <w:lang w:eastAsia="fr-FR"/>
              </w:rPr>
              <w:t>1</w:t>
            </w:r>
          </w:p>
        </w:tc>
        <w:tc>
          <w:tcPr>
            <w:tcW w:w="5098" w:type="dxa"/>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eastAsia="fr-FR"/>
              </w:rPr>
            </w:pPr>
            <w:r w:rsidRPr="0007105C">
              <w:rPr>
                <w:rFonts w:ascii="Times New Roman" w:hAnsi="Times New Roman" w:cs="Times New Roman"/>
                <w:sz w:val="20"/>
                <w:szCs w:val="20"/>
                <w:lang w:eastAsia="fr-FR"/>
              </w:rPr>
              <w:t>F : GGTGCAGGCGAAGAAACAATGC</w:t>
            </w:r>
          </w:p>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eastAsia="fr-FR"/>
              </w:rPr>
            </w:pPr>
            <w:r w:rsidRPr="0007105C">
              <w:rPr>
                <w:rFonts w:ascii="Times New Roman" w:hAnsi="Times New Roman" w:cs="Times New Roman"/>
                <w:sz w:val="20"/>
                <w:szCs w:val="20"/>
                <w:lang w:eastAsia="fr-FR"/>
              </w:rPr>
              <w:t>R : TCATATCGGGTGCAACCTTCACG</w:t>
            </w:r>
          </w:p>
        </w:tc>
        <w:tc>
          <w:tcPr>
            <w:tcW w:w="3260" w:type="dxa"/>
            <w:vMerge w:val="restart"/>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eastAsia="fr-FR"/>
              </w:rPr>
            </w:pPr>
          </w:p>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eastAsia="fr-FR"/>
              </w:rPr>
            </w:pPr>
          </w:p>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eastAsia="fr-FR"/>
              </w:rPr>
            </w:pPr>
            <w:r w:rsidRPr="0007105C">
              <w:rPr>
                <w:rFonts w:ascii="Times New Roman" w:hAnsi="Times New Roman" w:cs="Times New Roman"/>
                <w:sz w:val="20"/>
                <w:szCs w:val="20"/>
                <w:lang w:eastAsia="fr-FR"/>
              </w:rPr>
              <w:fldChar w:fldCharType="begin" w:fldLock="1"/>
            </w:r>
            <w:r w:rsidRPr="0007105C">
              <w:rPr>
                <w:rFonts w:ascii="Times New Roman" w:hAnsi="Times New Roman" w:cs="Times New Roman"/>
                <w:sz w:val="20"/>
                <w:szCs w:val="20"/>
                <w:lang w:eastAsia="fr-FR"/>
              </w:rPr>
              <w:instrText>ADDIN CSL_CITATION {"citationItems":[{"id":"ITEM-1","itemData":{"DOI":"10.1111/mpp.12275","ISSN":"13643703","abstract":"To ensure a successful long-term infection cycle, begomoviruses must restrain their destructive effect on the host cells and prevent drastic plant responses, at least in the early stages of infection. The monopartite begomovirus Tomato yellow leaf curl virus (TYLCV) does not induce a hypersensitive response and cell death upon whitefly-mediated infection of virus-susceptible tomato plants, until diseased tomatoes become senescent. The way begomoviruses evade the plant defenses and interfere with the cell death pathways is still poorly understood. We show here that the chaperone HSP90 and its co-chaperone SGT1 are involved in the establishment of TYLCV infection. Inactivation of HSP90 as well as silencing of the Hsp90 and Sgt1 genes leads to accumulation of damaged ubiquitinated proteins, and to a cell death phenotype. These effects are relieved under TYLCV infection. HSP90-dependent inactivation of 26S proteasome degradation and the transcriptional activation of the heat shock transcription factors HsfA2 and HsfB1 and that of the downstream genes Hsp17, Apx1/2 are suppressed in TYLCV-infected tomatoes. Following suppression of plant stress response, TYLCV can replicate and accumulate in a permissive environment.","author":[{"dropping-particle":"","family":"Moshe","given":"Adi","non-dropping-particle":"","parse-names":false,"suffix":""},{"dropping-particle":"","family":"Gorovits","given":"Rena","non-dropping-particle":"","parse-names":false,"suffix":""},{"dropping-particle":"","family":"Liu","given":"Yule","non-dropping-particle":"","parse-names":false,"suffix":""},{"dropping-particle":"","family":"Czosnek","given":"Henryk","non-dropping-particle":"","parse-names":false,"suffix":""}],"container-title":"Molecular Plant Pathology","id":"ITEM-1","issue":"2","issued":{"date-parts":[["2016"]]},"page":"247-260","title":"Tomato plant cell death induced by inhibition of HSP90 is alleviated by Tomato yellow leaf curl virus infection","type":"article-journal","volume":"17"},"uris":["http://www.mendeley.com/documents/?uuid=7d5c0194-a11c-49c9-9fbc-5b93328616de"]}],"mendeley":{"formattedCitation":"(Moshe et al., 2016)"},"properties":{"noteIndex":0},"schema":"https://github.com/citation-style-language/schema/raw/master/csl-citation.json"}</w:instrText>
            </w:r>
            <w:r w:rsidRPr="0007105C">
              <w:rPr>
                <w:rFonts w:ascii="Times New Roman" w:hAnsi="Times New Roman" w:cs="Times New Roman"/>
                <w:sz w:val="20"/>
                <w:szCs w:val="20"/>
                <w:lang w:eastAsia="fr-FR"/>
              </w:rPr>
              <w:fldChar w:fldCharType="separate"/>
            </w:r>
            <w:r w:rsidRPr="0007105C">
              <w:rPr>
                <w:rFonts w:ascii="Times New Roman" w:hAnsi="Times New Roman" w:cs="Times New Roman"/>
                <w:noProof/>
                <w:sz w:val="20"/>
                <w:szCs w:val="20"/>
                <w:lang w:eastAsia="fr-FR"/>
              </w:rPr>
              <w:t>(Moshe et al., 2016)</w:t>
            </w:r>
            <w:r w:rsidRPr="0007105C">
              <w:rPr>
                <w:rFonts w:ascii="Times New Roman" w:hAnsi="Times New Roman" w:cs="Times New Roman"/>
                <w:sz w:val="20"/>
                <w:szCs w:val="20"/>
                <w:lang w:eastAsia="fr-FR"/>
              </w:rPr>
              <w:fldChar w:fldCharType="end"/>
            </w:r>
          </w:p>
        </w:tc>
      </w:tr>
      <w:tr w:rsidR="007C3C9D" w:rsidRPr="00DC6DEA" w:rsidTr="00843B47">
        <w:trPr>
          <w:trHeight w:val="436"/>
        </w:trPr>
        <w:tc>
          <w:tcPr>
            <w:tcW w:w="1418" w:type="dxa"/>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i/>
                <w:iCs/>
                <w:sz w:val="20"/>
                <w:szCs w:val="20"/>
                <w:lang w:eastAsia="fr-FR"/>
              </w:rPr>
            </w:pPr>
            <w:proofErr w:type="spellStart"/>
            <w:r w:rsidRPr="0007105C">
              <w:rPr>
                <w:rFonts w:ascii="Times New Roman" w:hAnsi="Times New Roman" w:cs="Times New Roman"/>
                <w:i/>
                <w:iCs/>
                <w:sz w:val="20"/>
                <w:szCs w:val="20"/>
                <w:lang w:val="en-US" w:eastAsia="fr-FR"/>
              </w:rPr>
              <w:t>Hsp</w:t>
            </w:r>
            <w:proofErr w:type="spellEnd"/>
            <w:r w:rsidRPr="0007105C">
              <w:rPr>
                <w:rFonts w:ascii="Times New Roman" w:hAnsi="Times New Roman" w:cs="Times New Roman"/>
                <w:i/>
                <w:iCs/>
                <w:sz w:val="20"/>
                <w:szCs w:val="20"/>
                <w:lang w:eastAsia="fr-FR"/>
              </w:rPr>
              <w:t>17</w:t>
            </w:r>
          </w:p>
        </w:tc>
        <w:tc>
          <w:tcPr>
            <w:tcW w:w="5098" w:type="dxa"/>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eastAsia="fr-FR"/>
              </w:rPr>
            </w:pPr>
            <w:r w:rsidRPr="0007105C">
              <w:rPr>
                <w:rFonts w:ascii="Times New Roman" w:hAnsi="Times New Roman" w:cs="Times New Roman"/>
                <w:sz w:val="20"/>
                <w:szCs w:val="20"/>
                <w:lang w:eastAsia="fr-FR"/>
              </w:rPr>
              <w:t>F : ACTTGGCATCGTGTGGAACG</w:t>
            </w:r>
          </w:p>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eastAsia="fr-FR"/>
              </w:rPr>
            </w:pPr>
            <w:r w:rsidRPr="0007105C">
              <w:rPr>
                <w:rFonts w:ascii="Times New Roman" w:hAnsi="Times New Roman" w:cs="Times New Roman"/>
                <w:sz w:val="20"/>
                <w:szCs w:val="20"/>
                <w:lang w:eastAsia="fr-FR"/>
              </w:rPr>
              <w:t>R : TGATCCATCTTT GCGTTCTCTGG</w:t>
            </w:r>
          </w:p>
        </w:tc>
        <w:tc>
          <w:tcPr>
            <w:tcW w:w="3260" w:type="dxa"/>
            <w:vMerge/>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eastAsia="fr-FR"/>
              </w:rPr>
            </w:pPr>
          </w:p>
        </w:tc>
      </w:tr>
      <w:tr w:rsidR="007C3C9D" w:rsidRPr="00DC6DEA" w:rsidTr="00843B47">
        <w:trPr>
          <w:trHeight w:val="441"/>
        </w:trPr>
        <w:tc>
          <w:tcPr>
            <w:tcW w:w="1418" w:type="dxa"/>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i/>
                <w:iCs/>
                <w:sz w:val="20"/>
                <w:szCs w:val="20"/>
                <w:lang w:eastAsia="fr-FR"/>
              </w:rPr>
            </w:pPr>
            <w:proofErr w:type="spellStart"/>
            <w:r w:rsidRPr="0007105C">
              <w:rPr>
                <w:rFonts w:ascii="Times New Roman" w:hAnsi="Times New Roman" w:cs="Times New Roman"/>
                <w:i/>
                <w:iCs/>
                <w:sz w:val="20"/>
                <w:szCs w:val="20"/>
                <w:lang w:val="en-US" w:eastAsia="fr-FR"/>
              </w:rPr>
              <w:t>Hsp</w:t>
            </w:r>
            <w:proofErr w:type="spellEnd"/>
            <w:r w:rsidRPr="0007105C">
              <w:rPr>
                <w:rFonts w:ascii="Times New Roman" w:hAnsi="Times New Roman" w:cs="Times New Roman"/>
                <w:i/>
                <w:iCs/>
                <w:sz w:val="20"/>
                <w:szCs w:val="20"/>
                <w:lang w:eastAsia="fr-FR"/>
              </w:rPr>
              <w:t>90</w:t>
            </w:r>
          </w:p>
        </w:tc>
        <w:tc>
          <w:tcPr>
            <w:tcW w:w="5098" w:type="dxa"/>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eastAsia="fr-FR"/>
              </w:rPr>
            </w:pPr>
            <w:r w:rsidRPr="0007105C">
              <w:rPr>
                <w:rFonts w:ascii="Times New Roman" w:hAnsi="Times New Roman" w:cs="Times New Roman"/>
                <w:sz w:val="20"/>
                <w:szCs w:val="20"/>
                <w:lang w:eastAsia="fr-FR"/>
              </w:rPr>
              <w:t>F : TGCGTTCTTGTATGGAAGTCTGC</w:t>
            </w:r>
          </w:p>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eastAsia="fr-FR"/>
              </w:rPr>
            </w:pPr>
            <w:r w:rsidRPr="0007105C">
              <w:rPr>
                <w:rFonts w:ascii="Times New Roman" w:hAnsi="Times New Roman" w:cs="Times New Roman"/>
                <w:sz w:val="20"/>
                <w:szCs w:val="20"/>
                <w:lang w:eastAsia="fr-FR"/>
              </w:rPr>
              <w:t>R : TGGACCACTTAGTCACGACCAATC</w:t>
            </w:r>
          </w:p>
        </w:tc>
        <w:tc>
          <w:tcPr>
            <w:tcW w:w="3260" w:type="dxa"/>
            <w:vMerge/>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eastAsia="fr-FR"/>
              </w:rPr>
            </w:pPr>
          </w:p>
        </w:tc>
      </w:tr>
      <w:tr w:rsidR="007C3C9D" w:rsidRPr="00DC6DEA" w:rsidTr="00843B47">
        <w:trPr>
          <w:trHeight w:val="444"/>
        </w:trPr>
        <w:tc>
          <w:tcPr>
            <w:tcW w:w="1418" w:type="dxa"/>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i/>
                <w:iCs/>
                <w:sz w:val="20"/>
                <w:szCs w:val="20"/>
                <w:lang w:eastAsia="fr-FR"/>
              </w:rPr>
            </w:pPr>
            <w:r w:rsidRPr="0007105C">
              <w:rPr>
                <w:rFonts w:ascii="Times New Roman" w:hAnsi="Times New Roman" w:cs="Times New Roman"/>
                <w:i/>
                <w:iCs/>
                <w:sz w:val="20"/>
                <w:szCs w:val="20"/>
                <w:lang w:eastAsia="fr-FR"/>
              </w:rPr>
              <w:t>APX1</w:t>
            </w:r>
          </w:p>
        </w:tc>
        <w:tc>
          <w:tcPr>
            <w:tcW w:w="5098" w:type="dxa"/>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eastAsia="fr-FR"/>
              </w:rPr>
            </w:pPr>
            <w:r w:rsidRPr="0007105C">
              <w:rPr>
                <w:rFonts w:ascii="Times New Roman" w:hAnsi="Times New Roman" w:cs="Times New Roman"/>
                <w:sz w:val="20"/>
                <w:szCs w:val="20"/>
                <w:lang w:eastAsia="fr-FR"/>
              </w:rPr>
              <w:t>F : ACGATGATATTGTGACACTCTTCCA</w:t>
            </w:r>
          </w:p>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eastAsia="fr-FR"/>
              </w:rPr>
            </w:pPr>
            <w:r w:rsidRPr="0007105C">
              <w:rPr>
                <w:rFonts w:ascii="Times New Roman" w:hAnsi="Times New Roman" w:cs="Times New Roman"/>
                <w:sz w:val="20"/>
                <w:szCs w:val="20"/>
                <w:lang w:eastAsia="fr-FR"/>
              </w:rPr>
              <w:t>R : AAGCGATGAAACCACAAAAACA</w:t>
            </w:r>
          </w:p>
        </w:tc>
        <w:tc>
          <w:tcPr>
            <w:tcW w:w="3260" w:type="dxa"/>
            <w:vMerge w:val="restart"/>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eastAsia="fr-FR"/>
              </w:rPr>
            </w:pPr>
          </w:p>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eastAsia="fr-FR"/>
              </w:rPr>
            </w:pPr>
            <w:r w:rsidRPr="0007105C">
              <w:rPr>
                <w:rFonts w:ascii="Times New Roman" w:hAnsi="Times New Roman" w:cs="Times New Roman"/>
                <w:sz w:val="20"/>
                <w:szCs w:val="20"/>
                <w:lang w:eastAsia="fr-FR"/>
              </w:rPr>
              <w:fldChar w:fldCharType="begin" w:fldLock="1"/>
            </w:r>
            <w:r w:rsidRPr="0007105C">
              <w:rPr>
                <w:rFonts w:ascii="Times New Roman" w:hAnsi="Times New Roman" w:cs="Times New Roman"/>
                <w:sz w:val="20"/>
                <w:szCs w:val="20"/>
                <w:lang w:eastAsia="fr-FR"/>
              </w:rPr>
              <w:instrText>ADDIN CSL_CITATION {"citationItems":[{"id":"ITEM-1","itemData":{"DOI":"10.5511/plantbiotechnology.10.1013a","author":[{"dropping-particle":"","family":"Neily","given":"Mohamed Hichem","non-dropping-particle":"","parse-names":false,"suffix":""},{"dropping-particle":"","family":"Baldet","given":"Pierre","non-dropping-particle":"","parse-names":false,"suffix":""},{"dropping-particle":"","family":"Arfaoui","given":"Issam","non-dropping-particle":"","parse-names":false,"suffix":""},{"dropping-particle":"","family":"Saito","given":"Takeshi","non-dropping-particle":"","parse-names":false,"suffix":""},{"dropping-particle":"","family":"Li","given":"Qiu-li","non-dropping-particle":"","parse-names":false,"suffix":""},{"dropping-particle":"","family":"Asamizu","given":"Erika","non-dropping-particle":"","parse-names":false,"suffix":""},{"dropping-particle":"","family":"Matsukura","given":"Chiaki","non-dropping-particle":"","parse-names":false,"suffix":""},{"dropping-particle":"","family":"Moriguchi","given":"Takaya","non-dropping-particle":"","parse-names":false,"suffix":""},{"dropping-particle":"","family":"Ezura","given":"Hiroshi","non-dropping-particle":"","parse-names":false,"suffix":""}],"container-title":"Plant Biotechnology","id":"ITEM-1","issued":{"date-parts":[["2011"]]},"title":"Overexpression of apple spermidine synthase 1 ( MdSPDS1 ) leads to significant salt tolerance in tomato plants","type":"article-journal"},"uris":["http://www.mendeley.com/documents/?uuid=7c7536d6-daae-41fd-bc5a-5fc36ab9d57a"]}],"mendeley":{"formattedCitation":"(Neily et al., 2011)"},"properties":{"noteIndex":0},"schema":"https://github.com/citation-style-language/schema/raw/master/csl-citation.json"}</w:instrText>
            </w:r>
            <w:r w:rsidRPr="0007105C">
              <w:rPr>
                <w:rFonts w:ascii="Times New Roman" w:hAnsi="Times New Roman" w:cs="Times New Roman"/>
                <w:sz w:val="20"/>
                <w:szCs w:val="20"/>
                <w:lang w:eastAsia="fr-FR"/>
              </w:rPr>
              <w:fldChar w:fldCharType="separate"/>
            </w:r>
            <w:r w:rsidRPr="0007105C">
              <w:rPr>
                <w:rFonts w:ascii="Times New Roman" w:hAnsi="Times New Roman" w:cs="Times New Roman"/>
                <w:noProof/>
                <w:sz w:val="20"/>
                <w:szCs w:val="20"/>
                <w:lang w:eastAsia="fr-FR"/>
              </w:rPr>
              <w:t>(Neily et al., 2011)</w:t>
            </w:r>
            <w:r w:rsidRPr="0007105C">
              <w:rPr>
                <w:rFonts w:ascii="Times New Roman" w:hAnsi="Times New Roman" w:cs="Times New Roman"/>
                <w:sz w:val="20"/>
                <w:szCs w:val="20"/>
                <w:lang w:eastAsia="fr-FR"/>
              </w:rPr>
              <w:fldChar w:fldCharType="end"/>
            </w:r>
          </w:p>
        </w:tc>
      </w:tr>
      <w:tr w:rsidR="007C3C9D" w:rsidRPr="00DC6DEA" w:rsidTr="00843B47">
        <w:trPr>
          <w:trHeight w:val="462"/>
        </w:trPr>
        <w:tc>
          <w:tcPr>
            <w:tcW w:w="1418" w:type="dxa"/>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i/>
                <w:iCs/>
                <w:sz w:val="20"/>
                <w:szCs w:val="20"/>
                <w:lang w:eastAsia="fr-FR"/>
              </w:rPr>
            </w:pPr>
            <w:r w:rsidRPr="0007105C">
              <w:rPr>
                <w:rFonts w:ascii="Times New Roman" w:hAnsi="Times New Roman" w:cs="Times New Roman"/>
                <w:i/>
                <w:iCs/>
                <w:sz w:val="20"/>
                <w:szCs w:val="20"/>
                <w:lang w:eastAsia="fr-FR"/>
              </w:rPr>
              <w:t xml:space="preserve">APX2 </w:t>
            </w:r>
          </w:p>
        </w:tc>
        <w:tc>
          <w:tcPr>
            <w:tcW w:w="5098" w:type="dxa"/>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eastAsia="fr-FR"/>
              </w:rPr>
            </w:pPr>
            <w:r w:rsidRPr="0007105C">
              <w:rPr>
                <w:rFonts w:ascii="Times New Roman" w:hAnsi="Times New Roman" w:cs="Times New Roman"/>
                <w:sz w:val="20"/>
                <w:szCs w:val="20"/>
                <w:lang w:eastAsia="fr-FR"/>
              </w:rPr>
              <w:t>F : TGGGAGGGTGGTGACATATTTT</w:t>
            </w:r>
          </w:p>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eastAsia="fr-FR"/>
              </w:rPr>
            </w:pPr>
            <w:r w:rsidRPr="0007105C">
              <w:rPr>
                <w:rFonts w:ascii="Times New Roman" w:hAnsi="Times New Roman" w:cs="Times New Roman"/>
                <w:sz w:val="20"/>
                <w:szCs w:val="20"/>
                <w:lang w:eastAsia="fr-FR"/>
              </w:rPr>
              <w:t>R : TTGAAGTGCATAACTTCCCATCTTT</w:t>
            </w:r>
          </w:p>
        </w:tc>
        <w:tc>
          <w:tcPr>
            <w:tcW w:w="3260" w:type="dxa"/>
            <w:vMerge/>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eastAsia="fr-FR"/>
              </w:rPr>
            </w:pPr>
          </w:p>
        </w:tc>
      </w:tr>
      <w:tr w:rsidR="007C3C9D" w:rsidRPr="00DC6DEA" w:rsidTr="00843B47">
        <w:trPr>
          <w:trHeight w:val="309"/>
        </w:trPr>
        <w:tc>
          <w:tcPr>
            <w:tcW w:w="1418" w:type="dxa"/>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i/>
                <w:iCs/>
                <w:sz w:val="20"/>
                <w:szCs w:val="20"/>
                <w:lang w:eastAsia="fr-FR"/>
              </w:rPr>
            </w:pPr>
            <w:proofErr w:type="spellStart"/>
            <w:r w:rsidRPr="0007105C">
              <w:rPr>
                <w:rFonts w:ascii="Times New Roman" w:hAnsi="Times New Roman" w:cs="Times New Roman"/>
                <w:i/>
                <w:iCs/>
                <w:sz w:val="20"/>
                <w:szCs w:val="20"/>
                <w:lang w:val="en-US" w:eastAsia="fr-FR"/>
              </w:rPr>
              <w:t>Hsp</w:t>
            </w:r>
            <w:proofErr w:type="spellEnd"/>
            <w:r w:rsidRPr="0007105C">
              <w:rPr>
                <w:rFonts w:ascii="Times New Roman" w:hAnsi="Times New Roman" w:cs="Times New Roman"/>
                <w:i/>
                <w:iCs/>
                <w:sz w:val="20"/>
                <w:szCs w:val="20"/>
                <w:lang w:eastAsia="fr-FR"/>
              </w:rPr>
              <w:t xml:space="preserve">101     </w:t>
            </w:r>
          </w:p>
        </w:tc>
        <w:tc>
          <w:tcPr>
            <w:tcW w:w="5098" w:type="dxa"/>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eastAsia="fr-FR"/>
              </w:rPr>
            </w:pPr>
            <w:r w:rsidRPr="0007105C">
              <w:rPr>
                <w:rFonts w:ascii="Times New Roman" w:hAnsi="Times New Roman" w:cs="Times New Roman"/>
                <w:sz w:val="20"/>
                <w:szCs w:val="20"/>
                <w:lang w:eastAsia="fr-FR"/>
              </w:rPr>
              <w:t xml:space="preserve">F : GTGGCAAGTGTACCATGGAGA    </w:t>
            </w:r>
          </w:p>
          <w:p w:rsidR="007C3C9D" w:rsidRPr="0007105C" w:rsidRDefault="007C3C9D" w:rsidP="00843B47">
            <w:pPr>
              <w:spacing w:after="0" w:line="240" w:lineRule="auto"/>
              <w:jc w:val="both"/>
              <w:rPr>
                <w:rFonts w:ascii="Times New Roman" w:hAnsi="Times New Roman" w:cs="Times New Roman"/>
                <w:sz w:val="20"/>
                <w:szCs w:val="20"/>
                <w:lang w:eastAsia="fr-FR"/>
              </w:rPr>
            </w:pPr>
            <w:r w:rsidRPr="0007105C">
              <w:rPr>
                <w:rFonts w:ascii="Times New Roman" w:hAnsi="Times New Roman" w:cs="Times New Roman"/>
                <w:sz w:val="20"/>
                <w:szCs w:val="20"/>
                <w:lang w:eastAsia="fr-FR"/>
              </w:rPr>
              <w:t>R : GACTTGCCTCAACTGCTCGT</w:t>
            </w:r>
          </w:p>
        </w:tc>
        <w:tc>
          <w:tcPr>
            <w:tcW w:w="3260" w:type="dxa"/>
            <w:vMerge w:val="restart"/>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eastAsia="fr-FR"/>
              </w:rPr>
            </w:pPr>
          </w:p>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val="en-US" w:eastAsia="fr-FR"/>
              </w:rPr>
            </w:pPr>
            <w:r w:rsidRPr="0007105C">
              <w:rPr>
                <w:rFonts w:ascii="Times New Roman" w:hAnsi="Times New Roman" w:cs="Times New Roman"/>
                <w:sz w:val="20"/>
                <w:szCs w:val="20"/>
                <w:lang w:val="en-US" w:eastAsia="fr-FR"/>
              </w:rPr>
              <w:t>(</w:t>
            </w:r>
            <w:proofErr w:type="spellStart"/>
            <w:r w:rsidRPr="0007105C">
              <w:rPr>
                <w:rFonts w:ascii="Times New Roman" w:hAnsi="Times New Roman" w:cs="Times New Roman"/>
                <w:sz w:val="20"/>
                <w:szCs w:val="20"/>
                <w:lang w:val="en-US" w:eastAsia="fr-FR"/>
              </w:rPr>
              <w:t>Fragkostefanakis</w:t>
            </w:r>
            <w:proofErr w:type="spellEnd"/>
            <w:r w:rsidRPr="0007105C">
              <w:rPr>
                <w:rFonts w:ascii="Times New Roman" w:hAnsi="Times New Roman" w:cs="Times New Roman"/>
                <w:sz w:val="20"/>
                <w:szCs w:val="20"/>
                <w:lang w:val="en-US" w:eastAsia="fr-FR"/>
              </w:rPr>
              <w:t xml:space="preserve"> et al., 2018)</w:t>
            </w:r>
          </w:p>
        </w:tc>
      </w:tr>
      <w:tr w:rsidR="007C3C9D" w:rsidRPr="00DC6DEA" w:rsidTr="00843B47">
        <w:trPr>
          <w:trHeight w:val="314"/>
        </w:trPr>
        <w:tc>
          <w:tcPr>
            <w:tcW w:w="1418" w:type="dxa"/>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i/>
                <w:iCs/>
                <w:sz w:val="20"/>
                <w:szCs w:val="20"/>
                <w:lang w:eastAsia="fr-FR"/>
              </w:rPr>
            </w:pPr>
            <w:r w:rsidRPr="0007105C">
              <w:rPr>
                <w:rFonts w:ascii="Times New Roman" w:hAnsi="Times New Roman" w:cs="Times New Roman"/>
                <w:i/>
                <w:iCs/>
                <w:sz w:val="20"/>
                <w:szCs w:val="20"/>
                <w:lang w:val="en-US" w:eastAsia="fr-FR"/>
              </w:rPr>
              <w:t>HsfA1a</w:t>
            </w:r>
          </w:p>
        </w:tc>
        <w:tc>
          <w:tcPr>
            <w:tcW w:w="5098" w:type="dxa"/>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eastAsia="fr-FR"/>
              </w:rPr>
            </w:pPr>
            <w:r w:rsidRPr="0007105C">
              <w:rPr>
                <w:rFonts w:ascii="Times New Roman" w:hAnsi="Times New Roman" w:cs="Times New Roman"/>
                <w:sz w:val="20"/>
                <w:szCs w:val="20"/>
                <w:lang w:eastAsia="fr-FR"/>
              </w:rPr>
              <w:t xml:space="preserve">F : GGGATAAATGAGGCAGCAAA   </w:t>
            </w:r>
          </w:p>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eastAsia="fr-FR"/>
              </w:rPr>
            </w:pPr>
            <w:r w:rsidRPr="0007105C">
              <w:rPr>
                <w:rFonts w:ascii="Times New Roman" w:hAnsi="Times New Roman" w:cs="Times New Roman"/>
                <w:sz w:val="20"/>
                <w:szCs w:val="20"/>
                <w:lang w:eastAsia="fr-FR"/>
              </w:rPr>
              <w:t>R : TTGACCTGCAATTGCTGAAG</w:t>
            </w:r>
          </w:p>
        </w:tc>
        <w:tc>
          <w:tcPr>
            <w:tcW w:w="3260" w:type="dxa"/>
            <w:vMerge/>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eastAsia="fr-FR"/>
              </w:rPr>
            </w:pPr>
          </w:p>
        </w:tc>
      </w:tr>
      <w:tr w:rsidR="007C3C9D" w:rsidRPr="00DC6DEA" w:rsidTr="00843B47">
        <w:trPr>
          <w:trHeight w:val="314"/>
        </w:trPr>
        <w:tc>
          <w:tcPr>
            <w:tcW w:w="1418" w:type="dxa"/>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i/>
                <w:iCs/>
                <w:sz w:val="20"/>
                <w:szCs w:val="20"/>
                <w:lang w:val="en-US" w:eastAsia="fr-FR"/>
              </w:rPr>
            </w:pPr>
            <w:proofErr w:type="spellStart"/>
            <w:r w:rsidRPr="0007105C">
              <w:rPr>
                <w:rFonts w:ascii="Times New Roman" w:hAnsi="Times New Roman" w:cs="Times New Roman"/>
                <w:i/>
                <w:iCs/>
                <w:color w:val="000000"/>
                <w:sz w:val="20"/>
                <w:szCs w:val="20"/>
                <w:lang w:eastAsia="fr-FR"/>
              </w:rPr>
              <w:t>Actin</w:t>
            </w:r>
            <w:proofErr w:type="spellEnd"/>
          </w:p>
        </w:tc>
        <w:tc>
          <w:tcPr>
            <w:tcW w:w="5098" w:type="dxa"/>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val="en-US" w:eastAsia="fr-FR"/>
              </w:rPr>
            </w:pPr>
            <w:r w:rsidRPr="0007105C">
              <w:rPr>
                <w:rFonts w:ascii="Times New Roman" w:hAnsi="Times New Roman" w:cs="Times New Roman"/>
                <w:sz w:val="20"/>
                <w:szCs w:val="20"/>
                <w:lang w:val="en-US" w:eastAsia="fr-FR"/>
              </w:rPr>
              <w:t xml:space="preserve">F: GGGATGGAGAAGTTTGGTGGTGG      </w:t>
            </w:r>
          </w:p>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val="en-US" w:eastAsia="fr-FR"/>
              </w:rPr>
            </w:pPr>
            <w:r w:rsidRPr="0007105C">
              <w:rPr>
                <w:rFonts w:ascii="Times New Roman" w:hAnsi="Times New Roman" w:cs="Times New Roman"/>
                <w:sz w:val="20"/>
                <w:szCs w:val="20"/>
                <w:lang w:val="en-US" w:eastAsia="fr-FR"/>
              </w:rPr>
              <w:t xml:space="preserve">R:  CTTCGACCAAGGGATGGTGTAGC                </w:t>
            </w:r>
          </w:p>
        </w:tc>
        <w:tc>
          <w:tcPr>
            <w:tcW w:w="3260" w:type="dxa"/>
            <w:shd w:val="clear" w:color="auto" w:fill="auto"/>
          </w:tcPr>
          <w:p w:rsidR="007C3C9D" w:rsidRPr="0007105C" w:rsidRDefault="007C3C9D" w:rsidP="00843B47">
            <w:pPr>
              <w:autoSpaceDE w:val="0"/>
              <w:autoSpaceDN w:val="0"/>
              <w:adjustRightInd w:val="0"/>
              <w:spacing w:after="0" w:line="360" w:lineRule="auto"/>
              <w:jc w:val="both"/>
              <w:rPr>
                <w:rFonts w:ascii="Times New Roman" w:hAnsi="Times New Roman" w:cs="Times New Roman"/>
                <w:sz w:val="20"/>
                <w:szCs w:val="20"/>
                <w:lang w:val="en-US" w:eastAsia="fr-FR"/>
              </w:rPr>
            </w:pPr>
            <w:r w:rsidRPr="0007105C">
              <w:rPr>
                <w:rFonts w:ascii="Times New Roman" w:hAnsi="Times New Roman" w:cs="Times New Roman"/>
                <w:sz w:val="20"/>
                <w:szCs w:val="20"/>
                <w:lang w:val="en-US" w:eastAsia="fr-FR"/>
              </w:rPr>
              <w:fldChar w:fldCharType="begin" w:fldLock="1"/>
            </w:r>
            <w:r w:rsidRPr="0007105C">
              <w:rPr>
                <w:rFonts w:ascii="Times New Roman" w:hAnsi="Times New Roman" w:cs="Times New Roman"/>
                <w:sz w:val="20"/>
                <w:szCs w:val="20"/>
                <w:lang w:val="en-US" w:eastAsia="fr-FR"/>
              </w:rPr>
              <w:instrText>ADDIN CSL_CITATION {"citationItems":[{"id":"ITEM-1","itemData":{"DOI":"10.1016/j.ab.2009.01.024","ISSN":"0003-2697","author":[{"dropping-particle":"","family":"Løvdal","given":"Trond","non-dropping-particle":"","parse-names":false,"suffix":""},{"dropping-particle":"","family":"Lillo","given":"Cathrine","non-dropping-particle":"","parse-names":false,"suffix":""}],"container-title":"Analytical Biochemistry","id":"ITEM-1","issue":"2","issued":{"date-parts":[["2009"]]},"page":"238-242","publisher":"Elsevier Inc.","title":"Reference gene selection for quantitative real-time PCR normalization in tomato subjected to nitrogen , cold , and light stress","type":"article-journal","volume":"387"},"uris":["http://www.mendeley.com/documents/?uuid=3d882fbd-ce98-4b12-a1c5-63bbc3d2984d"]}],"mendeley":{"formattedCitation":"(Løvdal and Lillo, 2009)"},"properties":{"noteIndex":0},"schema":"https://github.com/citation-style-language/schema/raw/master/csl-citation.json"}</w:instrText>
            </w:r>
            <w:r w:rsidRPr="0007105C">
              <w:rPr>
                <w:rFonts w:ascii="Times New Roman" w:hAnsi="Times New Roman" w:cs="Times New Roman"/>
                <w:sz w:val="20"/>
                <w:szCs w:val="20"/>
                <w:lang w:val="en-US" w:eastAsia="fr-FR"/>
              </w:rPr>
              <w:fldChar w:fldCharType="separate"/>
            </w:r>
            <w:r w:rsidRPr="0007105C">
              <w:rPr>
                <w:rFonts w:ascii="Times New Roman" w:hAnsi="Times New Roman" w:cs="Times New Roman"/>
                <w:noProof/>
                <w:sz w:val="20"/>
                <w:szCs w:val="20"/>
                <w:lang w:val="en-US" w:eastAsia="fr-FR"/>
              </w:rPr>
              <w:t>(Løvdal and Lillo, 2009)</w:t>
            </w:r>
            <w:r w:rsidRPr="0007105C">
              <w:rPr>
                <w:rFonts w:ascii="Times New Roman" w:hAnsi="Times New Roman" w:cs="Times New Roman"/>
                <w:sz w:val="20"/>
                <w:szCs w:val="20"/>
                <w:lang w:val="en-US" w:eastAsia="fr-FR"/>
              </w:rPr>
              <w:fldChar w:fldCharType="end"/>
            </w:r>
          </w:p>
        </w:tc>
      </w:tr>
    </w:tbl>
    <w:p w:rsidR="007C3C9D" w:rsidRDefault="007C3C9D" w:rsidP="007C3C9D">
      <w:pPr>
        <w:jc w:val="both"/>
        <w:rPr>
          <w:rFonts w:ascii="Times New Roman" w:hAnsi="Times New Roman" w:cs="Times New Roman"/>
          <w:sz w:val="24"/>
          <w:szCs w:val="24"/>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075302" w:rsidRDefault="00075302" w:rsidP="00075302">
      <w:pPr>
        <w:autoSpaceDE w:val="0"/>
        <w:autoSpaceDN w:val="0"/>
        <w:adjustRightInd w:val="0"/>
        <w:spacing w:after="0" w:line="240" w:lineRule="auto"/>
        <w:rPr>
          <w:rFonts w:ascii="Times New Roman" w:hAnsi="Times New Roman" w:cs="Times New Roman"/>
          <w:color w:val="000000"/>
          <w:sz w:val="24"/>
          <w:szCs w:val="24"/>
          <w:lang w:val="en-GB"/>
        </w:rPr>
      </w:pPr>
      <w:r w:rsidRPr="0007105C">
        <w:rPr>
          <w:rFonts w:ascii="Times New Roman" w:hAnsi="Times New Roman" w:cs="Times New Roman"/>
          <w:b/>
          <w:bCs/>
          <w:color w:val="000000"/>
          <w:sz w:val="24"/>
          <w:szCs w:val="24"/>
          <w:lang w:val="en-GB"/>
        </w:rPr>
        <w:t>Table</w:t>
      </w:r>
      <w:r>
        <w:rPr>
          <w:rFonts w:ascii="Times New Roman" w:hAnsi="Times New Roman" w:cs="Times New Roman"/>
          <w:b/>
          <w:bCs/>
          <w:color w:val="000000"/>
          <w:sz w:val="24"/>
          <w:szCs w:val="24"/>
          <w:lang w:val="en-GB"/>
        </w:rPr>
        <w:t xml:space="preserve"> S3.</w:t>
      </w:r>
      <w:r w:rsidRPr="0007105C">
        <w:rPr>
          <w:rFonts w:ascii="Times New Roman" w:hAnsi="Times New Roman" w:cs="Times New Roman"/>
          <w:b/>
          <w:bCs/>
          <w:color w:val="000000"/>
          <w:sz w:val="24"/>
          <w:szCs w:val="24"/>
          <w:lang w:val="en-GB"/>
        </w:rPr>
        <w:t xml:space="preserve"> </w:t>
      </w:r>
      <w:r w:rsidRPr="0007105C">
        <w:rPr>
          <w:rFonts w:ascii="Times New Roman" w:hAnsi="Times New Roman" w:cs="Times New Roman"/>
          <w:color w:val="000000"/>
          <w:sz w:val="24"/>
          <w:szCs w:val="24"/>
          <w:lang w:val="en-GB"/>
        </w:rPr>
        <w:t xml:space="preserve">Primers used for </w:t>
      </w:r>
      <w:proofErr w:type="spellStart"/>
      <w:r w:rsidRPr="0007105C">
        <w:rPr>
          <w:rFonts w:ascii="Times New Roman" w:hAnsi="Times New Roman" w:cs="Times New Roman"/>
          <w:color w:val="000000"/>
          <w:sz w:val="24"/>
          <w:szCs w:val="24"/>
          <w:lang w:val="en-GB"/>
        </w:rPr>
        <w:t>qRT</w:t>
      </w:r>
      <w:proofErr w:type="spellEnd"/>
      <w:r w:rsidRPr="0007105C">
        <w:rPr>
          <w:rFonts w:ascii="Times New Roman" w:hAnsi="Times New Roman" w:cs="Times New Roman"/>
          <w:color w:val="000000"/>
          <w:sz w:val="24"/>
          <w:szCs w:val="24"/>
          <w:lang w:val="en-GB"/>
        </w:rPr>
        <w:t>-PCR of miRNAs target genes</w:t>
      </w: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bookmarkStart w:id="0" w:name="_GoBack"/>
      <w:bookmarkEnd w:id="0"/>
    </w:p>
    <w:p w:rsidR="007C3C9D" w:rsidRPr="007C3C9D" w:rsidRDefault="007C3C9D">
      <w:pPr>
        <w:rPr>
          <w:lang w:val="en-US"/>
        </w:rPr>
      </w:pPr>
    </w:p>
    <w:p w:rsidR="007C3C9D" w:rsidRDefault="007C3C9D" w:rsidP="007C3C9D">
      <w:pPr>
        <w:autoSpaceDE w:val="0"/>
        <w:autoSpaceDN w:val="0"/>
        <w:adjustRightInd w:val="0"/>
        <w:spacing w:after="0" w:line="240" w:lineRule="auto"/>
        <w:rPr>
          <w:lang w:val="en-US"/>
        </w:rPr>
      </w:pPr>
    </w:p>
    <w:p w:rsidR="007C3C9D" w:rsidRDefault="007C3C9D" w:rsidP="007C3C9D">
      <w:pPr>
        <w:autoSpaceDE w:val="0"/>
        <w:autoSpaceDN w:val="0"/>
        <w:adjustRightInd w:val="0"/>
        <w:spacing w:after="0" w:line="240" w:lineRule="auto"/>
        <w:rPr>
          <w:lang w:val="en-US"/>
        </w:rPr>
      </w:pPr>
    </w:p>
    <w:p w:rsidR="007C3C9D" w:rsidRDefault="007C3C9D" w:rsidP="007C3C9D">
      <w:pPr>
        <w:autoSpaceDE w:val="0"/>
        <w:autoSpaceDN w:val="0"/>
        <w:adjustRightInd w:val="0"/>
        <w:spacing w:after="0" w:line="240" w:lineRule="auto"/>
        <w:rPr>
          <w:rFonts w:ascii="Times New Roman" w:hAnsi="Times New Roman" w:cs="Times New Roman"/>
          <w:color w:val="000000"/>
          <w:sz w:val="24"/>
          <w:szCs w:val="24"/>
          <w:lang w:val="en-GB"/>
        </w:rPr>
      </w:pPr>
    </w:p>
    <w:p w:rsidR="007C3C9D" w:rsidRDefault="007C3C9D" w:rsidP="007C3C9D">
      <w:pPr>
        <w:autoSpaceDE w:val="0"/>
        <w:autoSpaceDN w:val="0"/>
        <w:adjustRightInd w:val="0"/>
        <w:spacing w:after="0" w:line="240" w:lineRule="auto"/>
        <w:rPr>
          <w:rFonts w:ascii="Times New Roman" w:hAnsi="Times New Roman" w:cs="Times New Roman"/>
          <w:color w:val="000000"/>
          <w:sz w:val="24"/>
          <w:szCs w:val="24"/>
          <w:lang w:val="en-GB"/>
        </w:rPr>
      </w:pPr>
    </w:p>
    <w:p w:rsidR="007C3C9D" w:rsidRDefault="007C3C9D" w:rsidP="007C3C9D">
      <w:pPr>
        <w:autoSpaceDE w:val="0"/>
        <w:autoSpaceDN w:val="0"/>
        <w:adjustRightInd w:val="0"/>
        <w:spacing w:after="0" w:line="240" w:lineRule="auto"/>
        <w:rPr>
          <w:rFonts w:ascii="Times New Roman" w:hAnsi="Times New Roman" w:cs="Times New Roman"/>
          <w:color w:val="000000"/>
          <w:sz w:val="24"/>
          <w:szCs w:val="24"/>
          <w:lang w:val="en-GB"/>
        </w:rPr>
      </w:pPr>
    </w:p>
    <w:p w:rsidR="007C3C9D" w:rsidRDefault="007C3C9D" w:rsidP="007C3C9D">
      <w:pPr>
        <w:autoSpaceDE w:val="0"/>
        <w:autoSpaceDN w:val="0"/>
        <w:adjustRightInd w:val="0"/>
        <w:spacing w:after="0" w:line="240" w:lineRule="auto"/>
        <w:rPr>
          <w:rFonts w:ascii="Times New Roman" w:hAnsi="Times New Roman" w:cs="Times New Roman"/>
          <w:color w:val="000000"/>
          <w:sz w:val="24"/>
          <w:szCs w:val="24"/>
          <w:lang w:val="en-GB"/>
        </w:rPr>
      </w:pPr>
    </w:p>
    <w:p w:rsidR="007C3C9D" w:rsidRDefault="007C3C9D" w:rsidP="007C3C9D">
      <w:pPr>
        <w:autoSpaceDE w:val="0"/>
        <w:autoSpaceDN w:val="0"/>
        <w:adjustRightInd w:val="0"/>
        <w:spacing w:after="0" w:line="240" w:lineRule="auto"/>
        <w:rPr>
          <w:rFonts w:ascii="Times New Roman" w:hAnsi="Times New Roman" w:cs="Times New Roman"/>
          <w:color w:val="000000"/>
          <w:sz w:val="24"/>
          <w:szCs w:val="24"/>
          <w:lang w:val="en-GB"/>
        </w:rPr>
      </w:pPr>
    </w:p>
    <w:p w:rsidR="007C3C9D" w:rsidRDefault="007C3C9D" w:rsidP="007C3C9D">
      <w:pPr>
        <w:autoSpaceDE w:val="0"/>
        <w:autoSpaceDN w:val="0"/>
        <w:adjustRightInd w:val="0"/>
        <w:spacing w:after="0" w:line="240" w:lineRule="auto"/>
        <w:rPr>
          <w:rFonts w:ascii="Times New Roman" w:hAnsi="Times New Roman" w:cs="Times New Roman"/>
          <w:color w:val="000000"/>
          <w:sz w:val="24"/>
          <w:szCs w:val="24"/>
          <w:lang w:val="en-GB"/>
        </w:rPr>
      </w:pPr>
    </w:p>
    <w:p w:rsidR="007C3C9D" w:rsidRDefault="007C3C9D" w:rsidP="007C3C9D">
      <w:pPr>
        <w:autoSpaceDE w:val="0"/>
        <w:autoSpaceDN w:val="0"/>
        <w:adjustRightInd w:val="0"/>
        <w:spacing w:after="0" w:line="240" w:lineRule="auto"/>
        <w:rPr>
          <w:rFonts w:ascii="Times New Roman" w:hAnsi="Times New Roman" w:cs="Times New Roman"/>
          <w:color w:val="000000"/>
          <w:sz w:val="24"/>
          <w:szCs w:val="24"/>
          <w:lang w:val="en-GB"/>
        </w:rPr>
      </w:pPr>
    </w:p>
    <w:p w:rsidR="007C3C9D" w:rsidRDefault="007C3C9D" w:rsidP="007C3C9D">
      <w:pPr>
        <w:autoSpaceDE w:val="0"/>
        <w:autoSpaceDN w:val="0"/>
        <w:adjustRightInd w:val="0"/>
        <w:spacing w:after="0" w:line="240" w:lineRule="auto"/>
        <w:rPr>
          <w:rFonts w:ascii="Times New Roman" w:hAnsi="Times New Roman" w:cs="Times New Roman"/>
          <w:color w:val="000000"/>
          <w:sz w:val="24"/>
          <w:szCs w:val="24"/>
          <w:lang w:val="en-GB"/>
        </w:rPr>
      </w:pPr>
    </w:p>
    <w:p w:rsidR="007C3C9D" w:rsidRDefault="007C3C9D" w:rsidP="007C3C9D">
      <w:pPr>
        <w:autoSpaceDE w:val="0"/>
        <w:autoSpaceDN w:val="0"/>
        <w:adjustRightInd w:val="0"/>
        <w:spacing w:after="0" w:line="240" w:lineRule="auto"/>
        <w:rPr>
          <w:rFonts w:ascii="Times New Roman" w:hAnsi="Times New Roman" w:cs="Times New Roman"/>
          <w:color w:val="000000"/>
          <w:sz w:val="24"/>
          <w:szCs w:val="24"/>
          <w:lang w:val="en-GB"/>
        </w:rPr>
      </w:pPr>
    </w:p>
    <w:p w:rsidR="007C3C9D" w:rsidRDefault="007C3C9D" w:rsidP="007C3C9D">
      <w:pPr>
        <w:autoSpaceDE w:val="0"/>
        <w:autoSpaceDN w:val="0"/>
        <w:adjustRightInd w:val="0"/>
        <w:spacing w:after="0" w:line="240" w:lineRule="auto"/>
        <w:rPr>
          <w:rFonts w:ascii="Times New Roman" w:hAnsi="Times New Roman" w:cs="Times New Roman"/>
          <w:color w:val="000000"/>
          <w:sz w:val="24"/>
          <w:szCs w:val="24"/>
          <w:lang w:val="en-GB"/>
        </w:rPr>
      </w:pPr>
    </w:p>
    <w:p w:rsidR="007C3C9D" w:rsidRDefault="007C3C9D" w:rsidP="007C3C9D">
      <w:pPr>
        <w:autoSpaceDE w:val="0"/>
        <w:autoSpaceDN w:val="0"/>
        <w:adjustRightInd w:val="0"/>
        <w:spacing w:after="0" w:line="240" w:lineRule="auto"/>
        <w:rPr>
          <w:rFonts w:ascii="Times New Roman" w:hAnsi="Times New Roman" w:cs="Times New Roman"/>
          <w:color w:val="000000"/>
          <w:sz w:val="24"/>
          <w:szCs w:val="24"/>
          <w:lang w:val="en-GB"/>
        </w:rPr>
      </w:pPr>
    </w:p>
    <w:p w:rsidR="007C3C9D" w:rsidRDefault="007C3C9D" w:rsidP="007C3C9D">
      <w:pPr>
        <w:autoSpaceDE w:val="0"/>
        <w:autoSpaceDN w:val="0"/>
        <w:adjustRightInd w:val="0"/>
        <w:spacing w:after="0" w:line="240" w:lineRule="auto"/>
        <w:rPr>
          <w:rFonts w:ascii="Times New Roman" w:hAnsi="Times New Roman" w:cs="Times New Roman"/>
          <w:color w:val="000000"/>
          <w:sz w:val="24"/>
          <w:szCs w:val="24"/>
          <w:lang w:val="en-GB"/>
        </w:rPr>
      </w:pPr>
    </w:p>
    <w:p w:rsidR="007C3C9D" w:rsidRDefault="007C3C9D" w:rsidP="007C3C9D">
      <w:pPr>
        <w:autoSpaceDE w:val="0"/>
        <w:autoSpaceDN w:val="0"/>
        <w:adjustRightInd w:val="0"/>
        <w:spacing w:after="0" w:line="240" w:lineRule="auto"/>
        <w:rPr>
          <w:rFonts w:ascii="Times New Roman" w:hAnsi="Times New Roman" w:cs="Times New Roman"/>
          <w:color w:val="000000"/>
          <w:sz w:val="24"/>
          <w:szCs w:val="24"/>
          <w:lang w:val="en-GB"/>
        </w:rPr>
      </w:pPr>
    </w:p>
    <w:p w:rsidR="007C3C9D" w:rsidRDefault="007C3C9D" w:rsidP="007C3C9D">
      <w:pPr>
        <w:autoSpaceDE w:val="0"/>
        <w:autoSpaceDN w:val="0"/>
        <w:adjustRightInd w:val="0"/>
        <w:spacing w:after="0" w:line="240" w:lineRule="auto"/>
        <w:rPr>
          <w:rFonts w:ascii="Times New Roman" w:hAnsi="Times New Roman" w:cs="Times New Roman"/>
          <w:color w:val="000000"/>
          <w:sz w:val="24"/>
          <w:szCs w:val="24"/>
          <w:lang w:val="en-GB"/>
        </w:rPr>
      </w:pPr>
    </w:p>
    <w:p w:rsidR="007C3C9D" w:rsidRDefault="007C3C9D" w:rsidP="007C3C9D">
      <w:pPr>
        <w:autoSpaceDE w:val="0"/>
        <w:autoSpaceDN w:val="0"/>
        <w:adjustRightInd w:val="0"/>
        <w:spacing w:after="0" w:line="240" w:lineRule="auto"/>
        <w:rPr>
          <w:rFonts w:ascii="Times New Roman" w:hAnsi="Times New Roman" w:cs="Times New Roman"/>
          <w:color w:val="000000"/>
          <w:sz w:val="24"/>
          <w:szCs w:val="24"/>
          <w:lang w:val="en-GB"/>
        </w:rPr>
      </w:pPr>
    </w:p>
    <w:p w:rsidR="007C3C9D" w:rsidRDefault="007C3C9D" w:rsidP="007C3C9D">
      <w:pPr>
        <w:autoSpaceDE w:val="0"/>
        <w:autoSpaceDN w:val="0"/>
        <w:adjustRightInd w:val="0"/>
        <w:spacing w:after="0" w:line="240" w:lineRule="auto"/>
        <w:rPr>
          <w:rFonts w:ascii="Times New Roman" w:hAnsi="Times New Roman" w:cs="Times New Roman"/>
          <w:color w:val="000000"/>
          <w:sz w:val="24"/>
          <w:szCs w:val="24"/>
          <w:lang w:val="en-GB"/>
        </w:rPr>
      </w:pPr>
    </w:p>
    <w:p w:rsidR="007C3C9D" w:rsidRDefault="007C3C9D" w:rsidP="007C3C9D">
      <w:pPr>
        <w:autoSpaceDE w:val="0"/>
        <w:autoSpaceDN w:val="0"/>
        <w:adjustRightInd w:val="0"/>
        <w:spacing w:after="0" w:line="240" w:lineRule="auto"/>
        <w:rPr>
          <w:rFonts w:ascii="Times New Roman" w:hAnsi="Times New Roman" w:cs="Times New Roman"/>
          <w:color w:val="000000"/>
          <w:sz w:val="24"/>
          <w:szCs w:val="24"/>
          <w:lang w:val="en-GB"/>
        </w:rPr>
      </w:pPr>
    </w:p>
    <w:p w:rsidR="007C3C9D" w:rsidRDefault="007C3C9D" w:rsidP="007C3C9D">
      <w:pPr>
        <w:autoSpaceDE w:val="0"/>
        <w:autoSpaceDN w:val="0"/>
        <w:adjustRightInd w:val="0"/>
        <w:spacing w:after="0" w:line="240" w:lineRule="auto"/>
        <w:rPr>
          <w:rFonts w:ascii="Times New Roman" w:hAnsi="Times New Roman" w:cs="Times New Roman"/>
          <w:color w:val="000000"/>
          <w:sz w:val="24"/>
          <w:szCs w:val="24"/>
          <w:lang w:val="en-GB"/>
        </w:rPr>
      </w:pPr>
    </w:p>
    <w:p w:rsidR="007C3C9D" w:rsidRDefault="007C3C9D" w:rsidP="007C3C9D">
      <w:pPr>
        <w:autoSpaceDE w:val="0"/>
        <w:autoSpaceDN w:val="0"/>
        <w:adjustRightInd w:val="0"/>
        <w:spacing w:after="0" w:line="240" w:lineRule="auto"/>
        <w:rPr>
          <w:rFonts w:ascii="Times New Roman" w:hAnsi="Times New Roman" w:cs="Times New Roman"/>
          <w:color w:val="000000"/>
          <w:sz w:val="24"/>
          <w:szCs w:val="24"/>
          <w:lang w:val="en-GB"/>
        </w:rPr>
      </w:pPr>
    </w:p>
    <w:p w:rsidR="007C3C9D" w:rsidRDefault="007C3C9D" w:rsidP="007C3C9D">
      <w:pPr>
        <w:autoSpaceDE w:val="0"/>
        <w:autoSpaceDN w:val="0"/>
        <w:adjustRightInd w:val="0"/>
        <w:spacing w:after="0" w:line="240" w:lineRule="auto"/>
        <w:rPr>
          <w:rFonts w:ascii="Times New Roman" w:hAnsi="Times New Roman" w:cs="Times New Roman"/>
          <w:color w:val="000000"/>
          <w:sz w:val="24"/>
          <w:szCs w:val="24"/>
          <w:lang w:val="en-GB"/>
        </w:rPr>
      </w:pPr>
    </w:p>
    <w:p w:rsidR="007C3C9D" w:rsidRDefault="007C3C9D" w:rsidP="007C3C9D">
      <w:pPr>
        <w:autoSpaceDE w:val="0"/>
        <w:autoSpaceDN w:val="0"/>
        <w:adjustRightInd w:val="0"/>
        <w:spacing w:after="0" w:line="240" w:lineRule="auto"/>
        <w:rPr>
          <w:rFonts w:ascii="Times New Roman" w:hAnsi="Times New Roman" w:cs="Times New Roman"/>
          <w:color w:val="000000"/>
          <w:sz w:val="24"/>
          <w:szCs w:val="24"/>
          <w:lang w:val="en-GB"/>
        </w:rPr>
      </w:pPr>
    </w:p>
    <w:p w:rsidR="007C3C9D" w:rsidRDefault="007C3C9D" w:rsidP="007C3C9D">
      <w:pPr>
        <w:autoSpaceDE w:val="0"/>
        <w:autoSpaceDN w:val="0"/>
        <w:adjustRightInd w:val="0"/>
        <w:spacing w:after="0" w:line="240" w:lineRule="auto"/>
        <w:rPr>
          <w:rFonts w:ascii="Times New Roman" w:hAnsi="Times New Roman" w:cs="Times New Roman"/>
          <w:color w:val="000000"/>
          <w:sz w:val="24"/>
          <w:szCs w:val="24"/>
          <w:lang w:val="en-GB"/>
        </w:rPr>
      </w:pPr>
    </w:p>
    <w:p w:rsidR="007C3C9D" w:rsidRDefault="007C3C9D" w:rsidP="007C3C9D">
      <w:pPr>
        <w:autoSpaceDE w:val="0"/>
        <w:autoSpaceDN w:val="0"/>
        <w:adjustRightInd w:val="0"/>
        <w:spacing w:after="0" w:line="240" w:lineRule="auto"/>
        <w:rPr>
          <w:rFonts w:ascii="Times New Roman" w:hAnsi="Times New Roman" w:cs="Times New Roman"/>
          <w:color w:val="000000"/>
          <w:sz w:val="24"/>
          <w:szCs w:val="24"/>
          <w:lang w:val="en-GB"/>
        </w:rPr>
      </w:pPr>
    </w:p>
    <w:p w:rsidR="007C3C9D" w:rsidRDefault="007C3C9D" w:rsidP="007C3C9D">
      <w:pPr>
        <w:autoSpaceDE w:val="0"/>
        <w:autoSpaceDN w:val="0"/>
        <w:adjustRightInd w:val="0"/>
        <w:spacing w:after="0" w:line="240" w:lineRule="auto"/>
        <w:rPr>
          <w:rFonts w:ascii="Times New Roman" w:hAnsi="Times New Roman" w:cs="Times New Roman"/>
          <w:color w:val="000000"/>
          <w:sz w:val="24"/>
          <w:szCs w:val="24"/>
          <w:lang w:val="en-GB"/>
        </w:rPr>
      </w:pPr>
    </w:p>
    <w:p w:rsidR="007C3C9D" w:rsidRPr="00BE50F4" w:rsidRDefault="007C3C9D" w:rsidP="007C3C9D">
      <w:pPr>
        <w:rPr>
          <w:lang w:val="en-GB"/>
        </w:rPr>
      </w:pPr>
    </w:p>
    <w:p w:rsidR="007C3C9D" w:rsidRPr="0007105C" w:rsidRDefault="007C3C9D" w:rsidP="007C3C9D">
      <w:pPr>
        <w:autoSpaceDE w:val="0"/>
        <w:autoSpaceDN w:val="0"/>
        <w:adjustRightInd w:val="0"/>
        <w:spacing w:after="0" w:line="240" w:lineRule="auto"/>
        <w:jc w:val="both"/>
        <w:rPr>
          <w:rFonts w:ascii="Times New Roman" w:hAnsi="Times New Roman" w:cs="Times New Roman"/>
          <w:color w:val="000000"/>
          <w:sz w:val="24"/>
          <w:szCs w:val="24"/>
          <w:lang w:val="en-GB"/>
        </w:rPr>
      </w:pPr>
    </w:p>
    <w:tbl>
      <w:tblPr>
        <w:tblpPr w:leftFromText="141" w:rightFromText="141" w:horzAnchor="margin" w:tblpXSpec="center" w:tblpY="480"/>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4303"/>
        <w:gridCol w:w="4230"/>
      </w:tblGrid>
      <w:tr w:rsidR="007C3C9D" w:rsidRPr="009C44DB" w:rsidTr="00843B47">
        <w:trPr>
          <w:trHeight w:val="425"/>
        </w:trPr>
        <w:tc>
          <w:tcPr>
            <w:tcW w:w="2150" w:type="dxa"/>
            <w:shd w:val="clear" w:color="auto" w:fill="auto"/>
          </w:tcPr>
          <w:p w:rsidR="007C3C9D" w:rsidRPr="00BF6993" w:rsidRDefault="007C3C9D" w:rsidP="00843B47">
            <w:pPr>
              <w:spacing w:after="0" w:line="240" w:lineRule="auto"/>
              <w:jc w:val="both"/>
              <w:rPr>
                <w:rFonts w:ascii="Times New Roman" w:hAnsi="Times New Roman" w:cs="Times New Roman"/>
                <w:caps/>
                <w:lang w:eastAsia="fr-FR"/>
              </w:rPr>
            </w:pPr>
            <w:r w:rsidRPr="00BF6993">
              <w:rPr>
                <w:rFonts w:ascii="Times New Roman" w:hAnsi="Times New Roman" w:cs="Times New Roman"/>
                <w:caps/>
                <w:lang w:eastAsia="fr-FR"/>
              </w:rPr>
              <w:t>Gène ID</w:t>
            </w:r>
          </w:p>
        </w:tc>
        <w:tc>
          <w:tcPr>
            <w:tcW w:w="8533" w:type="dxa"/>
            <w:gridSpan w:val="2"/>
            <w:shd w:val="clear" w:color="auto" w:fill="auto"/>
          </w:tcPr>
          <w:p w:rsidR="007C3C9D" w:rsidRPr="00BF6993" w:rsidRDefault="007C3C9D" w:rsidP="00843B47">
            <w:pPr>
              <w:spacing w:after="0" w:line="240" w:lineRule="auto"/>
              <w:jc w:val="center"/>
              <w:rPr>
                <w:rFonts w:ascii="Times New Roman" w:hAnsi="Times New Roman" w:cs="Times New Roman"/>
                <w:caps/>
                <w:lang w:eastAsia="fr-FR"/>
              </w:rPr>
            </w:pPr>
            <w:proofErr w:type="spellStart"/>
            <w:r w:rsidRPr="00BF6993">
              <w:rPr>
                <w:rFonts w:ascii="Times New Roman" w:hAnsi="Times New Roman" w:cs="Times New Roman"/>
                <w:lang w:eastAsia="fr-FR"/>
              </w:rPr>
              <w:t>Nucleotide</w:t>
            </w:r>
            <w:proofErr w:type="spellEnd"/>
            <w:r w:rsidRPr="00BF6993">
              <w:rPr>
                <w:rFonts w:ascii="Times New Roman" w:hAnsi="Times New Roman" w:cs="Times New Roman"/>
                <w:lang w:eastAsia="fr-FR"/>
              </w:rPr>
              <w:t xml:space="preserve"> sequence</w:t>
            </w:r>
            <w:r w:rsidRPr="00BF6993">
              <w:rPr>
                <w:rFonts w:ascii="Times New Roman" w:hAnsi="Times New Roman" w:cs="Times New Roman"/>
                <w:caps/>
                <w:lang w:eastAsia="fr-FR"/>
              </w:rPr>
              <w:t>5’-3’</w:t>
            </w:r>
          </w:p>
        </w:tc>
      </w:tr>
      <w:tr w:rsidR="007C3C9D" w:rsidRPr="009C44DB" w:rsidTr="00843B47">
        <w:tc>
          <w:tcPr>
            <w:tcW w:w="2150" w:type="dxa"/>
            <w:shd w:val="clear" w:color="auto" w:fill="auto"/>
          </w:tcPr>
          <w:p w:rsidR="007C3C9D" w:rsidRPr="00CF5EBE" w:rsidRDefault="007C3C9D" w:rsidP="00843B47">
            <w:pPr>
              <w:spacing w:after="0" w:line="240" w:lineRule="auto"/>
              <w:jc w:val="both"/>
              <w:rPr>
                <w:rFonts w:ascii="Times New Roman" w:hAnsi="Times New Roman" w:cs="Times New Roman"/>
                <w:i/>
                <w:iCs/>
                <w:caps/>
                <w:lang w:eastAsia="fr-FR"/>
              </w:rPr>
            </w:pPr>
            <w:r w:rsidRPr="00CF5EBE">
              <w:rPr>
                <w:rFonts w:ascii="Times New Roman" w:hAnsi="Times New Roman" w:cs="Times New Roman"/>
                <w:i/>
                <w:iCs/>
                <w:caps/>
                <w:lang w:eastAsia="fr-FR"/>
              </w:rPr>
              <w:t>SPL2</w:t>
            </w:r>
          </w:p>
        </w:tc>
        <w:tc>
          <w:tcPr>
            <w:tcW w:w="4303" w:type="dxa"/>
            <w:shd w:val="clear" w:color="auto" w:fill="auto"/>
          </w:tcPr>
          <w:p w:rsidR="007C3C9D" w:rsidRPr="00D01CB1" w:rsidRDefault="007C3C9D" w:rsidP="00843B47">
            <w:pPr>
              <w:spacing w:after="0" w:line="240" w:lineRule="auto"/>
              <w:jc w:val="both"/>
              <w:rPr>
                <w:rFonts w:ascii="Times New Roman" w:hAnsi="Times New Roman" w:cs="Times New Roman"/>
                <w:lang w:eastAsia="fr-FR"/>
              </w:rPr>
            </w:pPr>
            <w:r w:rsidRPr="00D01CB1">
              <w:rPr>
                <w:rFonts w:ascii="Times New Roman" w:hAnsi="Times New Roman" w:cs="Times New Roman"/>
                <w:lang w:eastAsia="fr-FR"/>
              </w:rPr>
              <w:t xml:space="preserve">F : CAAGGGCACCACAGCCGAG </w:t>
            </w:r>
          </w:p>
        </w:tc>
        <w:tc>
          <w:tcPr>
            <w:tcW w:w="4230" w:type="dxa"/>
            <w:shd w:val="clear" w:color="auto" w:fill="auto"/>
          </w:tcPr>
          <w:p w:rsidR="007C3C9D" w:rsidRPr="00D01CB1" w:rsidRDefault="007C3C9D" w:rsidP="00843B47">
            <w:pPr>
              <w:spacing w:after="0" w:line="240" w:lineRule="auto"/>
              <w:jc w:val="both"/>
              <w:rPr>
                <w:rFonts w:ascii="Times New Roman" w:hAnsi="Times New Roman" w:cs="Times New Roman"/>
                <w:lang w:eastAsia="fr-FR"/>
              </w:rPr>
            </w:pPr>
            <w:r w:rsidRPr="00D01CB1">
              <w:rPr>
                <w:rFonts w:ascii="Times New Roman" w:hAnsi="Times New Roman" w:cs="Times New Roman"/>
                <w:lang w:eastAsia="fr-FR"/>
              </w:rPr>
              <w:t>R</w:t>
            </w:r>
            <w:proofErr w:type="gramStart"/>
            <w:r w:rsidRPr="00D01CB1">
              <w:rPr>
                <w:rFonts w:ascii="Times New Roman" w:hAnsi="Times New Roman" w:cs="Times New Roman"/>
                <w:lang w:eastAsia="fr-FR"/>
              </w:rPr>
              <w:t> :CACTCTCAGGCTCGGATGAAC</w:t>
            </w:r>
            <w:proofErr w:type="gramEnd"/>
          </w:p>
        </w:tc>
      </w:tr>
      <w:tr w:rsidR="007C3C9D" w:rsidRPr="009C44DB" w:rsidTr="00843B47">
        <w:tc>
          <w:tcPr>
            <w:tcW w:w="2150" w:type="dxa"/>
            <w:shd w:val="clear" w:color="auto" w:fill="auto"/>
          </w:tcPr>
          <w:p w:rsidR="007C3C9D" w:rsidRPr="00CF5EBE" w:rsidRDefault="007C3C9D" w:rsidP="00843B47">
            <w:pPr>
              <w:spacing w:after="0" w:line="240" w:lineRule="auto"/>
              <w:jc w:val="both"/>
              <w:rPr>
                <w:rFonts w:ascii="Times New Roman" w:hAnsi="Times New Roman" w:cs="Times New Roman"/>
                <w:i/>
                <w:iCs/>
                <w:caps/>
                <w:lang w:eastAsia="fr-FR"/>
              </w:rPr>
            </w:pPr>
            <w:r w:rsidRPr="00CF5EBE">
              <w:rPr>
                <w:rFonts w:ascii="Times New Roman" w:hAnsi="Times New Roman" w:cs="Times New Roman"/>
                <w:i/>
                <w:iCs/>
                <w:caps/>
                <w:lang w:eastAsia="fr-FR"/>
              </w:rPr>
              <w:t>SIGRAS24</w:t>
            </w:r>
          </w:p>
        </w:tc>
        <w:tc>
          <w:tcPr>
            <w:tcW w:w="4303" w:type="dxa"/>
            <w:shd w:val="clear" w:color="auto" w:fill="auto"/>
          </w:tcPr>
          <w:p w:rsidR="007C3C9D" w:rsidRPr="00BF6993" w:rsidRDefault="007C3C9D" w:rsidP="00843B47">
            <w:pPr>
              <w:spacing w:after="0" w:line="240" w:lineRule="auto"/>
              <w:jc w:val="both"/>
              <w:rPr>
                <w:rFonts w:ascii="Times New Roman" w:hAnsi="Times New Roman" w:cs="Times New Roman"/>
                <w:lang w:eastAsia="fr-FR"/>
              </w:rPr>
            </w:pPr>
            <w:r w:rsidRPr="00BF6993">
              <w:rPr>
                <w:rFonts w:ascii="Times New Roman" w:hAnsi="Times New Roman" w:cs="Times New Roman"/>
                <w:lang w:eastAsia="fr-FR"/>
              </w:rPr>
              <w:t>F : GCTGCAGAGCTGGTCCAGACAG</w:t>
            </w:r>
          </w:p>
        </w:tc>
        <w:tc>
          <w:tcPr>
            <w:tcW w:w="4230" w:type="dxa"/>
            <w:shd w:val="clear" w:color="auto" w:fill="auto"/>
          </w:tcPr>
          <w:p w:rsidR="007C3C9D" w:rsidRPr="00BF6993" w:rsidRDefault="007C3C9D" w:rsidP="00843B47">
            <w:pPr>
              <w:spacing w:after="0" w:line="240" w:lineRule="auto"/>
              <w:jc w:val="both"/>
              <w:rPr>
                <w:rFonts w:ascii="Times New Roman" w:hAnsi="Times New Roman" w:cs="Times New Roman"/>
                <w:lang w:eastAsia="fr-FR"/>
              </w:rPr>
            </w:pPr>
            <w:r w:rsidRPr="00BF6993">
              <w:rPr>
                <w:rFonts w:ascii="Times New Roman" w:hAnsi="Times New Roman" w:cs="Times New Roman"/>
                <w:lang w:eastAsia="fr-FR"/>
              </w:rPr>
              <w:t>R</w:t>
            </w:r>
            <w:proofErr w:type="gramStart"/>
            <w:r w:rsidRPr="00BF6993">
              <w:rPr>
                <w:rFonts w:ascii="Times New Roman" w:hAnsi="Times New Roman" w:cs="Times New Roman"/>
                <w:lang w:eastAsia="fr-FR"/>
              </w:rPr>
              <w:t> :GAGTAGCAATTGTAAAGCTTCCT</w:t>
            </w:r>
            <w:proofErr w:type="gramEnd"/>
          </w:p>
        </w:tc>
      </w:tr>
      <w:tr w:rsidR="007C3C9D" w:rsidRPr="009C44DB" w:rsidTr="00843B47">
        <w:tc>
          <w:tcPr>
            <w:tcW w:w="2150" w:type="dxa"/>
            <w:shd w:val="clear" w:color="auto" w:fill="auto"/>
          </w:tcPr>
          <w:p w:rsidR="007C3C9D" w:rsidRPr="00CF5EBE" w:rsidRDefault="007C3C9D" w:rsidP="00843B47">
            <w:pPr>
              <w:spacing w:after="0" w:line="240" w:lineRule="auto"/>
              <w:jc w:val="both"/>
              <w:rPr>
                <w:rFonts w:ascii="Times New Roman" w:hAnsi="Times New Roman" w:cs="Times New Roman"/>
                <w:i/>
                <w:iCs/>
                <w:caps/>
                <w:lang w:eastAsia="fr-FR"/>
              </w:rPr>
            </w:pPr>
            <w:r w:rsidRPr="00CF5EBE">
              <w:rPr>
                <w:rFonts w:ascii="Times New Roman" w:hAnsi="Times New Roman" w:cs="Times New Roman"/>
                <w:i/>
                <w:iCs/>
                <w:caps/>
                <w:lang w:eastAsia="fr-FR"/>
              </w:rPr>
              <w:t>Laccase7</w:t>
            </w:r>
          </w:p>
        </w:tc>
        <w:tc>
          <w:tcPr>
            <w:tcW w:w="4303" w:type="dxa"/>
            <w:shd w:val="clear" w:color="auto" w:fill="auto"/>
          </w:tcPr>
          <w:p w:rsidR="007C3C9D" w:rsidRPr="00BF6993" w:rsidRDefault="007C3C9D" w:rsidP="00843B47">
            <w:pPr>
              <w:spacing w:after="0" w:line="240" w:lineRule="auto"/>
              <w:jc w:val="both"/>
              <w:rPr>
                <w:rFonts w:ascii="Times New Roman" w:hAnsi="Times New Roman" w:cs="Times New Roman"/>
                <w:lang w:eastAsia="fr-FR"/>
              </w:rPr>
            </w:pPr>
            <w:r w:rsidRPr="00BF6993">
              <w:rPr>
                <w:rFonts w:ascii="Times New Roman" w:hAnsi="Times New Roman" w:cs="Times New Roman"/>
                <w:lang w:eastAsia="fr-FR"/>
              </w:rPr>
              <w:t>F</w:t>
            </w:r>
            <w:proofErr w:type="gramStart"/>
            <w:r w:rsidRPr="00BF6993">
              <w:rPr>
                <w:rFonts w:ascii="Times New Roman" w:hAnsi="Times New Roman" w:cs="Times New Roman"/>
                <w:lang w:eastAsia="fr-FR"/>
              </w:rPr>
              <w:t> :CCCTTGCTCCGTTAATCAAACATAC</w:t>
            </w:r>
            <w:proofErr w:type="gramEnd"/>
            <w:r w:rsidRPr="00BF6993">
              <w:rPr>
                <w:rFonts w:ascii="Times New Roman" w:hAnsi="Times New Roman" w:cs="Times New Roman"/>
                <w:lang w:eastAsia="fr-FR"/>
              </w:rPr>
              <w:t> </w:t>
            </w:r>
          </w:p>
        </w:tc>
        <w:tc>
          <w:tcPr>
            <w:tcW w:w="4230" w:type="dxa"/>
            <w:shd w:val="clear" w:color="auto" w:fill="auto"/>
          </w:tcPr>
          <w:p w:rsidR="007C3C9D" w:rsidRPr="00BF6993" w:rsidRDefault="007C3C9D" w:rsidP="00843B47">
            <w:pPr>
              <w:spacing w:after="0" w:line="240" w:lineRule="auto"/>
              <w:jc w:val="both"/>
              <w:rPr>
                <w:rFonts w:ascii="Times New Roman" w:hAnsi="Times New Roman" w:cs="Times New Roman"/>
                <w:lang w:eastAsia="fr-FR"/>
              </w:rPr>
            </w:pPr>
            <w:r w:rsidRPr="00BF6993">
              <w:rPr>
                <w:rFonts w:ascii="Times New Roman" w:hAnsi="Times New Roman" w:cs="Times New Roman"/>
                <w:lang w:eastAsia="fr-FR"/>
              </w:rPr>
              <w:t>R</w:t>
            </w:r>
            <w:proofErr w:type="gramStart"/>
            <w:r w:rsidRPr="00BF6993">
              <w:rPr>
                <w:rFonts w:ascii="Times New Roman" w:hAnsi="Times New Roman" w:cs="Times New Roman"/>
                <w:lang w:eastAsia="fr-FR"/>
              </w:rPr>
              <w:t> :CTACGTCCGTGACGTAGGGATC</w:t>
            </w:r>
            <w:proofErr w:type="gramEnd"/>
          </w:p>
        </w:tc>
      </w:tr>
    </w:tbl>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Default="007C3C9D" w:rsidP="007C3C9D">
      <w:pPr>
        <w:autoSpaceDE w:val="0"/>
        <w:autoSpaceDN w:val="0"/>
        <w:adjustRightInd w:val="0"/>
        <w:spacing w:after="0" w:line="240" w:lineRule="auto"/>
        <w:jc w:val="center"/>
        <w:rPr>
          <w:rFonts w:ascii="Times New Roman" w:hAnsi="Times New Roman" w:cs="Times New Roman"/>
          <w:color w:val="000000"/>
          <w:sz w:val="24"/>
          <w:szCs w:val="24"/>
          <w:lang w:val="en-GB"/>
        </w:rPr>
      </w:pPr>
      <w:r w:rsidRPr="0007105C">
        <w:rPr>
          <w:rFonts w:ascii="Times New Roman" w:hAnsi="Times New Roman" w:cs="Times New Roman"/>
          <w:b/>
          <w:bCs/>
          <w:color w:val="000000"/>
          <w:sz w:val="24"/>
          <w:szCs w:val="24"/>
          <w:lang w:val="en-GB"/>
        </w:rPr>
        <w:t xml:space="preserve">Table </w:t>
      </w:r>
      <w:r>
        <w:rPr>
          <w:rFonts w:ascii="Times New Roman" w:hAnsi="Times New Roman" w:cs="Times New Roman"/>
          <w:b/>
          <w:bCs/>
          <w:color w:val="000000"/>
          <w:sz w:val="24"/>
          <w:szCs w:val="24"/>
          <w:lang w:val="en-GB"/>
        </w:rPr>
        <w:t>S4.</w:t>
      </w:r>
      <w:r w:rsidRPr="0007105C">
        <w:rPr>
          <w:rFonts w:ascii="Times New Roman" w:hAnsi="Times New Roman" w:cs="Times New Roman"/>
          <w:b/>
          <w:bCs/>
          <w:color w:val="000000"/>
          <w:sz w:val="24"/>
          <w:szCs w:val="24"/>
          <w:lang w:val="en-GB"/>
        </w:rPr>
        <w:t xml:space="preserve"> </w:t>
      </w:r>
      <w:r w:rsidRPr="0007105C">
        <w:rPr>
          <w:rFonts w:ascii="Times New Roman" w:hAnsi="Times New Roman" w:cs="Times New Roman"/>
          <w:color w:val="000000"/>
          <w:sz w:val="24"/>
          <w:szCs w:val="24"/>
          <w:lang w:val="en-GB"/>
        </w:rPr>
        <w:t xml:space="preserve">Primers used in </w:t>
      </w:r>
      <w:proofErr w:type="spellStart"/>
      <w:r w:rsidRPr="0007105C">
        <w:rPr>
          <w:rFonts w:ascii="Times New Roman" w:hAnsi="Times New Roman" w:cs="Times New Roman"/>
          <w:color w:val="000000"/>
          <w:sz w:val="24"/>
          <w:szCs w:val="24"/>
          <w:lang w:val="en-GB"/>
        </w:rPr>
        <w:t>qRT</w:t>
      </w:r>
      <w:proofErr w:type="spellEnd"/>
      <w:r w:rsidRPr="0007105C">
        <w:rPr>
          <w:rFonts w:ascii="Times New Roman" w:hAnsi="Times New Roman" w:cs="Times New Roman"/>
          <w:color w:val="000000"/>
          <w:sz w:val="24"/>
          <w:szCs w:val="24"/>
          <w:lang w:val="en-GB"/>
        </w:rPr>
        <w:t>-PCR for miRNAs expression under HS</w:t>
      </w:r>
    </w:p>
    <w:p w:rsidR="007C3C9D" w:rsidRPr="0015540E" w:rsidRDefault="007C3C9D" w:rsidP="007C3C9D">
      <w:pPr>
        <w:autoSpaceDE w:val="0"/>
        <w:autoSpaceDN w:val="0"/>
        <w:adjustRightInd w:val="0"/>
        <w:spacing w:after="0" w:line="240" w:lineRule="auto"/>
        <w:rPr>
          <w:lang w:val="en-GB"/>
        </w:rPr>
      </w:pPr>
    </w:p>
    <w:p w:rsidR="007C3C9D" w:rsidRPr="0007105C" w:rsidRDefault="007C3C9D" w:rsidP="007C3C9D">
      <w:pPr>
        <w:autoSpaceDE w:val="0"/>
        <w:autoSpaceDN w:val="0"/>
        <w:adjustRightInd w:val="0"/>
        <w:spacing w:after="0" w:line="240" w:lineRule="auto"/>
        <w:jc w:val="center"/>
        <w:rPr>
          <w:rFonts w:ascii="Times New Roman" w:hAnsi="Times New Roman" w:cs="Times New Roman"/>
          <w:color w:val="000000"/>
          <w:sz w:val="24"/>
          <w:szCs w:val="24"/>
          <w:lang w:val="en-GB"/>
        </w:rPr>
      </w:pPr>
      <w:r>
        <w:rPr>
          <w:lang w:val="en-U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828"/>
        <w:gridCol w:w="4677"/>
      </w:tblGrid>
      <w:tr w:rsidR="007C3C9D" w:rsidRPr="009C44DB" w:rsidTr="00843B47">
        <w:trPr>
          <w:trHeight w:val="483"/>
        </w:trPr>
        <w:tc>
          <w:tcPr>
            <w:tcW w:w="1242" w:type="dxa"/>
            <w:shd w:val="clear" w:color="auto" w:fill="auto"/>
          </w:tcPr>
          <w:p w:rsidR="007C3C9D" w:rsidRPr="00BF6993" w:rsidRDefault="007C3C9D" w:rsidP="00843B47">
            <w:pPr>
              <w:autoSpaceDE w:val="0"/>
              <w:autoSpaceDN w:val="0"/>
              <w:adjustRightInd w:val="0"/>
              <w:spacing w:after="0" w:line="240" w:lineRule="auto"/>
              <w:jc w:val="both"/>
              <w:rPr>
                <w:rFonts w:ascii="Times New Roman" w:hAnsi="Times New Roman" w:cs="Times New Roman"/>
                <w:color w:val="000000"/>
                <w:lang w:val="en-GB" w:eastAsia="fr-FR"/>
              </w:rPr>
            </w:pPr>
            <w:r w:rsidRPr="00BF6993">
              <w:rPr>
                <w:rFonts w:ascii="Times New Roman" w:hAnsi="Times New Roman" w:cs="Times New Roman"/>
                <w:color w:val="000000"/>
                <w:lang w:val="en-GB" w:eastAsia="fr-FR"/>
              </w:rPr>
              <w:t>Gene ID</w:t>
            </w:r>
          </w:p>
        </w:tc>
        <w:tc>
          <w:tcPr>
            <w:tcW w:w="8505" w:type="dxa"/>
            <w:gridSpan w:val="2"/>
            <w:shd w:val="clear" w:color="auto" w:fill="auto"/>
          </w:tcPr>
          <w:p w:rsidR="007C3C9D" w:rsidRPr="00BF6993" w:rsidRDefault="007C3C9D" w:rsidP="00843B47">
            <w:pPr>
              <w:autoSpaceDE w:val="0"/>
              <w:autoSpaceDN w:val="0"/>
              <w:adjustRightInd w:val="0"/>
              <w:spacing w:after="0" w:line="240" w:lineRule="auto"/>
              <w:jc w:val="center"/>
              <w:rPr>
                <w:rFonts w:ascii="Times New Roman" w:hAnsi="Times New Roman" w:cs="Times New Roman"/>
                <w:color w:val="000000"/>
                <w:lang w:val="en-GB" w:eastAsia="fr-FR"/>
              </w:rPr>
            </w:pPr>
            <w:r w:rsidRPr="00BF6993">
              <w:rPr>
                <w:rFonts w:ascii="Times New Roman" w:hAnsi="Times New Roman" w:cs="Times New Roman"/>
                <w:color w:val="000000"/>
                <w:lang w:val="en-GB" w:eastAsia="fr-FR"/>
              </w:rPr>
              <w:t>Nucleotide sequence 5’-3’</w:t>
            </w:r>
          </w:p>
        </w:tc>
      </w:tr>
      <w:tr w:rsidR="007C3C9D" w:rsidRPr="009C44DB" w:rsidTr="00843B47">
        <w:trPr>
          <w:trHeight w:val="440"/>
        </w:trPr>
        <w:tc>
          <w:tcPr>
            <w:tcW w:w="1242" w:type="dxa"/>
            <w:shd w:val="clear" w:color="auto" w:fill="auto"/>
          </w:tcPr>
          <w:p w:rsidR="007C3C9D" w:rsidRPr="00CF5EBE" w:rsidRDefault="007C3C9D" w:rsidP="00843B47">
            <w:pPr>
              <w:autoSpaceDE w:val="0"/>
              <w:autoSpaceDN w:val="0"/>
              <w:adjustRightInd w:val="0"/>
              <w:spacing w:after="0" w:line="240" w:lineRule="auto"/>
              <w:jc w:val="both"/>
              <w:rPr>
                <w:rFonts w:ascii="Times New Roman" w:hAnsi="Times New Roman" w:cs="Times New Roman"/>
                <w:i/>
                <w:iCs/>
                <w:color w:val="000000"/>
                <w:lang w:val="en-GB" w:eastAsia="fr-FR"/>
              </w:rPr>
            </w:pPr>
            <w:r w:rsidRPr="00CF5EBE">
              <w:rPr>
                <w:rFonts w:ascii="Times New Roman" w:hAnsi="Times New Roman" w:cs="Times New Roman"/>
                <w:i/>
                <w:iCs/>
                <w:color w:val="000000"/>
                <w:lang w:val="en-GB" w:eastAsia="fr-FR"/>
              </w:rPr>
              <w:t>miR397</w:t>
            </w:r>
          </w:p>
        </w:tc>
        <w:tc>
          <w:tcPr>
            <w:tcW w:w="3828" w:type="dxa"/>
            <w:shd w:val="clear" w:color="auto" w:fill="auto"/>
          </w:tcPr>
          <w:p w:rsidR="007C3C9D" w:rsidRPr="00BF6993" w:rsidRDefault="007C3C9D" w:rsidP="00843B47">
            <w:pPr>
              <w:autoSpaceDE w:val="0"/>
              <w:autoSpaceDN w:val="0"/>
              <w:adjustRightInd w:val="0"/>
              <w:spacing w:after="0" w:line="240" w:lineRule="auto"/>
              <w:jc w:val="both"/>
              <w:rPr>
                <w:rFonts w:ascii="Times New Roman" w:hAnsi="Times New Roman" w:cs="Times New Roman"/>
                <w:color w:val="000000"/>
                <w:lang w:val="en-GB" w:eastAsia="fr-FR"/>
              </w:rPr>
            </w:pPr>
            <w:proofErr w:type="gramStart"/>
            <w:r w:rsidRPr="00BF6993">
              <w:rPr>
                <w:rFonts w:ascii="Times New Roman" w:hAnsi="Times New Roman" w:cs="Times New Roman"/>
                <w:color w:val="000000"/>
                <w:lang w:val="en-GB" w:eastAsia="fr-FR"/>
              </w:rPr>
              <w:t>F:AGTGCAGCGTTGATGACATA</w:t>
            </w:r>
            <w:proofErr w:type="gramEnd"/>
          </w:p>
        </w:tc>
        <w:tc>
          <w:tcPr>
            <w:tcW w:w="4677" w:type="dxa"/>
            <w:shd w:val="clear" w:color="auto" w:fill="auto"/>
          </w:tcPr>
          <w:p w:rsidR="007C3C9D" w:rsidRPr="00BF6993" w:rsidRDefault="007C3C9D" w:rsidP="00843B47">
            <w:pPr>
              <w:autoSpaceDE w:val="0"/>
              <w:autoSpaceDN w:val="0"/>
              <w:adjustRightInd w:val="0"/>
              <w:spacing w:after="0" w:line="240" w:lineRule="auto"/>
              <w:jc w:val="both"/>
              <w:rPr>
                <w:rFonts w:ascii="Times New Roman" w:hAnsi="Times New Roman" w:cs="Times New Roman"/>
                <w:color w:val="000000"/>
                <w:lang w:val="en-GB" w:eastAsia="fr-FR"/>
              </w:rPr>
            </w:pPr>
            <w:proofErr w:type="gramStart"/>
            <w:r w:rsidRPr="00BF6993">
              <w:rPr>
                <w:rFonts w:ascii="Times New Roman" w:hAnsi="Times New Roman" w:cs="Times New Roman"/>
                <w:color w:val="000000"/>
                <w:lang w:val="en-GB" w:eastAsia="fr-FR"/>
              </w:rPr>
              <w:t>R:CGAGTTTAGCGTTGATGAAAAATGA</w:t>
            </w:r>
            <w:proofErr w:type="gramEnd"/>
          </w:p>
        </w:tc>
      </w:tr>
      <w:tr w:rsidR="007C3C9D" w:rsidRPr="009C44DB" w:rsidTr="00843B47">
        <w:trPr>
          <w:trHeight w:val="440"/>
        </w:trPr>
        <w:tc>
          <w:tcPr>
            <w:tcW w:w="1242" w:type="dxa"/>
            <w:shd w:val="clear" w:color="auto" w:fill="auto"/>
          </w:tcPr>
          <w:p w:rsidR="007C3C9D" w:rsidRPr="00CF5EBE" w:rsidRDefault="007C3C9D" w:rsidP="00843B47">
            <w:pPr>
              <w:autoSpaceDE w:val="0"/>
              <w:autoSpaceDN w:val="0"/>
              <w:adjustRightInd w:val="0"/>
              <w:spacing w:after="0" w:line="240" w:lineRule="auto"/>
              <w:jc w:val="both"/>
              <w:rPr>
                <w:rFonts w:ascii="Times New Roman" w:hAnsi="Times New Roman" w:cs="Times New Roman"/>
                <w:i/>
                <w:iCs/>
                <w:color w:val="000000"/>
                <w:lang w:val="en-GB" w:eastAsia="fr-FR"/>
              </w:rPr>
            </w:pPr>
            <w:r w:rsidRPr="00CF5EBE">
              <w:rPr>
                <w:rFonts w:ascii="Times New Roman" w:hAnsi="Times New Roman" w:cs="Times New Roman"/>
                <w:i/>
                <w:iCs/>
                <w:color w:val="000000"/>
                <w:lang w:val="en-GB" w:eastAsia="fr-FR"/>
              </w:rPr>
              <w:t>miR156d</w:t>
            </w:r>
          </w:p>
        </w:tc>
        <w:tc>
          <w:tcPr>
            <w:tcW w:w="3828" w:type="dxa"/>
            <w:shd w:val="clear" w:color="auto" w:fill="auto"/>
          </w:tcPr>
          <w:p w:rsidR="007C3C9D" w:rsidRPr="00BF6993" w:rsidRDefault="007C3C9D" w:rsidP="00843B47">
            <w:pPr>
              <w:autoSpaceDE w:val="0"/>
              <w:autoSpaceDN w:val="0"/>
              <w:adjustRightInd w:val="0"/>
              <w:spacing w:after="0" w:line="240" w:lineRule="auto"/>
              <w:jc w:val="both"/>
              <w:rPr>
                <w:rFonts w:ascii="Times New Roman" w:hAnsi="Times New Roman" w:cs="Times New Roman"/>
                <w:color w:val="000000"/>
                <w:lang w:val="en-GB" w:eastAsia="fr-FR"/>
              </w:rPr>
            </w:pPr>
            <w:proofErr w:type="gramStart"/>
            <w:r w:rsidRPr="00BF6993">
              <w:rPr>
                <w:rFonts w:ascii="Times New Roman" w:hAnsi="Times New Roman" w:cs="Times New Roman"/>
                <w:color w:val="000000"/>
                <w:lang w:val="en-GB" w:eastAsia="fr-FR"/>
              </w:rPr>
              <w:t>F:TGACAGAAGAGAGTGAGCAC</w:t>
            </w:r>
            <w:proofErr w:type="gramEnd"/>
          </w:p>
        </w:tc>
        <w:tc>
          <w:tcPr>
            <w:tcW w:w="4677" w:type="dxa"/>
            <w:shd w:val="clear" w:color="auto" w:fill="auto"/>
          </w:tcPr>
          <w:p w:rsidR="007C3C9D" w:rsidRPr="00BF6993" w:rsidRDefault="007C3C9D" w:rsidP="00843B47">
            <w:pPr>
              <w:autoSpaceDE w:val="0"/>
              <w:autoSpaceDN w:val="0"/>
              <w:adjustRightInd w:val="0"/>
              <w:spacing w:after="0" w:line="240" w:lineRule="auto"/>
              <w:jc w:val="both"/>
              <w:rPr>
                <w:rFonts w:ascii="Times New Roman" w:hAnsi="Times New Roman" w:cs="Times New Roman"/>
                <w:color w:val="000000"/>
                <w:lang w:val="en-GB" w:eastAsia="fr-FR"/>
              </w:rPr>
            </w:pPr>
            <w:r w:rsidRPr="00BF6993">
              <w:rPr>
                <w:rFonts w:ascii="Times New Roman" w:hAnsi="Times New Roman" w:cs="Times New Roman"/>
                <w:color w:val="000000"/>
                <w:lang w:eastAsia="fr-FR"/>
              </w:rPr>
              <w:t>R</w:t>
            </w:r>
            <w:proofErr w:type="gramStart"/>
            <w:r w:rsidRPr="00BF6993">
              <w:rPr>
                <w:rFonts w:ascii="Times New Roman" w:hAnsi="Times New Roman" w:cs="Times New Roman"/>
                <w:color w:val="000000"/>
                <w:lang w:eastAsia="fr-FR"/>
              </w:rPr>
              <w:t> :GCTCACTCTCTTCTGTGAGG</w:t>
            </w:r>
            <w:proofErr w:type="gramEnd"/>
          </w:p>
        </w:tc>
      </w:tr>
      <w:tr w:rsidR="007C3C9D" w:rsidRPr="009C44DB" w:rsidTr="00843B47">
        <w:trPr>
          <w:trHeight w:val="440"/>
        </w:trPr>
        <w:tc>
          <w:tcPr>
            <w:tcW w:w="1242" w:type="dxa"/>
            <w:shd w:val="clear" w:color="auto" w:fill="auto"/>
          </w:tcPr>
          <w:p w:rsidR="007C3C9D" w:rsidRPr="00CF5EBE" w:rsidRDefault="007C3C9D" w:rsidP="00843B47">
            <w:pPr>
              <w:autoSpaceDE w:val="0"/>
              <w:autoSpaceDN w:val="0"/>
              <w:adjustRightInd w:val="0"/>
              <w:spacing w:after="0" w:line="240" w:lineRule="auto"/>
              <w:jc w:val="both"/>
              <w:rPr>
                <w:rFonts w:ascii="Times New Roman" w:hAnsi="Times New Roman" w:cs="Times New Roman"/>
                <w:i/>
                <w:iCs/>
                <w:color w:val="000000"/>
                <w:lang w:val="en-GB" w:eastAsia="fr-FR"/>
              </w:rPr>
            </w:pPr>
            <w:r w:rsidRPr="00CF5EBE">
              <w:rPr>
                <w:rFonts w:ascii="Times New Roman" w:hAnsi="Times New Roman" w:cs="Times New Roman"/>
                <w:i/>
                <w:iCs/>
                <w:color w:val="000000"/>
                <w:lang w:val="en-GB" w:eastAsia="fr-FR"/>
              </w:rPr>
              <w:t xml:space="preserve">miR171d </w:t>
            </w:r>
          </w:p>
        </w:tc>
        <w:tc>
          <w:tcPr>
            <w:tcW w:w="3828" w:type="dxa"/>
            <w:shd w:val="clear" w:color="auto" w:fill="auto"/>
          </w:tcPr>
          <w:p w:rsidR="007C3C9D" w:rsidRPr="00BF6993" w:rsidRDefault="007C3C9D" w:rsidP="00843B47">
            <w:pPr>
              <w:autoSpaceDE w:val="0"/>
              <w:autoSpaceDN w:val="0"/>
              <w:adjustRightInd w:val="0"/>
              <w:spacing w:after="0" w:line="240" w:lineRule="auto"/>
              <w:jc w:val="both"/>
              <w:rPr>
                <w:rFonts w:ascii="Times New Roman" w:hAnsi="Times New Roman" w:cs="Times New Roman"/>
                <w:color w:val="000000"/>
                <w:highlight w:val="yellow"/>
                <w:lang w:val="en-GB" w:eastAsia="fr-FR"/>
              </w:rPr>
            </w:pPr>
            <w:r w:rsidRPr="00BF6993">
              <w:rPr>
                <w:rFonts w:ascii="Times New Roman" w:hAnsi="Times New Roman" w:cs="Times New Roman"/>
                <w:lang w:eastAsia="fr-FR"/>
              </w:rPr>
              <w:t>F</w:t>
            </w:r>
            <w:proofErr w:type="gramStart"/>
            <w:r w:rsidRPr="00BF6993">
              <w:rPr>
                <w:rFonts w:ascii="Times New Roman" w:hAnsi="Times New Roman" w:cs="Times New Roman"/>
                <w:lang w:eastAsia="fr-FR"/>
              </w:rPr>
              <w:t> :AAGGACGAGTTGAGCCGC</w:t>
            </w:r>
            <w:proofErr w:type="gramEnd"/>
          </w:p>
        </w:tc>
        <w:tc>
          <w:tcPr>
            <w:tcW w:w="4677" w:type="dxa"/>
            <w:shd w:val="clear" w:color="auto" w:fill="auto"/>
          </w:tcPr>
          <w:p w:rsidR="007C3C9D" w:rsidRPr="00BF6993" w:rsidRDefault="007C3C9D" w:rsidP="00843B47">
            <w:pPr>
              <w:autoSpaceDE w:val="0"/>
              <w:autoSpaceDN w:val="0"/>
              <w:adjustRightInd w:val="0"/>
              <w:spacing w:after="0" w:line="240" w:lineRule="auto"/>
              <w:jc w:val="both"/>
              <w:rPr>
                <w:rFonts w:ascii="Times New Roman" w:hAnsi="Times New Roman" w:cs="Times New Roman"/>
                <w:color w:val="000000"/>
                <w:highlight w:val="yellow"/>
                <w:lang w:val="en-GB" w:eastAsia="fr-FR"/>
              </w:rPr>
            </w:pPr>
            <w:r w:rsidRPr="00BF6993">
              <w:rPr>
                <w:rFonts w:ascii="Times New Roman" w:hAnsi="Times New Roman" w:cs="Times New Roman"/>
                <w:lang w:eastAsia="fr-FR"/>
              </w:rPr>
              <w:t>R</w:t>
            </w:r>
            <w:proofErr w:type="gramStart"/>
            <w:r w:rsidRPr="00BF6993">
              <w:rPr>
                <w:rFonts w:ascii="Times New Roman" w:hAnsi="Times New Roman" w:cs="Times New Roman"/>
                <w:lang w:eastAsia="fr-FR"/>
              </w:rPr>
              <w:t> :GTATTCTGTGCTGGGTGG</w:t>
            </w:r>
            <w:proofErr w:type="gramEnd"/>
            <w:r w:rsidRPr="00BF6993">
              <w:rPr>
                <w:rFonts w:ascii="Times New Roman" w:hAnsi="Times New Roman" w:cs="Times New Roman"/>
                <w:lang w:eastAsia="fr-FR"/>
              </w:rPr>
              <w:t xml:space="preserve"> </w:t>
            </w:r>
          </w:p>
        </w:tc>
      </w:tr>
    </w:tbl>
    <w:p w:rsidR="007C3C9D" w:rsidRPr="00BE50F4" w:rsidRDefault="007C3C9D" w:rsidP="007C3C9D">
      <w:pPr>
        <w:jc w:val="both"/>
        <w:rPr>
          <w:rFonts w:ascii="Times New Roman" w:hAnsi="Times New Roman" w:cs="Times New Roman"/>
          <w:sz w:val="24"/>
          <w:szCs w:val="24"/>
          <w:lang w:val="en-GB"/>
        </w:rPr>
      </w:pPr>
    </w:p>
    <w:p w:rsidR="007C3C9D" w:rsidRPr="0007105C" w:rsidRDefault="007C3C9D" w:rsidP="007C3C9D">
      <w:pPr>
        <w:autoSpaceDE w:val="0"/>
        <w:autoSpaceDN w:val="0"/>
        <w:adjustRightInd w:val="0"/>
        <w:spacing w:after="0" w:line="240" w:lineRule="auto"/>
        <w:rPr>
          <w:rFonts w:ascii="Times New Roman" w:hAnsi="Times New Roman" w:cs="Times New Roman"/>
          <w:color w:val="000000"/>
          <w:sz w:val="24"/>
          <w:szCs w:val="24"/>
          <w:lang w:val="en-GB"/>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213296" w:rsidRDefault="007C3C9D" w:rsidP="007C3C9D">
      <w:pPr>
        <w:spacing w:line="480" w:lineRule="auto"/>
        <w:rPr>
          <w:lang w:val="en-US"/>
        </w:rPr>
      </w:pPr>
      <w:r>
        <w:rPr>
          <w:rFonts w:ascii="Times New Roman" w:hAnsi="Times New Roman" w:cs="Times New Roman"/>
          <w:b/>
          <w:bCs/>
          <w:sz w:val="24"/>
          <w:szCs w:val="24"/>
          <w:lang w:val="en-US"/>
        </w:rPr>
        <w:t xml:space="preserve">      </w:t>
      </w:r>
      <w:r w:rsidRPr="00B04A3B">
        <w:rPr>
          <w:rFonts w:ascii="Times New Roman" w:hAnsi="Times New Roman" w:cs="Times New Roman"/>
          <w:b/>
          <w:bCs/>
          <w:sz w:val="24"/>
          <w:szCs w:val="24"/>
          <w:lang w:val="en-US"/>
        </w:rPr>
        <w:t>Fig</w:t>
      </w:r>
      <w:r>
        <w:rPr>
          <w:rFonts w:ascii="Times New Roman" w:hAnsi="Times New Roman" w:cs="Times New Roman"/>
          <w:b/>
          <w:bCs/>
          <w:sz w:val="24"/>
          <w:szCs w:val="24"/>
          <w:lang w:val="en-US"/>
        </w:rPr>
        <w:t>ure</w:t>
      </w:r>
      <w:r>
        <w:rPr>
          <w:rFonts w:ascii="Times New Roman" w:hAnsi="Times New Roman" w:cs="Times New Roman"/>
          <w:b/>
          <w:bCs/>
          <w:sz w:val="24"/>
          <w:szCs w:val="24"/>
          <w:lang w:val="en-US"/>
        </w:rPr>
        <w:t xml:space="preserve"> S1. </w:t>
      </w:r>
      <w:r>
        <w:rPr>
          <w:rFonts w:ascii="Times New Roman" w:hAnsi="Times New Roman" w:cs="Times New Roman"/>
          <w:sz w:val="24"/>
          <w:szCs w:val="24"/>
          <w:lang w:val="en-US"/>
        </w:rPr>
        <w:t>P</w:t>
      </w:r>
      <w:r w:rsidRPr="00213296">
        <w:rPr>
          <w:rFonts w:ascii="Times New Roman" w:hAnsi="Times New Roman" w:cs="Times New Roman"/>
          <w:sz w:val="24"/>
          <w:szCs w:val="24"/>
          <w:lang w:val="en-US"/>
        </w:rPr>
        <w:t>henotype of Tomatoes genotypes under HS</w:t>
      </w:r>
    </w:p>
    <w:p w:rsidR="007C3C9D" w:rsidRPr="0007105C" w:rsidRDefault="007C3C9D" w:rsidP="007C3C9D">
      <w:pPr>
        <w:jc w:val="both"/>
        <w:rPr>
          <w:rFonts w:ascii="Times New Roman" w:hAnsi="Times New Roman" w:cs="Times New Roman"/>
          <w:sz w:val="24"/>
          <w:szCs w:val="24"/>
          <w:lang w:val="en-US"/>
        </w:rPr>
      </w:pPr>
    </w:p>
    <w:p w:rsidR="007C3C9D" w:rsidRPr="00203E1A" w:rsidRDefault="007C3C9D" w:rsidP="007C3C9D">
      <w:pPr>
        <w:spacing w:line="480" w:lineRule="auto"/>
        <w:jc w:val="center"/>
      </w:pPr>
      <w:r>
        <w:rPr>
          <w:noProof/>
        </w:rPr>
        <w:drawing>
          <wp:inline distT="0" distB="0" distL="0" distR="0">
            <wp:extent cx="5267325" cy="2886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7325" cy="2886075"/>
                    </a:xfrm>
                    <a:prstGeom prst="rect">
                      <a:avLst/>
                    </a:prstGeom>
                    <a:noFill/>
                    <a:ln>
                      <a:noFill/>
                    </a:ln>
                  </pic:spPr>
                </pic:pic>
              </a:graphicData>
            </a:graphic>
          </wp:inline>
        </w:drawing>
      </w:r>
    </w:p>
    <w:p w:rsidR="007C3C9D" w:rsidRPr="00120855" w:rsidRDefault="007C3C9D" w:rsidP="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p w:rsidR="007C3C9D" w:rsidRPr="007C3C9D" w:rsidRDefault="007C3C9D">
      <w:pPr>
        <w:rPr>
          <w:lang w:val="en-US"/>
        </w:rPr>
      </w:pPr>
    </w:p>
    <w:sectPr w:rsidR="007C3C9D" w:rsidRPr="007C3C9D" w:rsidSect="007C3C9D">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HNFC F+ MTSY">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9D"/>
    <w:rsid w:val="00075302"/>
    <w:rsid w:val="007C3C9D"/>
    <w:rsid w:val="00DE7E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24DC"/>
  <w15:chartTrackingRefBased/>
  <w15:docId w15:val="{07C946AE-7ED4-4F0F-9DE4-9D2B5E1A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9D"/>
    <w:pPr>
      <w:spacing w:after="160" w:line="259"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1423</Words>
  <Characters>7828</Characters>
  <Application>Microsoft Office Word</Application>
  <DocSecurity>0</DocSecurity>
  <Lines>65</Lines>
  <Paragraphs>18</Paragraphs>
  <ScaleCrop>false</ScaleCrop>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GORSANE FATEN</dc:creator>
  <cp:keywords/>
  <dc:description/>
  <cp:lastModifiedBy>GORSANE FATEN</cp:lastModifiedBy>
  <cp:revision>2</cp:revision>
  <dcterms:created xsi:type="dcterms:W3CDTF">2021-02-04T16:04:00Z</dcterms:created>
  <dcterms:modified xsi:type="dcterms:W3CDTF">2021-02-04T16:09:00Z</dcterms:modified>
</cp:coreProperties>
</file>