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245" w:rsidRPr="00B543C8" w:rsidRDefault="00C71245" w:rsidP="00C7124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543C8">
        <w:rPr>
          <w:rFonts w:ascii="Times New Roman" w:hAnsi="Times New Roman"/>
          <w:sz w:val="24"/>
          <w:szCs w:val="24"/>
        </w:rPr>
        <w:t>Supplementary Table 1 - The name, the geographical location, level of tolerance (submergence and salinity) of the rice land races used in this study.</w:t>
      </w: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5"/>
        <w:gridCol w:w="2395"/>
        <w:gridCol w:w="1710"/>
        <w:gridCol w:w="1170"/>
        <w:gridCol w:w="1620"/>
        <w:gridCol w:w="1376"/>
      </w:tblGrid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  <w:t>Accession number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  <w:t>Cultivar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  <w:t>Village/</w:t>
            </w:r>
          </w:p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  <w:t>District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  <w:t>State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  <w:t>Submergence</w:t>
            </w:r>
          </w:p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  <w:t>Tolerance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Cs/>
                <w:sz w:val="24"/>
                <w:szCs w:val="24"/>
                <w:lang w:val="en-IN" w:eastAsia="en-IN"/>
              </w:rPr>
              <w:t>Salinity Tolerance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FR13A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FL478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IR42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IR29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IC145150-B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IC203801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55706C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hyperlink r:id="rId4" w:tooltip="Wayanad district" w:history="1">
              <w:proofErr w:type="spellStart"/>
              <w:r w:rsidR="00C71245" w:rsidRPr="00B543C8">
                <w:rPr>
                  <w:rFonts w:ascii="Times New Roman" w:eastAsia="Times New Roman" w:hAnsi="Times New Roman"/>
                  <w:sz w:val="24"/>
                  <w:szCs w:val="24"/>
                  <w:lang w:val="en-IN" w:eastAsia="en-IN"/>
                </w:rPr>
                <w:t>Wayanad</w:t>
              </w:r>
              <w:proofErr w:type="spellEnd"/>
            </w:hyperlink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IC203801-1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IC203815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Kannur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IC203817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55706C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hyperlink r:id="rId5" w:tooltip="Wayanad district" w:history="1">
              <w:proofErr w:type="spellStart"/>
              <w:r w:rsidR="00C71245" w:rsidRPr="00B543C8">
                <w:rPr>
                  <w:rFonts w:ascii="Times New Roman" w:eastAsia="Times New Roman" w:hAnsi="Times New Roman"/>
                  <w:sz w:val="24"/>
                  <w:szCs w:val="24"/>
                  <w:lang w:val="en-IN" w:eastAsia="en-IN"/>
                </w:rPr>
                <w:t>Wayanad</w:t>
              </w:r>
              <w:proofErr w:type="spellEnd"/>
            </w:hyperlink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IC203817-1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IC203821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Kannur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IC203821-A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IC203778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Kannur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IC203778-2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IC203821-1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Kannur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IC211147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IC211188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RDR  294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Ruddur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AP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IC211188-1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AP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IC211189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RDR  756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Ruddur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AP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IC211197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RDR -8702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Ruddur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AP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IC256282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IC256282-1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IC256282-IV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IC264718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Karavala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IC264724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2001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Kollam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IC264727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Cherumallaran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Kollam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IC264727-1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Cherumallaran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Kollam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IC264727-2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Cherumallaran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Kollam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IC264764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Chettivirippu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IC264764-1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Chettivirippu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IC264764-2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Chettivirippu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IC264727-3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Cherumallaran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Kollam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IC264766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Kuruka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lastRenderedPageBreak/>
              <w:t>IC264766-1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Kuruka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IC32458gA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IC324580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IC324582A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IC324582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IC324583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IC324584-A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IC324584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IC324584-A2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IC324584-1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IC324584-2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IC324587-A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IC324598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Alleppey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IC324598-1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Alleppey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IC324607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Pallippuram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Alleppey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IC324607-2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Pallippuram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Alleppey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IC324608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Elamkulam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IC324608-1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Elamkulam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IC324610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Vadanakkudi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IC324610-1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Vadanakkudi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IC413607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Chettivirippu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IC413608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IC413609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Kuruka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IC413612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Kuruka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IC413613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Chettivirippu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IC413614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Virippu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IC413616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Virippu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IC413617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Kuruka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IC413629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IC413630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IC413633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IC413634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IC413636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Ayyampilly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IC413636-1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Ayyampilly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IC413638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Vytilla-4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IC413639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Ayyampilly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lastRenderedPageBreak/>
              <w:t>IC413640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Nedungodu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IC413643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D1 (culture)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IC413644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Cherayi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IC413645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Kuzhippuli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IC413646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Kuzhippuli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IC536558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Sulochana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Malappuram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IC536559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Aivirammeni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Malappuram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IC536604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Kunjukunju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Malappuram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IC536604-1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Kunjukunju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Malappuram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IC399100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Nikunja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SouthParganas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IC594019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Nonabokra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24Parganas (S)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IC594004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Getu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24Parganas (S)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AC-34902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Canning7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IC264730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Orumundukan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Alappuzha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IC324589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Pokkali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Ernakulam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Kerala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Lunibokra</w:t>
            </w:r>
            <w:proofErr w:type="spellEnd"/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Lunibokra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Nagarmutha</w:t>
            </w:r>
            <w:proofErr w:type="spellEnd"/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Nagarmutha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Pateni-23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Pateni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23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IC594004-1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Getu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24Parganas (S)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Lunibakra</w:t>
            </w:r>
            <w:proofErr w:type="spellEnd"/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lunibakra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T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Lunidhan</w:t>
            </w:r>
            <w:proofErr w:type="spellEnd"/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Lunidhan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IC462840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Leelabati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Dhenkanal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Odisha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IC594005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Rupsal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24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Parganas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(S)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Pateni</w:t>
            </w:r>
            <w:proofErr w:type="spellEnd"/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Pateni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Patri</w:t>
            </w:r>
            <w:proofErr w:type="spellEnd"/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Patri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AC-42461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Asphal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IC283126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Bhaluki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Kendrapara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Odisha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AC-42415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Nagarsali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Ladu</w:t>
            </w:r>
            <w:proofErr w:type="spellEnd"/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Ladu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IC593999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Marisal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24 </w:t>
            </w: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Parganas</w:t>
            </w:r>
            <w:proofErr w:type="spellEnd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 xml:space="preserve"> (S)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AC-35710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Matiya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  <w:tr w:rsidR="00C71245" w:rsidRPr="00B543C8" w:rsidTr="00A6622F">
        <w:trPr>
          <w:trHeight w:val="360"/>
        </w:trPr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Bhunurati</w:t>
            </w:r>
            <w:proofErr w:type="spellEnd"/>
          </w:p>
        </w:tc>
        <w:tc>
          <w:tcPr>
            <w:tcW w:w="2395" w:type="dxa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proofErr w:type="spellStart"/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Bhunurati</w:t>
            </w:r>
            <w:proofErr w:type="spellEnd"/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-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WB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HS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S</w:t>
            </w:r>
          </w:p>
        </w:tc>
      </w:tr>
    </w:tbl>
    <w:p w:rsidR="00C71245" w:rsidRPr="00B543C8" w:rsidRDefault="00C71245" w:rsidP="00C7124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543C8">
        <w:rPr>
          <w:rFonts w:ascii="Times New Roman" w:hAnsi="Times New Roman"/>
          <w:sz w:val="24"/>
          <w:szCs w:val="24"/>
        </w:rPr>
        <w:t>Note – HS: highly susceptible; S: susceptible; MT: moderately tolerant; T: tolerant: HT: highly tolerant</w:t>
      </w:r>
    </w:p>
    <w:p w:rsidR="00C71245" w:rsidRPr="00B543C8" w:rsidRDefault="00C71245" w:rsidP="00C7124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71245" w:rsidRPr="00B543C8" w:rsidRDefault="00C71245" w:rsidP="00C7124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71245" w:rsidRPr="00B543C8" w:rsidRDefault="00C71245" w:rsidP="00C7124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71245" w:rsidRPr="00B543C8" w:rsidRDefault="00C71245" w:rsidP="00C7124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71245" w:rsidRPr="00B543C8" w:rsidRDefault="00C71245" w:rsidP="00C7124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543C8">
        <w:rPr>
          <w:rFonts w:ascii="Times New Roman" w:hAnsi="Times New Roman"/>
          <w:sz w:val="24"/>
          <w:szCs w:val="24"/>
        </w:rPr>
        <w:t>Supplementary Table 2 – Physiological response of the genotypes under salinity and submergence condition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0"/>
        <w:gridCol w:w="644"/>
        <w:gridCol w:w="883"/>
        <w:gridCol w:w="644"/>
        <w:gridCol w:w="883"/>
        <w:gridCol w:w="1070"/>
      </w:tblGrid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IN" w:eastAsia="en-IN"/>
              </w:rPr>
              <w:t>Ac. No.</w:t>
            </w:r>
          </w:p>
        </w:tc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eastAsia="en-IN"/>
              </w:rPr>
              <w:t>Salinity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eastAsia="en-IN"/>
              </w:rPr>
              <w:t>Submergence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IN" w:eastAsia="en-IN"/>
              </w:rPr>
              <w:t>SES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IN" w:eastAsia="en-IN"/>
              </w:rPr>
              <w:t>SUR%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IN" w:eastAsia="en-IN"/>
              </w:rPr>
              <w:t>SES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IN" w:eastAsia="en-IN"/>
              </w:rPr>
              <w:t>SUR%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IN" w:eastAsia="en-IN"/>
              </w:rPr>
              <w:t>ELOG%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eastAsia="en-IN"/>
              </w:rPr>
              <w:t>Control (+</w:t>
            </w:r>
            <w:proofErr w:type="spellStart"/>
            <w:r w:rsidRPr="00B543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eastAsia="en-IN"/>
              </w:rPr>
              <w:t>ve</w:t>
            </w:r>
            <w:proofErr w:type="spellEnd"/>
            <w:r w:rsidRPr="00B543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eastAsia="en-IN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eastAsia="en-IN"/>
              </w:rPr>
              <w:t>Control (-</w:t>
            </w:r>
            <w:proofErr w:type="spellStart"/>
            <w:r w:rsidRPr="00B543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eastAsia="en-IN"/>
              </w:rPr>
              <w:t>ve</w:t>
            </w:r>
            <w:proofErr w:type="spellEnd"/>
            <w:r w:rsidRPr="00B543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eastAsia="en-IN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220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IC145150-B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146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153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IC203801-1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IC203817-1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209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245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IC203821-A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197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IC203778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IC203778-2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u w:val="single"/>
                <w:lang w:val="en-IN" w:eastAsia="en-IN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167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IC203821-1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198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IC211147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190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IC211188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IC211188-1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151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IC211189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132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IC211197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118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IC256282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IC256282-1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108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IC256282-2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135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IC264727-1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IC264727-2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121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139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IC264764-1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100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IC264764-2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147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IC264766-1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250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IC32458gA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119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117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102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117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131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IC324584-A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159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157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lastRenderedPageBreak/>
              <w:t>IC324584-A-2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190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IC324584-1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126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IC324584-2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123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IC324587-A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176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146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IC324598-1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149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IC324607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132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IC324607-2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290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IC324608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255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IC324608-1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227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IC324610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290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IC324610-1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168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100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210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226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176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250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IC413636-1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222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105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167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62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IC413646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IC536558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112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IC536559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134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IC536604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126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IC536604-1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111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IC-399100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IC-594019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190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IC-594004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156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AC-34902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132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IC264730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128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IC324589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127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lastRenderedPageBreak/>
              <w:t>LUNIBOKRA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NAGARMUTHA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PATENI-23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178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IC594004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119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LUNIBAKRA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174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LUNIDHAN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320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IC462840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233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IC594005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287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PATENI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341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PATRI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310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AC42461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220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IC283126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267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AC42415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298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LADU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312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IC593999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246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AC35710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205</w:t>
            </w:r>
          </w:p>
        </w:tc>
      </w:tr>
      <w:tr w:rsidR="00C71245" w:rsidRPr="00B543C8" w:rsidTr="00A6622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C71245" w:rsidRPr="00B543C8" w:rsidRDefault="00C71245" w:rsidP="00A66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BHUNURATI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C71245" w:rsidRPr="00B543C8" w:rsidRDefault="00C71245" w:rsidP="00A66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</w:pPr>
            <w:r w:rsidRPr="00B543C8">
              <w:rPr>
                <w:rFonts w:ascii="Times New Roman" w:eastAsia="Times New Roman" w:hAnsi="Times New Roman"/>
                <w:sz w:val="24"/>
                <w:szCs w:val="24"/>
                <w:lang w:val="en-IN" w:eastAsia="en-IN"/>
              </w:rPr>
              <w:t>210</w:t>
            </w:r>
          </w:p>
        </w:tc>
      </w:tr>
    </w:tbl>
    <w:p w:rsidR="00C71245" w:rsidRPr="00B543C8" w:rsidRDefault="00C71245" w:rsidP="00C7124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71245" w:rsidRPr="00B543C8" w:rsidRDefault="00C71245" w:rsidP="00C7124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C71245" w:rsidRPr="00B543C8" w:rsidRDefault="00C71245" w:rsidP="00C7124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C71245" w:rsidRPr="00B543C8" w:rsidRDefault="00C71245" w:rsidP="00C7124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C71245" w:rsidRPr="00B543C8" w:rsidRDefault="00C71245" w:rsidP="00C7124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9732DC" w:rsidRDefault="009732DC"/>
    <w:p w:rsidR="00C71245" w:rsidRDefault="00C71245"/>
    <w:p w:rsidR="00C71245" w:rsidRDefault="00C71245"/>
    <w:p w:rsidR="00C71245" w:rsidRDefault="00C71245"/>
    <w:p w:rsidR="00C71245" w:rsidRDefault="00C71245"/>
    <w:p w:rsidR="00C71245" w:rsidRDefault="00C71245"/>
    <w:p w:rsidR="00C71245" w:rsidRDefault="00C71245"/>
    <w:p w:rsidR="00C71245" w:rsidRDefault="00C71245"/>
    <w:p w:rsidR="00C71245" w:rsidRDefault="00C71245"/>
    <w:p w:rsidR="00C71245" w:rsidRDefault="00C71245"/>
    <w:p w:rsidR="00C71245" w:rsidRDefault="00C71245"/>
    <w:p w:rsidR="00C71245" w:rsidRDefault="00C71245"/>
    <w:p w:rsidR="00C71245" w:rsidRDefault="00C71245"/>
    <w:p w:rsidR="00C71245" w:rsidRDefault="00C71245"/>
    <w:p w:rsidR="0055706C" w:rsidRPr="00B543C8" w:rsidRDefault="0055706C" w:rsidP="0055706C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B543C8">
        <w:rPr>
          <w:rFonts w:ascii="Times New Roman" w:hAnsi="Times New Roman"/>
          <w:sz w:val="24"/>
          <w:szCs w:val="24"/>
        </w:rPr>
        <w:lastRenderedPageBreak/>
        <w:t xml:space="preserve">Supplementary Fig. </w:t>
      </w:r>
      <w:r>
        <w:rPr>
          <w:rFonts w:ascii="Times New Roman" w:hAnsi="Times New Roman"/>
          <w:sz w:val="24"/>
          <w:szCs w:val="24"/>
        </w:rPr>
        <w:t>1</w:t>
      </w:r>
      <w:r w:rsidRPr="00B543C8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/>
          <w:sz w:val="24"/>
          <w:szCs w:val="24"/>
          <w:lang w:eastAsia="en-IN"/>
        </w:rPr>
        <w:t>Recovery of tolerant/survived plants after (a) salinity and (b) submergence stress.</w:t>
      </w: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55706C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2108978"/>
            <wp:effectExtent l="19050" t="19050" r="21590" b="24765"/>
            <wp:docPr id="3" name="Picture 3" descr="C:\Users\Pritesh\Desktop\Pic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tesh\Desktop\Picture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89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55706C" w:rsidRDefault="0055706C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C71245" w:rsidRPr="00B543C8" w:rsidRDefault="00C71245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B543C8">
        <w:rPr>
          <w:rFonts w:ascii="Times New Roman" w:hAnsi="Times New Roman"/>
          <w:sz w:val="24"/>
          <w:szCs w:val="24"/>
        </w:rPr>
        <w:lastRenderedPageBreak/>
        <w:t xml:space="preserve">Supplementary Fig. </w:t>
      </w:r>
      <w:r w:rsidR="0055706C">
        <w:rPr>
          <w:rFonts w:ascii="Times New Roman" w:hAnsi="Times New Roman"/>
          <w:sz w:val="24"/>
          <w:szCs w:val="24"/>
        </w:rPr>
        <w:t>2</w:t>
      </w:r>
      <w:r w:rsidRPr="00B543C8">
        <w:rPr>
          <w:rFonts w:ascii="Times New Roman" w:hAnsi="Times New Roman"/>
          <w:sz w:val="24"/>
          <w:szCs w:val="24"/>
        </w:rPr>
        <w:t xml:space="preserve"> – </w:t>
      </w:r>
      <w:r w:rsidRPr="00B543C8">
        <w:rPr>
          <w:rFonts w:ascii="Times New Roman" w:eastAsia="Times New Roman" w:hAnsi="Times New Roman"/>
          <w:sz w:val="24"/>
          <w:szCs w:val="24"/>
          <w:lang w:eastAsia="en-IN"/>
        </w:rPr>
        <w:t xml:space="preserve">Gel picture depicting allelic variation among genotypes for </w:t>
      </w:r>
      <w:r w:rsidRPr="00B543C8">
        <w:rPr>
          <w:rFonts w:ascii="Times New Roman" w:eastAsia="Times New Roman" w:hAnsi="Times New Roman"/>
          <w:i/>
          <w:sz w:val="24"/>
          <w:szCs w:val="24"/>
          <w:lang w:eastAsia="en-IN"/>
        </w:rPr>
        <w:t>Sub1</w:t>
      </w:r>
      <w:r w:rsidRPr="00B543C8">
        <w:rPr>
          <w:rFonts w:ascii="Times New Roman" w:eastAsia="Times New Roman" w:hAnsi="Times New Roman"/>
          <w:sz w:val="24"/>
          <w:szCs w:val="24"/>
          <w:lang w:eastAsia="en-IN"/>
        </w:rPr>
        <w:t xml:space="preserve"> QTL linked markers</w:t>
      </w:r>
    </w:p>
    <w:p w:rsidR="00C71245" w:rsidRPr="00B543C8" w:rsidRDefault="00C71245" w:rsidP="00C7124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IN" w:eastAsia="en-IN"/>
        </w:rPr>
      </w:pPr>
      <w:r w:rsidRPr="00B543C8">
        <w:rPr>
          <w:rFonts w:ascii="Times New Roman" w:eastAsia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6075045" cy="5931535"/>
            <wp:effectExtent l="0" t="0" r="1905" b="0"/>
            <wp:docPr id="1" name="Picture 1" descr="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5" w:rsidRPr="00B543C8" w:rsidRDefault="00C71245" w:rsidP="00C7124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IN" w:eastAsia="en-IN"/>
        </w:rPr>
      </w:pPr>
    </w:p>
    <w:p w:rsidR="00C71245" w:rsidRPr="00B543C8" w:rsidRDefault="00C71245" w:rsidP="00C7124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IN" w:eastAsia="en-IN"/>
        </w:rPr>
      </w:pPr>
    </w:p>
    <w:p w:rsidR="00C71245" w:rsidRPr="00B543C8" w:rsidRDefault="00C71245" w:rsidP="00C7124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IN" w:eastAsia="en-IN"/>
        </w:rPr>
      </w:pPr>
    </w:p>
    <w:p w:rsidR="00C71245" w:rsidRPr="00B543C8" w:rsidRDefault="00C71245" w:rsidP="00C7124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IN" w:eastAsia="en-IN"/>
        </w:rPr>
      </w:pPr>
    </w:p>
    <w:p w:rsidR="00C71245" w:rsidRPr="00B543C8" w:rsidRDefault="00C71245" w:rsidP="00C7124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IN" w:eastAsia="en-IN"/>
        </w:rPr>
      </w:pPr>
    </w:p>
    <w:p w:rsidR="00C71245" w:rsidRDefault="00C71245" w:rsidP="00C7124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IN" w:eastAsia="en-IN"/>
        </w:rPr>
      </w:pPr>
    </w:p>
    <w:p w:rsidR="00C71245" w:rsidRPr="00B543C8" w:rsidRDefault="00C71245" w:rsidP="00C7124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IN" w:eastAsia="en-IN"/>
        </w:rPr>
      </w:pPr>
    </w:p>
    <w:p w:rsidR="00C71245" w:rsidRPr="00B543C8" w:rsidRDefault="00C71245" w:rsidP="00C71245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B543C8">
        <w:rPr>
          <w:rFonts w:ascii="Times New Roman" w:hAnsi="Times New Roman"/>
          <w:sz w:val="24"/>
          <w:szCs w:val="24"/>
        </w:rPr>
        <w:lastRenderedPageBreak/>
        <w:t xml:space="preserve">Supplementary Fig. </w:t>
      </w:r>
      <w:r w:rsidR="0055706C">
        <w:rPr>
          <w:rFonts w:ascii="Times New Roman" w:hAnsi="Times New Roman"/>
          <w:sz w:val="24"/>
          <w:szCs w:val="24"/>
        </w:rPr>
        <w:t>3</w:t>
      </w:r>
      <w:r w:rsidRPr="00B543C8">
        <w:rPr>
          <w:rFonts w:ascii="Times New Roman" w:hAnsi="Times New Roman"/>
          <w:sz w:val="24"/>
          <w:szCs w:val="24"/>
        </w:rPr>
        <w:t xml:space="preserve"> – </w:t>
      </w:r>
      <w:r w:rsidRPr="00B543C8">
        <w:rPr>
          <w:rFonts w:ascii="Times New Roman" w:eastAsia="Times New Roman" w:hAnsi="Times New Roman"/>
          <w:sz w:val="24"/>
          <w:szCs w:val="24"/>
          <w:lang w:eastAsia="en-IN"/>
        </w:rPr>
        <w:t xml:space="preserve">Gel picture depicting allelic variation among genotypes for </w:t>
      </w:r>
      <w:r w:rsidRPr="00B543C8">
        <w:rPr>
          <w:rFonts w:ascii="Times New Roman" w:eastAsia="Times New Roman" w:hAnsi="Times New Roman"/>
          <w:i/>
          <w:sz w:val="24"/>
          <w:szCs w:val="24"/>
          <w:lang w:eastAsia="en-IN"/>
        </w:rPr>
        <w:t>Saltol</w:t>
      </w:r>
      <w:r w:rsidRPr="00B543C8">
        <w:rPr>
          <w:rFonts w:ascii="Times New Roman" w:eastAsia="Times New Roman" w:hAnsi="Times New Roman"/>
          <w:sz w:val="24"/>
          <w:szCs w:val="24"/>
          <w:lang w:eastAsia="en-IN"/>
        </w:rPr>
        <w:t xml:space="preserve"> QTL linked markers</w:t>
      </w:r>
    </w:p>
    <w:p w:rsidR="00C71245" w:rsidRDefault="00C71245">
      <w:r w:rsidRPr="00B543C8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5657490"/>
            <wp:effectExtent l="0" t="0" r="2540" b="635"/>
            <wp:docPr id="2" name="Picture 2" descr="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2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483"/>
    <w:rsid w:val="0055706C"/>
    <w:rsid w:val="009732DC"/>
    <w:rsid w:val="00C71245"/>
    <w:rsid w:val="00E8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426374-2539-4649-A1A3-435FAC81A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245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en.wikipedia.org/wiki/Wayanad_district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en.wikipedia.org/wiki/Wayanad_district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1094</Words>
  <Characters>6238</Characters>
  <Application>Microsoft Office Word</Application>
  <DocSecurity>0</DocSecurity>
  <Lines>51</Lines>
  <Paragraphs>14</Paragraphs>
  <ScaleCrop>false</ScaleCrop>
  <Company/>
  <LinksUpToDate>false</LinksUpToDate>
  <CharactersWithSpaces>7318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</dc:creator>
  <cp:keywords/>
  <dc:description/>
  <cp:lastModifiedBy>Roy</cp:lastModifiedBy>
  <cp:revision>3</cp:revision>
  <dcterms:created xsi:type="dcterms:W3CDTF">2018-06-26T05:38:00Z</dcterms:created>
  <dcterms:modified xsi:type="dcterms:W3CDTF">2018-10-22T06:10:00Z</dcterms:modified>
</cp:coreProperties>
</file>