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622F" w14:textId="77777777" w:rsidR="00C829C4" w:rsidRDefault="00C829C4" w:rsidP="00C829C4">
      <w:pPr>
        <w:widowControl/>
        <w:wordWrap/>
        <w:autoSpaceDE/>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Table S1. Analysis of variance of pericarp thickness by kernel type and collection provinces. </w:t>
      </w:r>
    </w:p>
    <w:tbl>
      <w:tblPr>
        <w:tblStyle w:val="ae"/>
        <w:tblpPr w:leftFromText="142" w:rightFromText="142" w:vertAnchor="page" w:horzAnchor="margin" w:tblpY="2328"/>
        <w:tblW w:w="110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7"/>
        <w:gridCol w:w="1843"/>
        <w:gridCol w:w="1417"/>
        <w:gridCol w:w="1417"/>
        <w:gridCol w:w="1701"/>
      </w:tblGrid>
      <w:tr w:rsidR="00C829C4" w14:paraId="57BDF78B" w14:textId="77777777" w:rsidTr="00C829C4">
        <w:trPr>
          <w:trHeight w:val="841"/>
        </w:trPr>
        <w:tc>
          <w:tcPr>
            <w:tcW w:w="3261" w:type="dxa"/>
            <w:tcBorders>
              <w:top w:val="single" w:sz="18" w:space="0" w:color="auto"/>
              <w:left w:val="nil"/>
              <w:bottom w:val="single" w:sz="12" w:space="0" w:color="auto"/>
              <w:right w:val="nil"/>
            </w:tcBorders>
            <w:vAlign w:val="center"/>
            <w:hideMark/>
          </w:tcPr>
          <w:p w14:paraId="61489218" w14:textId="77777777" w:rsidR="00C829C4" w:rsidRDefault="00C829C4">
            <w:pPr>
              <w:widowControl/>
              <w:wordWrap/>
              <w:autoSpaceDE/>
              <w:ind w:leftChars="154" w:left="325" w:hangingChars="7" w:hanging="17"/>
              <w:jc w:val="left"/>
              <w:rPr>
                <w:rFonts w:ascii="Times New Roman" w:eastAsia="맑은 고딕" w:hAnsi="Times New Roman" w:cs="Times New Roman"/>
                <w:b/>
                <w:color w:val="000000"/>
                <w:kern w:val="0"/>
                <w:sz w:val="24"/>
                <w:szCs w:val="24"/>
              </w:rPr>
            </w:pPr>
            <w:r>
              <w:rPr>
                <w:rFonts w:ascii="Times New Roman" w:eastAsia="맑은 고딕" w:hAnsi="Times New Roman" w:cs="Times New Roman"/>
                <w:b/>
                <w:color w:val="000000"/>
                <w:kern w:val="0"/>
                <w:sz w:val="24"/>
                <w:szCs w:val="24"/>
              </w:rPr>
              <w:t>Source of</w:t>
            </w:r>
            <w:r>
              <w:rPr>
                <w:rFonts w:ascii="Times New Roman" w:eastAsia="맑은 고딕" w:hAnsi="Times New Roman" w:cs="Times New Roman"/>
                <w:b/>
                <w:color w:val="000000"/>
                <w:kern w:val="0"/>
                <w:sz w:val="24"/>
                <w:szCs w:val="24"/>
              </w:rPr>
              <w:br/>
              <w:t xml:space="preserve">Variation </w:t>
            </w:r>
            <w:r>
              <w:rPr>
                <w:rFonts w:ascii="Times New Roman" w:eastAsia="맑은 고딕" w:hAnsi="Times New Roman" w:cs="Times New Roman"/>
                <w:color w:val="000000"/>
                <w:kern w:val="0"/>
                <w:sz w:val="24"/>
                <w:szCs w:val="24"/>
                <w:vertAlign w:val="superscript"/>
              </w:rPr>
              <w:t>§</w:t>
            </w:r>
          </w:p>
        </w:tc>
        <w:tc>
          <w:tcPr>
            <w:tcW w:w="1417" w:type="dxa"/>
            <w:tcBorders>
              <w:top w:val="single" w:sz="18" w:space="0" w:color="auto"/>
              <w:left w:val="nil"/>
              <w:bottom w:val="single" w:sz="12" w:space="0" w:color="auto"/>
              <w:right w:val="nil"/>
            </w:tcBorders>
            <w:noWrap/>
            <w:vAlign w:val="center"/>
            <w:hideMark/>
          </w:tcPr>
          <w:p w14:paraId="381987A6" w14:textId="77777777" w:rsidR="00C829C4" w:rsidRDefault="00C829C4">
            <w:pPr>
              <w:widowControl/>
              <w:wordWrap/>
              <w:autoSpaceDE/>
              <w:jc w:val="center"/>
              <w:rPr>
                <w:rFonts w:ascii="Times New Roman" w:eastAsia="맑은 고딕" w:hAnsi="Times New Roman" w:cs="Times New Roman"/>
                <w:b/>
                <w:color w:val="000000"/>
                <w:kern w:val="0"/>
                <w:sz w:val="24"/>
                <w:szCs w:val="24"/>
              </w:rPr>
            </w:pPr>
            <w:r>
              <w:rPr>
                <w:rFonts w:ascii="Times New Roman" w:eastAsia="맑은 고딕" w:hAnsi="Times New Roman" w:cs="Times New Roman"/>
                <w:b/>
                <w:color w:val="000000"/>
                <w:kern w:val="0"/>
                <w:sz w:val="24"/>
                <w:szCs w:val="24"/>
              </w:rPr>
              <w:t>df</w:t>
            </w:r>
          </w:p>
        </w:tc>
        <w:tc>
          <w:tcPr>
            <w:tcW w:w="1843" w:type="dxa"/>
            <w:tcBorders>
              <w:top w:val="single" w:sz="18" w:space="0" w:color="auto"/>
              <w:left w:val="nil"/>
              <w:bottom w:val="single" w:sz="12" w:space="0" w:color="auto"/>
              <w:right w:val="nil"/>
            </w:tcBorders>
            <w:noWrap/>
            <w:vAlign w:val="center"/>
            <w:hideMark/>
          </w:tcPr>
          <w:p w14:paraId="4675B87B" w14:textId="77777777" w:rsidR="00C829C4" w:rsidRDefault="00C829C4">
            <w:pPr>
              <w:widowControl/>
              <w:wordWrap/>
              <w:autoSpaceDE/>
              <w:jc w:val="center"/>
              <w:rPr>
                <w:rFonts w:ascii="Times New Roman" w:eastAsia="맑은 고딕" w:hAnsi="Times New Roman" w:cs="Times New Roman"/>
                <w:b/>
                <w:color w:val="000000"/>
                <w:kern w:val="0"/>
                <w:sz w:val="24"/>
                <w:szCs w:val="24"/>
              </w:rPr>
            </w:pPr>
            <w:r>
              <w:rPr>
                <w:rFonts w:ascii="Times New Roman" w:eastAsia="맑은 고딕" w:hAnsi="Times New Roman" w:cs="Times New Roman"/>
                <w:b/>
                <w:color w:val="000000"/>
                <w:kern w:val="0"/>
                <w:sz w:val="24"/>
                <w:szCs w:val="24"/>
              </w:rPr>
              <w:t>SS</w:t>
            </w:r>
          </w:p>
        </w:tc>
        <w:tc>
          <w:tcPr>
            <w:tcW w:w="1417" w:type="dxa"/>
            <w:tcBorders>
              <w:top w:val="single" w:sz="18" w:space="0" w:color="auto"/>
              <w:left w:val="nil"/>
              <w:bottom w:val="single" w:sz="12" w:space="0" w:color="auto"/>
              <w:right w:val="nil"/>
            </w:tcBorders>
            <w:noWrap/>
            <w:vAlign w:val="center"/>
            <w:hideMark/>
          </w:tcPr>
          <w:p w14:paraId="2D3323F9" w14:textId="77777777" w:rsidR="00C829C4" w:rsidRDefault="00C829C4">
            <w:pPr>
              <w:widowControl/>
              <w:wordWrap/>
              <w:autoSpaceDE/>
              <w:jc w:val="center"/>
              <w:rPr>
                <w:rFonts w:ascii="Times New Roman" w:eastAsia="맑은 고딕" w:hAnsi="Times New Roman" w:cs="Times New Roman"/>
                <w:b/>
                <w:color w:val="000000"/>
                <w:kern w:val="0"/>
                <w:sz w:val="24"/>
                <w:szCs w:val="24"/>
              </w:rPr>
            </w:pPr>
            <w:r>
              <w:rPr>
                <w:rFonts w:ascii="Times New Roman" w:eastAsia="맑은 고딕" w:hAnsi="Times New Roman" w:cs="Times New Roman"/>
                <w:b/>
                <w:color w:val="000000"/>
                <w:kern w:val="0"/>
                <w:sz w:val="24"/>
                <w:szCs w:val="24"/>
              </w:rPr>
              <w:t>MS</w:t>
            </w:r>
          </w:p>
        </w:tc>
        <w:tc>
          <w:tcPr>
            <w:tcW w:w="1417" w:type="dxa"/>
            <w:tcBorders>
              <w:top w:val="single" w:sz="18" w:space="0" w:color="auto"/>
              <w:left w:val="nil"/>
              <w:bottom w:val="single" w:sz="12" w:space="0" w:color="auto"/>
              <w:right w:val="nil"/>
            </w:tcBorders>
            <w:noWrap/>
            <w:vAlign w:val="center"/>
            <w:hideMark/>
          </w:tcPr>
          <w:p w14:paraId="1DF7C068" w14:textId="77777777" w:rsidR="00C829C4" w:rsidRDefault="00C829C4">
            <w:pPr>
              <w:widowControl/>
              <w:wordWrap/>
              <w:autoSpaceDE/>
              <w:jc w:val="center"/>
              <w:rPr>
                <w:rFonts w:ascii="Times New Roman" w:eastAsia="맑은 고딕" w:hAnsi="Times New Roman" w:cs="Times New Roman"/>
                <w:b/>
                <w:color w:val="000000"/>
                <w:kern w:val="0"/>
                <w:sz w:val="24"/>
                <w:szCs w:val="24"/>
              </w:rPr>
            </w:pPr>
            <w:r>
              <w:rPr>
                <w:rFonts w:ascii="Times New Roman" w:eastAsia="맑은 고딕" w:hAnsi="Times New Roman" w:cs="Times New Roman"/>
                <w:b/>
                <w:color w:val="000000"/>
                <w:kern w:val="0"/>
                <w:sz w:val="24"/>
                <w:szCs w:val="24"/>
              </w:rPr>
              <w:t>F</w:t>
            </w:r>
          </w:p>
        </w:tc>
        <w:tc>
          <w:tcPr>
            <w:tcW w:w="1701" w:type="dxa"/>
            <w:tcBorders>
              <w:top w:val="single" w:sz="18" w:space="0" w:color="auto"/>
              <w:left w:val="nil"/>
              <w:bottom w:val="single" w:sz="12" w:space="0" w:color="auto"/>
              <w:right w:val="nil"/>
            </w:tcBorders>
            <w:noWrap/>
            <w:vAlign w:val="center"/>
            <w:hideMark/>
          </w:tcPr>
          <w:p w14:paraId="449D0B0E" w14:textId="77777777" w:rsidR="00C829C4" w:rsidRDefault="00C829C4">
            <w:pPr>
              <w:widowControl/>
              <w:wordWrap/>
              <w:autoSpaceDE/>
              <w:jc w:val="center"/>
              <w:rPr>
                <w:rFonts w:ascii="Times New Roman" w:eastAsia="맑은 고딕" w:hAnsi="Times New Roman" w:cs="Times New Roman"/>
                <w:b/>
                <w:color w:val="000000"/>
                <w:kern w:val="0"/>
                <w:sz w:val="24"/>
                <w:szCs w:val="24"/>
              </w:rPr>
            </w:pPr>
            <w:r>
              <w:rPr>
                <w:rFonts w:ascii="Times New Roman" w:eastAsia="맑은 고딕" w:hAnsi="Times New Roman" w:cs="Times New Roman"/>
                <w:b/>
                <w:color w:val="000000"/>
                <w:kern w:val="0"/>
                <w:sz w:val="24"/>
                <w:szCs w:val="24"/>
              </w:rPr>
              <w:t>P-value</w:t>
            </w:r>
          </w:p>
        </w:tc>
      </w:tr>
      <w:tr w:rsidR="00C829C4" w14:paraId="6FD1A5DC" w14:textId="77777777" w:rsidTr="00C829C4">
        <w:trPr>
          <w:trHeight w:val="592"/>
        </w:trPr>
        <w:tc>
          <w:tcPr>
            <w:tcW w:w="3261" w:type="dxa"/>
            <w:tcBorders>
              <w:top w:val="single" w:sz="12" w:space="0" w:color="auto"/>
              <w:left w:val="nil"/>
              <w:bottom w:val="nil"/>
              <w:right w:val="nil"/>
            </w:tcBorders>
            <w:noWrap/>
            <w:vAlign w:val="center"/>
            <w:hideMark/>
          </w:tcPr>
          <w:p w14:paraId="2DCE7912" w14:textId="77777777" w:rsidR="00C829C4" w:rsidRDefault="00C829C4">
            <w:pPr>
              <w:widowControl/>
              <w:wordWrap/>
              <w:autoSpaceDE/>
              <w:ind w:leftChars="154" w:left="325" w:hangingChars="7" w:hanging="17"/>
              <w:jc w:val="lef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Endosperm</w:t>
            </w:r>
          </w:p>
        </w:tc>
        <w:tc>
          <w:tcPr>
            <w:tcW w:w="1417" w:type="dxa"/>
            <w:tcBorders>
              <w:top w:val="single" w:sz="12" w:space="0" w:color="auto"/>
              <w:left w:val="nil"/>
              <w:bottom w:val="nil"/>
              <w:right w:val="nil"/>
            </w:tcBorders>
            <w:noWrap/>
            <w:vAlign w:val="center"/>
            <w:hideMark/>
          </w:tcPr>
          <w:p w14:paraId="65077EC1"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2</w:t>
            </w:r>
          </w:p>
        </w:tc>
        <w:tc>
          <w:tcPr>
            <w:tcW w:w="1843" w:type="dxa"/>
            <w:tcBorders>
              <w:top w:val="single" w:sz="12" w:space="0" w:color="auto"/>
              <w:left w:val="nil"/>
              <w:bottom w:val="nil"/>
              <w:right w:val="nil"/>
            </w:tcBorders>
            <w:noWrap/>
            <w:vAlign w:val="center"/>
            <w:hideMark/>
          </w:tcPr>
          <w:p w14:paraId="6B969C6F" w14:textId="77777777" w:rsidR="00C829C4" w:rsidRDefault="00C829C4">
            <w:pPr>
              <w:widowControl/>
              <w:wordWrap/>
              <w:autoSpaceDE/>
              <w:ind w:rightChars="161" w:right="322"/>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23968.74</w:t>
            </w:r>
          </w:p>
        </w:tc>
        <w:tc>
          <w:tcPr>
            <w:tcW w:w="1417" w:type="dxa"/>
            <w:tcBorders>
              <w:top w:val="single" w:sz="12" w:space="0" w:color="auto"/>
              <w:left w:val="nil"/>
              <w:bottom w:val="nil"/>
              <w:right w:val="nil"/>
            </w:tcBorders>
            <w:noWrap/>
            <w:vAlign w:val="center"/>
            <w:hideMark/>
          </w:tcPr>
          <w:p w14:paraId="0BFC44DD" w14:textId="77777777" w:rsidR="00C829C4" w:rsidRDefault="00C829C4">
            <w:pPr>
              <w:widowControl/>
              <w:wordWrap/>
              <w:autoSpaceDE/>
              <w:ind w:rightChars="85" w:right="170"/>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11984.37</w:t>
            </w:r>
          </w:p>
        </w:tc>
        <w:tc>
          <w:tcPr>
            <w:tcW w:w="1417" w:type="dxa"/>
            <w:tcBorders>
              <w:top w:val="single" w:sz="12" w:space="0" w:color="auto"/>
              <w:left w:val="nil"/>
              <w:bottom w:val="nil"/>
              <w:right w:val="nil"/>
            </w:tcBorders>
            <w:noWrap/>
            <w:vAlign w:val="center"/>
            <w:hideMark/>
          </w:tcPr>
          <w:p w14:paraId="67EA938C" w14:textId="77777777" w:rsidR="00C829C4" w:rsidRDefault="00C829C4">
            <w:pPr>
              <w:widowControl/>
              <w:wordWrap/>
              <w:autoSpaceDE/>
              <w:ind w:rightChars="118" w:right="236"/>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76.88</w:t>
            </w:r>
          </w:p>
        </w:tc>
        <w:tc>
          <w:tcPr>
            <w:tcW w:w="1701" w:type="dxa"/>
            <w:tcBorders>
              <w:top w:val="single" w:sz="12" w:space="0" w:color="auto"/>
              <w:left w:val="nil"/>
              <w:bottom w:val="nil"/>
              <w:right w:val="nil"/>
            </w:tcBorders>
            <w:noWrap/>
            <w:vAlign w:val="center"/>
            <w:hideMark/>
          </w:tcPr>
          <w:p w14:paraId="2D2B43B8"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&lt;0.0001</w:t>
            </w:r>
          </w:p>
        </w:tc>
      </w:tr>
      <w:tr w:rsidR="00C829C4" w14:paraId="744204C5" w14:textId="77777777" w:rsidTr="00C829C4">
        <w:trPr>
          <w:trHeight w:val="592"/>
        </w:trPr>
        <w:tc>
          <w:tcPr>
            <w:tcW w:w="3261" w:type="dxa"/>
            <w:noWrap/>
            <w:vAlign w:val="center"/>
            <w:hideMark/>
          </w:tcPr>
          <w:p w14:paraId="58D4D5B7" w14:textId="77777777" w:rsidR="00C829C4" w:rsidRDefault="00C829C4">
            <w:pPr>
              <w:widowControl/>
              <w:wordWrap/>
              <w:autoSpaceDE/>
              <w:ind w:leftChars="154" w:left="325" w:hangingChars="7" w:hanging="17"/>
              <w:jc w:val="lef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 xml:space="preserve">Province </w:t>
            </w:r>
          </w:p>
        </w:tc>
        <w:tc>
          <w:tcPr>
            <w:tcW w:w="1417" w:type="dxa"/>
            <w:noWrap/>
            <w:vAlign w:val="center"/>
            <w:hideMark/>
          </w:tcPr>
          <w:p w14:paraId="7817C3CA"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8</w:t>
            </w:r>
          </w:p>
        </w:tc>
        <w:tc>
          <w:tcPr>
            <w:tcW w:w="1843" w:type="dxa"/>
            <w:noWrap/>
            <w:vAlign w:val="center"/>
            <w:hideMark/>
          </w:tcPr>
          <w:p w14:paraId="42BF1551" w14:textId="77777777" w:rsidR="00C829C4" w:rsidRDefault="00C829C4">
            <w:pPr>
              <w:widowControl/>
              <w:wordWrap/>
              <w:autoSpaceDE/>
              <w:ind w:rightChars="161" w:right="322"/>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19418.15</w:t>
            </w:r>
          </w:p>
        </w:tc>
        <w:tc>
          <w:tcPr>
            <w:tcW w:w="1417" w:type="dxa"/>
            <w:noWrap/>
            <w:vAlign w:val="center"/>
            <w:hideMark/>
          </w:tcPr>
          <w:p w14:paraId="37A1A4DC" w14:textId="77777777" w:rsidR="00C829C4" w:rsidRDefault="00C829C4">
            <w:pPr>
              <w:widowControl/>
              <w:wordWrap/>
              <w:autoSpaceDE/>
              <w:ind w:rightChars="85" w:right="170"/>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2427.27</w:t>
            </w:r>
          </w:p>
        </w:tc>
        <w:tc>
          <w:tcPr>
            <w:tcW w:w="1417" w:type="dxa"/>
            <w:noWrap/>
            <w:vAlign w:val="center"/>
            <w:hideMark/>
          </w:tcPr>
          <w:p w14:paraId="4F3E5CFE" w14:textId="77777777" w:rsidR="00C829C4" w:rsidRDefault="00C829C4">
            <w:pPr>
              <w:widowControl/>
              <w:wordWrap/>
              <w:autoSpaceDE/>
              <w:ind w:rightChars="118" w:right="236"/>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15.57</w:t>
            </w:r>
          </w:p>
        </w:tc>
        <w:tc>
          <w:tcPr>
            <w:tcW w:w="1701" w:type="dxa"/>
            <w:noWrap/>
            <w:vAlign w:val="center"/>
            <w:hideMark/>
          </w:tcPr>
          <w:p w14:paraId="26826AA5"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&lt;0.0001</w:t>
            </w:r>
          </w:p>
        </w:tc>
      </w:tr>
      <w:tr w:rsidR="00C829C4" w14:paraId="6D949C3F" w14:textId="77777777" w:rsidTr="00C829C4">
        <w:trPr>
          <w:trHeight w:val="592"/>
        </w:trPr>
        <w:tc>
          <w:tcPr>
            <w:tcW w:w="3261" w:type="dxa"/>
            <w:noWrap/>
            <w:vAlign w:val="center"/>
            <w:hideMark/>
          </w:tcPr>
          <w:p w14:paraId="23BDE8B0" w14:textId="77777777" w:rsidR="00C829C4" w:rsidRDefault="00C829C4">
            <w:pPr>
              <w:widowControl/>
              <w:wordWrap/>
              <w:autoSpaceDE/>
              <w:ind w:leftChars="154" w:left="325" w:hangingChars="7" w:hanging="17"/>
              <w:jc w:val="lef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Endosperm x Province</w:t>
            </w:r>
          </w:p>
        </w:tc>
        <w:tc>
          <w:tcPr>
            <w:tcW w:w="1417" w:type="dxa"/>
            <w:noWrap/>
            <w:vAlign w:val="center"/>
            <w:hideMark/>
          </w:tcPr>
          <w:p w14:paraId="479469CD"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14</w:t>
            </w:r>
          </w:p>
        </w:tc>
        <w:tc>
          <w:tcPr>
            <w:tcW w:w="1843" w:type="dxa"/>
            <w:noWrap/>
            <w:vAlign w:val="center"/>
            <w:hideMark/>
          </w:tcPr>
          <w:p w14:paraId="23ABAA5A" w14:textId="77777777" w:rsidR="00C829C4" w:rsidRDefault="00C829C4">
            <w:pPr>
              <w:widowControl/>
              <w:wordWrap/>
              <w:autoSpaceDE/>
              <w:ind w:rightChars="161" w:right="322"/>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1972.57</w:t>
            </w:r>
          </w:p>
        </w:tc>
        <w:tc>
          <w:tcPr>
            <w:tcW w:w="1417" w:type="dxa"/>
            <w:noWrap/>
            <w:vAlign w:val="center"/>
            <w:hideMark/>
          </w:tcPr>
          <w:p w14:paraId="0BB3001C" w14:textId="77777777" w:rsidR="00C829C4" w:rsidRDefault="00C829C4">
            <w:pPr>
              <w:widowControl/>
              <w:wordWrap/>
              <w:autoSpaceDE/>
              <w:ind w:rightChars="85" w:right="170"/>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140.90</w:t>
            </w:r>
          </w:p>
        </w:tc>
        <w:tc>
          <w:tcPr>
            <w:tcW w:w="1417" w:type="dxa"/>
            <w:noWrap/>
            <w:vAlign w:val="center"/>
            <w:hideMark/>
          </w:tcPr>
          <w:p w14:paraId="6D17FB99" w14:textId="77777777" w:rsidR="00C829C4" w:rsidRDefault="00C829C4">
            <w:pPr>
              <w:widowControl/>
              <w:wordWrap/>
              <w:autoSpaceDE/>
              <w:ind w:rightChars="118" w:right="236"/>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0.90</w:t>
            </w:r>
          </w:p>
        </w:tc>
        <w:tc>
          <w:tcPr>
            <w:tcW w:w="1701" w:type="dxa"/>
            <w:noWrap/>
            <w:vAlign w:val="center"/>
            <w:hideMark/>
          </w:tcPr>
          <w:p w14:paraId="4C1C1D15"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0.5541</w:t>
            </w:r>
          </w:p>
        </w:tc>
      </w:tr>
      <w:tr w:rsidR="00C829C4" w14:paraId="20D41822" w14:textId="77777777" w:rsidTr="00C829C4">
        <w:trPr>
          <w:trHeight w:val="592"/>
        </w:trPr>
        <w:tc>
          <w:tcPr>
            <w:tcW w:w="3261" w:type="dxa"/>
            <w:noWrap/>
            <w:vAlign w:val="center"/>
            <w:hideMark/>
          </w:tcPr>
          <w:p w14:paraId="793B131F" w14:textId="77777777" w:rsidR="00C829C4" w:rsidRDefault="00C829C4">
            <w:pPr>
              <w:widowControl/>
              <w:wordWrap/>
              <w:autoSpaceDE/>
              <w:ind w:leftChars="154" w:left="325" w:hangingChars="7" w:hanging="17"/>
              <w:jc w:val="lef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Error</w:t>
            </w:r>
          </w:p>
        </w:tc>
        <w:tc>
          <w:tcPr>
            <w:tcW w:w="1417" w:type="dxa"/>
            <w:noWrap/>
            <w:vAlign w:val="center"/>
            <w:hideMark/>
          </w:tcPr>
          <w:p w14:paraId="6A597E60"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2389</w:t>
            </w:r>
          </w:p>
        </w:tc>
        <w:tc>
          <w:tcPr>
            <w:tcW w:w="1843" w:type="dxa"/>
            <w:noWrap/>
            <w:vAlign w:val="center"/>
            <w:hideMark/>
          </w:tcPr>
          <w:p w14:paraId="06521B4B" w14:textId="77777777" w:rsidR="00C829C4" w:rsidRDefault="00C829C4">
            <w:pPr>
              <w:widowControl/>
              <w:wordWrap/>
              <w:autoSpaceDE/>
              <w:ind w:rightChars="161" w:right="322"/>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372431.34</w:t>
            </w:r>
          </w:p>
        </w:tc>
        <w:tc>
          <w:tcPr>
            <w:tcW w:w="1417" w:type="dxa"/>
            <w:noWrap/>
            <w:vAlign w:val="center"/>
            <w:hideMark/>
          </w:tcPr>
          <w:p w14:paraId="16EDCDBC" w14:textId="77777777" w:rsidR="00C829C4" w:rsidRDefault="00C829C4">
            <w:pPr>
              <w:widowControl/>
              <w:wordWrap/>
              <w:autoSpaceDE/>
              <w:ind w:rightChars="85" w:right="170"/>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155.89</w:t>
            </w:r>
          </w:p>
        </w:tc>
        <w:tc>
          <w:tcPr>
            <w:tcW w:w="1417" w:type="dxa"/>
            <w:noWrap/>
            <w:vAlign w:val="center"/>
            <w:hideMark/>
          </w:tcPr>
          <w:p w14:paraId="3BFA75B2" w14:textId="77777777" w:rsidR="00C829C4" w:rsidRDefault="00C829C4">
            <w:pPr>
              <w:rPr>
                <w:rFonts w:ascii="Times New Roman" w:eastAsia="맑은 고딕" w:hAnsi="Times New Roman" w:cs="Times New Roman"/>
                <w:color w:val="000000"/>
                <w:kern w:val="0"/>
                <w:sz w:val="24"/>
                <w:szCs w:val="24"/>
              </w:rPr>
            </w:pPr>
          </w:p>
        </w:tc>
        <w:tc>
          <w:tcPr>
            <w:tcW w:w="1701" w:type="dxa"/>
            <w:noWrap/>
            <w:vAlign w:val="center"/>
            <w:hideMark/>
          </w:tcPr>
          <w:p w14:paraId="128203AF" w14:textId="77777777" w:rsidR="00C829C4" w:rsidRDefault="00C829C4">
            <w:pPr>
              <w:widowControl/>
              <w:wordWrap/>
              <w:autoSpaceDE/>
              <w:autoSpaceDN/>
              <w:rPr>
                <w:rFonts w:eastAsia="맑은 고딕" w:hAnsi="맑은 고딕"/>
                <w:kern w:val="0"/>
                <w:szCs w:val="20"/>
              </w:rPr>
            </w:pPr>
          </w:p>
        </w:tc>
      </w:tr>
      <w:tr w:rsidR="00C829C4" w14:paraId="28834C9B" w14:textId="77777777" w:rsidTr="00C829C4">
        <w:trPr>
          <w:trHeight w:val="592"/>
        </w:trPr>
        <w:tc>
          <w:tcPr>
            <w:tcW w:w="3261" w:type="dxa"/>
            <w:tcBorders>
              <w:top w:val="nil"/>
              <w:left w:val="nil"/>
              <w:bottom w:val="single" w:sz="18" w:space="0" w:color="auto"/>
              <w:right w:val="nil"/>
            </w:tcBorders>
            <w:noWrap/>
            <w:vAlign w:val="center"/>
            <w:hideMark/>
          </w:tcPr>
          <w:p w14:paraId="03AE95BD" w14:textId="77777777" w:rsidR="00C829C4" w:rsidRDefault="00C829C4">
            <w:pPr>
              <w:widowControl/>
              <w:wordWrap/>
              <w:autoSpaceDE/>
              <w:ind w:leftChars="154" w:left="325" w:hangingChars="7" w:hanging="17"/>
              <w:jc w:val="lef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Total</w:t>
            </w:r>
          </w:p>
        </w:tc>
        <w:tc>
          <w:tcPr>
            <w:tcW w:w="1417" w:type="dxa"/>
            <w:tcBorders>
              <w:top w:val="nil"/>
              <w:left w:val="nil"/>
              <w:bottom w:val="single" w:sz="18" w:space="0" w:color="auto"/>
              <w:right w:val="nil"/>
            </w:tcBorders>
            <w:noWrap/>
            <w:vAlign w:val="center"/>
            <w:hideMark/>
          </w:tcPr>
          <w:p w14:paraId="5BB32EC7" w14:textId="77777777" w:rsidR="00C829C4" w:rsidRDefault="00C829C4">
            <w:pPr>
              <w:widowControl/>
              <w:wordWrap/>
              <w:autoSpaceDE/>
              <w:jc w:val="center"/>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2413</w:t>
            </w:r>
          </w:p>
        </w:tc>
        <w:tc>
          <w:tcPr>
            <w:tcW w:w="1843" w:type="dxa"/>
            <w:tcBorders>
              <w:top w:val="nil"/>
              <w:left w:val="nil"/>
              <w:bottom w:val="single" w:sz="18" w:space="0" w:color="auto"/>
              <w:right w:val="nil"/>
            </w:tcBorders>
            <w:noWrap/>
            <w:vAlign w:val="center"/>
            <w:hideMark/>
          </w:tcPr>
          <w:p w14:paraId="04166E33" w14:textId="77777777" w:rsidR="00C829C4" w:rsidRDefault="00C829C4">
            <w:pPr>
              <w:widowControl/>
              <w:wordWrap/>
              <w:autoSpaceDE/>
              <w:ind w:rightChars="161" w:right="322"/>
              <w:jc w:val="right"/>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417118.82</w:t>
            </w:r>
          </w:p>
        </w:tc>
        <w:tc>
          <w:tcPr>
            <w:tcW w:w="1417" w:type="dxa"/>
            <w:tcBorders>
              <w:top w:val="nil"/>
              <w:left w:val="nil"/>
              <w:bottom w:val="single" w:sz="18" w:space="0" w:color="auto"/>
              <w:right w:val="nil"/>
            </w:tcBorders>
            <w:noWrap/>
            <w:vAlign w:val="center"/>
            <w:hideMark/>
          </w:tcPr>
          <w:p w14:paraId="6B8E4F33" w14:textId="77777777" w:rsidR="00C829C4" w:rsidRDefault="00C829C4">
            <w:pPr>
              <w:rPr>
                <w:rFonts w:ascii="Times New Roman" w:eastAsia="맑은 고딕" w:hAnsi="Times New Roman" w:cs="Times New Roman"/>
                <w:color w:val="000000"/>
                <w:kern w:val="0"/>
                <w:sz w:val="24"/>
                <w:szCs w:val="24"/>
              </w:rPr>
            </w:pPr>
          </w:p>
        </w:tc>
        <w:tc>
          <w:tcPr>
            <w:tcW w:w="1417" w:type="dxa"/>
            <w:tcBorders>
              <w:top w:val="nil"/>
              <w:left w:val="nil"/>
              <w:bottom w:val="single" w:sz="18" w:space="0" w:color="auto"/>
              <w:right w:val="nil"/>
            </w:tcBorders>
            <w:noWrap/>
            <w:vAlign w:val="center"/>
            <w:hideMark/>
          </w:tcPr>
          <w:p w14:paraId="4D814BF7" w14:textId="77777777" w:rsidR="00C829C4" w:rsidRDefault="00C829C4">
            <w:pPr>
              <w:widowControl/>
              <w:wordWrap/>
              <w:autoSpaceDE/>
              <w:autoSpaceDN/>
              <w:rPr>
                <w:rFonts w:eastAsia="맑은 고딕" w:hAnsi="맑은 고딕"/>
                <w:kern w:val="0"/>
                <w:szCs w:val="20"/>
              </w:rPr>
            </w:pPr>
          </w:p>
        </w:tc>
        <w:tc>
          <w:tcPr>
            <w:tcW w:w="1701" w:type="dxa"/>
            <w:tcBorders>
              <w:top w:val="nil"/>
              <w:left w:val="nil"/>
              <w:bottom w:val="single" w:sz="18" w:space="0" w:color="auto"/>
              <w:right w:val="nil"/>
            </w:tcBorders>
            <w:noWrap/>
            <w:vAlign w:val="center"/>
            <w:hideMark/>
          </w:tcPr>
          <w:p w14:paraId="744C270E" w14:textId="77777777" w:rsidR="00C829C4" w:rsidRDefault="00C829C4">
            <w:pPr>
              <w:widowControl/>
              <w:wordWrap/>
              <w:autoSpaceDE/>
              <w:autoSpaceDN/>
              <w:rPr>
                <w:rFonts w:eastAsia="맑은 고딕" w:hAnsi="맑은 고딕"/>
                <w:kern w:val="0"/>
                <w:szCs w:val="20"/>
              </w:rPr>
            </w:pPr>
          </w:p>
        </w:tc>
      </w:tr>
    </w:tbl>
    <w:p w14:paraId="501EAE59" w14:textId="77777777" w:rsidR="00C829C4" w:rsidRDefault="00C829C4" w:rsidP="00C829C4"/>
    <w:p w14:paraId="44137695" w14:textId="77777777" w:rsidR="00C829C4" w:rsidRDefault="00C829C4" w:rsidP="00C829C4"/>
    <w:p w14:paraId="39B8FB56" w14:textId="77777777" w:rsidR="00C829C4" w:rsidRDefault="00C829C4" w:rsidP="00C829C4"/>
    <w:p w14:paraId="088ED77B" w14:textId="77777777" w:rsidR="00C829C4" w:rsidRDefault="00C829C4" w:rsidP="00C829C4"/>
    <w:p w14:paraId="6AED36DD" w14:textId="77777777" w:rsidR="00C829C4" w:rsidRDefault="00C829C4" w:rsidP="00C829C4"/>
    <w:p w14:paraId="295EAA6E" w14:textId="77777777" w:rsidR="00C829C4" w:rsidRDefault="00C829C4" w:rsidP="00C829C4"/>
    <w:p w14:paraId="2FBD1867" w14:textId="77777777" w:rsidR="00C829C4" w:rsidRDefault="00C829C4" w:rsidP="00C829C4"/>
    <w:p w14:paraId="045DE41D" w14:textId="77777777" w:rsidR="00C829C4" w:rsidRDefault="00C829C4" w:rsidP="00C829C4"/>
    <w:p w14:paraId="2104E4F5" w14:textId="77777777" w:rsidR="00C829C4" w:rsidRDefault="00C829C4" w:rsidP="00C829C4">
      <w:r>
        <w:rPr>
          <w:rFonts w:ascii="Times New Roman" w:eastAsia="맑은 고딕" w:hAnsi="Times New Roman" w:cs="Times New Roman"/>
          <w:color w:val="000000"/>
          <w:kern w:val="0"/>
          <w:sz w:val="24"/>
          <w:szCs w:val="24"/>
          <w:vertAlign w:val="superscript"/>
        </w:rPr>
        <w:t>§</w:t>
      </w:r>
      <w:r>
        <w:rPr>
          <w:rFonts w:hint="eastAsia"/>
        </w:rPr>
        <w:t xml:space="preserve"> </w:t>
      </w:r>
      <w:r>
        <w:rPr>
          <w:rFonts w:ascii="Times New Roman" w:eastAsia="맑은 고딕" w:hAnsi="Times New Roman" w:cs="Times New Roman"/>
          <w:color w:val="000000"/>
          <w:kern w:val="0"/>
          <w:sz w:val="24"/>
          <w:szCs w:val="24"/>
        </w:rPr>
        <w:t xml:space="preserve">The factor “Endosperm” had 3 levels of normal, segregating and waxy endosperm type. The factor “Province” had a total of 9 levels, which was comprised of 8 different levels for administrative districts(provinces) and 1 level for RDA waxy inbred. However, the level “RDA waxy inbred” was only present in waxy endosperm type, not in normal and segregating endosperm type in the factor “Endosperm”. This made the degrees of freedom for the interaction “Endosperm x Province” 14 instead of 16. </w:t>
      </w:r>
    </w:p>
    <w:p w14:paraId="127C5024" w14:textId="77777777" w:rsidR="00E45F05" w:rsidRPr="00C829C4" w:rsidRDefault="00E45F05" w:rsidP="00E45F05">
      <w:pPr>
        <w:widowControl/>
        <w:wordWrap/>
        <w:autoSpaceDE/>
        <w:autoSpaceDN/>
        <w:spacing w:after="0" w:line="240" w:lineRule="auto"/>
        <w:rPr>
          <w:rFonts w:ascii="Times New Roman" w:hAnsi="Times New Roman" w:cs="Times New Roman"/>
          <w:sz w:val="24"/>
          <w:szCs w:val="24"/>
        </w:rPr>
      </w:pPr>
    </w:p>
    <w:p w14:paraId="5202128A" w14:textId="53D05C3A" w:rsidR="00C829C4" w:rsidRDefault="00C829C4">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7BBF0F78" w14:textId="01633B69" w:rsidR="00C829C4" w:rsidRDefault="00C829C4" w:rsidP="00C829C4">
      <w:r>
        <w:rPr>
          <w:noProof/>
        </w:rPr>
        <w:lastRenderedPageBreak/>
        <w:drawing>
          <wp:inline distT="0" distB="0" distL="0" distR="0" wp14:anchorId="1A6DA77C" wp14:editId="21A2E621">
            <wp:extent cx="5434330" cy="384746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4330" cy="3847465"/>
                    </a:xfrm>
                    <a:prstGeom prst="rect">
                      <a:avLst/>
                    </a:prstGeom>
                    <a:noFill/>
                    <a:ln>
                      <a:noFill/>
                    </a:ln>
                  </pic:spPr>
                </pic:pic>
              </a:graphicData>
            </a:graphic>
          </wp:inline>
        </w:drawing>
      </w:r>
    </w:p>
    <w:p w14:paraId="6BC15D1C" w14:textId="77777777" w:rsidR="00C829C4" w:rsidRDefault="00C829C4" w:rsidP="00C829C4">
      <w:pPr>
        <w:widowControl/>
        <w:wordWrap/>
        <w:autoSpaceDE/>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Figure S1. Scatterplot and correlation analysis of 10-sample average and standard deviation for pericarp thickness from 2,414 maize accessions. </w:t>
      </w:r>
    </w:p>
    <w:p w14:paraId="7B6EF302" w14:textId="77777777" w:rsidR="000C4A1C" w:rsidRPr="00C829C4" w:rsidRDefault="000C4A1C" w:rsidP="00654A46">
      <w:pPr>
        <w:widowControl/>
        <w:wordWrap/>
        <w:autoSpaceDE/>
        <w:autoSpaceDN/>
        <w:spacing w:line="480" w:lineRule="auto"/>
        <w:rPr>
          <w:rFonts w:ascii="Times New Roman" w:hAnsi="Times New Roman" w:cs="Times New Roman"/>
          <w:sz w:val="24"/>
          <w:szCs w:val="24"/>
        </w:rPr>
      </w:pPr>
    </w:p>
    <w:sectPr w:rsidR="000C4A1C" w:rsidRPr="00C829C4" w:rsidSect="0094673C">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22CD" w14:textId="77777777" w:rsidR="000722EE" w:rsidRDefault="000722EE" w:rsidP="001246D2">
      <w:pPr>
        <w:spacing w:after="0" w:line="240" w:lineRule="auto"/>
      </w:pPr>
      <w:r>
        <w:separator/>
      </w:r>
    </w:p>
  </w:endnote>
  <w:endnote w:type="continuationSeparator" w:id="0">
    <w:p w14:paraId="2B15E615" w14:textId="77777777" w:rsidR="000722EE" w:rsidRDefault="000722EE" w:rsidP="001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CF63" w14:textId="77777777" w:rsidR="000722EE" w:rsidRDefault="000722EE" w:rsidP="001246D2">
      <w:pPr>
        <w:spacing w:after="0" w:line="240" w:lineRule="auto"/>
      </w:pPr>
      <w:r>
        <w:separator/>
      </w:r>
    </w:p>
  </w:footnote>
  <w:footnote w:type="continuationSeparator" w:id="0">
    <w:p w14:paraId="1031EEC7" w14:textId="77777777" w:rsidR="000722EE" w:rsidRDefault="000722EE" w:rsidP="00124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7B46"/>
    <w:rsid w:val="00000BCA"/>
    <w:rsid w:val="000144C2"/>
    <w:rsid w:val="000233CB"/>
    <w:rsid w:val="000538DD"/>
    <w:rsid w:val="00055E01"/>
    <w:rsid w:val="000713EA"/>
    <w:rsid w:val="000722EE"/>
    <w:rsid w:val="00082D4C"/>
    <w:rsid w:val="00086CB4"/>
    <w:rsid w:val="00097606"/>
    <w:rsid w:val="000C4A1C"/>
    <w:rsid w:val="000E626E"/>
    <w:rsid w:val="001246D2"/>
    <w:rsid w:val="0013651C"/>
    <w:rsid w:val="001837E4"/>
    <w:rsid w:val="001B5736"/>
    <w:rsid w:val="001D488C"/>
    <w:rsid w:val="001D6FD6"/>
    <w:rsid w:val="001F1569"/>
    <w:rsid w:val="002057E4"/>
    <w:rsid w:val="0021565C"/>
    <w:rsid w:val="00223974"/>
    <w:rsid w:val="00230830"/>
    <w:rsid w:val="002328AA"/>
    <w:rsid w:val="002415DC"/>
    <w:rsid w:val="0025719F"/>
    <w:rsid w:val="00270A23"/>
    <w:rsid w:val="00271BA0"/>
    <w:rsid w:val="00302AB1"/>
    <w:rsid w:val="00304DA9"/>
    <w:rsid w:val="00314FE1"/>
    <w:rsid w:val="003445E5"/>
    <w:rsid w:val="00363DA9"/>
    <w:rsid w:val="00371751"/>
    <w:rsid w:val="003A6D03"/>
    <w:rsid w:val="003B6D97"/>
    <w:rsid w:val="003C1ED0"/>
    <w:rsid w:val="003F13ED"/>
    <w:rsid w:val="00405A58"/>
    <w:rsid w:val="00417ACD"/>
    <w:rsid w:val="00456B8D"/>
    <w:rsid w:val="004611B0"/>
    <w:rsid w:val="00463401"/>
    <w:rsid w:val="00467CE4"/>
    <w:rsid w:val="00471A0A"/>
    <w:rsid w:val="00472DF3"/>
    <w:rsid w:val="004750CF"/>
    <w:rsid w:val="00476B6E"/>
    <w:rsid w:val="00483CC0"/>
    <w:rsid w:val="004E08DA"/>
    <w:rsid w:val="004E507F"/>
    <w:rsid w:val="004E5114"/>
    <w:rsid w:val="00501572"/>
    <w:rsid w:val="00511876"/>
    <w:rsid w:val="00524F62"/>
    <w:rsid w:val="0052620E"/>
    <w:rsid w:val="005315DA"/>
    <w:rsid w:val="00547A44"/>
    <w:rsid w:val="00551548"/>
    <w:rsid w:val="005636A4"/>
    <w:rsid w:val="00571663"/>
    <w:rsid w:val="00580742"/>
    <w:rsid w:val="00590C5A"/>
    <w:rsid w:val="00590CD7"/>
    <w:rsid w:val="005E1EBF"/>
    <w:rsid w:val="005F143D"/>
    <w:rsid w:val="00606D5F"/>
    <w:rsid w:val="00620A38"/>
    <w:rsid w:val="006368A4"/>
    <w:rsid w:val="00654A46"/>
    <w:rsid w:val="006600F2"/>
    <w:rsid w:val="00670E76"/>
    <w:rsid w:val="00695AA9"/>
    <w:rsid w:val="00696118"/>
    <w:rsid w:val="006B66B5"/>
    <w:rsid w:val="006B7EE2"/>
    <w:rsid w:val="006C09E5"/>
    <w:rsid w:val="006E1F90"/>
    <w:rsid w:val="006F5718"/>
    <w:rsid w:val="007011A7"/>
    <w:rsid w:val="007020E1"/>
    <w:rsid w:val="00702196"/>
    <w:rsid w:val="00705F50"/>
    <w:rsid w:val="007079CF"/>
    <w:rsid w:val="00714F33"/>
    <w:rsid w:val="0071604B"/>
    <w:rsid w:val="00742E39"/>
    <w:rsid w:val="0074701C"/>
    <w:rsid w:val="007477F6"/>
    <w:rsid w:val="00760677"/>
    <w:rsid w:val="00776892"/>
    <w:rsid w:val="00776CE8"/>
    <w:rsid w:val="007C6F01"/>
    <w:rsid w:val="007D6DDD"/>
    <w:rsid w:val="007E6688"/>
    <w:rsid w:val="007F5596"/>
    <w:rsid w:val="008053C9"/>
    <w:rsid w:val="008153F6"/>
    <w:rsid w:val="00840F65"/>
    <w:rsid w:val="00846929"/>
    <w:rsid w:val="008472C6"/>
    <w:rsid w:val="00870907"/>
    <w:rsid w:val="00895F36"/>
    <w:rsid w:val="008A4306"/>
    <w:rsid w:val="008C0D0A"/>
    <w:rsid w:val="008C63E8"/>
    <w:rsid w:val="008D3BCE"/>
    <w:rsid w:val="008E00F1"/>
    <w:rsid w:val="008E6695"/>
    <w:rsid w:val="008F69F6"/>
    <w:rsid w:val="00907B46"/>
    <w:rsid w:val="00916B7C"/>
    <w:rsid w:val="00945B4C"/>
    <w:rsid w:val="0094673C"/>
    <w:rsid w:val="009541F4"/>
    <w:rsid w:val="00962C3A"/>
    <w:rsid w:val="00963D98"/>
    <w:rsid w:val="00973986"/>
    <w:rsid w:val="00983B78"/>
    <w:rsid w:val="009A336A"/>
    <w:rsid w:val="009B2D93"/>
    <w:rsid w:val="009B5D51"/>
    <w:rsid w:val="009C2F7C"/>
    <w:rsid w:val="00A04016"/>
    <w:rsid w:val="00A34E16"/>
    <w:rsid w:val="00A37D71"/>
    <w:rsid w:val="00A610F2"/>
    <w:rsid w:val="00A648D9"/>
    <w:rsid w:val="00A821EE"/>
    <w:rsid w:val="00A902FD"/>
    <w:rsid w:val="00B17E34"/>
    <w:rsid w:val="00B348A9"/>
    <w:rsid w:val="00B4388D"/>
    <w:rsid w:val="00B62038"/>
    <w:rsid w:val="00B7457D"/>
    <w:rsid w:val="00B75CE2"/>
    <w:rsid w:val="00B90340"/>
    <w:rsid w:val="00BB0B16"/>
    <w:rsid w:val="00BC380F"/>
    <w:rsid w:val="00C20F1F"/>
    <w:rsid w:val="00C215B1"/>
    <w:rsid w:val="00C22046"/>
    <w:rsid w:val="00C40845"/>
    <w:rsid w:val="00C473B0"/>
    <w:rsid w:val="00C72B75"/>
    <w:rsid w:val="00C73D6D"/>
    <w:rsid w:val="00C829C4"/>
    <w:rsid w:val="00C84FBE"/>
    <w:rsid w:val="00CA248F"/>
    <w:rsid w:val="00CC2ABB"/>
    <w:rsid w:val="00CD2CB0"/>
    <w:rsid w:val="00CE1E7A"/>
    <w:rsid w:val="00D023CF"/>
    <w:rsid w:val="00D20404"/>
    <w:rsid w:val="00D41F06"/>
    <w:rsid w:val="00D64388"/>
    <w:rsid w:val="00D83E2F"/>
    <w:rsid w:val="00D8544D"/>
    <w:rsid w:val="00DA4320"/>
    <w:rsid w:val="00DB25D4"/>
    <w:rsid w:val="00DD5D05"/>
    <w:rsid w:val="00DD6DF4"/>
    <w:rsid w:val="00DE0DEF"/>
    <w:rsid w:val="00DF1DF9"/>
    <w:rsid w:val="00DF4679"/>
    <w:rsid w:val="00DF7ACE"/>
    <w:rsid w:val="00E02626"/>
    <w:rsid w:val="00E03102"/>
    <w:rsid w:val="00E22184"/>
    <w:rsid w:val="00E42BEC"/>
    <w:rsid w:val="00E45F05"/>
    <w:rsid w:val="00E65630"/>
    <w:rsid w:val="00E76AAD"/>
    <w:rsid w:val="00E94849"/>
    <w:rsid w:val="00EE149C"/>
    <w:rsid w:val="00EE618B"/>
    <w:rsid w:val="00EF1BB5"/>
    <w:rsid w:val="00EF4795"/>
    <w:rsid w:val="00F03154"/>
    <w:rsid w:val="00F05390"/>
    <w:rsid w:val="00F12713"/>
    <w:rsid w:val="00F40DA9"/>
    <w:rsid w:val="00F61022"/>
    <w:rsid w:val="00F61B90"/>
    <w:rsid w:val="00F82428"/>
    <w:rsid w:val="00FC4AD0"/>
    <w:rsid w:val="00FE1A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C68A3"/>
  <w15:docId w15:val="{EA7B3CE2-999C-4B3D-AE45-1F52AA04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795"/>
    <w:pPr>
      <w:widowControl w:val="0"/>
      <w:wordWrap w:val="0"/>
      <w:autoSpaceDE w:val="0"/>
      <w:autoSpaceDN w:val="0"/>
    </w:pPr>
  </w:style>
  <w:style w:type="paragraph" w:styleId="5">
    <w:name w:val="heading 5"/>
    <w:basedOn w:val="a"/>
    <w:link w:val="5Char"/>
    <w:uiPriority w:val="9"/>
    <w:qFormat/>
    <w:rsid w:val="000C4A1C"/>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61022"/>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CA248F"/>
    <w:rPr>
      <w:color w:val="0000FF" w:themeColor="hyperlink"/>
      <w:u w:val="single"/>
    </w:rPr>
  </w:style>
  <w:style w:type="paragraph" w:styleId="a5">
    <w:name w:val="Normal (Web)"/>
    <w:basedOn w:val="a"/>
    <w:uiPriority w:val="99"/>
    <w:semiHidden/>
    <w:unhideWhenUsed/>
    <w:rsid w:val="00B6203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
    <w:uiPriority w:val="99"/>
    <w:unhideWhenUsed/>
    <w:rsid w:val="001246D2"/>
    <w:pPr>
      <w:tabs>
        <w:tab w:val="center" w:pos="4680"/>
        <w:tab w:val="right" w:pos="9360"/>
      </w:tabs>
      <w:snapToGrid w:val="0"/>
    </w:pPr>
  </w:style>
  <w:style w:type="character" w:customStyle="1" w:styleId="Char">
    <w:name w:val="머리글 Char"/>
    <w:basedOn w:val="a0"/>
    <w:link w:val="a6"/>
    <w:uiPriority w:val="99"/>
    <w:rsid w:val="001246D2"/>
  </w:style>
  <w:style w:type="paragraph" w:styleId="a7">
    <w:name w:val="footer"/>
    <w:basedOn w:val="a"/>
    <w:link w:val="Char0"/>
    <w:uiPriority w:val="99"/>
    <w:unhideWhenUsed/>
    <w:rsid w:val="001246D2"/>
    <w:pPr>
      <w:tabs>
        <w:tab w:val="center" w:pos="4680"/>
        <w:tab w:val="right" w:pos="9360"/>
      </w:tabs>
      <w:snapToGrid w:val="0"/>
    </w:pPr>
  </w:style>
  <w:style w:type="character" w:customStyle="1" w:styleId="Char0">
    <w:name w:val="바닥글 Char"/>
    <w:basedOn w:val="a0"/>
    <w:link w:val="a7"/>
    <w:uiPriority w:val="99"/>
    <w:rsid w:val="001246D2"/>
  </w:style>
  <w:style w:type="paragraph" w:styleId="a8">
    <w:name w:val="List Paragraph"/>
    <w:basedOn w:val="a"/>
    <w:uiPriority w:val="34"/>
    <w:qFormat/>
    <w:rsid w:val="00620A38"/>
    <w:pPr>
      <w:ind w:leftChars="400" w:left="720"/>
    </w:pPr>
  </w:style>
  <w:style w:type="character" w:customStyle="1" w:styleId="5Char">
    <w:name w:val="제목 5 Char"/>
    <w:basedOn w:val="a0"/>
    <w:link w:val="5"/>
    <w:uiPriority w:val="9"/>
    <w:rsid w:val="000C4A1C"/>
    <w:rPr>
      <w:rFonts w:ascii="굴림" w:eastAsia="굴림" w:hAnsi="굴림" w:cs="굴림"/>
      <w:b/>
      <w:bCs/>
      <w:kern w:val="0"/>
      <w:szCs w:val="20"/>
    </w:rPr>
  </w:style>
  <w:style w:type="character" w:customStyle="1" w:styleId="apple-converted-space">
    <w:name w:val="apple-converted-space"/>
    <w:basedOn w:val="a0"/>
    <w:rsid w:val="000C4A1C"/>
  </w:style>
  <w:style w:type="character" w:styleId="a9">
    <w:name w:val="Emphasis"/>
    <w:basedOn w:val="a0"/>
    <w:uiPriority w:val="20"/>
    <w:qFormat/>
    <w:rsid w:val="000C4A1C"/>
    <w:rPr>
      <w:i/>
      <w:iCs/>
    </w:rPr>
  </w:style>
  <w:style w:type="character" w:styleId="aa">
    <w:name w:val="annotation reference"/>
    <w:basedOn w:val="a0"/>
    <w:uiPriority w:val="99"/>
    <w:semiHidden/>
    <w:unhideWhenUsed/>
    <w:rsid w:val="00962C3A"/>
    <w:rPr>
      <w:sz w:val="18"/>
      <w:szCs w:val="18"/>
    </w:rPr>
  </w:style>
  <w:style w:type="paragraph" w:styleId="ab">
    <w:name w:val="annotation text"/>
    <w:basedOn w:val="a"/>
    <w:link w:val="Char1"/>
    <w:uiPriority w:val="99"/>
    <w:semiHidden/>
    <w:unhideWhenUsed/>
    <w:rsid w:val="00962C3A"/>
    <w:pPr>
      <w:jc w:val="left"/>
    </w:pPr>
  </w:style>
  <w:style w:type="character" w:customStyle="1" w:styleId="Char1">
    <w:name w:val="메모 텍스트 Char"/>
    <w:basedOn w:val="a0"/>
    <w:link w:val="ab"/>
    <w:uiPriority w:val="99"/>
    <w:semiHidden/>
    <w:rsid w:val="00962C3A"/>
  </w:style>
  <w:style w:type="paragraph" w:styleId="ac">
    <w:name w:val="annotation subject"/>
    <w:basedOn w:val="ab"/>
    <w:next w:val="ab"/>
    <w:link w:val="Char2"/>
    <w:uiPriority w:val="99"/>
    <w:semiHidden/>
    <w:unhideWhenUsed/>
    <w:rsid w:val="00962C3A"/>
    <w:rPr>
      <w:b/>
      <w:bCs/>
    </w:rPr>
  </w:style>
  <w:style w:type="character" w:customStyle="1" w:styleId="Char2">
    <w:name w:val="메모 주제 Char"/>
    <w:basedOn w:val="Char1"/>
    <w:link w:val="ac"/>
    <w:uiPriority w:val="99"/>
    <w:semiHidden/>
    <w:rsid w:val="00962C3A"/>
    <w:rPr>
      <w:b/>
      <w:bCs/>
    </w:rPr>
  </w:style>
  <w:style w:type="paragraph" w:styleId="ad">
    <w:name w:val="Balloon Text"/>
    <w:basedOn w:val="a"/>
    <w:link w:val="Char3"/>
    <w:uiPriority w:val="99"/>
    <w:semiHidden/>
    <w:unhideWhenUsed/>
    <w:rsid w:val="00962C3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d"/>
    <w:uiPriority w:val="99"/>
    <w:semiHidden/>
    <w:rsid w:val="00962C3A"/>
    <w:rPr>
      <w:rFonts w:asciiTheme="majorHAnsi" w:eastAsiaTheme="majorEastAsia" w:hAnsiTheme="majorHAnsi" w:cstheme="majorBidi"/>
      <w:sz w:val="18"/>
      <w:szCs w:val="18"/>
    </w:rPr>
  </w:style>
  <w:style w:type="table" w:styleId="ae">
    <w:name w:val="Table Grid"/>
    <w:basedOn w:val="a1"/>
    <w:uiPriority w:val="39"/>
    <w:rsid w:val="00C829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885">
      <w:bodyDiv w:val="1"/>
      <w:marLeft w:val="0"/>
      <w:marRight w:val="0"/>
      <w:marTop w:val="0"/>
      <w:marBottom w:val="0"/>
      <w:divBdr>
        <w:top w:val="none" w:sz="0" w:space="0" w:color="auto"/>
        <w:left w:val="none" w:sz="0" w:space="0" w:color="auto"/>
        <w:bottom w:val="none" w:sz="0" w:space="0" w:color="auto"/>
        <w:right w:val="none" w:sz="0" w:space="0" w:color="auto"/>
      </w:divBdr>
    </w:div>
    <w:div w:id="1067606402">
      <w:bodyDiv w:val="1"/>
      <w:marLeft w:val="0"/>
      <w:marRight w:val="0"/>
      <w:marTop w:val="0"/>
      <w:marBottom w:val="0"/>
      <w:divBdr>
        <w:top w:val="none" w:sz="0" w:space="0" w:color="auto"/>
        <w:left w:val="none" w:sz="0" w:space="0" w:color="auto"/>
        <w:bottom w:val="none" w:sz="0" w:space="0" w:color="auto"/>
        <w:right w:val="none" w:sz="0" w:space="0" w:color="auto"/>
      </w:divBdr>
    </w:div>
    <w:div w:id="1081490794">
      <w:bodyDiv w:val="1"/>
      <w:marLeft w:val="0"/>
      <w:marRight w:val="0"/>
      <w:marTop w:val="0"/>
      <w:marBottom w:val="0"/>
      <w:divBdr>
        <w:top w:val="none" w:sz="0" w:space="0" w:color="auto"/>
        <w:left w:val="none" w:sz="0" w:space="0" w:color="auto"/>
        <w:bottom w:val="none" w:sz="0" w:space="0" w:color="auto"/>
        <w:right w:val="none" w:sz="0" w:space="0" w:color="auto"/>
      </w:divBdr>
    </w:div>
    <w:div w:id="1314290780">
      <w:bodyDiv w:val="1"/>
      <w:marLeft w:val="0"/>
      <w:marRight w:val="0"/>
      <w:marTop w:val="0"/>
      <w:marBottom w:val="0"/>
      <w:divBdr>
        <w:top w:val="none" w:sz="0" w:space="0" w:color="auto"/>
        <w:left w:val="none" w:sz="0" w:space="0" w:color="auto"/>
        <w:bottom w:val="none" w:sz="0" w:space="0" w:color="auto"/>
        <w:right w:val="none" w:sz="0" w:space="0" w:color="auto"/>
      </w:divBdr>
    </w:div>
    <w:div w:id="1362515363">
      <w:bodyDiv w:val="1"/>
      <w:marLeft w:val="0"/>
      <w:marRight w:val="0"/>
      <w:marTop w:val="0"/>
      <w:marBottom w:val="0"/>
      <w:divBdr>
        <w:top w:val="none" w:sz="0" w:space="0" w:color="auto"/>
        <w:left w:val="none" w:sz="0" w:space="0" w:color="auto"/>
        <w:bottom w:val="none" w:sz="0" w:space="0" w:color="auto"/>
        <w:right w:val="none" w:sz="0" w:space="0" w:color="auto"/>
      </w:divBdr>
    </w:div>
    <w:div w:id="1422676818">
      <w:bodyDiv w:val="1"/>
      <w:marLeft w:val="0"/>
      <w:marRight w:val="0"/>
      <w:marTop w:val="0"/>
      <w:marBottom w:val="0"/>
      <w:divBdr>
        <w:top w:val="none" w:sz="0" w:space="0" w:color="auto"/>
        <w:left w:val="none" w:sz="0" w:space="0" w:color="auto"/>
        <w:bottom w:val="none" w:sz="0" w:space="0" w:color="auto"/>
        <w:right w:val="none" w:sz="0" w:space="0" w:color="auto"/>
      </w:divBdr>
    </w:div>
    <w:div w:id="1463111190">
      <w:bodyDiv w:val="1"/>
      <w:marLeft w:val="0"/>
      <w:marRight w:val="0"/>
      <w:marTop w:val="0"/>
      <w:marBottom w:val="0"/>
      <w:divBdr>
        <w:top w:val="none" w:sz="0" w:space="0" w:color="auto"/>
        <w:left w:val="none" w:sz="0" w:space="0" w:color="auto"/>
        <w:bottom w:val="none" w:sz="0" w:space="0" w:color="auto"/>
        <w:right w:val="none" w:sz="0" w:space="0" w:color="auto"/>
      </w:divBdr>
    </w:div>
    <w:div w:id="1914701966">
      <w:bodyDiv w:val="1"/>
      <w:marLeft w:val="0"/>
      <w:marRight w:val="0"/>
      <w:marTop w:val="0"/>
      <w:marBottom w:val="0"/>
      <w:divBdr>
        <w:top w:val="none" w:sz="0" w:space="0" w:color="auto"/>
        <w:left w:val="none" w:sz="0" w:space="0" w:color="auto"/>
        <w:bottom w:val="none" w:sz="0" w:space="0" w:color="auto"/>
        <w:right w:val="none" w:sz="0" w:space="0" w:color="auto"/>
      </w:divBdr>
    </w:div>
    <w:div w:id="20183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2597</TotalTime>
  <Pages>2</Pages>
  <Words>147</Words>
  <Characters>839</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소 윤섭</cp:lastModifiedBy>
  <cp:revision>106</cp:revision>
  <dcterms:created xsi:type="dcterms:W3CDTF">2014-10-03T07:02:00Z</dcterms:created>
  <dcterms:modified xsi:type="dcterms:W3CDTF">2018-07-31T14:11:00Z</dcterms:modified>
</cp:coreProperties>
</file>