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4609"/>
        <w:gridCol w:w="1843"/>
        <w:gridCol w:w="1559"/>
        <w:gridCol w:w="425"/>
      </w:tblGrid>
      <w:tr w:rsidR="0032279C" w:rsidRPr="002A5EF4" w:rsidTr="00255792">
        <w:tc>
          <w:tcPr>
            <w:tcW w:w="11023" w:type="dxa"/>
            <w:gridSpan w:val="5"/>
            <w:tcBorders>
              <w:bottom w:val="single" w:sz="4" w:space="0" w:color="auto"/>
            </w:tcBorders>
            <w:vAlign w:val="center"/>
          </w:tcPr>
          <w:p w:rsidR="0032279C" w:rsidRPr="002A5EF4" w:rsidRDefault="002A5EF4" w:rsidP="002A5EF4">
            <w:p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Supplementary </w:t>
            </w:r>
            <w:r w:rsidR="0032279C"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Table 1: The primers used in this study according to</w:t>
            </w:r>
            <w:r w:rsidR="0032279C"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279C"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Hamwieh</w:t>
            </w:r>
            <w:proofErr w:type="spellEnd"/>
            <w:r w:rsidR="0032279C"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279C" w:rsidRPr="002A5EF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GB"/>
              </w:rPr>
              <w:t>et al.</w:t>
            </w:r>
            <w:r w:rsidR="0032279C"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(2005)</w:t>
            </w:r>
          </w:p>
        </w:tc>
      </w:tr>
      <w:tr w:rsidR="00255792" w:rsidRPr="002A5EF4" w:rsidTr="00255792">
        <w:tc>
          <w:tcPr>
            <w:tcW w:w="11023" w:type="dxa"/>
            <w:gridSpan w:val="5"/>
            <w:tcBorders>
              <w:bottom w:val="single" w:sz="4" w:space="0" w:color="auto"/>
            </w:tcBorders>
            <w:vAlign w:val="center"/>
          </w:tcPr>
          <w:p w:rsidR="00255792" w:rsidRPr="002A5EF4" w:rsidRDefault="00255792" w:rsidP="002A5EF4">
            <w:p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val="862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Primer set number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sequence 5’</w:t>
            </w: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3’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Annealing temperature (</w:t>
            </w:r>
            <w:proofErr w:type="spellStart"/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Product size (bp)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19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GACTCATACTTTGTTCTTAGCAG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GAACGGAGCGGTCACATTAG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33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CAAGCATGACGCCTATGAAG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289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CTTTCACTCACTCAACTCTC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E74037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SSR </w:t>
            </w:r>
          </w:p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59-2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CCAAATACTGCAACACACCG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175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GTTCCCATCAGGCAGAAGG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80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CCATGCATACGTGACTGC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GTTGACTGTTGGTGTAAGTG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107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GCGGCGAGCAAATAAAT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168</w:t>
            </w:r>
          </w:p>
        </w:tc>
      </w:tr>
      <w:tr w:rsidR="00E74037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GGAGAATAAGAGTGAAATG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74037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113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CCGTAAGAATTAGGTGTC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E74037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GGAAAATAGGGTGGAAAG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184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GTGTGTACCTAAAGCCTTG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GTAAGTTGATCAAACGCCC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204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CACGACTATCCCACTTG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186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CTTACTTTCTTAGTGCTATTAC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302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CAAGCCACCCATACACC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261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GGGCATTAAGTGTGCTGG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317-2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CACGTAACATCTTGCTTATG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GTAGCAATAATTACACCCAC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 w:val="restart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SSR 323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F: AGTGACAACAAAATGTGAGT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32279C" w:rsidRPr="002A5EF4" w:rsidTr="00255792">
        <w:trPr>
          <w:gridAfter w:val="1"/>
          <w:wAfter w:w="425" w:type="dxa"/>
          <w:trHeight w:hRule="exact" w:val="284"/>
        </w:trPr>
        <w:tc>
          <w:tcPr>
            <w:tcW w:w="2587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55792">
            <w:pPr>
              <w:spacing w:after="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A5EF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R: GTACCTAGTTTCATCATTG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2279C" w:rsidRPr="002A5EF4" w:rsidRDefault="0032279C" w:rsidP="002A5EF4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2279C" w:rsidRPr="0032279C" w:rsidRDefault="0032279C" w:rsidP="0036113A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79462A" w:rsidRPr="00CD0696" w:rsidRDefault="0079462A" w:rsidP="0036113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A5EF4" w:rsidRDefault="002A5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2236"/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956"/>
        <w:gridCol w:w="1269"/>
        <w:gridCol w:w="1376"/>
        <w:gridCol w:w="1442"/>
        <w:gridCol w:w="1276"/>
        <w:gridCol w:w="870"/>
        <w:gridCol w:w="956"/>
        <w:gridCol w:w="1370"/>
        <w:gridCol w:w="1572"/>
        <w:gridCol w:w="1406"/>
      </w:tblGrid>
      <w:tr w:rsidR="002A5EF4" w:rsidRPr="00BD4D97" w:rsidTr="002A5EF4">
        <w:trPr>
          <w:trHeight w:val="255"/>
        </w:trPr>
        <w:tc>
          <w:tcPr>
            <w:tcW w:w="15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BD3D68" w:rsidP="00BD3D6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Supplementary </w:t>
            </w:r>
            <w:r w:rsidR="002A5EF4" w:rsidRPr="002A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A5EF4" w:rsidRPr="002A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2A5EF4" w:rsidRPr="002A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Pearson’s  Correlation</w:t>
            </w:r>
            <w:proofErr w:type="gramEnd"/>
            <w:r w:rsidR="002A5EF4" w:rsidRPr="002A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matrix showing the correlation of each morphological character measurement with the others.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Variables</w:t>
            </w:r>
            <w:proofErr w:type="spellEnd"/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Area</w:t>
            </w:r>
            <w:proofErr w:type="spellEnd"/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Perimeter</w:t>
            </w:r>
            <w:proofErr w:type="spellEnd"/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Circularity</w:t>
            </w:r>
            <w:proofErr w:type="spellEnd"/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</w:p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</w:p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Mean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Integrated</w:t>
            </w:r>
            <w:proofErr w:type="spellEnd"/>
          </w:p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Density</w:t>
            </w:r>
            <w:proofErr w:type="spellEnd"/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Height</w:t>
            </w:r>
            <w:proofErr w:type="spellEnd"/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Width</w:t>
            </w:r>
            <w:proofErr w:type="spellEnd"/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</w:p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</w:p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Median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</w:p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</w:p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Minimum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</w:p>
          <w:p w:rsid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</w:p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Maximum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Area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311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Perimeter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029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323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Circularity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526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279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Mean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195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Integrated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Density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705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642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714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343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Height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518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317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Width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954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548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292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Median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462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194</w:t>
            </w:r>
          </w:p>
        </w:tc>
      </w:tr>
      <w:tr w:rsidR="002A5EF4" w:rsidRPr="002A5EF4" w:rsidTr="00A451AA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Minimum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306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462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200</w:t>
            </w:r>
          </w:p>
        </w:tc>
      </w:tr>
      <w:tr w:rsidR="002A5EF4" w:rsidRPr="002A5EF4" w:rsidTr="00A451AA">
        <w:trPr>
          <w:trHeight w:val="270"/>
        </w:trPr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Gray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Value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Maximum</w:t>
            </w:r>
            <w:proofErr w:type="spellEnd"/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279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292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-0</w:t>
            </w:r>
            <w:r w:rsid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2A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F4" w:rsidRPr="002A5EF4" w:rsidRDefault="002A5EF4" w:rsidP="002A5E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</w:tbl>
    <w:p w:rsidR="00B77D70" w:rsidRDefault="00B77D70" w:rsidP="0036113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B77D70" w:rsidRDefault="00B77D70" w:rsidP="0036113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A451AA" w:rsidRDefault="00A451AA" w:rsidP="00B77D70">
      <w:pPr>
        <w:spacing w:after="0" w:line="240" w:lineRule="auto"/>
        <w:ind w:left="2410" w:hanging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Supplementary </w:t>
      </w:r>
      <w:r w:rsidRPr="00816F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3</w:t>
      </w:r>
      <w:r w:rsidRPr="00816F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: The</w:t>
      </w:r>
      <w:r w:rsidR="00856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summary table of calculated R</w:t>
      </w:r>
      <w:r w:rsidR="008561AB" w:rsidRPr="008561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el-GR"/>
        </w:rPr>
        <w:t>2</w:t>
      </w:r>
      <w:r w:rsidR="00856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, F and </w:t>
      </w:r>
      <w:proofErr w:type="spellStart"/>
      <w:r w:rsidR="00856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Pr</w:t>
      </w:r>
      <w:proofErr w:type="spellEnd"/>
      <w:r w:rsidR="00856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&gt;F probability of the ANOVA between groups of</w:t>
      </w:r>
      <w:r w:rsidR="00B77D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(A) </w:t>
      </w:r>
      <w:r w:rsidR="00856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optical and </w:t>
      </w:r>
      <w:r w:rsidR="00B77D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(B) </w:t>
      </w:r>
      <w:r w:rsidR="00856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UPGMA grouping and the morphological character</w:t>
      </w:r>
      <w:r w:rsidR="00B77D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</w:t>
      </w:r>
      <w:r w:rsidR="008561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examined.</w:t>
      </w:r>
    </w:p>
    <w:p w:rsidR="006A4FCF" w:rsidRDefault="00A451AA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376779">
        <w:instrText xml:space="preserve">Excel.Sheet.12 "C:\\Users\\Alexios\\Desktop\\In Preparation\\Paper-Egglouvis\\Katerina\\new\\eglouvi-1 (version 1)(ANOVA).xlsx" ANOVA1!R7533C2:R7544C12 </w:instrText>
      </w:r>
      <w:r>
        <w:instrText xml:space="preserve">\a \f 4 \h  \* MERGEFORMAT </w:instrText>
      </w:r>
      <w:r>
        <w:fldChar w:fldCharType="separate"/>
      </w:r>
    </w:p>
    <w:tbl>
      <w:tblPr>
        <w:tblW w:w="11004" w:type="dxa"/>
        <w:tblInd w:w="405" w:type="dxa"/>
        <w:tblLook w:val="04A0" w:firstRow="1" w:lastRow="0" w:firstColumn="1" w:lastColumn="0" w:noHBand="0" w:noVBand="1"/>
      </w:tblPr>
      <w:tblGrid>
        <w:gridCol w:w="821"/>
        <w:gridCol w:w="875"/>
        <w:gridCol w:w="1030"/>
        <w:gridCol w:w="1055"/>
        <w:gridCol w:w="1056"/>
        <w:gridCol w:w="1070"/>
        <w:gridCol w:w="875"/>
        <w:gridCol w:w="875"/>
        <w:gridCol w:w="1055"/>
        <w:gridCol w:w="1130"/>
        <w:gridCol w:w="1162"/>
      </w:tblGrid>
      <w:tr w:rsidR="006A4FCF" w:rsidRPr="006A4FCF" w:rsidTr="006A4FCF">
        <w:trPr>
          <w:divId w:val="1026832282"/>
          <w:trHeight w:val="270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A. Optical groups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Area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Perimeter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Circularity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Mean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Integrated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Density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Height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Width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Median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Minimum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Maximum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0,416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0,433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0,242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0,899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0,370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0,386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0,033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0,114</w:t>
            </w: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68,370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73,528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30,631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98,272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858,768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56,565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60,376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96,602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3,256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12,368</w:t>
            </w:r>
          </w:p>
        </w:tc>
      </w:tr>
      <w:tr w:rsidR="006A4FCF" w:rsidRPr="006A4FCF" w:rsidTr="006A4FCF">
        <w:trPr>
          <w:divId w:val="1026832282"/>
          <w:trHeight w:val="270"/>
        </w:trPr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Pr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&gt; F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A4FCF" w:rsidRPr="006A4FCF" w:rsidTr="006A4FCF">
        <w:trPr>
          <w:divId w:val="1026832282"/>
          <w:trHeight w:val="270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B. UPGMA groups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Area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Perimeter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Circularity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Mean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Integrated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Density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Height</w:t>
            </w:r>
            <w:proofErr w:type="spellEnd"/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Width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Median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Minimum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Gray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Value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Maximum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0,599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0,642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0,406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0,552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0,394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0,599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0,301</w:t>
            </w: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172,675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207,593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165,086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79,167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127,990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151,763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142,254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75,160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172,425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49,688</w:t>
            </w:r>
          </w:p>
        </w:tc>
      </w:tr>
      <w:tr w:rsidR="006A4FCF" w:rsidRPr="006A4FCF" w:rsidTr="006A4FCF">
        <w:trPr>
          <w:divId w:val="1026832282"/>
          <w:trHeight w:val="270"/>
        </w:trPr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Pr</w:t>
            </w:r>
            <w:proofErr w:type="spellEnd"/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&gt; F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A4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&lt; 0,0001</w:t>
            </w:r>
          </w:p>
        </w:tc>
      </w:tr>
      <w:tr w:rsidR="006A4FCF" w:rsidRPr="006A4FCF" w:rsidTr="006A4FCF">
        <w:trPr>
          <w:divId w:val="1026832282"/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CF" w:rsidRPr="006A4FCF" w:rsidRDefault="006A4FCF" w:rsidP="006A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A451AA" w:rsidRDefault="00A451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9462A" w:rsidRPr="00CD0696" w:rsidRDefault="0079462A" w:rsidP="0036113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76"/>
        <w:gridCol w:w="976"/>
        <w:gridCol w:w="876"/>
        <w:gridCol w:w="876"/>
        <w:gridCol w:w="876"/>
        <w:gridCol w:w="876"/>
        <w:gridCol w:w="876"/>
        <w:gridCol w:w="876"/>
        <w:gridCol w:w="992"/>
        <w:gridCol w:w="996"/>
      </w:tblGrid>
      <w:tr w:rsidR="00816FA6" w:rsidRPr="00BD4D97" w:rsidTr="00816FA6">
        <w:trPr>
          <w:trHeight w:val="255"/>
          <w:jc w:val="center"/>
        </w:trPr>
        <w:tc>
          <w:tcPr>
            <w:tcW w:w="10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Supplementary 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Table </w:t>
            </w:r>
            <w:r w:rsidR="00A45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: The Eigenvalues and the variability assigned to each different vector of the PCA</w:t>
            </w:r>
          </w:p>
        </w:tc>
      </w:tr>
      <w:tr w:rsidR="00816FA6" w:rsidRPr="00816FA6" w:rsidTr="00816FA6">
        <w:trPr>
          <w:trHeight w:val="255"/>
          <w:jc w:val="center"/>
        </w:trPr>
        <w:tc>
          <w:tcPr>
            <w:tcW w:w="1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F1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F2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F3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F4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F5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F6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F7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F9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F10</w:t>
            </w:r>
          </w:p>
        </w:tc>
      </w:tr>
      <w:tr w:rsidR="00816FA6" w:rsidRPr="00816FA6" w:rsidTr="00816FA6">
        <w:trPr>
          <w:trHeight w:val="255"/>
          <w:jc w:val="center"/>
        </w:trPr>
        <w:tc>
          <w:tcPr>
            <w:tcW w:w="1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Eigenvalue</w:t>
            </w:r>
            <w:proofErr w:type="spellEnd"/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061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775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942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669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368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012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003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001</w:t>
            </w:r>
          </w:p>
        </w:tc>
      </w:tr>
      <w:tr w:rsidR="00816FA6" w:rsidRPr="00816FA6" w:rsidTr="00816FA6">
        <w:trPr>
          <w:trHeight w:val="255"/>
          <w:jc w:val="center"/>
        </w:trPr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Variability</w:t>
            </w:r>
            <w:proofErr w:type="spellEnd"/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679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007</w:t>
            </w:r>
          </w:p>
        </w:tc>
      </w:tr>
      <w:tr w:rsidR="00816FA6" w:rsidRPr="00816FA6" w:rsidTr="00816FA6">
        <w:trPr>
          <w:trHeight w:val="270"/>
          <w:jc w:val="center"/>
        </w:trPr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Cumulative</w:t>
            </w:r>
            <w:proofErr w:type="spellEnd"/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472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A6" w:rsidRPr="00816FA6" w:rsidRDefault="00816FA6" w:rsidP="00816F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Pr="0081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000</w:t>
            </w:r>
          </w:p>
        </w:tc>
      </w:tr>
    </w:tbl>
    <w:p w:rsidR="0079462A" w:rsidRPr="00CD0696" w:rsidRDefault="0079462A" w:rsidP="0036113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F531F" w:rsidRDefault="0079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0696">
        <w:rPr>
          <w:rFonts w:ascii="Times New Roman" w:hAnsi="Times New Roman" w:cs="Times New Roman"/>
          <w:sz w:val="20"/>
          <w:szCs w:val="20"/>
        </w:rPr>
        <w:br w:type="page"/>
      </w:r>
    </w:p>
    <w:p w:rsidR="005D3063" w:rsidRDefault="005D3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531F" w:rsidRPr="009F531F" w:rsidRDefault="009F5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1515"/>
        <w:gridCol w:w="1887"/>
      </w:tblGrid>
      <w:tr w:rsidR="000154C4" w:rsidRPr="00BD4D97" w:rsidTr="000E6192">
        <w:trPr>
          <w:jc w:val="center"/>
        </w:trPr>
        <w:tc>
          <w:tcPr>
            <w:tcW w:w="5561" w:type="dxa"/>
            <w:gridSpan w:val="3"/>
            <w:tcBorders>
              <w:bottom w:val="single" w:sz="4" w:space="0" w:color="auto"/>
            </w:tcBorders>
          </w:tcPr>
          <w:p w:rsidR="000154C4" w:rsidRPr="005D3063" w:rsidRDefault="000154C4" w:rsidP="005D306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Supplementary 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5D30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The </w:t>
            </w:r>
            <w:r w:rsidR="00142E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number of alleles and </w:t>
            </w:r>
            <w:r w:rsidRPr="005D30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 values for the</w:t>
            </w:r>
            <w:r w:rsidR="00142E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SSR</w:t>
            </w:r>
            <w:r w:rsidRPr="005D30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markers used.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Primer set No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alleles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 value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19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33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59-2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80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107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113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184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204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302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317-2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0154C4" w:rsidRPr="005D3063" w:rsidTr="000E6192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 323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154C4" w:rsidRPr="000154C4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4C4" w:rsidRPr="005D3063" w:rsidRDefault="000154C4" w:rsidP="004D76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3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</w:tbl>
    <w:p w:rsidR="0079462A" w:rsidRDefault="0079462A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F06FC" w:rsidRPr="000A4407" w:rsidRDefault="000F06FC" w:rsidP="000F06F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440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Supplementary </w:t>
      </w:r>
      <w:r w:rsidRPr="000A4407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0A440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A4407">
        <w:rPr>
          <w:rFonts w:ascii="Times New Roman" w:hAnsi="Times New Roman" w:cs="Times New Roman"/>
          <w:sz w:val="24"/>
          <w:szCs w:val="24"/>
          <w:lang w:val="en-US"/>
        </w:rPr>
        <w:t>Two-</w:t>
      </w:r>
      <w:proofErr w:type="spellStart"/>
      <w:r w:rsidRPr="000A4407">
        <w:rPr>
          <w:rFonts w:ascii="Times New Roman" w:hAnsi="Times New Roman" w:cs="Times New Roman"/>
          <w:sz w:val="24"/>
          <w:szCs w:val="24"/>
          <w:lang w:val="en-US"/>
        </w:rPr>
        <w:t>dimentional</w:t>
      </w:r>
      <w:proofErr w:type="spellEnd"/>
      <w:r w:rsidRPr="000A4407">
        <w:rPr>
          <w:rFonts w:ascii="Times New Roman" w:hAnsi="Times New Roman" w:cs="Times New Roman"/>
          <w:sz w:val="24"/>
          <w:szCs w:val="24"/>
          <w:lang w:val="en-US"/>
        </w:rPr>
        <w:t xml:space="preserve"> representation of the ‘</w:t>
      </w:r>
      <w:proofErr w:type="spellStart"/>
      <w:r w:rsidRPr="000A4407">
        <w:rPr>
          <w:rFonts w:ascii="Times New Roman" w:hAnsi="Times New Roman" w:cs="Times New Roman"/>
          <w:sz w:val="24"/>
          <w:szCs w:val="24"/>
          <w:lang w:val="en-US"/>
        </w:rPr>
        <w:t>Eglouvis</w:t>
      </w:r>
      <w:proofErr w:type="spellEnd"/>
      <w:r w:rsidRPr="000A4407">
        <w:rPr>
          <w:rFonts w:ascii="Times New Roman" w:hAnsi="Times New Roman" w:cs="Times New Roman"/>
          <w:sz w:val="24"/>
          <w:szCs w:val="24"/>
          <w:lang w:val="en-US"/>
        </w:rPr>
        <w:t xml:space="preserve">’ seeds according to PCA analysis based on morphological seed characters. Different seeds are depicted as dots while morphological characters as lines originating from the cross of the graph’s axes. </w:t>
      </w:r>
      <w:proofErr w:type="gramStart"/>
      <w:r w:rsidRPr="000A4407">
        <w:rPr>
          <w:rFonts w:ascii="Times New Roman" w:hAnsi="Times New Roman" w:cs="Times New Roman"/>
          <w:sz w:val="24"/>
          <w:szCs w:val="24"/>
          <w:lang w:val="en-US"/>
        </w:rPr>
        <w:t>Close proximity</w:t>
      </w:r>
      <w:proofErr w:type="gramEnd"/>
      <w:r w:rsidRPr="000A4407">
        <w:rPr>
          <w:rFonts w:ascii="Times New Roman" w:hAnsi="Times New Roman" w:cs="Times New Roman"/>
          <w:sz w:val="24"/>
          <w:szCs w:val="24"/>
          <w:lang w:val="en-US"/>
        </w:rPr>
        <w:t xml:space="preserve"> of the end of the line indicates highly correlated characters. </w:t>
      </w:r>
    </w:p>
    <w:p w:rsidR="000F06FC" w:rsidRDefault="000F06FC" w:rsidP="0036113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DF8BFD1" wp14:editId="319D4D7E">
            <wp:extent cx="6975799" cy="387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8056" cy="38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6FC" w:rsidSect="002A5E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62A"/>
    <w:rsid w:val="000154C4"/>
    <w:rsid w:val="0007358B"/>
    <w:rsid w:val="00082F62"/>
    <w:rsid w:val="000E4CA2"/>
    <w:rsid w:val="000E6192"/>
    <w:rsid w:val="000F06FC"/>
    <w:rsid w:val="001128E5"/>
    <w:rsid w:val="00142E1D"/>
    <w:rsid w:val="00150185"/>
    <w:rsid w:val="00252B2E"/>
    <w:rsid w:val="00255792"/>
    <w:rsid w:val="002A5EF4"/>
    <w:rsid w:val="002B305C"/>
    <w:rsid w:val="002F1E31"/>
    <w:rsid w:val="0032279C"/>
    <w:rsid w:val="0036113A"/>
    <w:rsid w:val="00376779"/>
    <w:rsid w:val="00407006"/>
    <w:rsid w:val="004D250C"/>
    <w:rsid w:val="004D7642"/>
    <w:rsid w:val="0051439A"/>
    <w:rsid w:val="005B0443"/>
    <w:rsid w:val="005D3063"/>
    <w:rsid w:val="00672D9F"/>
    <w:rsid w:val="006A4FCF"/>
    <w:rsid w:val="006B16B4"/>
    <w:rsid w:val="00705771"/>
    <w:rsid w:val="00753039"/>
    <w:rsid w:val="0078015B"/>
    <w:rsid w:val="0079462A"/>
    <w:rsid w:val="007E4F84"/>
    <w:rsid w:val="007F1988"/>
    <w:rsid w:val="00816FA6"/>
    <w:rsid w:val="008561AB"/>
    <w:rsid w:val="008D2145"/>
    <w:rsid w:val="008D58E5"/>
    <w:rsid w:val="00923E5F"/>
    <w:rsid w:val="00973FDE"/>
    <w:rsid w:val="009F531F"/>
    <w:rsid w:val="00A44B9A"/>
    <w:rsid w:val="00A451AA"/>
    <w:rsid w:val="00AD5B5D"/>
    <w:rsid w:val="00B745DB"/>
    <w:rsid w:val="00B77D70"/>
    <w:rsid w:val="00BD3D68"/>
    <w:rsid w:val="00BD4D97"/>
    <w:rsid w:val="00C263D8"/>
    <w:rsid w:val="00C276D3"/>
    <w:rsid w:val="00C6337A"/>
    <w:rsid w:val="00CD0696"/>
    <w:rsid w:val="00CE1198"/>
    <w:rsid w:val="00D81B02"/>
    <w:rsid w:val="00D974FA"/>
    <w:rsid w:val="00DE6780"/>
    <w:rsid w:val="00DF5774"/>
    <w:rsid w:val="00E74037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BA488-93D2-48CF-9BAF-A3AB099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2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D4D0-D865-412E-9217-17D1AA72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F. Tsanakas</dc:creator>
  <cp:lastModifiedBy>Alexios Polidoros</cp:lastModifiedBy>
  <cp:revision>22</cp:revision>
  <dcterms:created xsi:type="dcterms:W3CDTF">2017-11-25T15:46:00Z</dcterms:created>
  <dcterms:modified xsi:type="dcterms:W3CDTF">2018-03-02T13:44:00Z</dcterms:modified>
</cp:coreProperties>
</file>