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89CB" w14:textId="278DEB9A" w:rsidR="003E4536" w:rsidRDefault="003E4536" w:rsidP="003E4536">
      <w:pPr>
        <w:pStyle w:val="Tabletitle"/>
        <w:spacing w:line="480" w:lineRule="auto"/>
        <w:jc w:val="center"/>
        <w:rPr>
          <w:b/>
          <w:bCs/>
        </w:rPr>
      </w:pPr>
      <w:r>
        <w:rPr>
          <w:b/>
          <w:bCs/>
        </w:rPr>
        <w:t>SUPPORTIVE INFORMATION</w:t>
      </w:r>
    </w:p>
    <w:p w14:paraId="7A1591C0" w14:textId="1E029D3A" w:rsidR="005C5F78" w:rsidRPr="004047FC" w:rsidRDefault="00E420E2" w:rsidP="004047FC">
      <w:pPr>
        <w:pStyle w:val="Tabletitle"/>
        <w:spacing w:line="480" w:lineRule="auto"/>
      </w:pPr>
      <w:r w:rsidRPr="00E420E2">
        <w:rPr>
          <w:b/>
          <w:bCs/>
        </w:rPr>
        <w:t>SUPPLEMENTARY TABLE 1</w:t>
      </w:r>
      <w:r w:rsidR="005C5F78" w:rsidRPr="004047FC">
        <w:t xml:space="preserve"> Detailed </w:t>
      </w:r>
      <w:r w:rsidR="008E78DD" w:rsidRPr="004047FC">
        <w:t>information about</w:t>
      </w:r>
      <w:r w:rsidR="005C5F78" w:rsidRPr="004047FC">
        <w:t xml:space="preserve"> measures</w:t>
      </w:r>
      <w:r w:rsidR="008E78DD" w:rsidRPr="004047FC">
        <w:t xml:space="preserve"> used</w:t>
      </w:r>
    </w:p>
    <w:tbl>
      <w:tblPr>
        <w:tblStyle w:val="TableGrid"/>
        <w:tblW w:w="0" w:type="auto"/>
        <w:tblLook w:val="04A0" w:firstRow="1" w:lastRow="0" w:firstColumn="1" w:lastColumn="0" w:noHBand="0" w:noVBand="1"/>
      </w:tblPr>
      <w:tblGrid>
        <w:gridCol w:w="1649"/>
        <w:gridCol w:w="2535"/>
        <w:gridCol w:w="4305"/>
      </w:tblGrid>
      <w:tr w:rsidR="005C5F78" w:rsidRPr="004047FC" w14:paraId="35172E30" w14:textId="77777777" w:rsidTr="00253018">
        <w:tc>
          <w:tcPr>
            <w:tcW w:w="1696" w:type="dxa"/>
          </w:tcPr>
          <w:p w14:paraId="28855A31"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Outcome</w:t>
            </w:r>
          </w:p>
        </w:tc>
        <w:tc>
          <w:tcPr>
            <w:tcW w:w="2694" w:type="dxa"/>
          </w:tcPr>
          <w:p w14:paraId="1EE1C72B"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Measure</w:t>
            </w:r>
          </w:p>
        </w:tc>
        <w:tc>
          <w:tcPr>
            <w:tcW w:w="4626" w:type="dxa"/>
          </w:tcPr>
          <w:p w14:paraId="56A28D65"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Description of scale</w:t>
            </w:r>
          </w:p>
        </w:tc>
      </w:tr>
      <w:tr w:rsidR="005C5F78" w:rsidRPr="004047FC" w14:paraId="62EFF17D" w14:textId="77777777" w:rsidTr="00253018">
        <w:tc>
          <w:tcPr>
            <w:tcW w:w="1696" w:type="dxa"/>
          </w:tcPr>
          <w:p w14:paraId="5553C0C0" w14:textId="14AAEA17" w:rsidR="005C5F78" w:rsidRPr="004047FC" w:rsidRDefault="008E78DD" w:rsidP="004047FC">
            <w:pPr>
              <w:rPr>
                <w:rFonts w:ascii="Times New Roman" w:hAnsi="Times New Roman" w:cs="Times New Roman"/>
              </w:rPr>
            </w:pPr>
            <w:r w:rsidRPr="004047FC">
              <w:rPr>
                <w:rFonts w:ascii="Times New Roman" w:hAnsi="Times New Roman" w:cs="Times New Roman"/>
              </w:rPr>
              <w:t>Survivor or parent-</w:t>
            </w:r>
            <w:r w:rsidR="005C5F78" w:rsidRPr="004047FC">
              <w:rPr>
                <w:rFonts w:ascii="Times New Roman" w:hAnsi="Times New Roman" w:cs="Times New Roman"/>
              </w:rPr>
              <w:t>reported health</w:t>
            </w:r>
          </w:p>
        </w:tc>
        <w:tc>
          <w:tcPr>
            <w:tcW w:w="2694" w:type="dxa"/>
          </w:tcPr>
          <w:p w14:paraId="09167360" w14:textId="115FA45E" w:rsidR="005C5F78" w:rsidRPr="004047FC" w:rsidRDefault="005C5F78" w:rsidP="004047FC">
            <w:pPr>
              <w:rPr>
                <w:rFonts w:ascii="Times New Roman" w:hAnsi="Times New Roman" w:cs="Times New Roman"/>
              </w:rPr>
            </w:pPr>
            <w:r w:rsidRPr="004047FC">
              <w:rPr>
                <w:rFonts w:ascii="Times New Roman" w:hAnsi="Times New Roman" w:cs="Times New Roman"/>
              </w:rPr>
              <w:t>Experienced treatment-related late effects were indicated on a list of 19 common late effects.</w:t>
            </w:r>
          </w:p>
          <w:p w14:paraId="3D54D363" w14:textId="77777777" w:rsidR="005C5F78" w:rsidRPr="004047FC" w:rsidRDefault="005C5F78" w:rsidP="004047FC">
            <w:pPr>
              <w:rPr>
                <w:rFonts w:ascii="Times New Roman" w:hAnsi="Times New Roman" w:cs="Times New Roman"/>
              </w:rPr>
            </w:pPr>
          </w:p>
          <w:p w14:paraId="7A3E4890" w14:textId="2915A7EE" w:rsidR="005C5F78" w:rsidRPr="004047FC" w:rsidRDefault="005C5F78" w:rsidP="004047FC">
            <w:pPr>
              <w:rPr>
                <w:rFonts w:ascii="Times New Roman" w:hAnsi="Times New Roman" w:cs="Times New Roman"/>
              </w:rPr>
            </w:pPr>
          </w:p>
        </w:tc>
        <w:tc>
          <w:tcPr>
            <w:tcW w:w="4626" w:type="dxa"/>
          </w:tcPr>
          <w:p w14:paraId="278636C5" w14:textId="6ADD1F4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Late effects provided include: Pain, thyroid </w:t>
            </w:r>
            <w:r w:rsidR="00DA6606" w:rsidRPr="004047FC">
              <w:rPr>
                <w:rFonts w:ascii="Times New Roman" w:hAnsi="Times New Roman" w:cs="Times New Roman"/>
              </w:rPr>
              <w:t>problems</w:t>
            </w:r>
            <w:r w:rsidRPr="004047FC">
              <w:rPr>
                <w:rFonts w:ascii="Times New Roman" w:hAnsi="Times New Roman" w:cs="Times New Roman"/>
              </w:rPr>
              <w:t xml:space="preserve">, osteoporosis, sexual </w:t>
            </w:r>
            <w:r w:rsidR="00DA6606" w:rsidRPr="004047FC">
              <w:rPr>
                <w:rFonts w:ascii="Times New Roman" w:hAnsi="Times New Roman" w:cs="Times New Roman"/>
              </w:rPr>
              <w:t>problems</w:t>
            </w:r>
            <w:r w:rsidRPr="004047FC">
              <w:rPr>
                <w:rFonts w:ascii="Times New Roman" w:hAnsi="Times New Roman" w:cs="Times New Roman"/>
              </w:rPr>
              <w:t xml:space="preserve">, fatigue, </w:t>
            </w:r>
            <w:r w:rsidR="00DA6606" w:rsidRPr="004047FC">
              <w:rPr>
                <w:rFonts w:ascii="Times New Roman" w:hAnsi="Times New Roman" w:cs="Times New Roman"/>
              </w:rPr>
              <w:t>cardiac problems</w:t>
            </w:r>
            <w:r w:rsidRPr="004047FC">
              <w:rPr>
                <w:rFonts w:ascii="Times New Roman" w:hAnsi="Times New Roman" w:cs="Times New Roman"/>
              </w:rPr>
              <w:t xml:space="preserve">, lymphoedema, </w:t>
            </w:r>
            <w:r w:rsidR="00DA6606" w:rsidRPr="004047FC">
              <w:rPr>
                <w:rFonts w:ascii="Times New Roman" w:hAnsi="Times New Roman" w:cs="Times New Roman"/>
              </w:rPr>
              <w:t>psychological problems</w:t>
            </w:r>
            <w:r w:rsidRPr="004047FC">
              <w:rPr>
                <w:rFonts w:ascii="Times New Roman" w:hAnsi="Times New Roman" w:cs="Times New Roman"/>
              </w:rPr>
              <w:t xml:space="preserve">, dental </w:t>
            </w:r>
            <w:r w:rsidR="00DA6606" w:rsidRPr="004047FC">
              <w:rPr>
                <w:rFonts w:ascii="Times New Roman" w:hAnsi="Times New Roman" w:cs="Times New Roman"/>
              </w:rPr>
              <w:t>problems</w:t>
            </w:r>
            <w:r w:rsidRPr="004047FC">
              <w:rPr>
                <w:rFonts w:ascii="Times New Roman" w:hAnsi="Times New Roman" w:cs="Times New Roman"/>
              </w:rPr>
              <w:t xml:space="preserve">, hormone </w:t>
            </w:r>
            <w:r w:rsidR="00DA6606" w:rsidRPr="004047FC">
              <w:rPr>
                <w:rFonts w:ascii="Times New Roman" w:hAnsi="Times New Roman" w:cs="Times New Roman"/>
              </w:rPr>
              <w:t>problems</w:t>
            </w:r>
            <w:r w:rsidRPr="004047FC">
              <w:rPr>
                <w:rFonts w:ascii="Times New Roman" w:hAnsi="Times New Roman" w:cs="Times New Roman"/>
              </w:rPr>
              <w:t xml:space="preserve">, vision/hearing </w:t>
            </w:r>
            <w:r w:rsidR="00DA6606" w:rsidRPr="004047FC">
              <w:rPr>
                <w:rFonts w:ascii="Times New Roman" w:hAnsi="Times New Roman" w:cs="Times New Roman"/>
              </w:rPr>
              <w:t>problems</w:t>
            </w:r>
            <w:r w:rsidRPr="004047FC">
              <w:rPr>
                <w:rFonts w:ascii="Times New Roman" w:hAnsi="Times New Roman" w:cs="Times New Roman"/>
              </w:rPr>
              <w:t xml:space="preserve">, pregnancy </w:t>
            </w:r>
            <w:r w:rsidR="00DA6606" w:rsidRPr="004047FC">
              <w:rPr>
                <w:rFonts w:ascii="Times New Roman" w:hAnsi="Times New Roman" w:cs="Times New Roman"/>
              </w:rPr>
              <w:t>problems</w:t>
            </w:r>
            <w:r w:rsidRPr="004047FC">
              <w:rPr>
                <w:rFonts w:ascii="Times New Roman" w:hAnsi="Times New Roman" w:cs="Times New Roman"/>
              </w:rPr>
              <w:t xml:space="preserve">, immunity </w:t>
            </w:r>
            <w:r w:rsidR="00DA6606" w:rsidRPr="004047FC">
              <w:rPr>
                <w:rFonts w:ascii="Times New Roman" w:hAnsi="Times New Roman" w:cs="Times New Roman"/>
              </w:rPr>
              <w:t>problems</w:t>
            </w:r>
            <w:r w:rsidRPr="004047FC">
              <w:rPr>
                <w:rFonts w:ascii="Times New Roman" w:hAnsi="Times New Roman" w:cs="Times New Roman"/>
              </w:rPr>
              <w:t xml:space="preserve">, mobility </w:t>
            </w:r>
            <w:r w:rsidR="00DA6606" w:rsidRPr="004047FC">
              <w:rPr>
                <w:rFonts w:ascii="Times New Roman" w:hAnsi="Times New Roman" w:cs="Times New Roman"/>
              </w:rPr>
              <w:t>problems</w:t>
            </w:r>
            <w:r w:rsidRPr="004047FC">
              <w:rPr>
                <w:rFonts w:ascii="Times New Roman" w:hAnsi="Times New Roman" w:cs="Times New Roman"/>
              </w:rPr>
              <w:t xml:space="preserve">, fertility </w:t>
            </w:r>
            <w:r w:rsidR="007F1AA2" w:rsidRPr="004047FC">
              <w:rPr>
                <w:rFonts w:ascii="Times New Roman" w:hAnsi="Times New Roman" w:cs="Times New Roman"/>
              </w:rPr>
              <w:t>problems</w:t>
            </w:r>
            <w:r w:rsidRPr="004047FC">
              <w:rPr>
                <w:rFonts w:ascii="Times New Roman" w:hAnsi="Times New Roman" w:cs="Times New Roman"/>
              </w:rPr>
              <w:t xml:space="preserve">, </w:t>
            </w:r>
            <w:r w:rsidR="00DA6606" w:rsidRPr="004047FC">
              <w:rPr>
                <w:rFonts w:ascii="Times New Roman" w:hAnsi="Times New Roman" w:cs="Times New Roman"/>
              </w:rPr>
              <w:t>pulmonary</w:t>
            </w:r>
            <w:r w:rsidRPr="004047FC">
              <w:rPr>
                <w:rFonts w:ascii="Times New Roman" w:hAnsi="Times New Roman" w:cs="Times New Roman"/>
              </w:rPr>
              <w:t xml:space="preserve"> problems, memory or learning difficulties, blood pressure</w:t>
            </w:r>
            <w:r w:rsidR="00DA6606" w:rsidRPr="004047FC">
              <w:rPr>
                <w:rFonts w:ascii="Times New Roman" w:hAnsi="Times New Roman" w:cs="Times New Roman"/>
              </w:rPr>
              <w:t xml:space="preserve"> problems and gastrointestinal</w:t>
            </w:r>
            <w:r w:rsidRPr="004047FC">
              <w:rPr>
                <w:rFonts w:ascii="Times New Roman" w:hAnsi="Times New Roman" w:cs="Times New Roman"/>
              </w:rPr>
              <w:t xml:space="preserve"> problems.</w:t>
            </w:r>
          </w:p>
        </w:tc>
      </w:tr>
      <w:tr w:rsidR="005C5F78" w:rsidRPr="004047FC" w14:paraId="60CE6029" w14:textId="77777777" w:rsidTr="00253018">
        <w:tc>
          <w:tcPr>
            <w:tcW w:w="1696" w:type="dxa"/>
          </w:tcPr>
          <w:p w14:paraId="2A104504" w14:textId="4FD492EF"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Treatment intensity </w:t>
            </w:r>
          </w:p>
        </w:tc>
        <w:tc>
          <w:tcPr>
            <w:tcW w:w="2694" w:type="dxa"/>
          </w:tcPr>
          <w:p w14:paraId="4D3486EA" w14:textId="51505B8B" w:rsidR="005C5F78" w:rsidRPr="004047FC" w:rsidRDefault="005C5F78" w:rsidP="004047FC">
            <w:pPr>
              <w:rPr>
                <w:rFonts w:ascii="Times New Roman" w:hAnsi="Times New Roman" w:cs="Times New Roman"/>
              </w:rPr>
            </w:pPr>
            <w:r w:rsidRPr="004047FC">
              <w:rPr>
                <w:rFonts w:ascii="Times New Roman" w:hAnsi="Times New Roman" w:cs="Times New Roman"/>
              </w:rPr>
              <w:t>Intensity of Treatment Rating scale (ITR-3)</w:t>
            </w:r>
            <w:r w:rsidRPr="004047FC">
              <w:fldChar w:fldCharType="begin">
                <w:fldData xml:space="preserve">PEVuZE5vdGU+PENpdGU+PEF1dGhvcj5LYXphazwvQXV0aG9yPjxZZWFyPjIwMTI8L1llYXI+PFJl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</w:fldData>
              </w:fldChar>
            </w:r>
            <w:r w:rsidR="004047FC">
              <w:rPr>
                <w:rFonts w:ascii="Times New Roman" w:hAnsi="Times New Roman" w:cs="Times New Roman"/>
              </w:rPr>
              <w:instrText xml:space="preserve"> ADDIN EN.CITE </w:instrText>
            </w:r>
            <w:r w:rsidR="004047FC">
              <w:fldChar w:fldCharType="begin">
                <w:fldData xml:space="preserve">PEVuZE5vdGU+PENpdGU+PEF1dGhvcj5LYXphazwvQXV0aG9yPjxZZWFyPjIwMTI8L1llYXI+PFJl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</w:fldData>
              </w:fldChar>
            </w:r>
            <w:r w:rsidR="004047FC">
              <w:rPr>
                <w:rFonts w:ascii="Times New Roman" w:hAnsi="Times New Roman" w:cs="Times New Roman"/>
              </w:rPr>
              <w:instrText xml:space="preserve"> ADDIN EN.CITE.DATA </w:instrText>
            </w:r>
            <w:r w:rsidR="004047FC">
              <w:fldChar w:fldCharType="end"/>
            </w:r>
            <w:r w:rsidRPr="004047FC">
              <w:fldChar w:fldCharType="separate"/>
            </w:r>
            <w:r w:rsidR="004047FC">
              <w:rPr>
                <w:rFonts w:ascii="Times New Roman" w:hAnsi="Times New Roman" w:cs="Times New Roman"/>
                <w:noProof/>
              </w:rPr>
              <w:t>[1]</w:t>
            </w:r>
            <w:r w:rsidRPr="004047FC">
              <w:fldChar w:fldCharType="end"/>
            </w:r>
          </w:p>
          <w:p w14:paraId="73289E64" w14:textId="77777777" w:rsidR="005C5F78" w:rsidRPr="004047FC" w:rsidRDefault="005C5F78" w:rsidP="004047FC">
            <w:pPr>
              <w:rPr>
                <w:rFonts w:ascii="Times New Roman" w:hAnsi="Times New Roman" w:cs="Times New Roman"/>
              </w:rPr>
            </w:pPr>
          </w:p>
        </w:tc>
        <w:tc>
          <w:tcPr>
            <w:tcW w:w="4626" w:type="dxa"/>
          </w:tcPr>
          <w:p w14:paraId="7A1F8110" w14:textId="24B9639E" w:rsidR="007F1AA2" w:rsidRPr="004047FC" w:rsidRDefault="005C5F78" w:rsidP="004047FC">
            <w:pPr>
              <w:rPr>
                <w:rFonts w:ascii="Times New Roman" w:hAnsi="Times New Roman" w:cs="Times New Roman"/>
              </w:rPr>
            </w:pPr>
            <w:r w:rsidRPr="004047FC">
              <w:rPr>
                <w:rFonts w:ascii="Times New Roman" w:hAnsi="Times New Roman" w:cs="Times New Roman"/>
              </w:rPr>
              <w:t>Survivor</w:t>
            </w:r>
            <w:r w:rsidR="008E78DD" w:rsidRPr="004047FC">
              <w:rPr>
                <w:rFonts w:ascii="Times New Roman" w:hAnsi="Times New Roman" w:cs="Times New Roman"/>
              </w:rPr>
              <w:t xml:space="preserve"> or parent-</w:t>
            </w:r>
            <w:r w:rsidRPr="004047FC">
              <w:rPr>
                <w:rFonts w:ascii="Times New Roman" w:hAnsi="Times New Roman" w:cs="Times New Roman"/>
              </w:rPr>
              <w:t>reported stage of cancer at diagnosis and treatment modalities received was used to categorise survivors into four treatment intensity levels</w:t>
            </w:r>
            <w:r w:rsidR="007F1AA2" w:rsidRPr="004047FC">
              <w:rPr>
                <w:rFonts w:ascii="Times New Roman" w:hAnsi="Times New Roman" w:cs="Times New Roman"/>
              </w:rPr>
              <w:t>.</w:t>
            </w:r>
          </w:p>
          <w:p w14:paraId="15CE1573" w14:textId="2E52154F" w:rsidR="007F1AA2" w:rsidRPr="004047FC" w:rsidRDefault="007F1AA2" w:rsidP="004047FC">
            <w:pPr>
              <w:rPr>
                <w:rFonts w:ascii="Times New Roman" w:hAnsi="Times New Roman" w:cs="Times New Roman"/>
              </w:rPr>
            </w:pPr>
            <w:r w:rsidRPr="004047FC">
              <w:rPr>
                <w:rFonts w:ascii="Times New Roman" w:hAnsi="Times New Roman" w:cs="Times New Roman"/>
              </w:rPr>
              <w:t>Level 1: Least Intensive Treatments</w:t>
            </w:r>
          </w:p>
          <w:p w14:paraId="3AC6BDA4" w14:textId="77777777" w:rsidR="007F1AA2" w:rsidRPr="004047FC" w:rsidRDefault="007F1AA2" w:rsidP="004047FC">
            <w:pPr>
              <w:rPr>
                <w:rFonts w:ascii="Times New Roman" w:hAnsi="Times New Roman" w:cs="Times New Roman"/>
              </w:rPr>
            </w:pPr>
            <w:r w:rsidRPr="004047FC">
              <w:rPr>
                <w:rFonts w:ascii="Times New Roman" w:hAnsi="Times New Roman" w:cs="Times New Roman"/>
              </w:rPr>
              <w:t>Level 2: Moderately Intensive Treatments</w:t>
            </w:r>
          </w:p>
          <w:p w14:paraId="6B4BD1B2" w14:textId="77777777" w:rsidR="007F1AA2" w:rsidRPr="004047FC" w:rsidRDefault="007F1AA2" w:rsidP="004047FC">
            <w:pPr>
              <w:rPr>
                <w:rFonts w:ascii="Times New Roman" w:hAnsi="Times New Roman" w:cs="Times New Roman"/>
              </w:rPr>
            </w:pPr>
            <w:r w:rsidRPr="004047FC">
              <w:rPr>
                <w:rFonts w:ascii="Times New Roman" w:hAnsi="Times New Roman" w:cs="Times New Roman"/>
              </w:rPr>
              <w:t>Level 3: Very Intensive Treatments</w:t>
            </w:r>
          </w:p>
          <w:p w14:paraId="785144EE" w14:textId="423F632D" w:rsidR="007F1AA2" w:rsidRPr="004047FC" w:rsidRDefault="007F1AA2" w:rsidP="004047FC">
            <w:pPr>
              <w:rPr>
                <w:rFonts w:ascii="Times New Roman" w:hAnsi="Times New Roman" w:cs="Times New Roman"/>
              </w:rPr>
            </w:pPr>
            <w:r w:rsidRPr="004047FC">
              <w:rPr>
                <w:rFonts w:ascii="Times New Roman" w:hAnsi="Times New Roman" w:cs="Times New Roman"/>
              </w:rPr>
              <w:t>Level 4: Most Intensive Treatments</w:t>
            </w:r>
          </w:p>
        </w:tc>
      </w:tr>
      <w:tr w:rsidR="005C5F78" w:rsidRPr="004047FC" w14:paraId="6162A9F7" w14:textId="77777777" w:rsidTr="00253018">
        <w:tc>
          <w:tcPr>
            <w:tcW w:w="1696" w:type="dxa"/>
          </w:tcPr>
          <w:p w14:paraId="684BEEEA" w14:textId="277ABEB6"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 xml:space="preserve">Perceived risk and </w:t>
            </w:r>
            <w:r w:rsidR="007F1AA2" w:rsidRPr="004047FC">
              <w:rPr>
                <w:rFonts w:ascii="Times New Roman" w:hAnsi="Times New Roman" w:cs="Times New Roman"/>
              </w:rPr>
              <w:t>worry</w:t>
            </w:r>
            <w:r w:rsidRPr="004047FC">
              <w:rPr>
                <w:rFonts w:ascii="Times New Roman" w:hAnsi="Times New Roman" w:cs="Times New Roman"/>
              </w:rPr>
              <w:t xml:space="preserve"> </w:t>
            </w:r>
            <w:r w:rsidR="007F1AA2" w:rsidRPr="004047FC">
              <w:rPr>
                <w:rFonts w:ascii="Times New Roman" w:hAnsi="Times New Roman" w:cs="Times New Roman"/>
              </w:rPr>
              <w:t>regarding</w:t>
            </w:r>
            <w:r w:rsidRPr="004047FC">
              <w:rPr>
                <w:rFonts w:ascii="Times New Roman" w:hAnsi="Times New Roman" w:cs="Times New Roman"/>
              </w:rPr>
              <w:t xml:space="preserve"> cancer recurrence and developing late effects</w:t>
            </w:r>
          </w:p>
        </w:tc>
        <w:tc>
          <w:tcPr>
            <w:tcW w:w="2694" w:type="dxa"/>
          </w:tcPr>
          <w:p w14:paraId="44198809"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Rated on a 5-point scale.</w:t>
            </w:r>
          </w:p>
          <w:p w14:paraId="228492DE" w14:textId="77777777" w:rsidR="005C5F78" w:rsidRPr="004047FC" w:rsidRDefault="005C5F78" w:rsidP="004047FC">
            <w:pPr>
              <w:rPr>
                <w:rFonts w:ascii="Times New Roman" w:hAnsi="Times New Roman" w:cs="Times New Roman"/>
              </w:rPr>
            </w:pPr>
          </w:p>
        </w:tc>
        <w:tc>
          <w:tcPr>
            <w:tcW w:w="4626" w:type="dxa"/>
          </w:tcPr>
          <w:p w14:paraId="53032112"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Perceived risk of cancer recurrence and perceived risk of developing future late effects were rated on a 5-point scale (1=‘not at all at risk’, 5=‘a great deal at risk’), grouped for analysis as ‘at no risk’ (answers 1-2) and ‘at risk’ (answers 3-5). </w:t>
            </w:r>
          </w:p>
          <w:p w14:paraId="3A1881E3" w14:textId="77777777" w:rsidR="005C5F78" w:rsidRPr="004047FC" w:rsidRDefault="005C5F78" w:rsidP="004047FC">
            <w:pPr>
              <w:rPr>
                <w:rFonts w:ascii="Times New Roman" w:hAnsi="Times New Roman" w:cs="Times New Roman"/>
              </w:rPr>
            </w:pPr>
          </w:p>
          <w:p w14:paraId="593BACD7" w14:textId="7DCB941D" w:rsidR="005C5F78" w:rsidRPr="004047FC" w:rsidRDefault="007F1AA2" w:rsidP="004047FC">
            <w:pPr>
              <w:rPr>
                <w:rFonts w:ascii="Times New Roman" w:hAnsi="Times New Roman" w:cs="Times New Roman"/>
              </w:rPr>
            </w:pPr>
            <w:r w:rsidRPr="004047FC">
              <w:rPr>
                <w:rFonts w:ascii="Times New Roman" w:hAnsi="Times New Roman" w:cs="Times New Roman"/>
              </w:rPr>
              <w:t>Worry</w:t>
            </w:r>
            <w:r w:rsidR="005C5F78" w:rsidRPr="004047FC">
              <w:rPr>
                <w:rFonts w:ascii="Times New Roman" w:hAnsi="Times New Roman" w:cs="Times New Roman"/>
              </w:rPr>
              <w:t xml:space="preserve"> regarding the possibility of cancer recurrence and the development of late effects on a 5-point scale (1=‘not at all’, 5=‘a great deal’), grouped for analysis as ‘no </w:t>
            </w:r>
            <w:r w:rsidRPr="004047FC">
              <w:rPr>
                <w:rFonts w:ascii="Times New Roman" w:hAnsi="Times New Roman" w:cs="Times New Roman"/>
              </w:rPr>
              <w:t>worry’</w:t>
            </w:r>
            <w:r w:rsidR="005C5F78" w:rsidRPr="004047FC">
              <w:rPr>
                <w:rFonts w:ascii="Times New Roman" w:hAnsi="Times New Roman" w:cs="Times New Roman"/>
              </w:rPr>
              <w:t xml:space="preserve"> (answers 1-2) and ‘</w:t>
            </w:r>
            <w:r w:rsidRPr="004047FC">
              <w:rPr>
                <w:rFonts w:ascii="Times New Roman" w:hAnsi="Times New Roman" w:cs="Times New Roman"/>
              </w:rPr>
              <w:t>worry</w:t>
            </w:r>
            <w:r w:rsidR="005C5F78" w:rsidRPr="004047FC">
              <w:rPr>
                <w:rFonts w:ascii="Times New Roman" w:hAnsi="Times New Roman" w:cs="Times New Roman"/>
              </w:rPr>
              <w:t xml:space="preserve">’ (answers 3-5). </w:t>
            </w:r>
          </w:p>
        </w:tc>
      </w:tr>
      <w:tr w:rsidR="005C5F78" w:rsidRPr="004047FC" w14:paraId="13880DA5" w14:textId="77777777" w:rsidTr="00253018">
        <w:tc>
          <w:tcPr>
            <w:tcW w:w="1696" w:type="dxa"/>
          </w:tcPr>
          <w:p w14:paraId="211F5E38" w14:textId="78E2DD18" w:rsidR="005C5F78" w:rsidRPr="004047FC" w:rsidRDefault="005C5F78" w:rsidP="004047FC">
            <w:pPr>
              <w:rPr>
                <w:rFonts w:ascii="Times New Roman" w:hAnsi="Times New Roman" w:cs="Times New Roman"/>
              </w:rPr>
            </w:pPr>
            <w:r w:rsidRPr="004047FC">
              <w:rPr>
                <w:rFonts w:ascii="Times New Roman" w:hAnsi="Times New Roman" w:cs="Times New Roman"/>
              </w:rPr>
              <w:t>H</w:t>
            </w:r>
            <w:r w:rsidR="007F1AA2" w:rsidRPr="004047FC">
              <w:rPr>
                <w:rFonts w:ascii="Times New Roman" w:hAnsi="Times New Roman" w:cs="Times New Roman"/>
              </w:rPr>
              <w:t>ealth related quality of life (</w:t>
            </w:r>
            <w:proofErr w:type="spellStart"/>
            <w:r w:rsidR="007F1AA2" w:rsidRPr="004047FC">
              <w:rPr>
                <w:rFonts w:ascii="Times New Roman" w:hAnsi="Times New Roman" w:cs="Times New Roman"/>
              </w:rPr>
              <w:t>HRQoL</w:t>
            </w:r>
            <w:proofErr w:type="spellEnd"/>
            <w:r w:rsidR="007F1AA2" w:rsidRPr="004047FC">
              <w:rPr>
                <w:rFonts w:ascii="Times New Roman" w:hAnsi="Times New Roman" w:cs="Times New Roman"/>
              </w:rPr>
              <w:t>) a</w:t>
            </w:r>
            <w:r w:rsidRPr="004047FC">
              <w:rPr>
                <w:rFonts w:ascii="Times New Roman" w:hAnsi="Times New Roman" w:cs="Times New Roman"/>
              </w:rPr>
              <w:t>nd self</w:t>
            </w:r>
            <w:r w:rsidR="008E78DD" w:rsidRPr="004047FC">
              <w:rPr>
                <w:rFonts w:ascii="Times New Roman" w:hAnsi="Times New Roman" w:cs="Times New Roman"/>
              </w:rPr>
              <w:t xml:space="preserve"> or proxy</w:t>
            </w:r>
            <w:r w:rsidRPr="004047FC">
              <w:rPr>
                <w:rFonts w:ascii="Times New Roman" w:hAnsi="Times New Roman" w:cs="Times New Roman"/>
              </w:rPr>
              <w:t>-perceived health</w:t>
            </w:r>
          </w:p>
        </w:tc>
        <w:tc>
          <w:tcPr>
            <w:tcW w:w="2694" w:type="dxa"/>
          </w:tcPr>
          <w:p w14:paraId="4B6E5CFD"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Overall health in the past four weeks was rated on a 6-point scale.</w:t>
            </w:r>
          </w:p>
          <w:p w14:paraId="63F23D29" w14:textId="77777777" w:rsidR="005C5F78" w:rsidRPr="004047FC" w:rsidRDefault="005C5F78" w:rsidP="004047FC">
            <w:pPr>
              <w:rPr>
                <w:rFonts w:ascii="Times New Roman" w:hAnsi="Times New Roman" w:cs="Times New Roman"/>
              </w:rPr>
            </w:pPr>
          </w:p>
          <w:p w14:paraId="5F213345" w14:textId="780695A4" w:rsidR="005C5F78" w:rsidRPr="004047FC" w:rsidRDefault="005C5F78" w:rsidP="004047FC">
            <w:pPr>
              <w:rPr>
                <w:rFonts w:ascii="Times New Roman" w:hAnsi="Times New Roman" w:cs="Times New Roman"/>
              </w:rPr>
            </w:pPr>
            <w:r w:rsidRPr="004047FC">
              <w:rPr>
                <w:rFonts w:ascii="Times New Roman" w:hAnsi="Times New Roman" w:cs="Times New Roman"/>
              </w:rPr>
              <w:t>S</w:t>
            </w:r>
            <w:r w:rsidR="008E78DD" w:rsidRPr="004047FC">
              <w:rPr>
                <w:rFonts w:ascii="Times New Roman" w:hAnsi="Times New Roman" w:cs="Times New Roman"/>
              </w:rPr>
              <w:t xml:space="preserve">elf or proxy-reported </w:t>
            </w:r>
            <w:r w:rsidRPr="004047FC">
              <w:rPr>
                <w:rFonts w:ascii="Times New Roman" w:hAnsi="Times New Roman" w:cs="Times New Roman"/>
              </w:rPr>
              <w:t xml:space="preserve">perception of </w:t>
            </w:r>
            <w:r w:rsidR="008E78DD" w:rsidRPr="004047FC">
              <w:rPr>
                <w:rFonts w:ascii="Times New Roman" w:hAnsi="Times New Roman" w:cs="Times New Roman"/>
              </w:rPr>
              <w:t>survivors’</w:t>
            </w:r>
            <w:r w:rsidRPr="004047FC">
              <w:rPr>
                <w:rFonts w:ascii="Times New Roman" w:hAnsi="Times New Roman" w:cs="Times New Roman"/>
              </w:rPr>
              <w:t xml:space="preserve"> overall health on the day of survey and </w:t>
            </w:r>
            <w:proofErr w:type="spellStart"/>
            <w:r w:rsidRPr="004047FC">
              <w:rPr>
                <w:rFonts w:ascii="Times New Roman" w:hAnsi="Times New Roman" w:cs="Times New Roman"/>
              </w:rPr>
              <w:t>HRQoL</w:t>
            </w:r>
            <w:proofErr w:type="spellEnd"/>
            <w:r w:rsidRPr="004047FC">
              <w:rPr>
                <w:rFonts w:ascii="Times New Roman" w:hAnsi="Times New Roman" w:cs="Times New Roman"/>
              </w:rPr>
              <w:t xml:space="preserve"> score was determined using the 5-level EQ-5D (EQ-5D-5L) instrument.</w:t>
            </w:r>
          </w:p>
        </w:tc>
        <w:tc>
          <w:tcPr>
            <w:tcW w:w="4626" w:type="dxa"/>
          </w:tcPr>
          <w:p w14:paraId="17B8D50E" w14:textId="41BE2920"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Participants were asked to rate their </w:t>
            </w:r>
            <w:r w:rsidR="008E78DD" w:rsidRPr="004047FC">
              <w:rPr>
                <w:rFonts w:ascii="Times New Roman" w:hAnsi="Times New Roman" w:cs="Times New Roman"/>
              </w:rPr>
              <w:t xml:space="preserve">perception of the survivors’ </w:t>
            </w:r>
            <w:r w:rsidRPr="004047FC">
              <w:rPr>
                <w:rFonts w:ascii="Times New Roman" w:hAnsi="Times New Roman" w:cs="Times New Roman"/>
              </w:rPr>
              <w:t>overall health in the past four weeks on a 6-point scale (1=very poor, 6 =excellent), grouped for analysis as ‘poor’ (answers 1-3) and ‘good’ (answers 4-6).</w:t>
            </w:r>
          </w:p>
          <w:p w14:paraId="28D23EA6" w14:textId="77777777" w:rsidR="005C5F78" w:rsidRPr="004047FC" w:rsidRDefault="005C5F78" w:rsidP="004047FC">
            <w:pPr>
              <w:rPr>
                <w:rFonts w:ascii="Times New Roman" w:hAnsi="Times New Roman" w:cs="Times New Roman"/>
              </w:rPr>
            </w:pPr>
          </w:p>
          <w:p w14:paraId="13A3F203" w14:textId="75B1F8BC" w:rsidR="005C5F78" w:rsidRPr="004047FC" w:rsidRDefault="008E78DD" w:rsidP="004047FC">
            <w:pPr>
              <w:rPr>
                <w:rFonts w:ascii="Times New Roman" w:hAnsi="Times New Roman" w:cs="Times New Roman"/>
              </w:rPr>
            </w:pPr>
            <w:r w:rsidRPr="004047FC">
              <w:rPr>
                <w:rFonts w:ascii="Times New Roman" w:hAnsi="Times New Roman" w:cs="Times New Roman"/>
              </w:rPr>
              <w:t>Self or proxy-reported</w:t>
            </w:r>
            <w:r w:rsidR="005C5F78" w:rsidRPr="004047FC">
              <w:rPr>
                <w:rFonts w:ascii="Times New Roman" w:hAnsi="Times New Roman" w:cs="Times New Roman"/>
              </w:rPr>
              <w:t xml:space="preserve"> </w:t>
            </w:r>
            <w:proofErr w:type="spellStart"/>
            <w:r w:rsidR="005C5F78" w:rsidRPr="004047FC">
              <w:rPr>
                <w:rFonts w:ascii="Times New Roman" w:hAnsi="Times New Roman" w:cs="Times New Roman"/>
              </w:rPr>
              <w:t>HRQoL</w:t>
            </w:r>
            <w:proofErr w:type="spellEnd"/>
            <w:r w:rsidR="005C5F78" w:rsidRPr="004047FC">
              <w:rPr>
                <w:rFonts w:ascii="Times New Roman" w:hAnsi="Times New Roman" w:cs="Times New Roman"/>
              </w:rPr>
              <w:t xml:space="preserve"> score was determined based on five dimensions (mobility, self-care, usual activities, pain/discomfort and anxiety/depression) while </w:t>
            </w:r>
            <w:r w:rsidRPr="004047FC">
              <w:rPr>
                <w:rFonts w:ascii="Times New Roman" w:hAnsi="Times New Roman" w:cs="Times New Roman"/>
              </w:rPr>
              <w:t xml:space="preserve">self or proxy-reported </w:t>
            </w:r>
            <w:r w:rsidR="005C5F78" w:rsidRPr="004047FC">
              <w:rPr>
                <w:rFonts w:ascii="Times New Roman" w:hAnsi="Times New Roman" w:cs="Times New Roman"/>
              </w:rPr>
              <w:t xml:space="preserve">perception of </w:t>
            </w:r>
            <w:r w:rsidR="005C5F78" w:rsidRPr="004047FC">
              <w:rPr>
                <w:rFonts w:ascii="Times New Roman" w:hAnsi="Times New Roman" w:cs="Times New Roman"/>
              </w:rPr>
              <w:lastRenderedPageBreak/>
              <w:t>their overall health on the day of survey was determined using the visual analogue scale (EQ VAS)</w:t>
            </w:r>
            <w:r w:rsidR="005C5F78" w:rsidRPr="004047FC">
              <w:fldChar w:fldCharType="begin"/>
            </w:r>
            <w:r w:rsidR="004047FC">
              <w:rPr>
                <w:rFonts w:ascii="Times New Roman" w:hAnsi="Times New Roman" w:cs="Times New Roman"/>
              </w:rPr>
              <w:instrText xml:space="preserve"> ADDIN EN.CITE &lt;EndNote&gt;&lt;Cite&gt;&lt;Author&gt;Herdman&lt;/Author&gt;&lt;Year&gt;2011&lt;/Year&gt;&lt;RecNum&gt;848&lt;/RecNum&gt;&lt;DisplayText&gt;[2]&lt;/DisplayText&gt;&lt;record&gt;&lt;rec-number&gt;848&lt;/rec-number&gt;&lt;foreign-keys&gt;&lt;key app="EN" db-id="v9vas92rpv9rthe0w5g5w29xz9pprwwxtfzv" timestamp="1592182726"&gt;848&lt;/key&gt;&lt;/foreign-keys&gt;&lt;ref-type name="Journal Article"&gt;17&lt;/ref-type&gt;&lt;contributors&gt;&lt;authors&gt;&lt;author&gt;Herdman, M.&lt;/author&gt;&lt;author&gt;Gudex, C.&lt;/author&gt;&lt;author&gt;Lloyd, A.&lt;/author&gt;&lt;author&gt;Janssen, M. F.&lt;/author&gt;&lt;author&gt;Kind, P.&lt;/author&gt;&lt;author&gt;Parkin, D.&lt;/author&gt;&lt;author&gt;Bonsel, G.&lt;/author&gt;&lt;author&gt;Badia, X.&lt;/author&gt;&lt;/authors&gt;&lt;/contributors&gt;&lt;titles&gt;&lt;title&gt;Development and preliminary testing of the new five-level version of EQ-5D (EQ-5D-5L)&lt;/title&gt;&lt;secondary-title&gt;Quality of Life Research&lt;/secondary-title&gt;&lt;/titles&gt;&lt;pages&gt;1727-1736&lt;/pages&gt;&lt;volume&gt;20&lt;/volume&gt;&lt;number&gt;10&lt;/number&gt;&lt;dates&gt;&lt;year&gt;2011&lt;/year&gt;&lt;pub-dates&gt;&lt;date&gt;2011/12/01&lt;/date&gt;&lt;/pub-dates&gt;&lt;/dates&gt;&lt;isbn&gt;1573-2649&lt;/isbn&gt;&lt;urls&gt;&lt;related-urls&gt;&lt;url&gt;https://doi.org/10.1007/s11136-011-9903-x&lt;/url&gt;&lt;/related-urls&gt;&lt;/urls&gt;&lt;electronic-resource-num&gt;10.1007/s11136-011-9903-x&lt;/electronic-resource-num&gt;&lt;/record&gt;&lt;/Cite&gt;&lt;/EndNote&gt;</w:instrText>
            </w:r>
            <w:r w:rsidR="005C5F78" w:rsidRPr="004047FC">
              <w:fldChar w:fldCharType="separate"/>
            </w:r>
            <w:r w:rsidR="004047FC">
              <w:rPr>
                <w:rFonts w:ascii="Times New Roman" w:hAnsi="Times New Roman" w:cs="Times New Roman"/>
                <w:noProof/>
              </w:rPr>
              <w:t>[2]</w:t>
            </w:r>
            <w:r w:rsidR="005C5F78" w:rsidRPr="004047FC">
              <w:fldChar w:fldCharType="end"/>
            </w:r>
            <w:r w:rsidR="005C5F78" w:rsidRPr="004047FC">
              <w:rPr>
                <w:rFonts w:ascii="Times New Roman" w:hAnsi="Times New Roman" w:cs="Times New Roman"/>
              </w:rPr>
              <w:t xml:space="preserve">. EQ-5D-5L health states were measured on a 5-point scale </w:t>
            </w:r>
            <w:bookmarkStart w:id="0" w:name="_Hlk87906891"/>
            <w:r w:rsidR="005C5F78" w:rsidRPr="004047FC">
              <w:rPr>
                <w:rFonts w:ascii="Times New Roman" w:hAnsi="Times New Roman" w:cs="Times New Roman"/>
              </w:rPr>
              <w:t xml:space="preserve">(1=‘no problems’, 5= ‘I am unable to’) </w:t>
            </w:r>
            <w:bookmarkEnd w:id="0"/>
            <w:r w:rsidR="005C5F78" w:rsidRPr="004047FC">
              <w:rPr>
                <w:rFonts w:ascii="Times New Roman" w:hAnsi="Times New Roman" w:cs="Times New Roman"/>
              </w:rPr>
              <w:t xml:space="preserve">and were weighted using </w:t>
            </w:r>
            <w:bookmarkStart w:id="1" w:name="_Hlk87906905"/>
            <w:r w:rsidR="005C5F78" w:rsidRPr="004047FC">
              <w:rPr>
                <w:rFonts w:ascii="Times New Roman" w:hAnsi="Times New Roman" w:cs="Times New Roman"/>
              </w:rPr>
              <w:t>England EQ-5D-5L value set</w:t>
            </w:r>
            <w:r w:rsidR="005C5F78" w:rsidRPr="004047FC">
              <w:fldChar w:fldCharType="begin"/>
            </w:r>
            <w:r w:rsidR="004047FC">
              <w:rPr>
                <w:rFonts w:ascii="Times New Roman" w:hAnsi="Times New Roman" w:cs="Times New Roman"/>
              </w:rPr>
              <w:instrText xml:space="preserve"> ADDIN EN.CITE &lt;EndNote&gt;&lt;Cite&gt;&lt;Author&gt;Devlin&lt;/Author&gt;&lt;Year&gt;2018&lt;/Year&gt;&lt;RecNum&gt;854&lt;/RecNum&gt;&lt;DisplayText&gt;[3]&lt;/DisplayText&gt;&lt;record&gt;&lt;rec-number&gt;854&lt;/rec-number&gt;&lt;foreign-keys&gt;&lt;key app="EN" db-id="v9vas92rpv9rthe0w5g5w29xz9pprwwxtfzv" timestamp="1592532305"&gt;854&lt;/key&gt;&lt;/foreign-keys&gt;&lt;ref-type name="Journal Article"&gt;17&lt;/ref-type&gt;&lt;contributors&gt;&lt;authors&gt;&lt;author&gt;Devlin, Nancy J.&lt;/author&gt;&lt;author&gt;Shah, Koonal K.&lt;/author&gt;&lt;author&gt;Feng, Yan&lt;/author&gt;&lt;author&gt;Mulhern, Brendan&lt;/author&gt;&lt;author&gt;van Hout, Ben&lt;/author&gt;&lt;/authors&gt;&lt;/contributors&gt;&lt;titles&gt;&lt;title&gt;Valuing health-related quality of life: An EQ-5D-5L value set for England&lt;/title&gt;&lt;secondary-title&gt;Health Economics&lt;/secondary-title&gt;&lt;/titles&gt;&lt;pages&gt;7-22&lt;/pages&gt;&lt;volume&gt;27&lt;/volume&gt;&lt;number&gt;1&lt;/number&gt;&lt;keywords&gt;&lt;keyword&gt;EQ-5D-5L&lt;/keyword&gt;&lt;keyword&gt;NICE&lt;/keyword&gt;&lt;keyword&gt;PROMs&lt;/keyword&gt;&lt;keyword&gt;quality of life&lt;/keyword&gt;&lt;keyword&gt;stated preferences&lt;/keyword&gt;&lt;/keywords&gt;&lt;dates&gt;&lt;year&gt;2018&lt;/year&gt;&lt;pub-dates&gt;&lt;date&gt;2018/01/01&lt;/date&gt;&lt;/pub-dates&gt;&lt;/dates&gt;&lt;publisher&gt;John Wiley &amp;amp; Sons, Ltd&lt;/publisher&gt;&lt;isbn&gt;1057-9230&lt;/isbn&gt;&lt;urls&gt;&lt;related-urls&gt;&lt;url&gt;https://doi.org/10.1002/hec.3564&lt;/url&gt;&lt;/related-urls&gt;&lt;/urls&gt;&lt;electronic-resource-num&gt;10.1002/hec.3564&lt;/electronic-resource-num&gt;&lt;access-date&gt;2020/06/18&lt;/access-date&gt;&lt;/record&gt;&lt;/Cite&gt;&lt;/EndNote&gt;</w:instrText>
            </w:r>
            <w:r w:rsidR="005C5F78" w:rsidRPr="004047FC">
              <w:fldChar w:fldCharType="separate"/>
            </w:r>
            <w:r w:rsidR="004047FC">
              <w:rPr>
                <w:rFonts w:ascii="Times New Roman" w:hAnsi="Times New Roman" w:cs="Times New Roman"/>
                <w:noProof/>
              </w:rPr>
              <w:t>[3]</w:t>
            </w:r>
            <w:r w:rsidR="005C5F78" w:rsidRPr="004047FC">
              <w:fldChar w:fldCharType="end"/>
            </w:r>
            <w:r w:rsidR="005C5F78" w:rsidRPr="004047FC">
              <w:rPr>
                <w:rFonts w:ascii="Times New Roman" w:hAnsi="Times New Roman" w:cs="Times New Roman"/>
              </w:rPr>
              <w:t xml:space="preserve"> </w:t>
            </w:r>
            <w:bookmarkEnd w:id="1"/>
            <w:r w:rsidR="005C5F78" w:rsidRPr="004047FC">
              <w:rPr>
                <w:rFonts w:ascii="Times New Roman" w:hAnsi="Times New Roman" w:cs="Times New Roman"/>
              </w:rPr>
              <w:t xml:space="preserve">to calculate the EQ-5D index value </w:t>
            </w:r>
            <w:bookmarkStart w:id="2" w:name="_Hlk87906933"/>
            <w:r w:rsidR="005C5F78" w:rsidRPr="004047FC">
              <w:rPr>
                <w:rFonts w:ascii="Times New Roman" w:hAnsi="Times New Roman" w:cs="Times New Roman"/>
              </w:rPr>
              <w:t>from 0-1 (0=the health state equivalent to dead, 1=the value of full health)</w:t>
            </w:r>
            <w:bookmarkEnd w:id="2"/>
            <w:r w:rsidR="005C5F78" w:rsidRPr="004047FC">
              <w:rPr>
                <w:rFonts w:ascii="Times New Roman" w:hAnsi="Times New Roman" w:cs="Times New Roman"/>
              </w:rPr>
              <w:t>. Data from the 5-point scale was then dichotomised as ‘no problems’ (answer 1) and ‘any problems’ (answers 2-5). EQ VAS was measured on a 0-100 scale (0</w:t>
            </w:r>
            <w:proofErr w:type="gramStart"/>
            <w:r w:rsidR="005C5F78" w:rsidRPr="004047FC">
              <w:rPr>
                <w:rFonts w:ascii="Times New Roman" w:hAnsi="Times New Roman" w:cs="Times New Roman"/>
              </w:rPr>
              <w:t>=‘</w:t>
            </w:r>
            <w:proofErr w:type="gramEnd"/>
            <w:r w:rsidR="005C5F78" w:rsidRPr="004047FC">
              <w:rPr>
                <w:rFonts w:ascii="Times New Roman" w:hAnsi="Times New Roman" w:cs="Times New Roman"/>
              </w:rPr>
              <w:t>The worst health you can imagine’, 100=‘The best health you can imagine’). Since standard value sets for EQ-5D-5L have yet to be published for Australia or New Zealand, these values were compared to a large adult community sample in South Australia which likely reflects Australian norms</w:t>
            </w:r>
            <w:r w:rsidR="005C5F78" w:rsidRPr="004047FC">
              <w:fldChar w:fldCharType="begin">
                <w:fldData xml:space="preserve">PEVuZE5vdGU+PENpdGU+PEF1dGhvcj5NY0NhZmZyZXk8L0F1dGhvcj48WWVhcj4yMDE2PC9ZZWFy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==
</w:fldData>
              </w:fldChar>
            </w:r>
            <w:r w:rsidR="004047FC">
              <w:rPr>
                <w:rFonts w:ascii="Times New Roman" w:hAnsi="Times New Roman" w:cs="Times New Roman"/>
              </w:rPr>
              <w:instrText xml:space="preserve"> ADDIN EN.CITE </w:instrText>
            </w:r>
            <w:r w:rsidR="004047FC">
              <w:fldChar w:fldCharType="begin">
                <w:fldData xml:space="preserve">PEVuZE5vdGU+PENpdGU+PEF1dGhvcj5NY0NhZmZyZXk8L0F1dGhvcj48WWVhcj4yMDE2PC9ZZWFy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==
</w:fldData>
              </w:fldChar>
            </w:r>
            <w:r w:rsidR="004047FC">
              <w:rPr>
                <w:rFonts w:ascii="Times New Roman" w:hAnsi="Times New Roman" w:cs="Times New Roman"/>
              </w:rPr>
              <w:instrText xml:space="preserve"> ADDIN EN.CITE.DATA </w:instrText>
            </w:r>
            <w:r w:rsidR="004047FC">
              <w:fldChar w:fldCharType="end"/>
            </w:r>
            <w:r w:rsidR="005C5F78" w:rsidRPr="004047FC">
              <w:fldChar w:fldCharType="separate"/>
            </w:r>
            <w:r w:rsidR="004047FC">
              <w:rPr>
                <w:rFonts w:ascii="Times New Roman" w:hAnsi="Times New Roman" w:cs="Times New Roman"/>
                <w:noProof/>
              </w:rPr>
              <w:t>[4]</w:t>
            </w:r>
            <w:r w:rsidR="005C5F78" w:rsidRPr="004047FC">
              <w:fldChar w:fldCharType="end"/>
            </w:r>
            <w:r w:rsidR="005C5F78" w:rsidRPr="004047FC">
              <w:rPr>
                <w:rFonts w:ascii="Times New Roman" w:hAnsi="Times New Roman" w:cs="Times New Roman"/>
              </w:rPr>
              <w:t>. The EQ-5D-5L scale was used as it has demonstrated validity and reliability</w:t>
            </w:r>
            <w:r w:rsidR="005C5F78" w:rsidRPr="004047FC">
              <w:fldChar w:fldCharType="begin"/>
            </w:r>
            <w:r w:rsidR="004047FC">
              <w:rPr>
                <w:rFonts w:ascii="Times New Roman" w:hAnsi="Times New Roman" w:cs="Times New Roman"/>
              </w:rPr>
              <w:instrText xml:space="preserve"> ADDIN EN.CITE &lt;EndNote&gt;&lt;Cite&gt;&lt;Author&gt;Buchholz&lt;/Author&gt;&lt;Year&gt;2018&lt;/Year&gt;&lt;RecNum&gt;947&lt;/RecNum&gt;&lt;DisplayText&gt;[5]&lt;/DisplayText&gt;&lt;record&gt;&lt;rec-number&gt;947&lt;/rec-number&gt;&lt;foreign-keys&gt;&lt;key app="EN" db-id="v9vas92rpv9rthe0w5g5w29xz9pprwwxtfzv" timestamp="1601360051"&gt;947&lt;/key&gt;&lt;/foreign-keys&gt;&lt;ref-type name="Journal Article"&gt;17&lt;/ref-type&gt;&lt;contributors&gt;&lt;authors&gt;&lt;author&gt;Buchholz, Ines&lt;/author&gt;&lt;author&gt;Janssen, Mathieu F.&lt;/author&gt;&lt;author&gt;Kohlmann, Thomas&lt;/author&gt;&lt;author&gt;Feng, You-Shan&lt;/author&gt;&lt;/authors&gt;&lt;/contributors&gt;&lt;titles&gt;&lt;title&gt;A Systematic Review of Studies Comparing the Measurement Properties of the Three-Level and Five-Level Versions of the EQ-5D&lt;/title&gt;&lt;secondary-title&gt;PharmacoEconomics&lt;/secondary-title&gt;&lt;/titles&gt;&lt;periodical&gt;&lt;full-title&gt;Pharmacoeconomics&lt;/full-title&gt;&lt;abbr-1&gt;Pharmacoeconomics&lt;/abbr-1&gt;&lt;abbr-2&gt;Pharmacoeconomics&lt;/abbr-2&gt;&lt;/periodical&gt;&lt;pages&gt;645-661&lt;/pages&gt;&lt;volume&gt;36&lt;/volume&gt;&lt;number&gt;6&lt;/number&gt;&lt;dates&gt;&lt;year&gt;2018&lt;/year&gt;&lt;pub-dates&gt;&lt;date&gt;2018/06/01&lt;/date&gt;&lt;/pub-dates&gt;&lt;/dates&gt;&lt;isbn&gt;1179-2027&lt;/isbn&gt;&lt;urls&gt;&lt;related-urls&gt;&lt;url&gt;https://doi.org/10.1007/s40273-018-0642-5&lt;/url&gt;&lt;/related-urls&gt;&lt;/urls&gt;&lt;electronic-resource-num&gt;10.1007/s40273-018-0642-5&lt;/electronic-resource-num&gt;&lt;/record&gt;&lt;/Cite&gt;&lt;/EndNote&gt;</w:instrText>
            </w:r>
            <w:r w:rsidR="005C5F78" w:rsidRPr="004047FC">
              <w:fldChar w:fldCharType="separate"/>
            </w:r>
            <w:r w:rsidR="004047FC">
              <w:rPr>
                <w:rFonts w:ascii="Times New Roman" w:hAnsi="Times New Roman" w:cs="Times New Roman"/>
                <w:noProof/>
              </w:rPr>
              <w:t>[5]</w:t>
            </w:r>
            <w:r w:rsidR="005C5F78" w:rsidRPr="004047FC">
              <w:fldChar w:fldCharType="end"/>
            </w:r>
            <w:r w:rsidR="005C5F78" w:rsidRPr="004047FC">
              <w:rPr>
                <w:rFonts w:ascii="Times New Roman" w:hAnsi="Times New Roman" w:cs="Times New Roman"/>
              </w:rPr>
              <w:t>.</w:t>
            </w:r>
          </w:p>
        </w:tc>
      </w:tr>
      <w:tr w:rsidR="005C5F78" w:rsidRPr="004047FC" w14:paraId="59E1D856" w14:textId="77777777" w:rsidTr="00253018">
        <w:tc>
          <w:tcPr>
            <w:tcW w:w="1696" w:type="dxa"/>
          </w:tcPr>
          <w:p w14:paraId="65804164"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Healthcare use</w:t>
            </w:r>
          </w:p>
        </w:tc>
        <w:tc>
          <w:tcPr>
            <w:tcW w:w="2694" w:type="dxa"/>
          </w:tcPr>
          <w:p w14:paraId="045979FD" w14:textId="334E0C0E"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Frequency of hospitalisations and </w:t>
            </w:r>
            <w:r w:rsidRPr="004047FC">
              <w:rPr>
                <w:rFonts w:ascii="Times New Roman" w:hAnsi="Times New Roman" w:cs="Times New Roman"/>
              </w:rPr>
              <w:lastRenderedPageBreak/>
              <w:t xml:space="preserve">reasons for </w:t>
            </w:r>
            <w:r w:rsidR="006F3FEA" w:rsidRPr="004047FC">
              <w:rPr>
                <w:rFonts w:ascii="Times New Roman" w:hAnsi="Times New Roman" w:cs="Times New Roman"/>
              </w:rPr>
              <w:t>hospitalisation</w:t>
            </w:r>
            <w:r w:rsidRPr="004047FC">
              <w:rPr>
                <w:rFonts w:ascii="Times New Roman" w:hAnsi="Times New Roman" w:cs="Times New Roman"/>
              </w:rPr>
              <w:t xml:space="preserve"> were asked in an open-ended question.</w:t>
            </w:r>
          </w:p>
          <w:p w14:paraId="77A99E85" w14:textId="77777777" w:rsidR="005C5F78" w:rsidRPr="004047FC" w:rsidRDefault="005C5F78" w:rsidP="004047FC">
            <w:pPr>
              <w:rPr>
                <w:rFonts w:ascii="Times New Roman" w:hAnsi="Times New Roman" w:cs="Times New Roman"/>
              </w:rPr>
            </w:pPr>
          </w:p>
          <w:p w14:paraId="41335CB0"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Types of health professionals visited by survivors since treatment completion for cancer-related care were indicated on a list of 16 health professionals. </w:t>
            </w:r>
          </w:p>
          <w:p w14:paraId="6A7795E4" w14:textId="77777777" w:rsidR="005C5F78" w:rsidRPr="004047FC" w:rsidRDefault="005C5F78" w:rsidP="004047FC">
            <w:pPr>
              <w:rPr>
                <w:rFonts w:ascii="Times New Roman" w:hAnsi="Times New Roman" w:cs="Times New Roman"/>
              </w:rPr>
            </w:pPr>
          </w:p>
          <w:p w14:paraId="08BE3063"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Frequency of healthcare professional visits was asked in an open-ended question.</w:t>
            </w:r>
          </w:p>
        </w:tc>
        <w:tc>
          <w:tcPr>
            <w:tcW w:w="4626" w:type="dxa"/>
          </w:tcPr>
          <w:p w14:paraId="0352F04E"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 xml:space="preserve">Provided health professionals included oncologist, general practitioner, ears/eyes </w:t>
            </w:r>
            <w:r w:rsidRPr="004047FC">
              <w:rPr>
                <w:rFonts w:ascii="Times New Roman" w:hAnsi="Times New Roman" w:cs="Times New Roman"/>
              </w:rPr>
              <w:lastRenderedPageBreak/>
              <w:t xml:space="preserve">specialist, dentist, cardiologist, endocrinologist, nurse, surgeon, psychologist, neurologist, social worker, dietician, radiologist, fertility specialist, physiotherapist and geneticist. </w:t>
            </w:r>
          </w:p>
          <w:p w14:paraId="1FD98581" w14:textId="77777777" w:rsidR="005C5F78" w:rsidRPr="004047FC" w:rsidRDefault="005C5F78" w:rsidP="004047FC">
            <w:pPr>
              <w:rPr>
                <w:rFonts w:ascii="Times New Roman" w:hAnsi="Times New Roman" w:cs="Times New Roman"/>
              </w:rPr>
            </w:pPr>
          </w:p>
          <w:p w14:paraId="12DA404F" w14:textId="43D81393"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At analysis, frequency of visits </w:t>
            </w:r>
            <w:proofErr w:type="gramStart"/>
            <w:r w:rsidRPr="004047FC">
              <w:rPr>
                <w:rFonts w:ascii="Times New Roman" w:hAnsi="Times New Roman" w:cs="Times New Roman"/>
              </w:rPr>
              <w:t>were</w:t>
            </w:r>
            <w:proofErr w:type="gramEnd"/>
            <w:r w:rsidRPr="004047FC">
              <w:rPr>
                <w:rFonts w:ascii="Times New Roman" w:hAnsi="Times New Roman" w:cs="Times New Roman"/>
              </w:rPr>
              <w:t xml:space="preserve"> categorised as ‘infrequent’ if the survivor visited every two-years or less frequently. </w:t>
            </w:r>
          </w:p>
        </w:tc>
      </w:tr>
      <w:tr w:rsidR="00927AB5" w:rsidRPr="004047FC" w14:paraId="6363DB56" w14:textId="77777777" w:rsidTr="00253018">
        <w:tc>
          <w:tcPr>
            <w:tcW w:w="1696" w:type="dxa"/>
          </w:tcPr>
          <w:p w14:paraId="54DAA936" w14:textId="25A72900" w:rsidR="00927AB5" w:rsidRPr="004047FC" w:rsidRDefault="00927AB5" w:rsidP="004047FC">
            <w:pPr>
              <w:rPr>
                <w:rFonts w:ascii="Times New Roman" w:hAnsi="Times New Roman" w:cs="Times New Roman"/>
              </w:rPr>
            </w:pPr>
            <w:r w:rsidRPr="004047FC">
              <w:rPr>
                <w:rFonts w:ascii="Times New Roman" w:hAnsi="Times New Roman" w:cs="Times New Roman"/>
              </w:rPr>
              <w:lastRenderedPageBreak/>
              <w:t>Late effect experiences, knowledge, and information needs</w:t>
            </w:r>
          </w:p>
        </w:tc>
        <w:tc>
          <w:tcPr>
            <w:tcW w:w="2694" w:type="dxa"/>
          </w:tcPr>
          <w:p w14:paraId="639A61B2" w14:textId="5373D1E8" w:rsidR="00927AB5" w:rsidRPr="004047FC" w:rsidRDefault="00927AB5" w:rsidP="004047FC">
            <w:pPr>
              <w:rPr>
                <w:rFonts w:ascii="Times New Roman" w:hAnsi="Times New Roman" w:cs="Times New Roman"/>
              </w:rPr>
            </w:pPr>
            <w:r w:rsidRPr="004047FC">
              <w:rPr>
                <w:rFonts w:ascii="Times New Roman" w:hAnsi="Times New Roman" w:cs="Times New Roman"/>
              </w:rPr>
              <w:t>Open-ended interview question(s)</w:t>
            </w:r>
            <w:r w:rsidR="007F1AA2" w:rsidRPr="004047FC">
              <w:rPr>
                <w:rFonts w:ascii="Times New Roman" w:hAnsi="Times New Roman" w:cs="Times New Roman"/>
              </w:rPr>
              <w:t>.</w:t>
            </w:r>
          </w:p>
        </w:tc>
        <w:tc>
          <w:tcPr>
            <w:tcW w:w="4626" w:type="dxa"/>
          </w:tcPr>
          <w:p w14:paraId="044FE774" w14:textId="6CE8DD34" w:rsidR="007F1AA2" w:rsidRPr="004047FC" w:rsidRDefault="007F1AA2" w:rsidP="004047FC">
            <w:pPr>
              <w:rPr>
                <w:rFonts w:ascii="Times New Roman" w:hAnsi="Times New Roman" w:cs="Times New Roman"/>
              </w:rPr>
            </w:pPr>
            <w:r w:rsidRPr="004047FC">
              <w:rPr>
                <w:rFonts w:ascii="Times New Roman" w:hAnsi="Times New Roman" w:cs="Times New Roman"/>
              </w:rPr>
              <w:t>Interview schedule</w:t>
            </w:r>
          </w:p>
          <w:p w14:paraId="53C86E65" w14:textId="1D489384" w:rsidR="00927AB5" w:rsidRPr="004047FC" w:rsidRDefault="00927AB5" w:rsidP="004047FC">
            <w:pPr>
              <w:pStyle w:val="ListParagraph"/>
              <w:numPr>
                <w:ilvl w:val="0"/>
                <w:numId w:val="32"/>
              </w:numPr>
              <w:spacing w:after="0" w:line="480" w:lineRule="auto"/>
              <w:rPr>
                <w:rFonts w:ascii="Times New Roman" w:hAnsi="Times New Roman" w:cs="Times New Roman"/>
              </w:rPr>
            </w:pPr>
            <w:r w:rsidRPr="004047FC">
              <w:rPr>
                <w:rFonts w:ascii="Times New Roman" w:hAnsi="Times New Roman" w:cs="Times New Roman"/>
              </w:rPr>
              <w:t xml:space="preserve">Some survivors experience late effects after finishing cancer treatment. As you may be aware, late effects can include a range of different physical and emotional conditions that develop as a result </w:t>
            </w:r>
            <w:r w:rsidRPr="004047FC">
              <w:rPr>
                <w:rFonts w:ascii="Times New Roman" w:hAnsi="Times New Roman" w:cs="Times New Roman"/>
              </w:rPr>
              <w:lastRenderedPageBreak/>
              <w:t>of cancer or its treatment. Have you experienced any late effects since finishing your cancer treatment?</w:t>
            </w:r>
          </w:p>
          <w:p w14:paraId="4B3FEC63" w14:textId="77777777" w:rsidR="00927AB5" w:rsidRPr="004047FC" w:rsidRDefault="00927AB5" w:rsidP="004047FC">
            <w:pPr>
              <w:pStyle w:val="ListParagraph"/>
              <w:spacing w:line="480" w:lineRule="auto"/>
              <w:rPr>
                <w:rFonts w:ascii="Times New Roman" w:hAnsi="Times New Roman" w:cs="Times New Roman"/>
              </w:rPr>
            </w:pPr>
          </w:p>
          <w:p w14:paraId="6E5C67AE" w14:textId="77777777" w:rsidR="00927AB5" w:rsidRPr="004047FC" w:rsidRDefault="00927AB5" w:rsidP="004047FC">
            <w:pPr>
              <w:pStyle w:val="ListParagraph"/>
              <w:spacing w:line="480" w:lineRule="auto"/>
              <w:rPr>
                <w:rFonts w:ascii="Times New Roman" w:hAnsi="Times New Roman" w:cs="Times New Roman"/>
              </w:rPr>
            </w:pPr>
            <w:r w:rsidRPr="004047FC">
              <w:rPr>
                <w:rFonts w:ascii="Times New Roman" w:hAnsi="Times New Roman" w:cs="Times New Roman"/>
              </w:rPr>
              <w:t>If yes: Did you know there was a chance you might experience late effects as a result of your cancer or its treatment? Are you aware of whether you have a low/medium/high risk of experiencing late effects? (probe: how were you informed – written info (from where) /verbally explained (by who), and when (on/off treatment)?)</w:t>
            </w:r>
          </w:p>
          <w:p w14:paraId="6A02769E" w14:textId="77777777" w:rsidR="00927AB5" w:rsidRPr="004047FC" w:rsidRDefault="00927AB5" w:rsidP="004047FC">
            <w:pPr>
              <w:pStyle w:val="ListParagraph"/>
              <w:spacing w:line="480" w:lineRule="auto"/>
              <w:rPr>
                <w:rFonts w:ascii="Times New Roman" w:hAnsi="Times New Roman" w:cs="Times New Roman"/>
              </w:rPr>
            </w:pPr>
          </w:p>
          <w:p w14:paraId="7B8D87B3" w14:textId="77777777" w:rsidR="00927AB5" w:rsidRPr="004047FC" w:rsidRDefault="00927AB5" w:rsidP="004047FC">
            <w:pPr>
              <w:pStyle w:val="ListParagraph"/>
              <w:spacing w:line="480" w:lineRule="auto"/>
              <w:rPr>
                <w:rFonts w:ascii="Times New Roman" w:hAnsi="Times New Roman" w:cs="Times New Roman"/>
              </w:rPr>
            </w:pPr>
            <w:r w:rsidRPr="004047FC">
              <w:rPr>
                <w:rFonts w:ascii="Times New Roman" w:hAnsi="Times New Roman" w:cs="Times New Roman"/>
              </w:rPr>
              <w:t xml:space="preserve">If no: Have you been given any information about late effects? Are you aware of whether you have a low/medium/high risk of experiencing late effects? (probe: how were you informed – written info (from where) /verbally </w:t>
            </w:r>
            <w:r w:rsidRPr="004047FC">
              <w:rPr>
                <w:rFonts w:ascii="Times New Roman" w:hAnsi="Times New Roman" w:cs="Times New Roman"/>
              </w:rPr>
              <w:lastRenderedPageBreak/>
              <w:t>explained (by who), and when (on/off treatment)?)</w:t>
            </w:r>
          </w:p>
          <w:p w14:paraId="7F9BEB57" w14:textId="77777777" w:rsidR="00927AB5" w:rsidRPr="004047FC" w:rsidRDefault="00927AB5" w:rsidP="004047FC">
            <w:pPr>
              <w:rPr>
                <w:rFonts w:ascii="Times New Roman" w:hAnsi="Times New Roman" w:cs="Times New Roman"/>
              </w:rPr>
            </w:pPr>
          </w:p>
          <w:p w14:paraId="1BA058A0" w14:textId="77777777" w:rsidR="00927AB5" w:rsidRPr="004047FC" w:rsidRDefault="00927AB5" w:rsidP="004047FC">
            <w:pPr>
              <w:pStyle w:val="ListParagraph"/>
              <w:numPr>
                <w:ilvl w:val="0"/>
                <w:numId w:val="32"/>
              </w:numPr>
              <w:spacing w:after="0" w:line="480" w:lineRule="auto"/>
              <w:rPr>
                <w:rFonts w:ascii="Times New Roman" w:hAnsi="Times New Roman" w:cs="Times New Roman"/>
              </w:rPr>
            </w:pPr>
            <w:r w:rsidRPr="004047FC">
              <w:rPr>
                <w:rFonts w:ascii="Times New Roman" w:hAnsi="Times New Roman" w:cs="Times New Roman"/>
              </w:rPr>
              <w:t>Would you like to receive more information specifically about your chance of developing late effects?</w:t>
            </w:r>
          </w:p>
          <w:p w14:paraId="7174BAE1" w14:textId="77777777" w:rsidR="00927AB5" w:rsidRPr="004047FC" w:rsidRDefault="00927AB5" w:rsidP="004047FC">
            <w:pPr>
              <w:rPr>
                <w:rFonts w:ascii="Times New Roman" w:hAnsi="Times New Roman" w:cs="Times New Roman"/>
              </w:rPr>
            </w:pPr>
          </w:p>
          <w:p w14:paraId="263231E4" w14:textId="77777777" w:rsidR="00927AB5" w:rsidRPr="004047FC" w:rsidRDefault="00927AB5" w:rsidP="004047FC">
            <w:pPr>
              <w:pStyle w:val="ListParagraph"/>
              <w:numPr>
                <w:ilvl w:val="0"/>
                <w:numId w:val="32"/>
              </w:numPr>
              <w:spacing w:after="0" w:line="480" w:lineRule="auto"/>
              <w:rPr>
                <w:rFonts w:ascii="Times New Roman" w:hAnsi="Times New Roman" w:cs="Times New Roman"/>
              </w:rPr>
            </w:pPr>
            <w:r w:rsidRPr="004047FC">
              <w:rPr>
                <w:rFonts w:ascii="Times New Roman" w:hAnsi="Times New Roman" w:cs="Times New Roman"/>
              </w:rPr>
              <w:t>Do you believe your chance of developing late effects will decrease as time passes, or do you believe your chance will increase as you age?</w:t>
            </w:r>
          </w:p>
          <w:p w14:paraId="68A64BA4" w14:textId="77777777" w:rsidR="00927AB5" w:rsidRPr="004047FC" w:rsidRDefault="00927AB5" w:rsidP="004047FC">
            <w:pPr>
              <w:rPr>
                <w:rFonts w:ascii="Times New Roman" w:hAnsi="Times New Roman" w:cs="Times New Roman"/>
              </w:rPr>
            </w:pPr>
          </w:p>
          <w:p w14:paraId="34A2C4C7" w14:textId="774810A4" w:rsidR="00927AB5" w:rsidRPr="004047FC" w:rsidRDefault="00927AB5" w:rsidP="004047FC">
            <w:pPr>
              <w:rPr>
                <w:rFonts w:ascii="Times New Roman" w:hAnsi="Times New Roman" w:cs="Times New Roman"/>
              </w:rPr>
            </w:pPr>
            <w:r w:rsidRPr="004047FC">
              <w:rPr>
                <w:rFonts w:ascii="Times New Roman" w:hAnsi="Times New Roman" w:cs="Times New Roman"/>
              </w:rPr>
              <w:t xml:space="preserve">Due to the semi-structured nature of interviews, every question may not have been asked to every interviewee. </w:t>
            </w:r>
          </w:p>
        </w:tc>
      </w:tr>
    </w:tbl>
    <w:p w14:paraId="48353994" w14:textId="77777777" w:rsidR="005C5F78" w:rsidRPr="004047FC" w:rsidRDefault="005C5F78" w:rsidP="004047FC">
      <w:pPr>
        <w:rPr>
          <w:sz w:val="22"/>
          <w:szCs w:val="22"/>
        </w:rPr>
      </w:pPr>
    </w:p>
    <w:p w14:paraId="3CEEB08B" w14:textId="77777777" w:rsidR="005C5F78" w:rsidRPr="004047FC" w:rsidRDefault="005C5F78" w:rsidP="004047FC">
      <w:pPr>
        <w:rPr>
          <w:b/>
          <w:bCs/>
          <w:color w:val="000000" w:themeColor="text2"/>
          <w:sz w:val="22"/>
          <w:szCs w:val="22"/>
        </w:rPr>
      </w:pPr>
      <w:r w:rsidRPr="004047FC">
        <w:rPr>
          <w:b/>
          <w:bCs/>
          <w:i/>
          <w:iCs/>
          <w:sz w:val="22"/>
          <w:szCs w:val="22"/>
        </w:rPr>
        <w:br w:type="page"/>
      </w:r>
    </w:p>
    <w:p w14:paraId="2BF78CCE" w14:textId="1327F0FC" w:rsidR="005C5F78" w:rsidRPr="004047FC" w:rsidRDefault="00E420E2" w:rsidP="004047FC">
      <w:pPr>
        <w:pStyle w:val="Tabletitle"/>
        <w:spacing w:line="480" w:lineRule="auto"/>
        <w:rPr>
          <w:i/>
          <w:iCs/>
        </w:rPr>
      </w:pPr>
      <w:r w:rsidRPr="00E420E2">
        <w:rPr>
          <w:b/>
          <w:bCs/>
        </w:rPr>
        <w:lastRenderedPageBreak/>
        <w:t xml:space="preserve">SUPPLEMENTARY TABLE </w:t>
      </w:r>
      <w:r>
        <w:rPr>
          <w:b/>
          <w:bCs/>
        </w:rPr>
        <w:t>2</w:t>
      </w:r>
      <w:r w:rsidRPr="004047FC">
        <w:t xml:space="preserve"> </w:t>
      </w:r>
      <w:r w:rsidR="005C5F78" w:rsidRPr="004047FC">
        <w:t xml:space="preserve">Clinical and demographic </w:t>
      </w:r>
      <w:r w:rsidR="008E78DD" w:rsidRPr="004047FC">
        <w:t>factors associated with the</w:t>
      </w:r>
      <w:r w:rsidR="005C5F78" w:rsidRPr="004047FC">
        <w:t xml:space="preserve"> total number of experienced late effects.</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932"/>
        <w:gridCol w:w="2754"/>
        <w:gridCol w:w="1276"/>
      </w:tblGrid>
      <w:tr w:rsidR="00D87CEB" w:rsidRPr="004047FC" w14:paraId="26F36079" w14:textId="77777777" w:rsidTr="00D87CEB">
        <w:trPr>
          <w:trHeight w:val="478"/>
        </w:trPr>
        <w:tc>
          <w:tcPr>
            <w:tcW w:w="3113" w:type="dxa"/>
            <w:tcBorders>
              <w:bottom w:val="single" w:sz="4" w:space="0" w:color="auto"/>
            </w:tcBorders>
            <w:shd w:val="clear" w:color="auto" w:fill="auto"/>
            <w:vAlign w:val="center"/>
          </w:tcPr>
          <w:p w14:paraId="52E1792D" w14:textId="77777777" w:rsidR="00D87CEB" w:rsidRPr="004047FC" w:rsidRDefault="00D87CEB" w:rsidP="004047FC">
            <w:pPr>
              <w:rPr>
                <w:rFonts w:eastAsia="Calibri"/>
                <w:bCs/>
                <w:sz w:val="22"/>
                <w:szCs w:val="22"/>
              </w:rPr>
            </w:pPr>
          </w:p>
        </w:tc>
        <w:tc>
          <w:tcPr>
            <w:tcW w:w="932" w:type="dxa"/>
            <w:tcBorders>
              <w:bottom w:val="single" w:sz="4" w:space="0" w:color="auto"/>
              <w:right w:val="nil"/>
            </w:tcBorders>
          </w:tcPr>
          <w:p w14:paraId="2EF291FC" w14:textId="77777777" w:rsidR="00D87CEB" w:rsidRPr="004047FC" w:rsidRDefault="00D87CEB" w:rsidP="004047FC">
            <w:pPr>
              <w:jc w:val="center"/>
              <w:rPr>
                <w:rFonts w:eastAsia="Calibri"/>
                <w:b/>
                <w:sz w:val="22"/>
                <w:szCs w:val="22"/>
              </w:rPr>
            </w:pPr>
          </w:p>
          <w:p w14:paraId="2AD733D6" w14:textId="77777777" w:rsidR="00D87CEB" w:rsidRPr="004047FC" w:rsidRDefault="00D87CEB" w:rsidP="004047FC">
            <w:pPr>
              <w:jc w:val="center"/>
              <w:rPr>
                <w:rFonts w:eastAsia="Calibri"/>
                <w:sz w:val="22"/>
                <w:szCs w:val="22"/>
              </w:rPr>
            </w:pPr>
            <w:r w:rsidRPr="004047FC">
              <w:rPr>
                <w:rFonts w:eastAsia="Calibri"/>
                <w:sz w:val="22"/>
                <w:szCs w:val="22"/>
              </w:rPr>
              <w:t>B</w:t>
            </w:r>
          </w:p>
        </w:tc>
        <w:tc>
          <w:tcPr>
            <w:tcW w:w="2754" w:type="dxa"/>
            <w:tcBorders>
              <w:left w:val="nil"/>
              <w:bottom w:val="single" w:sz="4" w:space="0" w:color="auto"/>
              <w:right w:val="nil"/>
            </w:tcBorders>
          </w:tcPr>
          <w:p w14:paraId="1CEC5091" w14:textId="77777777" w:rsidR="00D87CEB" w:rsidRPr="004047FC" w:rsidRDefault="00D87CEB" w:rsidP="004047FC">
            <w:pPr>
              <w:jc w:val="center"/>
              <w:rPr>
                <w:rFonts w:eastAsia="Calibri"/>
                <w:b/>
                <w:sz w:val="22"/>
                <w:szCs w:val="22"/>
              </w:rPr>
            </w:pPr>
            <w:r w:rsidRPr="004047FC">
              <w:rPr>
                <w:rFonts w:eastAsia="Calibri"/>
                <w:b/>
                <w:sz w:val="22"/>
                <w:szCs w:val="22"/>
              </w:rPr>
              <w:t>Univariate</w:t>
            </w:r>
          </w:p>
          <w:p w14:paraId="30DB8A84" w14:textId="77777777" w:rsidR="00D87CEB" w:rsidRPr="004047FC" w:rsidRDefault="00D87CEB" w:rsidP="004047FC">
            <w:pPr>
              <w:jc w:val="center"/>
              <w:rPr>
                <w:rFonts w:eastAsia="Calibri"/>
                <w:sz w:val="22"/>
                <w:szCs w:val="22"/>
              </w:rPr>
            </w:pPr>
            <w:r w:rsidRPr="004047FC">
              <w:rPr>
                <w:rFonts w:eastAsia="Calibri"/>
                <w:sz w:val="22"/>
                <w:szCs w:val="22"/>
              </w:rPr>
              <w:t>95% CI</w:t>
            </w:r>
          </w:p>
        </w:tc>
        <w:tc>
          <w:tcPr>
            <w:tcW w:w="1276" w:type="dxa"/>
            <w:tcBorders>
              <w:left w:val="nil"/>
              <w:bottom w:val="single" w:sz="4" w:space="0" w:color="auto"/>
            </w:tcBorders>
          </w:tcPr>
          <w:p w14:paraId="715DBA80" w14:textId="77777777" w:rsidR="00D87CEB" w:rsidRPr="004047FC" w:rsidRDefault="00D87CEB" w:rsidP="004047FC">
            <w:pPr>
              <w:jc w:val="center"/>
              <w:rPr>
                <w:rFonts w:eastAsia="Calibri"/>
                <w:b/>
                <w:i/>
                <w:iCs/>
                <w:sz w:val="22"/>
                <w:szCs w:val="22"/>
              </w:rPr>
            </w:pPr>
          </w:p>
          <w:p w14:paraId="33C8A475" w14:textId="77777777" w:rsidR="00D87CEB" w:rsidRPr="004047FC" w:rsidRDefault="00D87CEB" w:rsidP="004047FC">
            <w:pPr>
              <w:jc w:val="center"/>
              <w:rPr>
                <w:rFonts w:eastAsia="Calibri"/>
                <w:i/>
                <w:iCs/>
                <w:sz w:val="22"/>
                <w:szCs w:val="22"/>
              </w:rPr>
            </w:pPr>
            <w:r w:rsidRPr="004047FC">
              <w:rPr>
                <w:rFonts w:eastAsia="Calibri"/>
                <w:i/>
                <w:iCs/>
                <w:sz w:val="22"/>
                <w:szCs w:val="22"/>
              </w:rPr>
              <w:t>p</w:t>
            </w:r>
          </w:p>
        </w:tc>
      </w:tr>
      <w:tr w:rsidR="00D87CEB" w:rsidRPr="004047FC" w14:paraId="7B6F938F" w14:textId="77777777" w:rsidTr="00D87CEB">
        <w:trPr>
          <w:trHeight w:val="238"/>
        </w:trPr>
        <w:tc>
          <w:tcPr>
            <w:tcW w:w="3113" w:type="dxa"/>
            <w:tcBorders>
              <w:bottom w:val="nil"/>
            </w:tcBorders>
            <w:shd w:val="clear" w:color="auto" w:fill="auto"/>
            <w:vAlign w:val="center"/>
          </w:tcPr>
          <w:p w14:paraId="61C8C5B1" w14:textId="77777777" w:rsidR="00D87CEB" w:rsidRPr="004047FC" w:rsidRDefault="00D87CEB" w:rsidP="004047FC">
            <w:pPr>
              <w:rPr>
                <w:rFonts w:eastAsia="Calibri"/>
                <w:bCs/>
                <w:sz w:val="22"/>
                <w:szCs w:val="22"/>
              </w:rPr>
            </w:pPr>
            <w:r w:rsidRPr="004047FC">
              <w:rPr>
                <w:rFonts w:eastAsia="Calibri"/>
                <w:bCs/>
                <w:sz w:val="22"/>
                <w:szCs w:val="22"/>
              </w:rPr>
              <w:t>Survivor sex*</w:t>
            </w:r>
          </w:p>
        </w:tc>
        <w:tc>
          <w:tcPr>
            <w:tcW w:w="932" w:type="dxa"/>
            <w:tcBorders>
              <w:bottom w:val="nil"/>
              <w:right w:val="nil"/>
            </w:tcBorders>
            <w:vAlign w:val="center"/>
          </w:tcPr>
          <w:p w14:paraId="6E54F8EE" w14:textId="58D1FB16" w:rsidR="00D87CEB" w:rsidRPr="004047FC" w:rsidRDefault="00D87CEB" w:rsidP="004047FC">
            <w:pPr>
              <w:jc w:val="center"/>
              <w:rPr>
                <w:rFonts w:eastAsia="Calibri"/>
                <w:sz w:val="22"/>
                <w:szCs w:val="22"/>
              </w:rPr>
            </w:pPr>
            <w:r w:rsidRPr="004047FC">
              <w:rPr>
                <w:rFonts w:eastAsia="Calibri"/>
                <w:sz w:val="22"/>
                <w:szCs w:val="22"/>
              </w:rPr>
              <w:t>-0.</w:t>
            </w:r>
            <w:r w:rsidR="00725DD6" w:rsidRPr="004047FC">
              <w:rPr>
                <w:rFonts w:eastAsia="Calibri"/>
                <w:sz w:val="22"/>
                <w:szCs w:val="22"/>
              </w:rPr>
              <w:t>44</w:t>
            </w:r>
          </w:p>
        </w:tc>
        <w:tc>
          <w:tcPr>
            <w:tcW w:w="2754" w:type="dxa"/>
            <w:tcBorders>
              <w:left w:val="nil"/>
              <w:bottom w:val="nil"/>
              <w:right w:val="nil"/>
            </w:tcBorders>
          </w:tcPr>
          <w:p w14:paraId="4CDEB64D" w14:textId="1CAB0870" w:rsidR="00D87CEB" w:rsidRPr="004047FC" w:rsidRDefault="00D87CEB" w:rsidP="004047FC">
            <w:pPr>
              <w:jc w:val="center"/>
              <w:rPr>
                <w:rFonts w:eastAsia="Calibri"/>
                <w:sz w:val="22"/>
                <w:szCs w:val="22"/>
              </w:rPr>
            </w:pPr>
            <w:r w:rsidRPr="004047FC">
              <w:rPr>
                <w:rFonts w:eastAsia="Calibri"/>
                <w:sz w:val="22"/>
                <w:szCs w:val="22"/>
              </w:rPr>
              <w:t>-</w:t>
            </w:r>
            <w:r w:rsidR="00725DD6" w:rsidRPr="004047FC">
              <w:rPr>
                <w:rFonts w:eastAsia="Calibri"/>
                <w:sz w:val="22"/>
                <w:szCs w:val="22"/>
              </w:rPr>
              <w:t>2.9, 2.08</w:t>
            </w:r>
          </w:p>
        </w:tc>
        <w:tc>
          <w:tcPr>
            <w:tcW w:w="1276" w:type="dxa"/>
            <w:tcBorders>
              <w:left w:val="nil"/>
              <w:bottom w:val="nil"/>
            </w:tcBorders>
          </w:tcPr>
          <w:p w14:paraId="17047AEC" w14:textId="73D1A0D3" w:rsidR="00D87CEB" w:rsidRPr="004047FC" w:rsidRDefault="00D87CEB" w:rsidP="004047FC">
            <w:pPr>
              <w:jc w:val="center"/>
              <w:rPr>
                <w:rFonts w:eastAsia="Calibri"/>
                <w:i/>
                <w:iCs/>
                <w:sz w:val="22"/>
                <w:szCs w:val="22"/>
              </w:rPr>
            </w:pPr>
            <w:r w:rsidRPr="004047FC">
              <w:rPr>
                <w:rFonts w:eastAsia="Calibri"/>
                <w:i/>
                <w:iCs/>
                <w:sz w:val="22"/>
                <w:szCs w:val="22"/>
              </w:rPr>
              <w:t>0.</w:t>
            </w:r>
            <w:r w:rsidR="00725DD6" w:rsidRPr="004047FC">
              <w:rPr>
                <w:rFonts w:eastAsia="Calibri"/>
                <w:i/>
                <w:iCs/>
                <w:sz w:val="22"/>
                <w:szCs w:val="22"/>
              </w:rPr>
              <w:t>73</w:t>
            </w:r>
          </w:p>
        </w:tc>
      </w:tr>
      <w:tr w:rsidR="00D87CEB" w:rsidRPr="004047FC" w14:paraId="681CBCF0" w14:textId="77777777" w:rsidTr="00D87CEB">
        <w:trPr>
          <w:trHeight w:val="238"/>
        </w:trPr>
        <w:tc>
          <w:tcPr>
            <w:tcW w:w="3113" w:type="dxa"/>
            <w:tcBorders>
              <w:top w:val="nil"/>
              <w:bottom w:val="nil"/>
            </w:tcBorders>
            <w:shd w:val="clear" w:color="auto" w:fill="auto"/>
            <w:vAlign w:val="center"/>
          </w:tcPr>
          <w:p w14:paraId="027CD72E" w14:textId="77777777" w:rsidR="00D87CEB" w:rsidRPr="004047FC" w:rsidRDefault="00D87CEB" w:rsidP="004047FC">
            <w:pPr>
              <w:rPr>
                <w:rFonts w:eastAsia="Calibri"/>
                <w:bCs/>
                <w:sz w:val="22"/>
                <w:szCs w:val="22"/>
              </w:rPr>
            </w:pPr>
            <w:r w:rsidRPr="004047FC">
              <w:rPr>
                <w:rFonts w:eastAsia="Calibri"/>
                <w:bCs/>
                <w:sz w:val="22"/>
                <w:szCs w:val="22"/>
              </w:rPr>
              <w:t>Age of survivor</w:t>
            </w:r>
          </w:p>
        </w:tc>
        <w:tc>
          <w:tcPr>
            <w:tcW w:w="932" w:type="dxa"/>
            <w:tcBorders>
              <w:top w:val="nil"/>
              <w:bottom w:val="nil"/>
              <w:right w:val="nil"/>
            </w:tcBorders>
            <w:vAlign w:val="center"/>
          </w:tcPr>
          <w:p w14:paraId="0A57A780" w14:textId="34BD889B" w:rsidR="00D87CEB" w:rsidRPr="004047FC" w:rsidRDefault="00D87CEB" w:rsidP="004047FC">
            <w:pPr>
              <w:jc w:val="center"/>
              <w:rPr>
                <w:rFonts w:eastAsia="Calibri"/>
                <w:sz w:val="22"/>
                <w:szCs w:val="22"/>
              </w:rPr>
            </w:pPr>
            <w:r w:rsidRPr="004047FC">
              <w:rPr>
                <w:rFonts w:eastAsia="Calibri"/>
                <w:sz w:val="22"/>
                <w:szCs w:val="22"/>
              </w:rPr>
              <w:t>-0.0</w:t>
            </w:r>
            <w:r w:rsidR="00725DD6" w:rsidRPr="004047FC">
              <w:rPr>
                <w:rFonts w:eastAsia="Calibri"/>
                <w:sz w:val="22"/>
                <w:szCs w:val="22"/>
              </w:rPr>
              <w:t>7</w:t>
            </w:r>
          </w:p>
        </w:tc>
        <w:tc>
          <w:tcPr>
            <w:tcW w:w="2754" w:type="dxa"/>
            <w:tcBorders>
              <w:top w:val="nil"/>
              <w:left w:val="nil"/>
              <w:bottom w:val="nil"/>
              <w:right w:val="nil"/>
            </w:tcBorders>
          </w:tcPr>
          <w:p w14:paraId="5FC19E49" w14:textId="0A4A7D02" w:rsidR="00D87CEB" w:rsidRPr="004047FC" w:rsidRDefault="00D87CEB" w:rsidP="004047FC">
            <w:pPr>
              <w:jc w:val="center"/>
              <w:rPr>
                <w:rFonts w:eastAsia="Calibri"/>
                <w:sz w:val="22"/>
                <w:szCs w:val="22"/>
              </w:rPr>
            </w:pPr>
            <w:r w:rsidRPr="004047FC">
              <w:rPr>
                <w:rFonts w:eastAsia="Calibri"/>
                <w:sz w:val="22"/>
                <w:szCs w:val="22"/>
              </w:rPr>
              <w:t>-0.24, 0.</w:t>
            </w:r>
            <w:r w:rsidR="00725DD6" w:rsidRPr="004047FC">
              <w:rPr>
                <w:rFonts w:eastAsia="Calibri"/>
                <w:sz w:val="22"/>
                <w:szCs w:val="22"/>
              </w:rPr>
              <w:t>11</w:t>
            </w:r>
          </w:p>
        </w:tc>
        <w:tc>
          <w:tcPr>
            <w:tcW w:w="1276" w:type="dxa"/>
            <w:tcBorders>
              <w:top w:val="nil"/>
              <w:left w:val="nil"/>
              <w:bottom w:val="nil"/>
            </w:tcBorders>
          </w:tcPr>
          <w:p w14:paraId="21E23D9D" w14:textId="3B6EFDDF" w:rsidR="00D87CEB" w:rsidRPr="004047FC" w:rsidRDefault="00D87CEB" w:rsidP="004047FC">
            <w:pPr>
              <w:jc w:val="center"/>
              <w:rPr>
                <w:rFonts w:eastAsia="Calibri"/>
                <w:i/>
                <w:iCs/>
                <w:sz w:val="22"/>
                <w:szCs w:val="22"/>
              </w:rPr>
            </w:pPr>
            <w:r w:rsidRPr="004047FC">
              <w:rPr>
                <w:rFonts w:eastAsia="Calibri"/>
                <w:i/>
                <w:iCs/>
                <w:sz w:val="22"/>
                <w:szCs w:val="22"/>
              </w:rPr>
              <w:t>0.</w:t>
            </w:r>
            <w:r w:rsidR="00725DD6" w:rsidRPr="004047FC">
              <w:rPr>
                <w:rFonts w:eastAsia="Calibri"/>
                <w:i/>
                <w:iCs/>
                <w:sz w:val="22"/>
                <w:szCs w:val="22"/>
              </w:rPr>
              <w:t>45</w:t>
            </w:r>
          </w:p>
        </w:tc>
      </w:tr>
      <w:tr w:rsidR="00D87CEB" w:rsidRPr="004047FC" w14:paraId="71E8E899" w14:textId="77777777" w:rsidTr="00D87CEB">
        <w:trPr>
          <w:trHeight w:val="238"/>
        </w:trPr>
        <w:tc>
          <w:tcPr>
            <w:tcW w:w="3113" w:type="dxa"/>
            <w:tcBorders>
              <w:top w:val="nil"/>
              <w:bottom w:val="nil"/>
            </w:tcBorders>
            <w:shd w:val="clear" w:color="auto" w:fill="auto"/>
            <w:vAlign w:val="center"/>
          </w:tcPr>
          <w:p w14:paraId="31892725" w14:textId="61342667" w:rsidR="00D87CEB" w:rsidRPr="004047FC" w:rsidRDefault="007457D3" w:rsidP="004047FC">
            <w:pPr>
              <w:rPr>
                <w:rFonts w:eastAsia="Calibri"/>
                <w:bCs/>
                <w:sz w:val="22"/>
                <w:szCs w:val="22"/>
              </w:rPr>
            </w:pPr>
            <w:r w:rsidRPr="004047FC">
              <w:rPr>
                <w:rFonts w:eastAsia="Calibri"/>
                <w:bCs/>
                <w:sz w:val="22"/>
                <w:szCs w:val="22"/>
              </w:rPr>
              <w:t>Self-reported ethnic background</w:t>
            </w:r>
            <w:r w:rsidR="00D87CEB" w:rsidRPr="004047FC">
              <w:rPr>
                <w:rFonts w:eastAsia="Calibri"/>
                <w:bCs/>
                <w:sz w:val="22"/>
                <w:szCs w:val="22"/>
              </w:rPr>
              <w:t>*</w:t>
            </w:r>
          </w:p>
        </w:tc>
        <w:tc>
          <w:tcPr>
            <w:tcW w:w="932" w:type="dxa"/>
            <w:tcBorders>
              <w:top w:val="nil"/>
              <w:bottom w:val="nil"/>
              <w:right w:val="nil"/>
            </w:tcBorders>
            <w:vAlign w:val="center"/>
          </w:tcPr>
          <w:p w14:paraId="75AF75C1" w14:textId="24FABEFF" w:rsidR="00D87CEB" w:rsidRPr="004047FC" w:rsidRDefault="00D87CEB" w:rsidP="004047FC">
            <w:pPr>
              <w:jc w:val="center"/>
              <w:rPr>
                <w:rFonts w:eastAsia="Calibri"/>
                <w:sz w:val="22"/>
                <w:szCs w:val="22"/>
              </w:rPr>
            </w:pPr>
            <w:r w:rsidRPr="004047FC">
              <w:rPr>
                <w:rFonts w:eastAsia="Calibri"/>
                <w:sz w:val="22"/>
                <w:szCs w:val="22"/>
              </w:rPr>
              <w:t>1.</w:t>
            </w:r>
            <w:r w:rsidR="00725DD6" w:rsidRPr="004047FC">
              <w:rPr>
                <w:rFonts w:eastAsia="Calibri"/>
                <w:sz w:val="22"/>
                <w:szCs w:val="22"/>
              </w:rPr>
              <w:t>15</w:t>
            </w:r>
          </w:p>
        </w:tc>
        <w:tc>
          <w:tcPr>
            <w:tcW w:w="2754" w:type="dxa"/>
            <w:tcBorders>
              <w:top w:val="nil"/>
              <w:left w:val="nil"/>
              <w:bottom w:val="nil"/>
              <w:right w:val="nil"/>
            </w:tcBorders>
          </w:tcPr>
          <w:p w14:paraId="6745599B" w14:textId="0A33EE2A" w:rsidR="00D87CEB" w:rsidRPr="004047FC" w:rsidRDefault="00D87CEB" w:rsidP="004047FC">
            <w:pPr>
              <w:jc w:val="center"/>
              <w:rPr>
                <w:rFonts w:eastAsia="Calibri"/>
                <w:sz w:val="22"/>
                <w:szCs w:val="22"/>
              </w:rPr>
            </w:pPr>
            <w:r w:rsidRPr="004047FC">
              <w:rPr>
                <w:rFonts w:eastAsia="Calibri"/>
                <w:sz w:val="22"/>
                <w:szCs w:val="22"/>
              </w:rPr>
              <w:t>-1.</w:t>
            </w:r>
            <w:r w:rsidR="00725DD6" w:rsidRPr="004047FC">
              <w:rPr>
                <w:rFonts w:eastAsia="Calibri"/>
                <w:sz w:val="22"/>
                <w:szCs w:val="22"/>
              </w:rPr>
              <w:t>70</w:t>
            </w:r>
            <w:r w:rsidRPr="004047FC">
              <w:rPr>
                <w:rFonts w:eastAsia="Calibri"/>
                <w:sz w:val="22"/>
                <w:szCs w:val="22"/>
              </w:rPr>
              <w:t xml:space="preserve">, </w:t>
            </w:r>
            <w:r w:rsidR="00725DD6" w:rsidRPr="004047FC">
              <w:rPr>
                <w:rFonts w:eastAsia="Calibri"/>
                <w:sz w:val="22"/>
                <w:szCs w:val="22"/>
              </w:rPr>
              <w:t>4.00</w:t>
            </w:r>
          </w:p>
        </w:tc>
        <w:tc>
          <w:tcPr>
            <w:tcW w:w="1276" w:type="dxa"/>
            <w:tcBorders>
              <w:top w:val="nil"/>
              <w:left w:val="nil"/>
              <w:bottom w:val="nil"/>
            </w:tcBorders>
          </w:tcPr>
          <w:p w14:paraId="6A8B901C" w14:textId="2DDD665E" w:rsidR="00D87CEB" w:rsidRPr="004047FC" w:rsidRDefault="00D87CEB" w:rsidP="004047FC">
            <w:pPr>
              <w:jc w:val="center"/>
              <w:rPr>
                <w:rFonts w:eastAsia="Calibri"/>
                <w:i/>
                <w:iCs/>
                <w:sz w:val="22"/>
                <w:szCs w:val="22"/>
              </w:rPr>
            </w:pPr>
            <w:r w:rsidRPr="004047FC">
              <w:rPr>
                <w:rFonts w:eastAsia="Calibri"/>
                <w:i/>
                <w:iCs/>
                <w:sz w:val="22"/>
                <w:szCs w:val="22"/>
              </w:rPr>
              <w:t>0.4</w:t>
            </w:r>
            <w:r w:rsidR="00725DD6" w:rsidRPr="004047FC">
              <w:rPr>
                <w:rFonts w:eastAsia="Calibri"/>
                <w:i/>
                <w:iCs/>
                <w:sz w:val="22"/>
                <w:szCs w:val="22"/>
              </w:rPr>
              <w:t>2</w:t>
            </w:r>
          </w:p>
        </w:tc>
      </w:tr>
      <w:tr w:rsidR="00D87CEB" w:rsidRPr="004047FC" w14:paraId="057F680A" w14:textId="77777777" w:rsidTr="00D87CEB">
        <w:trPr>
          <w:trHeight w:val="238"/>
        </w:trPr>
        <w:tc>
          <w:tcPr>
            <w:tcW w:w="3113" w:type="dxa"/>
            <w:tcBorders>
              <w:top w:val="nil"/>
              <w:bottom w:val="nil"/>
            </w:tcBorders>
            <w:shd w:val="clear" w:color="auto" w:fill="auto"/>
            <w:vAlign w:val="center"/>
          </w:tcPr>
          <w:p w14:paraId="0F301C9D" w14:textId="01917BA4" w:rsidR="00D87CEB" w:rsidRPr="004047FC" w:rsidRDefault="00D87CEB" w:rsidP="004047FC">
            <w:pPr>
              <w:rPr>
                <w:rFonts w:eastAsia="Calibri"/>
                <w:bCs/>
                <w:sz w:val="22"/>
                <w:szCs w:val="22"/>
              </w:rPr>
            </w:pPr>
            <w:r w:rsidRPr="004047FC">
              <w:rPr>
                <w:rFonts w:eastAsia="Calibri"/>
                <w:bCs/>
                <w:sz w:val="22"/>
                <w:szCs w:val="22"/>
              </w:rPr>
              <w:t>Religion</w:t>
            </w:r>
            <w:r w:rsidRPr="004047FC">
              <w:rPr>
                <w:rFonts w:eastAsia="Calibri"/>
                <w:bCs/>
                <w:sz w:val="22"/>
                <w:szCs w:val="22"/>
                <w:vertAlign w:val="superscript"/>
              </w:rPr>
              <w:t xml:space="preserve"> </w:t>
            </w:r>
            <w:r w:rsidR="00F85DD7" w:rsidRPr="004047FC">
              <w:rPr>
                <w:rFonts w:eastAsia="Calibri"/>
                <w:bCs/>
                <w:sz w:val="22"/>
                <w:szCs w:val="22"/>
                <w:vertAlign w:val="superscript"/>
              </w:rPr>
              <w:t>a</w:t>
            </w:r>
            <w:r w:rsidRPr="004047FC">
              <w:rPr>
                <w:rFonts w:eastAsia="Calibri"/>
                <w:bCs/>
                <w:sz w:val="22"/>
                <w:szCs w:val="22"/>
              </w:rPr>
              <w:t>*</w:t>
            </w:r>
          </w:p>
        </w:tc>
        <w:tc>
          <w:tcPr>
            <w:tcW w:w="932" w:type="dxa"/>
            <w:tcBorders>
              <w:top w:val="nil"/>
              <w:bottom w:val="nil"/>
              <w:right w:val="nil"/>
            </w:tcBorders>
            <w:vAlign w:val="center"/>
          </w:tcPr>
          <w:p w14:paraId="43C65D38" w14:textId="21EB317C" w:rsidR="00D87CEB" w:rsidRPr="004047FC" w:rsidRDefault="001D4A4F" w:rsidP="004047FC">
            <w:pPr>
              <w:jc w:val="center"/>
              <w:rPr>
                <w:rFonts w:eastAsia="Calibri"/>
                <w:sz w:val="22"/>
                <w:szCs w:val="22"/>
              </w:rPr>
            </w:pPr>
            <w:r w:rsidRPr="004047FC">
              <w:rPr>
                <w:rFonts w:eastAsia="Calibri"/>
                <w:sz w:val="22"/>
                <w:szCs w:val="22"/>
              </w:rPr>
              <w:t>0.32</w:t>
            </w:r>
          </w:p>
        </w:tc>
        <w:tc>
          <w:tcPr>
            <w:tcW w:w="2754" w:type="dxa"/>
            <w:tcBorders>
              <w:top w:val="nil"/>
              <w:left w:val="nil"/>
              <w:bottom w:val="nil"/>
              <w:right w:val="nil"/>
            </w:tcBorders>
          </w:tcPr>
          <w:p w14:paraId="2BF3114D" w14:textId="05C60858" w:rsidR="00D87CEB" w:rsidRPr="004047FC" w:rsidRDefault="001D4A4F" w:rsidP="004047FC">
            <w:pPr>
              <w:jc w:val="center"/>
              <w:rPr>
                <w:rFonts w:eastAsia="Calibri"/>
                <w:sz w:val="22"/>
                <w:szCs w:val="22"/>
              </w:rPr>
            </w:pPr>
            <w:r w:rsidRPr="004047FC">
              <w:rPr>
                <w:rFonts w:eastAsia="Calibri"/>
                <w:sz w:val="22"/>
                <w:szCs w:val="22"/>
              </w:rPr>
              <w:t xml:space="preserve">-2.04, 2.68 </w:t>
            </w:r>
          </w:p>
        </w:tc>
        <w:tc>
          <w:tcPr>
            <w:tcW w:w="1276" w:type="dxa"/>
            <w:tcBorders>
              <w:top w:val="nil"/>
              <w:left w:val="nil"/>
              <w:bottom w:val="nil"/>
            </w:tcBorders>
          </w:tcPr>
          <w:p w14:paraId="26EB764A" w14:textId="2CF34230" w:rsidR="00D87CEB" w:rsidRPr="004047FC" w:rsidRDefault="001D4A4F" w:rsidP="004047FC">
            <w:pPr>
              <w:jc w:val="center"/>
              <w:rPr>
                <w:rFonts w:eastAsia="Calibri"/>
                <w:i/>
                <w:iCs/>
                <w:sz w:val="22"/>
                <w:szCs w:val="22"/>
              </w:rPr>
            </w:pPr>
            <w:r w:rsidRPr="004047FC">
              <w:rPr>
                <w:rFonts w:eastAsia="Calibri"/>
                <w:i/>
                <w:iCs/>
                <w:sz w:val="22"/>
                <w:szCs w:val="22"/>
              </w:rPr>
              <w:t>0.78</w:t>
            </w:r>
          </w:p>
        </w:tc>
      </w:tr>
      <w:tr w:rsidR="00D87CEB" w:rsidRPr="004047FC" w14:paraId="6C19603E" w14:textId="77777777" w:rsidTr="00D87CEB">
        <w:trPr>
          <w:trHeight w:val="238"/>
        </w:trPr>
        <w:tc>
          <w:tcPr>
            <w:tcW w:w="3113" w:type="dxa"/>
            <w:tcBorders>
              <w:top w:val="nil"/>
              <w:bottom w:val="nil"/>
            </w:tcBorders>
            <w:shd w:val="clear" w:color="auto" w:fill="auto"/>
            <w:vAlign w:val="center"/>
          </w:tcPr>
          <w:p w14:paraId="03C7006F" w14:textId="77777777" w:rsidR="00D87CEB" w:rsidRPr="004047FC" w:rsidRDefault="00D87CEB" w:rsidP="004047FC">
            <w:pPr>
              <w:rPr>
                <w:rFonts w:eastAsia="Calibri"/>
                <w:bCs/>
                <w:sz w:val="22"/>
                <w:szCs w:val="22"/>
              </w:rPr>
            </w:pPr>
            <w:r w:rsidRPr="004047FC">
              <w:rPr>
                <w:rFonts w:eastAsia="Calibri"/>
                <w:bCs/>
                <w:sz w:val="22"/>
                <w:szCs w:val="22"/>
              </w:rPr>
              <w:t>Area of residence*</w:t>
            </w:r>
          </w:p>
        </w:tc>
        <w:tc>
          <w:tcPr>
            <w:tcW w:w="932" w:type="dxa"/>
            <w:tcBorders>
              <w:top w:val="nil"/>
              <w:bottom w:val="nil"/>
              <w:right w:val="nil"/>
            </w:tcBorders>
            <w:vAlign w:val="center"/>
          </w:tcPr>
          <w:p w14:paraId="046849AA" w14:textId="79A9343B" w:rsidR="00D87CEB" w:rsidRPr="004047FC" w:rsidRDefault="00D87CEB" w:rsidP="004047FC">
            <w:pPr>
              <w:jc w:val="center"/>
              <w:rPr>
                <w:rFonts w:eastAsia="Calibri"/>
                <w:sz w:val="22"/>
                <w:szCs w:val="22"/>
              </w:rPr>
            </w:pPr>
            <w:r w:rsidRPr="004047FC">
              <w:rPr>
                <w:rFonts w:eastAsia="Calibri"/>
                <w:sz w:val="22"/>
                <w:szCs w:val="22"/>
              </w:rPr>
              <w:t>-0.</w:t>
            </w:r>
            <w:r w:rsidR="00725DD6" w:rsidRPr="004047FC">
              <w:rPr>
                <w:rFonts w:eastAsia="Calibri"/>
                <w:sz w:val="22"/>
                <w:szCs w:val="22"/>
              </w:rPr>
              <w:t>51</w:t>
            </w:r>
          </w:p>
        </w:tc>
        <w:tc>
          <w:tcPr>
            <w:tcW w:w="2754" w:type="dxa"/>
            <w:tcBorders>
              <w:top w:val="nil"/>
              <w:left w:val="nil"/>
              <w:bottom w:val="nil"/>
              <w:right w:val="nil"/>
            </w:tcBorders>
          </w:tcPr>
          <w:p w14:paraId="2FDEC019" w14:textId="561C0784" w:rsidR="00D87CEB" w:rsidRPr="004047FC" w:rsidRDefault="00D87CEB" w:rsidP="004047FC">
            <w:pPr>
              <w:jc w:val="center"/>
              <w:rPr>
                <w:rFonts w:eastAsia="Calibri"/>
                <w:sz w:val="22"/>
                <w:szCs w:val="22"/>
              </w:rPr>
            </w:pPr>
            <w:r w:rsidRPr="004047FC">
              <w:rPr>
                <w:rFonts w:eastAsia="Calibri"/>
                <w:sz w:val="22"/>
                <w:szCs w:val="22"/>
              </w:rPr>
              <w:t>-3.</w:t>
            </w:r>
            <w:r w:rsidR="00725DD6" w:rsidRPr="004047FC">
              <w:rPr>
                <w:rFonts w:eastAsia="Calibri"/>
                <w:sz w:val="22"/>
                <w:szCs w:val="22"/>
              </w:rPr>
              <w:t>56</w:t>
            </w:r>
            <w:r w:rsidRPr="004047FC">
              <w:rPr>
                <w:rFonts w:eastAsia="Calibri"/>
                <w:sz w:val="22"/>
                <w:szCs w:val="22"/>
              </w:rPr>
              <w:t>, 2.</w:t>
            </w:r>
            <w:r w:rsidR="00725DD6" w:rsidRPr="004047FC">
              <w:rPr>
                <w:rFonts w:eastAsia="Calibri"/>
                <w:sz w:val="22"/>
                <w:szCs w:val="22"/>
              </w:rPr>
              <w:t>54</w:t>
            </w:r>
          </w:p>
        </w:tc>
        <w:tc>
          <w:tcPr>
            <w:tcW w:w="1276" w:type="dxa"/>
            <w:tcBorders>
              <w:top w:val="nil"/>
              <w:left w:val="nil"/>
              <w:bottom w:val="nil"/>
            </w:tcBorders>
          </w:tcPr>
          <w:p w14:paraId="0F7C418C" w14:textId="55CA45E4" w:rsidR="00D87CEB" w:rsidRPr="004047FC" w:rsidRDefault="00D87CEB" w:rsidP="004047FC">
            <w:pPr>
              <w:jc w:val="center"/>
              <w:rPr>
                <w:rFonts w:eastAsia="Calibri"/>
                <w:i/>
                <w:iCs/>
                <w:sz w:val="22"/>
                <w:szCs w:val="22"/>
              </w:rPr>
            </w:pPr>
            <w:r w:rsidRPr="004047FC">
              <w:rPr>
                <w:rFonts w:eastAsia="Calibri"/>
                <w:i/>
                <w:iCs/>
                <w:sz w:val="22"/>
                <w:szCs w:val="22"/>
              </w:rPr>
              <w:t>0.7</w:t>
            </w:r>
            <w:r w:rsidR="00725DD6" w:rsidRPr="004047FC">
              <w:rPr>
                <w:rFonts w:eastAsia="Calibri"/>
                <w:i/>
                <w:iCs/>
                <w:sz w:val="22"/>
                <w:szCs w:val="22"/>
              </w:rPr>
              <w:t>4</w:t>
            </w:r>
          </w:p>
        </w:tc>
      </w:tr>
      <w:tr w:rsidR="00D87CEB" w:rsidRPr="004047FC" w14:paraId="4FA9456B" w14:textId="77777777" w:rsidTr="00D87CEB">
        <w:trPr>
          <w:trHeight w:val="238"/>
        </w:trPr>
        <w:tc>
          <w:tcPr>
            <w:tcW w:w="3113" w:type="dxa"/>
            <w:tcBorders>
              <w:top w:val="nil"/>
              <w:bottom w:val="nil"/>
            </w:tcBorders>
            <w:shd w:val="clear" w:color="auto" w:fill="auto"/>
            <w:vAlign w:val="center"/>
          </w:tcPr>
          <w:p w14:paraId="248E0CAE" w14:textId="77777777" w:rsidR="00D87CEB" w:rsidRPr="004047FC" w:rsidRDefault="00D87CEB" w:rsidP="004047FC">
            <w:pPr>
              <w:rPr>
                <w:rFonts w:eastAsia="Calibri"/>
                <w:bCs/>
                <w:sz w:val="22"/>
                <w:szCs w:val="22"/>
              </w:rPr>
            </w:pPr>
            <w:r w:rsidRPr="004047FC">
              <w:rPr>
                <w:rFonts w:eastAsia="Calibri"/>
                <w:bCs/>
                <w:sz w:val="22"/>
                <w:szCs w:val="22"/>
              </w:rPr>
              <w:t>Education*</w:t>
            </w:r>
          </w:p>
        </w:tc>
        <w:tc>
          <w:tcPr>
            <w:tcW w:w="932" w:type="dxa"/>
            <w:tcBorders>
              <w:top w:val="nil"/>
              <w:bottom w:val="nil"/>
              <w:right w:val="nil"/>
            </w:tcBorders>
            <w:vAlign w:val="center"/>
          </w:tcPr>
          <w:p w14:paraId="78894740" w14:textId="7A1AF7CF" w:rsidR="00D87CEB" w:rsidRPr="004047FC" w:rsidRDefault="00D87CEB" w:rsidP="004047FC">
            <w:pPr>
              <w:jc w:val="center"/>
              <w:rPr>
                <w:rFonts w:eastAsia="Calibri"/>
                <w:sz w:val="22"/>
                <w:szCs w:val="22"/>
              </w:rPr>
            </w:pPr>
            <w:r w:rsidRPr="004047FC">
              <w:rPr>
                <w:rFonts w:eastAsia="Calibri"/>
                <w:sz w:val="22"/>
                <w:szCs w:val="22"/>
              </w:rPr>
              <w:t>-0.</w:t>
            </w:r>
            <w:r w:rsidR="00725DD6" w:rsidRPr="004047FC">
              <w:rPr>
                <w:rFonts w:eastAsia="Calibri"/>
                <w:sz w:val="22"/>
                <w:szCs w:val="22"/>
              </w:rPr>
              <w:t>39</w:t>
            </w:r>
          </w:p>
        </w:tc>
        <w:tc>
          <w:tcPr>
            <w:tcW w:w="2754" w:type="dxa"/>
            <w:tcBorders>
              <w:top w:val="nil"/>
              <w:left w:val="nil"/>
              <w:bottom w:val="nil"/>
              <w:right w:val="nil"/>
            </w:tcBorders>
          </w:tcPr>
          <w:p w14:paraId="457F4C80" w14:textId="6243E247" w:rsidR="00D87CEB" w:rsidRPr="004047FC" w:rsidRDefault="00D87CEB" w:rsidP="004047FC">
            <w:pPr>
              <w:jc w:val="center"/>
              <w:rPr>
                <w:rFonts w:eastAsia="Calibri"/>
                <w:sz w:val="22"/>
                <w:szCs w:val="22"/>
              </w:rPr>
            </w:pPr>
            <w:r w:rsidRPr="004047FC">
              <w:rPr>
                <w:rFonts w:eastAsia="Calibri"/>
                <w:sz w:val="22"/>
                <w:szCs w:val="22"/>
              </w:rPr>
              <w:t>-2.</w:t>
            </w:r>
            <w:r w:rsidR="00725DD6" w:rsidRPr="004047FC">
              <w:rPr>
                <w:rFonts w:eastAsia="Calibri"/>
                <w:sz w:val="22"/>
                <w:szCs w:val="22"/>
              </w:rPr>
              <w:t>84</w:t>
            </w:r>
            <w:r w:rsidRPr="004047FC">
              <w:rPr>
                <w:rFonts w:eastAsia="Calibri"/>
                <w:sz w:val="22"/>
                <w:szCs w:val="22"/>
              </w:rPr>
              <w:t xml:space="preserve">, </w:t>
            </w:r>
            <w:r w:rsidR="00725DD6" w:rsidRPr="004047FC">
              <w:rPr>
                <w:rFonts w:eastAsia="Calibri"/>
                <w:sz w:val="22"/>
                <w:szCs w:val="22"/>
              </w:rPr>
              <w:t>2.06</w:t>
            </w:r>
          </w:p>
        </w:tc>
        <w:tc>
          <w:tcPr>
            <w:tcW w:w="1276" w:type="dxa"/>
            <w:tcBorders>
              <w:top w:val="nil"/>
              <w:left w:val="nil"/>
              <w:bottom w:val="nil"/>
            </w:tcBorders>
          </w:tcPr>
          <w:p w14:paraId="3FA693DB" w14:textId="60AFF416" w:rsidR="00D87CEB" w:rsidRPr="004047FC" w:rsidRDefault="00D87CEB" w:rsidP="004047FC">
            <w:pPr>
              <w:jc w:val="center"/>
              <w:rPr>
                <w:rFonts w:eastAsia="Calibri"/>
                <w:i/>
                <w:iCs/>
                <w:sz w:val="22"/>
                <w:szCs w:val="22"/>
              </w:rPr>
            </w:pPr>
            <w:r w:rsidRPr="004047FC">
              <w:rPr>
                <w:rFonts w:eastAsia="Calibri"/>
                <w:i/>
                <w:iCs/>
                <w:sz w:val="22"/>
                <w:szCs w:val="22"/>
              </w:rPr>
              <w:t>0.</w:t>
            </w:r>
            <w:r w:rsidR="00725DD6" w:rsidRPr="004047FC">
              <w:rPr>
                <w:rFonts w:eastAsia="Calibri"/>
                <w:i/>
                <w:iCs/>
                <w:sz w:val="22"/>
                <w:szCs w:val="22"/>
              </w:rPr>
              <w:t>75</w:t>
            </w:r>
          </w:p>
        </w:tc>
      </w:tr>
      <w:tr w:rsidR="00D87CEB" w:rsidRPr="004047FC" w14:paraId="2963F555" w14:textId="77777777" w:rsidTr="00D87CEB">
        <w:trPr>
          <w:trHeight w:val="238"/>
        </w:trPr>
        <w:tc>
          <w:tcPr>
            <w:tcW w:w="3113" w:type="dxa"/>
            <w:tcBorders>
              <w:top w:val="nil"/>
              <w:bottom w:val="nil"/>
            </w:tcBorders>
            <w:shd w:val="clear" w:color="auto" w:fill="auto"/>
            <w:vAlign w:val="center"/>
          </w:tcPr>
          <w:p w14:paraId="2BD8E806" w14:textId="77777777" w:rsidR="00D87CEB" w:rsidRPr="004047FC" w:rsidRDefault="00D87CEB" w:rsidP="004047FC">
            <w:pPr>
              <w:rPr>
                <w:rFonts w:eastAsia="Calibri"/>
                <w:bCs/>
                <w:sz w:val="22"/>
                <w:szCs w:val="22"/>
              </w:rPr>
            </w:pPr>
            <w:r w:rsidRPr="004047FC">
              <w:rPr>
                <w:rFonts w:eastAsia="Calibri"/>
                <w:bCs/>
                <w:sz w:val="22"/>
                <w:szCs w:val="22"/>
              </w:rPr>
              <w:t>Income*</w:t>
            </w:r>
          </w:p>
        </w:tc>
        <w:tc>
          <w:tcPr>
            <w:tcW w:w="932" w:type="dxa"/>
            <w:tcBorders>
              <w:top w:val="nil"/>
              <w:bottom w:val="nil"/>
              <w:right w:val="nil"/>
            </w:tcBorders>
            <w:vAlign w:val="center"/>
          </w:tcPr>
          <w:p w14:paraId="3B49F2F7" w14:textId="0A11FB9D" w:rsidR="00D87CEB" w:rsidRPr="004047FC" w:rsidRDefault="00D87CEB" w:rsidP="004047FC">
            <w:pPr>
              <w:jc w:val="center"/>
              <w:rPr>
                <w:rFonts w:eastAsia="Calibri"/>
                <w:sz w:val="22"/>
                <w:szCs w:val="22"/>
              </w:rPr>
            </w:pPr>
            <w:r w:rsidRPr="004047FC">
              <w:rPr>
                <w:rFonts w:eastAsia="Calibri"/>
                <w:sz w:val="22"/>
                <w:szCs w:val="22"/>
              </w:rPr>
              <w:t>-0.</w:t>
            </w:r>
            <w:r w:rsidR="007154CF" w:rsidRPr="004047FC">
              <w:rPr>
                <w:rFonts w:eastAsia="Calibri"/>
                <w:sz w:val="22"/>
                <w:szCs w:val="22"/>
              </w:rPr>
              <w:t>90</w:t>
            </w:r>
          </w:p>
        </w:tc>
        <w:tc>
          <w:tcPr>
            <w:tcW w:w="2754" w:type="dxa"/>
            <w:tcBorders>
              <w:top w:val="nil"/>
              <w:left w:val="nil"/>
              <w:bottom w:val="nil"/>
              <w:right w:val="nil"/>
            </w:tcBorders>
          </w:tcPr>
          <w:p w14:paraId="1EFABDD5" w14:textId="2ACD2863" w:rsidR="00D87CEB" w:rsidRPr="004047FC" w:rsidRDefault="00D87CEB" w:rsidP="004047FC">
            <w:pPr>
              <w:jc w:val="center"/>
              <w:rPr>
                <w:rFonts w:eastAsia="Calibri"/>
                <w:sz w:val="22"/>
                <w:szCs w:val="22"/>
              </w:rPr>
            </w:pPr>
            <w:r w:rsidRPr="004047FC">
              <w:rPr>
                <w:rFonts w:eastAsia="Calibri"/>
                <w:sz w:val="22"/>
                <w:szCs w:val="22"/>
              </w:rPr>
              <w:t>-3.</w:t>
            </w:r>
            <w:r w:rsidR="007154CF" w:rsidRPr="004047FC">
              <w:rPr>
                <w:rFonts w:eastAsia="Calibri"/>
                <w:sz w:val="22"/>
                <w:szCs w:val="22"/>
              </w:rPr>
              <w:t>56</w:t>
            </w:r>
            <w:r w:rsidRPr="004047FC">
              <w:rPr>
                <w:rFonts w:eastAsia="Calibri"/>
                <w:sz w:val="22"/>
                <w:szCs w:val="22"/>
              </w:rPr>
              <w:t>, 1.</w:t>
            </w:r>
            <w:r w:rsidR="007154CF" w:rsidRPr="004047FC">
              <w:rPr>
                <w:rFonts w:eastAsia="Calibri"/>
                <w:sz w:val="22"/>
                <w:szCs w:val="22"/>
              </w:rPr>
              <w:t>77</w:t>
            </w:r>
          </w:p>
        </w:tc>
        <w:tc>
          <w:tcPr>
            <w:tcW w:w="1276" w:type="dxa"/>
            <w:tcBorders>
              <w:top w:val="nil"/>
              <w:left w:val="nil"/>
              <w:bottom w:val="nil"/>
            </w:tcBorders>
          </w:tcPr>
          <w:p w14:paraId="14514E87" w14:textId="6C77AA4A" w:rsidR="00D87CEB" w:rsidRPr="004047FC" w:rsidRDefault="00D87CEB" w:rsidP="004047FC">
            <w:pPr>
              <w:jc w:val="center"/>
              <w:rPr>
                <w:rFonts w:eastAsia="Calibri"/>
                <w:i/>
                <w:iCs/>
                <w:sz w:val="22"/>
                <w:szCs w:val="22"/>
              </w:rPr>
            </w:pPr>
            <w:r w:rsidRPr="004047FC">
              <w:rPr>
                <w:rFonts w:eastAsia="Calibri"/>
                <w:i/>
                <w:iCs/>
                <w:sz w:val="22"/>
                <w:szCs w:val="22"/>
              </w:rPr>
              <w:t>0.</w:t>
            </w:r>
            <w:r w:rsidR="007154CF" w:rsidRPr="004047FC">
              <w:rPr>
                <w:rFonts w:eastAsia="Calibri"/>
                <w:i/>
                <w:iCs/>
                <w:sz w:val="22"/>
                <w:szCs w:val="22"/>
              </w:rPr>
              <w:t>50</w:t>
            </w:r>
          </w:p>
        </w:tc>
      </w:tr>
      <w:tr w:rsidR="00D87CEB" w:rsidRPr="004047FC" w14:paraId="47C92FC6" w14:textId="77777777" w:rsidTr="00D87CEB">
        <w:trPr>
          <w:trHeight w:val="238"/>
        </w:trPr>
        <w:tc>
          <w:tcPr>
            <w:tcW w:w="3113" w:type="dxa"/>
            <w:tcBorders>
              <w:top w:val="nil"/>
              <w:bottom w:val="nil"/>
            </w:tcBorders>
            <w:shd w:val="clear" w:color="auto" w:fill="auto"/>
            <w:vAlign w:val="center"/>
          </w:tcPr>
          <w:p w14:paraId="7AC7916C" w14:textId="77777777" w:rsidR="00D87CEB" w:rsidRPr="004047FC" w:rsidRDefault="00D87CEB" w:rsidP="004047FC">
            <w:pPr>
              <w:rPr>
                <w:rFonts w:eastAsia="Calibri"/>
                <w:bCs/>
                <w:sz w:val="22"/>
                <w:szCs w:val="22"/>
              </w:rPr>
            </w:pPr>
            <w:r w:rsidRPr="004047FC">
              <w:rPr>
                <w:rFonts w:eastAsia="Calibri"/>
                <w:bCs/>
                <w:sz w:val="22"/>
                <w:szCs w:val="22"/>
              </w:rPr>
              <w:t>Employed</w:t>
            </w:r>
          </w:p>
        </w:tc>
        <w:tc>
          <w:tcPr>
            <w:tcW w:w="932" w:type="dxa"/>
            <w:tcBorders>
              <w:top w:val="nil"/>
              <w:bottom w:val="nil"/>
              <w:right w:val="nil"/>
            </w:tcBorders>
            <w:vAlign w:val="center"/>
          </w:tcPr>
          <w:p w14:paraId="5522CA61" w14:textId="202AA834" w:rsidR="00D87CEB" w:rsidRPr="004047FC" w:rsidRDefault="00D87CEB" w:rsidP="004047FC">
            <w:pPr>
              <w:jc w:val="center"/>
              <w:rPr>
                <w:rFonts w:eastAsia="Calibri"/>
                <w:b/>
                <w:bCs/>
                <w:sz w:val="22"/>
                <w:szCs w:val="22"/>
              </w:rPr>
            </w:pPr>
            <w:r w:rsidRPr="004047FC">
              <w:rPr>
                <w:rFonts w:eastAsia="Calibri"/>
                <w:b/>
                <w:bCs/>
                <w:sz w:val="22"/>
                <w:szCs w:val="22"/>
              </w:rPr>
              <w:t>-2.</w:t>
            </w:r>
            <w:r w:rsidR="007154CF" w:rsidRPr="004047FC">
              <w:rPr>
                <w:rFonts w:eastAsia="Calibri"/>
                <w:b/>
                <w:bCs/>
                <w:sz w:val="22"/>
                <w:szCs w:val="22"/>
              </w:rPr>
              <w:t>70</w:t>
            </w:r>
          </w:p>
        </w:tc>
        <w:tc>
          <w:tcPr>
            <w:tcW w:w="2754" w:type="dxa"/>
            <w:tcBorders>
              <w:top w:val="nil"/>
              <w:left w:val="nil"/>
              <w:bottom w:val="nil"/>
              <w:right w:val="nil"/>
            </w:tcBorders>
          </w:tcPr>
          <w:p w14:paraId="32BAC5AE" w14:textId="356AC9E7" w:rsidR="00D87CEB" w:rsidRPr="004047FC" w:rsidRDefault="00D87CEB" w:rsidP="004047FC">
            <w:pPr>
              <w:jc w:val="center"/>
              <w:rPr>
                <w:rFonts w:eastAsia="Calibri"/>
                <w:b/>
                <w:bCs/>
                <w:sz w:val="22"/>
                <w:szCs w:val="22"/>
              </w:rPr>
            </w:pPr>
            <w:r w:rsidRPr="004047FC">
              <w:rPr>
                <w:rFonts w:eastAsia="Calibri"/>
                <w:b/>
                <w:bCs/>
                <w:sz w:val="22"/>
                <w:szCs w:val="22"/>
              </w:rPr>
              <w:t>-</w:t>
            </w:r>
            <w:r w:rsidR="007154CF" w:rsidRPr="004047FC">
              <w:rPr>
                <w:rFonts w:eastAsia="Calibri"/>
                <w:b/>
                <w:bCs/>
                <w:sz w:val="22"/>
                <w:szCs w:val="22"/>
              </w:rPr>
              <w:t>5.37</w:t>
            </w:r>
            <w:r w:rsidRPr="004047FC">
              <w:rPr>
                <w:rFonts w:eastAsia="Calibri"/>
                <w:b/>
                <w:bCs/>
                <w:sz w:val="22"/>
                <w:szCs w:val="22"/>
              </w:rPr>
              <w:t>, -0.0</w:t>
            </w:r>
            <w:r w:rsidR="007154CF" w:rsidRPr="004047FC">
              <w:rPr>
                <w:rFonts w:eastAsia="Calibri"/>
                <w:b/>
                <w:bCs/>
                <w:sz w:val="22"/>
                <w:szCs w:val="22"/>
              </w:rPr>
              <w:t>3</w:t>
            </w:r>
          </w:p>
        </w:tc>
        <w:tc>
          <w:tcPr>
            <w:tcW w:w="1276" w:type="dxa"/>
            <w:tcBorders>
              <w:top w:val="nil"/>
              <w:left w:val="nil"/>
              <w:bottom w:val="nil"/>
            </w:tcBorders>
          </w:tcPr>
          <w:p w14:paraId="423E60E7" w14:textId="77777777" w:rsidR="00D87CEB" w:rsidRPr="004047FC" w:rsidRDefault="00D87CEB" w:rsidP="004047FC">
            <w:pPr>
              <w:jc w:val="center"/>
              <w:rPr>
                <w:rFonts w:eastAsia="Calibri"/>
                <w:b/>
                <w:bCs/>
                <w:i/>
                <w:iCs/>
                <w:sz w:val="22"/>
                <w:szCs w:val="22"/>
              </w:rPr>
            </w:pPr>
            <w:r w:rsidRPr="004047FC">
              <w:rPr>
                <w:rFonts w:eastAsia="Calibri"/>
                <w:b/>
                <w:bCs/>
                <w:i/>
                <w:iCs/>
                <w:sz w:val="22"/>
                <w:szCs w:val="22"/>
              </w:rPr>
              <w:t>0.05</w:t>
            </w:r>
          </w:p>
        </w:tc>
      </w:tr>
      <w:tr w:rsidR="00D87CEB" w:rsidRPr="004047FC" w14:paraId="0A299941" w14:textId="77777777" w:rsidTr="00D87CEB">
        <w:trPr>
          <w:trHeight w:val="238"/>
        </w:trPr>
        <w:tc>
          <w:tcPr>
            <w:tcW w:w="3113" w:type="dxa"/>
            <w:tcBorders>
              <w:top w:val="nil"/>
              <w:bottom w:val="nil"/>
            </w:tcBorders>
            <w:shd w:val="clear" w:color="auto" w:fill="auto"/>
            <w:vAlign w:val="center"/>
          </w:tcPr>
          <w:p w14:paraId="0C3A8896" w14:textId="77777777" w:rsidR="00D87CEB" w:rsidRPr="004047FC" w:rsidRDefault="00D87CEB" w:rsidP="004047FC">
            <w:pPr>
              <w:rPr>
                <w:rFonts w:eastAsia="Calibri"/>
                <w:bCs/>
                <w:sz w:val="22"/>
                <w:szCs w:val="22"/>
              </w:rPr>
            </w:pPr>
            <w:r w:rsidRPr="004047FC">
              <w:rPr>
                <w:rFonts w:eastAsia="Calibri"/>
                <w:bCs/>
                <w:sz w:val="22"/>
                <w:szCs w:val="22"/>
              </w:rPr>
              <w:t>Married/de-facto</w:t>
            </w:r>
          </w:p>
        </w:tc>
        <w:tc>
          <w:tcPr>
            <w:tcW w:w="932" w:type="dxa"/>
            <w:tcBorders>
              <w:top w:val="nil"/>
              <w:bottom w:val="nil"/>
              <w:right w:val="nil"/>
            </w:tcBorders>
            <w:vAlign w:val="center"/>
          </w:tcPr>
          <w:p w14:paraId="3C96AB2C" w14:textId="03794F72" w:rsidR="00D87CEB" w:rsidRPr="004047FC" w:rsidRDefault="00D87CEB" w:rsidP="004047FC">
            <w:pPr>
              <w:jc w:val="center"/>
              <w:rPr>
                <w:rFonts w:eastAsia="Calibri"/>
                <w:sz w:val="22"/>
                <w:szCs w:val="22"/>
              </w:rPr>
            </w:pPr>
            <w:r w:rsidRPr="004047FC">
              <w:rPr>
                <w:rFonts w:eastAsia="Calibri"/>
                <w:sz w:val="22"/>
                <w:szCs w:val="22"/>
              </w:rPr>
              <w:t>-0</w:t>
            </w:r>
            <w:r w:rsidR="007154CF" w:rsidRPr="004047FC">
              <w:rPr>
                <w:rFonts w:eastAsia="Calibri"/>
                <w:sz w:val="22"/>
                <w:szCs w:val="22"/>
              </w:rPr>
              <w:t>.98</w:t>
            </w:r>
          </w:p>
        </w:tc>
        <w:tc>
          <w:tcPr>
            <w:tcW w:w="2754" w:type="dxa"/>
            <w:tcBorders>
              <w:top w:val="nil"/>
              <w:left w:val="nil"/>
              <w:bottom w:val="nil"/>
              <w:right w:val="nil"/>
            </w:tcBorders>
          </w:tcPr>
          <w:p w14:paraId="7B31982A" w14:textId="37EAA6F9" w:rsidR="00D87CEB" w:rsidRPr="004047FC" w:rsidRDefault="00D87CEB" w:rsidP="004047FC">
            <w:pPr>
              <w:jc w:val="center"/>
              <w:rPr>
                <w:rFonts w:eastAsia="Calibri"/>
                <w:sz w:val="22"/>
                <w:szCs w:val="22"/>
              </w:rPr>
            </w:pPr>
            <w:r w:rsidRPr="004047FC">
              <w:rPr>
                <w:rFonts w:eastAsia="Calibri"/>
                <w:sz w:val="22"/>
                <w:szCs w:val="22"/>
              </w:rPr>
              <w:t>-</w:t>
            </w:r>
            <w:r w:rsidR="007154CF" w:rsidRPr="004047FC">
              <w:rPr>
                <w:rFonts w:eastAsia="Calibri"/>
                <w:sz w:val="22"/>
                <w:szCs w:val="22"/>
              </w:rPr>
              <w:t>3.41, 1.45</w:t>
            </w:r>
          </w:p>
        </w:tc>
        <w:tc>
          <w:tcPr>
            <w:tcW w:w="1276" w:type="dxa"/>
            <w:tcBorders>
              <w:top w:val="nil"/>
              <w:left w:val="nil"/>
              <w:bottom w:val="nil"/>
            </w:tcBorders>
          </w:tcPr>
          <w:p w14:paraId="38A773A7" w14:textId="39A02CEB" w:rsidR="00D87CEB" w:rsidRPr="004047FC" w:rsidRDefault="00D87CEB" w:rsidP="004047FC">
            <w:pPr>
              <w:jc w:val="center"/>
              <w:rPr>
                <w:rFonts w:eastAsia="Calibri"/>
                <w:i/>
                <w:iCs/>
                <w:sz w:val="22"/>
                <w:szCs w:val="22"/>
              </w:rPr>
            </w:pPr>
            <w:r w:rsidRPr="004047FC">
              <w:rPr>
                <w:rFonts w:eastAsia="Calibri"/>
                <w:i/>
                <w:iCs/>
                <w:sz w:val="22"/>
                <w:szCs w:val="22"/>
              </w:rPr>
              <w:t>0.</w:t>
            </w:r>
            <w:r w:rsidR="007154CF" w:rsidRPr="004047FC">
              <w:rPr>
                <w:rFonts w:eastAsia="Calibri"/>
                <w:i/>
                <w:iCs/>
                <w:sz w:val="22"/>
                <w:szCs w:val="22"/>
              </w:rPr>
              <w:t>42</w:t>
            </w:r>
          </w:p>
        </w:tc>
      </w:tr>
      <w:tr w:rsidR="00D87CEB" w:rsidRPr="004047FC" w14:paraId="4735765F" w14:textId="77777777" w:rsidTr="00D87CEB">
        <w:trPr>
          <w:trHeight w:val="77"/>
        </w:trPr>
        <w:tc>
          <w:tcPr>
            <w:tcW w:w="3113" w:type="dxa"/>
            <w:tcBorders>
              <w:top w:val="nil"/>
              <w:bottom w:val="nil"/>
            </w:tcBorders>
            <w:shd w:val="clear" w:color="auto" w:fill="auto"/>
            <w:vAlign w:val="center"/>
          </w:tcPr>
          <w:p w14:paraId="78E90BEE" w14:textId="2BE8B080" w:rsidR="00D87CEB" w:rsidRPr="004047FC" w:rsidRDefault="00D87CEB" w:rsidP="004047FC">
            <w:pPr>
              <w:rPr>
                <w:rFonts w:eastAsia="Calibri"/>
                <w:bCs/>
                <w:sz w:val="22"/>
                <w:szCs w:val="22"/>
              </w:rPr>
            </w:pPr>
            <w:r w:rsidRPr="004047FC">
              <w:rPr>
                <w:rFonts w:eastAsia="Calibri"/>
                <w:bCs/>
                <w:sz w:val="22"/>
                <w:szCs w:val="22"/>
              </w:rPr>
              <w:t>Age (month</w:t>
            </w:r>
            <w:r w:rsidR="00EF0BD2" w:rsidRPr="004047FC">
              <w:rPr>
                <w:rFonts w:eastAsia="Calibri"/>
                <w:bCs/>
                <w:sz w:val="22"/>
                <w:szCs w:val="22"/>
              </w:rPr>
              <w:t>s</w:t>
            </w:r>
            <w:r w:rsidRPr="004047FC">
              <w:rPr>
                <w:rFonts w:eastAsia="Calibri"/>
                <w:bCs/>
                <w:sz w:val="22"/>
                <w:szCs w:val="22"/>
              </w:rPr>
              <w:t>) at diagnosis</w:t>
            </w:r>
          </w:p>
        </w:tc>
        <w:tc>
          <w:tcPr>
            <w:tcW w:w="932" w:type="dxa"/>
            <w:tcBorders>
              <w:top w:val="nil"/>
              <w:bottom w:val="nil"/>
              <w:right w:val="nil"/>
            </w:tcBorders>
            <w:vAlign w:val="center"/>
          </w:tcPr>
          <w:p w14:paraId="1F7BA7F1" w14:textId="71A8BE47" w:rsidR="00D87CEB" w:rsidRPr="004047FC" w:rsidRDefault="00D87CEB" w:rsidP="004047FC">
            <w:pPr>
              <w:jc w:val="center"/>
              <w:rPr>
                <w:rFonts w:eastAsia="Calibri"/>
                <w:sz w:val="22"/>
                <w:szCs w:val="22"/>
              </w:rPr>
            </w:pPr>
            <w:r w:rsidRPr="004047FC">
              <w:rPr>
                <w:rFonts w:eastAsia="Calibri"/>
                <w:sz w:val="22"/>
                <w:szCs w:val="22"/>
              </w:rPr>
              <w:t>-0.00</w:t>
            </w:r>
            <w:r w:rsidR="007154CF" w:rsidRPr="004047FC">
              <w:rPr>
                <w:rFonts w:eastAsia="Calibri"/>
                <w:sz w:val="22"/>
                <w:szCs w:val="22"/>
              </w:rPr>
              <w:t>4</w:t>
            </w:r>
          </w:p>
        </w:tc>
        <w:tc>
          <w:tcPr>
            <w:tcW w:w="2754" w:type="dxa"/>
            <w:tcBorders>
              <w:top w:val="nil"/>
              <w:left w:val="nil"/>
              <w:bottom w:val="nil"/>
              <w:right w:val="nil"/>
            </w:tcBorders>
          </w:tcPr>
          <w:p w14:paraId="65E69367" w14:textId="06C763F2" w:rsidR="00D87CEB" w:rsidRPr="004047FC" w:rsidRDefault="00D87CEB" w:rsidP="004047FC">
            <w:pPr>
              <w:jc w:val="center"/>
              <w:rPr>
                <w:rFonts w:eastAsia="Calibri"/>
                <w:sz w:val="22"/>
                <w:szCs w:val="22"/>
              </w:rPr>
            </w:pPr>
            <w:r w:rsidRPr="004047FC">
              <w:rPr>
                <w:rFonts w:eastAsia="Calibri"/>
                <w:sz w:val="22"/>
                <w:szCs w:val="22"/>
              </w:rPr>
              <w:t>-0.04, 0.0</w:t>
            </w:r>
            <w:r w:rsidR="007154CF" w:rsidRPr="004047FC">
              <w:rPr>
                <w:rFonts w:eastAsia="Calibri"/>
                <w:sz w:val="22"/>
                <w:szCs w:val="22"/>
              </w:rPr>
              <w:t>4</w:t>
            </w:r>
          </w:p>
        </w:tc>
        <w:tc>
          <w:tcPr>
            <w:tcW w:w="1276" w:type="dxa"/>
            <w:tcBorders>
              <w:top w:val="nil"/>
              <w:left w:val="nil"/>
              <w:bottom w:val="nil"/>
            </w:tcBorders>
          </w:tcPr>
          <w:p w14:paraId="59B1C1DD" w14:textId="22FCD1F8" w:rsidR="00D87CEB" w:rsidRPr="004047FC" w:rsidRDefault="00D87CEB" w:rsidP="004047FC">
            <w:pPr>
              <w:jc w:val="center"/>
              <w:rPr>
                <w:rFonts w:eastAsia="Calibri"/>
                <w:i/>
                <w:iCs/>
                <w:sz w:val="22"/>
                <w:szCs w:val="22"/>
              </w:rPr>
            </w:pPr>
            <w:r w:rsidRPr="004047FC">
              <w:rPr>
                <w:rFonts w:eastAsia="Calibri"/>
                <w:i/>
                <w:iCs/>
                <w:sz w:val="22"/>
                <w:szCs w:val="22"/>
              </w:rPr>
              <w:t>0.8</w:t>
            </w:r>
            <w:r w:rsidR="007154CF" w:rsidRPr="004047FC">
              <w:rPr>
                <w:rFonts w:eastAsia="Calibri"/>
                <w:i/>
                <w:iCs/>
                <w:sz w:val="22"/>
                <w:szCs w:val="22"/>
              </w:rPr>
              <w:t>5</w:t>
            </w:r>
          </w:p>
        </w:tc>
      </w:tr>
      <w:tr w:rsidR="00D87CEB" w:rsidRPr="004047FC" w14:paraId="313D5956" w14:textId="77777777" w:rsidTr="00D87CEB">
        <w:trPr>
          <w:trHeight w:val="77"/>
        </w:trPr>
        <w:tc>
          <w:tcPr>
            <w:tcW w:w="3113" w:type="dxa"/>
            <w:tcBorders>
              <w:top w:val="nil"/>
              <w:bottom w:val="nil"/>
            </w:tcBorders>
            <w:shd w:val="clear" w:color="auto" w:fill="auto"/>
            <w:vAlign w:val="center"/>
          </w:tcPr>
          <w:p w14:paraId="690AE4FD" w14:textId="4AF0AEE1" w:rsidR="00D87CEB" w:rsidRPr="004047FC" w:rsidRDefault="00EF0BD2" w:rsidP="004047FC">
            <w:pPr>
              <w:rPr>
                <w:rFonts w:eastAsia="Calibri"/>
                <w:bCs/>
                <w:sz w:val="22"/>
                <w:szCs w:val="22"/>
              </w:rPr>
            </w:pPr>
            <w:r w:rsidRPr="004047FC">
              <w:rPr>
                <w:rFonts w:eastAsia="Calibri"/>
                <w:bCs/>
                <w:sz w:val="22"/>
                <w:szCs w:val="22"/>
              </w:rPr>
              <w:t xml:space="preserve">Era of diagnosis (based on treatment </w:t>
            </w:r>
            <w:proofErr w:type="gramStart"/>
            <w:r w:rsidRPr="004047FC">
              <w:rPr>
                <w:rFonts w:eastAsia="Calibri"/>
                <w:bCs/>
                <w:sz w:val="22"/>
                <w:szCs w:val="22"/>
              </w:rPr>
              <w:t>regimen)</w:t>
            </w:r>
            <w:r w:rsidR="00D87CEB" w:rsidRPr="004047FC">
              <w:rPr>
                <w:rFonts w:eastAsia="Calibri"/>
                <w:bCs/>
                <w:sz w:val="22"/>
                <w:szCs w:val="22"/>
              </w:rPr>
              <w:t>*</w:t>
            </w:r>
            <w:proofErr w:type="gramEnd"/>
          </w:p>
        </w:tc>
        <w:tc>
          <w:tcPr>
            <w:tcW w:w="932" w:type="dxa"/>
            <w:tcBorders>
              <w:top w:val="nil"/>
              <w:bottom w:val="nil"/>
              <w:right w:val="nil"/>
            </w:tcBorders>
            <w:vAlign w:val="center"/>
          </w:tcPr>
          <w:p w14:paraId="61FFACE1" w14:textId="2A8F5CEE" w:rsidR="00D87CEB" w:rsidRPr="004047FC" w:rsidRDefault="00EF0BD2" w:rsidP="004047FC">
            <w:pPr>
              <w:jc w:val="center"/>
              <w:rPr>
                <w:rFonts w:eastAsia="Calibri"/>
                <w:sz w:val="22"/>
                <w:szCs w:val="22"/>
              </w:rPr>
            </w:pPr>
            <w:r w:rsidRPr="004047FC">
              <w:rPr>
                <w:rFonts w:eastAsia="Calibri"/>
                <w:sz w:val="22"/>
                <w:szCs w:val="22"/>
              </w:rPr>
              <w:t>-0.87</w:t>
            </w:r>
          </w:p>
        </w:tc>
        <w:tc>
          <w:tcPr>
            <w:tcW w:w="2754" w:type="dxa"/>
            <w:tcBorders>
              <w:top w:val="nil"/>
              <w:left w:val="nil"/>
              <w:bottom w:val="nil"/>
              <w:right w:val="nil"/>
            </w:tcBorders>
          </w:tcPr>
          <w:p w14:paraId="28980DF4" w14:textId="33AFB746" w:rsidR="00D87CEB" w:rsidRPr="004047FC" w:rsidRDefault="00EF0BD2" w:rsidP="004047FC">
            <w:pPr>
              <w:jc w:val="center"/>
              <w:rPr>
                <w:rFonts w:eastAsia="Calibri"/>
                <w:sz w:val="22"/>
                <w:szCs w:val="22"/>
              </w:rPr>
            </w:pPr>
            <w:r w:rsidRPr="004047FC">
              <w:rPr>
                <w:rFonts w:eastAsia="Calibri"/>
                <w:sz w:val="22"/>
                <w:szCs w:val="22"/>
              </w:rPr>
              <w:t>-3.52, 1.77</w:t>
            </w:r>
          </w:p>
        </w:tc>
        <w:tc>
          <w:tcPr>
            <w:tcW w:w="1276" w:type="dxa"/>
            <w:tcBorders>
              <w:top w:val="nil"/>
              <w:left w:val="nil"/>
              <w:bottom w:val="nil"/>
            </w:tcBorders>
          </w:tcPr>
          <w:p w14:paraId="6C5C17CA" w14:textId="6AB5D043" w:rsidR="00D87CEB" w:rsidRPr="004047FC" w:rsidRDefault="00D87CEB" w:rsidP="004047FC">
            <w:pPr>
              <w:jc w:val="center"/>
              <w:rPr>
                <w:rFonts w:eastAsia="Calibri"/>
                <w:i/>
                <w:iCs/>
                <w:sz w:val="22"/>
                <w:szCs w:val="22"/>
              </w:rPr>
            </w:pPr>
            <w:r w:rsidRPr="004047FC">
              <w:rPr>
                <w:rFonts w:eastAsia="Calibri"/>
                <w:i/>
                <w:iCs/>
                <w:sz w:val="22"/>
                <w:szCs w:val="22"/>
              </w:rPr>
              <w:t>0.</w:t>
            </w:r>
            <w:r w:rsidR="00EF0BD2" w:rsidRPr="004047FC">
              <w:rPr>
                <w:rFonts w:eastAsia="Calibri"/>
                <w:i/>
                <w:iCs/>
                <w:sz w:val="22"/>
                <w:szCs w:val="22"/>
              </w:rPr>
              <w:t>51</w:t>
            </w:r>
          </w:p>
        </w:tc>
      </w:tr>
      <w:tr w:rsidR="00D87CEB" w:rsidRPr="004047FC" w14:paraId="22D2BC66" w14:textId="77777777" w:rsidTr="00D87CEB">
        <w:trPr>
          <w:trHeight w:val="238"/>
        </w:trPr>
        <w:tc>
          <w:tcPr>
            <w:tcW w:w="3113" w:type="dxa"/>
            <w:tcBorders>
              <w:top w:val="nil"/>
              <w:bottom w:val="nil"/>
            </w:tcBorders>
            <w:shd w:val="clear" w:color="auto" w:fill="auto"/>
            <w:vAlign w:val="center"/>
          </w:tcPr>
          <w:p w14:paraId="2C88B8A5" w14:textId="77777777" w:rsidR="00D87CEB" w:rsidRPr="004047FC" w:rsidRDefault="00D87CEB" w:rsidP="004047FC">
            <w:pPr>
              <w:rPr>
                <w:rFonts w:eastAsia="Calibri"/>
                <w:bCs/>
                <w:sz w:val="22"/>
                <w:szCs w:val="22"/>
              </w:rPr>
            </w:pPr>
            <w:r w:rsidRPr="004047FC">
              <w:rPr>
                <w:rFonts w:eastAsia="Calibri"/>
                <w:bCs/>
                <w:sz w:val="22"/>
                <w:szCs w:val="22"/>
              </w:rPr>
              <w:t>Level of risk*</w:t>
            </w:r>
          </w:p>
        </w:tc>
        <w:tc>
          <w:tcPr>
            <w:tcW w:w="932" w:type="dxa"/>
            <w:tcBorders>
              <w:top w:val="nil"/>
              <w:bottom w:val="nil"/>
              <w:right w:val="nil"/>
            </w:tcBorders>
            <w:vAlign w:val="center"/>
          </w:tcPr>
          <w:p w14:paraId="142062DE" w14:textId="1DFF7506" w:rsidR="00D87CEB" w:rsidRPr="004047FC" w:rsidRDefault="00D87CEB" w:rsidP="004047FC">
            <w:pPr>
              <w:jc w:val="center"/>
              <w:rPr>
                <w:rFonts w:eastAsia="Calibri"/>
                <w:b/>
                <w:bCs/>
                <w:sz w:val="22"/>
                <w:szCs w:val="22"/>
              </w:rPr>
            </w:pPr>
            <w:r w:rsidRPr="004047FC">
              <w:rPr>
                <w:rFonts w:eastAsia="Calibri"/>
                <w:b/>
                <w:bCs/>
                <w:sz w:val="22"/>
                <w:szCs w:val="22"/>
              </w:rPr>
              <w:t>3.</w:t>
            </w:r>
            <w:r w:rsidR="007154CF" w:rsidRPr="004047FC">
              <w:rPr>
                <w:rFonts w:eastAsia="Calibri"/>
                <w:b/>
                <w:bCs/>
                <w:sz w:val="22"/>
                <w:szCs w:val="22"/>
              </w:rPr>
              <w:t>69</w:t>
            </w:r>
          </w:p>
        </w:tc>
        <w:tc>
          <w:tcPr>
            <w:tcW w:w="2754" w:type="dxa"/>
            <w:tcBorders>
              <w:top w:val="nil"/>
              <w:left w:val="nil"/>
              <w:bottom w:val="nil"/>
              <w:right w:val="nil"/>
            </w:tcBorders>
          </w:tcPr>
          <w:p w14:paraId="397D98B8" w14:textId="67AC31FB" w:rsidR="00D87CEB" w:rsidRPr="004047FC" w:rsidRDefault="00D87CEB" w:rsidP="004047FC">
            <w:pPr>
              <w:jc w:val="center"/>
              <w:rPr>
                <w:rFonts w:eastAsia="Calibri"/>
                <w:b/>
                <w:bCs/>
                <w:sz w:val="22"/>
                <w:szCs w:val="22"/>
              </w:rPr>
            </w:pPr>
            <w:r w:rsidRPr="004047FC">
              <w:rPr>
                <w:rFonts w:eastAsia="Calibri"/>
                <w:b/>
                <w:bCs/>
                <w:sz w:val="22"/>
                <w:szCs w:val="22"/>
              </w:rPr>
              <w:t>0.2</w:t>
            </w:r>
            <w:r w:rsidR="007154CF" w:rsidRPr="004047FC">
              <w:rPr>
                <w:rFonts w:eastAsia="Calibri"/>
                <w:b/>
                <w:bCs/>
                <w:sz w:val="22"/>
                <w:szCs w:val="22"/>
              </w:rPr>
              <w:t>3</w:t>
            </w:r>
            <w:r w:rsidRPr="004047FC">
              <w:rPr>
                <w:rFonts w:eastAsia="Calibri"/>
                <w:b/>
                <w:bCs/>
                <w:sz w:val="22"/>
                <w:szCs w:val="22"/>
              </w:rPr>
              <w:t xml:space="preserve">, </w:t>
            </w:r>
            <w:r w:rsidR="007154CF" w:rsidRPr="004047FC">
              <w:rPr>
                <w:rFonts w:eastAsia="Calibri"/>
                <w:b/>
                <w:bCs/>
                <w:sz w:val="22"/>
                <w:szCs w:val="22"/>
              </w:rPr>
              <w:t>7.16</w:t>
            </w:r>
          </w:p>
        </w:tc>
        <w:tc>
          <w:tcPr>
            <w:tcW w:w="1276" w:type="dxa"/>
            <w:tcBorders>
              <w:top w:val="nil"/>
              <w:left w:val="nil"/>
              <w:bottom w:val="nil"/>
            </w:tcBorders>
          </w:tcPr>
          <w:p w14:paraId="22589BEB" w14:textId="154048BC" w:rsidR="00D87CEB" w:rsidRPr="004047FC" w:rsidRDefault="00D87CEB" w:rsidP="004047FC">
            <w:pPr>
              <w:jc w:val="center"/>
              <w:rPr>
                <w:rFonts w:eastAsia="Calibri"/>
                <w:b/>
                <w:bCs/>
                <w:i/>
                <w:iCs/>
                <w:sz w:val="22"/>
                <w:szCs w:val="22"/>
              </w:rPr>
            </w:pPr>
            <w:r w:rsidRPr="004047FC">
              <w:rPr>
                <w:rFonts w:eastAsia="Calibri"/>
                <w:b/>
                <w:bCs/>
                <w:i/>
                <w:iCs/>
                <w:sz w:val="22"/>
                <w:szCs w:val="22"/>
              </w:rPr>
              <w:t>0.0</w:t>
            </w:r>
            <w:r w:rsidR="007154CF" w:rsidRPr="004047FC">
              <w:rPr>
                <w:rFonts w:eastAsia="Calibri"/>
                <w:b/>
                <w:bCs/>
                <w:i/>
                <w:iCs/>
                <w:sz w:val="22"/>
                <w:szCs w:val="22"/>
              </w:rPr>
              <w:t>4</w:t>
            </w:r>
          </w:p>
        </w:tc>
      </w:tr>
      <w:tr w:rsidR="00D87CEB" w:rsidRPr="004047FC" w14:paraId="746243A5" w14:textId="77777777" w:rsidTr="00D87CEB">
        <w:trPr>
          <w:trHeight w:val="238"/>
        </w:trPr>
        <w:tc>
          <w:tcPr>
            <w:tcW w:w="3113" w:type="dxa"/>
            <w:tcBorders>
              <w:top w:val="nil"/>
              <w:bottom w:val="nil"/>
            </w:tcBorders>
            <w:shd w:val="clear" w:color="auto" w:fill="auto"/>
            <w:vAlign w:val="center"/>
          </w:tcPr>
          <w:p w14:paraId="09925AF7" w14:textId="73D931E6" w:rsidR="00D87CEB" w:rsidRPr="004047FC" w:rsidRDefault="00D87CEB" w:rsidP="004047FC">
            <w:pPr>
              <w:rPr>
                <w:rFonts w:eastAsia="Calibri"/>
                <w:bCs/>
                <w:sz w:val="22"/>
                <w:szCs w:val="22"/>
                <w:vertAlign w:val="superscript"/>
              </w:rPr>
            </w:pPr>
            <w:r w:rsidRPr="004047FC">
              <w:rPr>
                <w:rFonts w:eastAsia="Calibri"/>
                <w:bCs/>
                <w:sz w:val="22"/>
                <w:szCs w:val="22"/>
              </w:rPr>
              <w:t>Treatment received</w:t>
            </w:r>
            <w:r w:rsidRPr="004047FC">
              <w:rPr>
                <w:rFonts w:eastAsia="Calibri"/>
                <w:bCs/>
                <w:sz w:val="22"/>
                <w:szCs w:val="22"/>
                <w:vertAlign w:val="superscript"/>
              </w:rPr>
              <w:t xml:space="preserve"> </w:t>
            </w:r>
            <w:r w:rsidR="00F85DD7" w:rsidRPr="004047FC">
              <w:rPr>
                <w:rFonts w:eastAsia="Calibri"/>
                <w:bCs/>
                <w:sz w:val="22"/>
                <w:szCs w:val="22"/>
                <w:vertAlign w:val="superscript"/>
              </w:rPr>
              <w:t>b</w:t>
            </w:r>
          </w:p>
        </w:tc>
        <w:tc>
          <w:tcPr>
            <w:tcW w:w="932" w:type="dxa"/>
            <w:tcBorders>
              <w:top w:val="nil"/>
              <w:bottom w:val="nil"/>
              <w:right w:val="nil"/>
            </w:tcBorders>
            <w:vAlign w:val="center"/>
          </w:tcPr>
          <w:p w14:paraId="4EB87B43" w14:textId="77777777" w:rsidR="00D87CEB" w:rsidRPr="004047FC" w:rsidRDefault="00D87CEB" w:rsidP="004047FC">
            <w:pPr>
              <w:jc w:val="center"/>
              <w:rPr>
                <w:rFonts w:eastAsia="Calibri"/>
                <w:sz w:val="22"/>
                <w:szCs w:val="22"/>
              </w:rPr>
            </w:pPr>
          </w:p>
        </w:tc>
        <w:tc>
          <w:tcPr>
            <w:tcW w:w="2754" w:type="dxa"/>
            <w:tcBorders>
              <w:top w:val="nil"/>
              <w:left w:val="nil"/>
              <w:bottom w:val="nil"/>
              <w:right w:val="nil"/>
            </w:tcBorders>
          </w:tcPr>
          <w:p w14:paraId="165DA8C3" w14:textId="77777777" w:rsidR="00D87CEB" w:rsidRPr="004047FC" w:rsidRDefault="00D87CEB" w:rsidP="004047FC">
            <w:pPr>
              <w:jc w:val="center"/>
              <w:rPr>
                <w:rFonts w:eastAsia="Calibri"/>
                <w:sz w:val="22"/>
                <w:szCs w:val="22"/>
              </w:rPr>
            </w:pPr>
          </w:p>
        </w:tc>
        <w:tc>
          <w:tcPr>
            <w:tcW w:w="1276" w:type="dxa"/>
            <w:tcBorders>
              <w:top w:val="nil"/>
              <w:left w:val="nil"/>
              <w:bottom w:val="nil"/>
            </w:tcBorders>
          </w:tcPr>
          <w:p w14:paraId="221FF824" w14:textId="77777777" w:rsidR="00D87CEB" w:rsidRPr="004047FC" w:rsidRDefault="00D87CEB" w:rsidP="004047FC">
            <w:pPr>
              <w:jc w:val="center"/>
              <w:rPr>
                <w:rFonts w:eastAsia="Calibri"/>
                <w:i/>
                <w:iCs/>
                <w:sz w:val="22"/>
                <w:szCs w:val="22"/>
              </w:rPr>
            </w:pPr>
          </w:p>
        </w:tc>
      </w:tr>
      <w:tr w:rsidR="00D87CEB" w:rsidRPr="004047FC" w14:paraId="39C71EB4" w14:textId="77777777" w:rsidTr="00D87CEB">
        <w:trPr>
          <w:trHeight w:val="238"/>
        </w:trPr>
        <w:tc>
          <w:tcPr>
            <w:tcW w:w="3113" w:type="dxa"/>
            <w:tcBorders>
              <w:top w:val="nil"/>
              <w:bottom w:val="nil"/>
            </w:tcBorders>
            <w:shd w:val="clear" w:color="auto" w:fill="auto"/>
            <w:vAlign w:val="center"/>
          </w:tcPr>
          <w:p w14:paraId="78C9F438" w14:textId="77777777" w:rsidR="00D87CEB" w:rsidRPr="004047FC" w:rsidRDefault="00D87CEB" w:rsidP="004047FC">
            <w:pPr>
              <w:rPr>
                <w:rFonts w:eastAsia="Calibri"/>
                <w:bCs/>
                <w:sz w:val="22"/>
                <w:szCs w:val="22"/>
              </w:rPr>
            </w:pPr>
            <w:r w:rsidRPr="004047FC">
              <w:rPr>
                <w:rFonts w:eastAsia="Calibri"/>
                <w:bCs/>
                <w:sz w:val="22"/>
                <w:szCs w:val="22"/>
              </w:rPr>
              <w:t xml:space="preserve">     Chemotherapy</w:t>
            </w:r>
          </w:p>
        </w:tc>
        <w:tc>
          <w:tcPr>
            <w:tcW w:w="932" w:type="dxa"/>
            <w:tcBorders>
              <w:top w:val="nil"/>
              <w:bottom w:val="nil"/>
              <w:right w:val="nil"/>
            </w:tcBorders>
            <w:vAlign w:val="center"/>
          </w:tcPr>
          <w:p w14:paraId="76AAFC1B" w14:textId="53392EFD" w:rsidR="00D87CEB" w:rsidRPr="004047FC" w:rsidRDefault="00D87CEB" w:rsidP="004047FC">
            <w:pPr>
              <w:jc w:val="center"/>
              <w:rPr>
                <w:rFonts w:eastAsia="Calibri"/>
                <w:b/>
                <w:bCs/>
                <w:sz w:val="22"/>
                <w:szCs w:val="22"/>
              </w:rPr>
            </w:pPr>
            <w:r w:rsidRPr="004047FC">
              <w:rPr>
                <w:rFonts w:eastAsia="Calibri"/>
                <w:b/>
                <w:bCs/>
                <w:sz w:val="22"/>
                <w:szCs w:val="22"/>
              </w:rPr>
              <w:t>3.</w:t>
            </w:r>
            <w:r w:rsidR="007154CF" w:rsidRPr="004047FC">
              <w:rPr>
                <w:rFonts w:eastAsia="Calibri"/>
                <w:b/>
                <w:bCs/>
                <w:sz w:val="22"/>
                <w:szCs w:val="22"/>
              </w:rPr>
              <w:t>44</w:t>
            </w:r>
          </w:p>
        </w:tc>
        <w:tc>
          <w:tcPr>
            <w:tcW w:w="2754" w:type="dxa"/>
            <w:tcBorders>
              <w:top w:val="nil"/>
              <w:left w:val="nil"/>
              <w:bottom w:val="nil"/>
              <w:right w:val="nil"/>
            </w:tcBorders>
            <w:vAlign w:val="center"/>
          </w:tcPr>
          <w:p w14:paraId="18968A14" w14:textId="00B306F1" w:rsidR="00D87CEB" w:rsidRPr="004047FC" w:rsidRDefault="00D87CEB" w:rsidP="004047FC">
            <w:pPr>
              <w:jc w:val="center"/>
              <w:rPr>
                <w:rFonts w:eastAsia="Calibri"/>
                <w:b/>
                <w:bCs/>
                <w:sz w:val="22"/>
                <w:szCs w:val="22"/>
              </w:rPr>
            </w:pPr>
            <w:r w:rsidRPr="004047FC">
              <w:rPr>
                <w:rFonts w:eastAsia="Calibri"/>
                <w:b/>
                <w:bCs/>
                <w:sz w:val="22"/>
                <w:szCs w:val="22"/>
              </w:rPr>
              <w:t>-0.</w:t>
            </w:r>
            <w:r w:rsidR="007154CF" w:rsidRPr="004047FC">
              <w:rPr>
                <w:rFonts w:eastAsia="Calibri"/>
                <w:b/>
                <w:bCs/>
                <w:sz w:val="22"/>
                <w:szCs w:val="22"/>
              </w:rPr>
              <w:t>28</w:t>
            </w:r>
            <w:r w:rsidRPr="004047FC">
              <w:rPr>
                <w:rFonts w:eastAsia="Calibri"/>
                <w:b/>
                <w:bCs/>
                <w:sz w:val="22"/>
                <w:szCs w:val="22"/>
              </w:rPr>
              <w:t xml:space="preserve">, </w:t>
            </w:r>
            <w:r w:rsidR="007154CF" w:rsidRPr="004047FC">
              <w:rPr>
                <w:rFonts w:eastAsia="Calibri"/>
                <w:b/>
                <w:bCs/>
                <w:sz w:val="22"/>
                <w:szCs w:val="22"/>
              </w:rPr>
              <w:t>7.15</w:t>
            </w:r>
          </w:p>
        </w:tc>
        <w:tc>
          <w:tcPr>
            <w:tcW w:w="1276" w:type="dxa"/>
            <w:tcBorders>
              <w:top w:val="nil"/>
              <w:left w:val="nil"/>
              <w:bottom w:val="nil"/>
            </w:tcBorders>
          </w:tcPr>
          <w:p w14:paraId="623BD4E4" w14:textId="69B424E8" w:rsidR="00D87CEB" w:rsidRPr="004047FC" w:rsidRDefault="00D87CEB" w:rsidP="004047FC">
            <w:pPr>
              <w:jc w:val="center"/>
              <w:rPr>
                <w:rFonts w:eastAsia="Calibri"/>
                <w:b/>
                <w:bCs/>
                <w:i/>
                <w:iCs/>
                <w:sz w:val="22"/>
                <w:szCs w:val="22"/>
              </w:rPr>
            </w:pPr>
            <w:r w:rsidRPr="004047FC">
              <w:rPr>
                <w:rFonts w:eastAsia="Calibri"/>
                <w:b/>
                <w:bCs/>
                <w:i/>
                <w:iCs/>
                <w:sz w:val="22"/>
                <w:szCs w:val="22"/>
              </w:rPr>
              <w:t>0.0</w:t>
            </w:r>
            <w:r w:rsidR="007154CF" w:rsidRPr="004047FC">
              <w:rPr>
                <w:rFonts w:eastAsia="Calibri"/>
                <w:b/>
                <w:bCs/>
                <w:i/>
                <w:iCs/>
                <w:sz w:val="22"/>
                <w:szCs w:val="22"/>
              </w:rPr>
              <w:t>7</w:t>
            </w:r>
          </w:p>
        </w:tc>
      </w:tr>
      <w:tr w:rsidR="00D87CEB" w:rsidRPr="004047FC" w14:paraId="5B299617" w14:textId="77777777" w:rsidTr="00D87CEB">
        <w:trPr>
          <w:trHeight w:val="238"/>
        </w:trPr>
        <w:tc>
          <w:tcPr>
            <w:tcW w:w="3113" w:type="dxa"/>
            <w:tcBorders>
              <w:top w:val="nil"/>
              <w:bottom w:val="nil"/>
            </w:tcBorders>
            <w:shd w:val="clear" w:color="auto" w:fill="auto"/>
            <w:vAlign w:val="center"/>
          </w:tcPr>
          <w:p w14:paraId="26F1B676" w14:textId="1FBFA0CD" w:rsidR="00D87CEB" w:rsidRPr="004047FC" w:rsidRDefault="00D87CEB" w:rsidP="004047FC">
            <w:pPr>
              <w:rPr>
                <w:rFonts w:eastAsia="Calibri"/>
                <w:bCs/>
                <w:sz w:val="22"/>
                <w:szCs w:val="22"/>
              </w:rPr>
            </w:pPr>
            <w:r w:rsidRPr="004047FC">
              <w:rPr>
                <w:rFonts w:eastAsia="Calibri"/>
                <w:bCs/>
                <w:sz w:val="22"/>
                <w:szCs w:val="22"/>
              </w:rPr>
              <w:t xml:space="preserve">     Radi</w:t>
            </w:r>
            <w:r w:rsidR="002B5CA4" w:rsidRPr="004047FC">
              <w:rPr>
                <w:rFonts w:eastAsia="Calibri"/>
                <w:bCs/>
                <w:sz w:val="22"/>
                <w:szCs w:val="22"/>
              </w:rPr>
              <w:t>otherapy</w:t>
            </w:r>
          </w:p>
        </w:tc>
        <w:tc>
          <w:tcPr>
            <w:tcW w:w="932" w:type="dxa"/>
            <w:tcBorders>
              <w:top w:val="nil"/>
              <w:bottom w:val="nil"/>
              <w:right w:val="nil"/>
            </w:tcBorders>
            <w:vAlign w:val="center"/>
          </w:tcPr>
          <w:p w14:paraId="21F182E5" w14:textId="6A7D7CAF" w:rsidR="00D87CEB" w:rsidRPr="004047FC" w:rsidRDefault="007154CF" w:rsidP="004047FC">
            <w:pPr>
              <w:jc w:val="center"/>
              <w:rPr>
                <w:rFonts w:eastAsia="Calibri"/>
                <w:b/>
                <w:bCs/>
                <w:sz w:val="22"/>
                <w:szCs w:val="22"/>
              </w:rPr>
            </w:pPr>
            <w:r w:rsidRPr="004047FC">
              <w:rPr>
                <w:rFonts w:eastAsia="Calibri"/>
                <w:b/>
                <w:bCs/>
                <w:sz w:val="22"/>
                <w:szCs w:val="22"/>
              </w:rPr>
              <w:t>4</w:t>
            </w:r>
            <w:r w:rsidR="00D87CEB" w:rsidRPr="004047FC">
              <w:rPr>
                <w:rFonts w:eastAsia="Calibri"/>
                <w:b/>
                <w:bCs/>
                <w:sz w:val="22"/>
                <w:szCs w:val="22"/>
              </w:rPr>
              <w:t>.</w:t>
            </w:r>
            <w:r w:rsidRPr="004047FC">
              <w:rPr>
                <w:rFonts w:eastAsia="Calibri"/>
                <w:b/>
                <w:bCs/>
                <w:sz w:val="22"/>
                <w:szCs w:val="22"/>
              </w:rPr>
              <w:t>00</w:t>
            </w:r>
          </w:p>
        </w:tc>
        <w:tc>
          <w:tcPr>
            <w:tcW w:w="2754" w:type="dxa"/>
            <w:tcBorders>
              <w:top w:val="nil"/>
              <w:left w:val="nil"/>
              <w:bottom w:val="nil"/>
              <w:right w:val="nil"/>
            </w:tcBorders>
            <w:vAlign w:val="center"/>
          </w:tcPr>
          <w:p w14:paraId="49373D3E" w14:textId="6EF5F98A" w:rsidR="00D87CEB" w:rsidRPr="004047FC" w:rsidRDefault="00D87CEB" w:rsidP="004047FC">
            <w:pPr>
              <w:jc w:val="center"/>
              <w:rPr>
                <w:rFonts w:eastAsia="Calibri"/>
                <w:b/>
                <w:bCs/>
                <w:sz w:val="22"/>
                <w:szCs w:val="22"/>
              </w:rPr>
            </w:pPr>
            <w:r w:rsidRPr="004047FC">
              <w:rPr>
                <w:rFonts w:eastAsia="Calibri"/>
                <w:b/>
                <w:bCs/>
                <w:sz w:val="22"/>
                <w:szCs w:val="22"/>
              </w:rPr>
              <w:t>1.</w:t>
            </w:r>
            <w:r w:rsidR="007154CF" w:rsidRPr="004047FC">
              <w:rPr>
                <w:rFonts w:eastAsia="Calibri"/>
                <w:b/>
                <w:bCs/>
                <w:sz w:val="22"/>
                <w:szCs w:val="22"/>
              </w:rPr>
              <w:t>78</w:t>
            </w:r>
            <w:r w:rsidRPr="004047FC">
              <w:rPr>
                <w:rFonts w:eastAsia="Calibri"/>
                <w:b/>
                <w:bCs/>
                <w:sz w:val="22"/>
                <w:szCs w:val="22"/>
              </w:rPr>
              <w:t xml:space="preserve">, </w:t>
            </w:r>
            <w:r w:rsidR="007154CF" w:rsidRPr="004047FC">
              <w:rPr>
                <w:rFonts w:eastAsia="Calibri"/>
                <w:b/>
                <w:bCs/>
                <w:sz w:val="22"/>
                <w:szCs w:val="22"/>
              </w:rPr>
              <w:t>6.23</w:t>
            </w:r>
          </w:p>
        </w:tc>
        <w:tc>
          <w:tcPr>
            <w:tcW w:w="1276" w:type="dxa"/>
            <w:tcBorders>
              <w:top w:val="nil"/>
              <w:left w:val="nil"/>
              <w:bottom w:val="nil"/>
            </w:tcBorders>
          </w:tcPr>
          <w:p w14:paraId="67355A40" w14:textId="77777777" w:rsidR="00D87CEB" w:rsidRPr="004047FC" w:rsidRDefault="00D87CEB" w:rsidP="004047FC">
            <w:pPr>
              <w:jc w:val="center"/>
              <w:rPr>
                <w:rFonts w:eastAsia="Calibri"/>
                <w:b/>
                <w:bCs/>
                <w:i/>
                <w:iCs/>
                <w:sz w:val="22"/>
                <w:szCs w:val="22"/>
              </w:rPr>
            </w:pPr>
            <w:r w:rsidRPr="004047FC">
              <w:rPr>
                <w:rFonts w:eastAsia="Calibri"/>
                <w:b/>
                <w:bCs/>
                <w:i/>
                <w:iCs/>
                <w:sz w:val="22"/>
                <w:szCs w:val="22"/>
              </w:rPr>
              <w:t>0.001</w:t>
            </w:r>
          </w:p>
        </w:tc>
      </w:tr>
      <w:tr w:rsidR="00D87CEB" w:rsidRPr="004047FC" w14:paraId="2F86AE6F" w14:textId="77777777" w:rsidTr="00D87CEB">
        <w:trPr>
          <w:trHeight w:val="238"/>
        </w:trPr>
        <w:tc>
          <w:tcPr>
            <w:tcW w:w="3113" w:type="dxa"/>
            <w:tcBorders>
              <w:top w:val="nil"/>
              <w:bottom w:val="nil"/>
            </w:tcBorders>
            <w:shd w:val="clear" w:color="auto" w:fill="auto"/>
            <w:vAlign w:val="center"/>
          </w:tcPr>
          <w:p w14:paraId="656FD402" w14:textId="77777777" w:rsidR="00D87CEB" w:rsidRPr="004047FC" w:rsidRDefault="00D87CEB" w:rsidP="004047FC">
            <w:pPr>
              <w:rPr>
                <w:rFonts w:eastAsia="Calibri"/>
                <w:bCs/>
                <w:sz w:val="22"/>
                <w:szCs w:val="22"/>
              </w:rPr>
            </w:pPr>
            <w:r w:rsidRPr="004047FC">
              <w:rPr>
                <w:rFonts w:eastAsia="Calibri"/>
                <w:bCs/>
                <w:sz w:val="22"/>
                <w:szCs w:val="22"/>
              </w:rPr>
              <w:t xml:space="preserve">     Bone marrow transplant</w:t>
            </w:r>
          </w:p>
        </w:tc>
        <w:tc>
          <w:tcPr>
            <w:tcW w:w="932" w:type="dxa"/>
            <w:tcBorders>
              <w:top w:val="nil"/>
              <w:bottom w:val="nil"/>
              <w:right w:val="nil"/>
            </w:tcBorders>
            <w:vAlign w:val="center"/>
          </w:tcPr>
          <w:p w14:paraId="0E2540E6" w14:textId="09FBA9E9" w:rsidR="00D87CEB" w:rsidRPr="004047FC" w:rsidRDefault="00D87CEB" w:rsidP="004047FC">
            <w:pPr>
              <w:jc w:val="center"/>
              <w:rPr>
                <w:rFonts w:eastAsia="Calibri"/>
                <w:b/>
                <w:bCs/>
                <w:sz w:val="22"/>
                <w:szCs w:val="22"/>
              </w:rPr>
            </w:pPr>
            <w:r w:rsidRPr="004047FC">
              <w:rPr>
                <w:rFonts w:eastAsia="Calibri"/>
                <w:b/>
                <w:bCs/>
                <w:sz w:val="22"/>
                <w:szCs w:val="22"/>
              </w:rPr>
              <w:t>4.</w:t>
            </w:r>
            <w:r w:rsidR="007154CF" w:rsidRPr="004047FC">
              <w:rPr>
                <w:rFonts w:eastAsia="Calibri"/>
                <w:b/>
                <w:bCs/>
                <w:sz w:val="22"/>
                <w:szCs w:val="22"/>
              </w:rPr>
              <w:t>59</w:t>
            </w:r>
          </w:p>
        </w:tc>
        <w:tc>
          <w:tcPr>
            <w:tcW w:w="2754" w:type="dxa"/>
            <w:tcBorders>
              <w:top w:val="nil"/>
              <w:left w:val="nil"/>
              <w:bottom w:val="nil"/>
              <w:right w:val="nil"/>
            </w:tcBorders>
          </w:tcPr>
          <w:p w14:paraId="463767CF" w14:textId="7B019A98" w:rsidR="00D87CEB" w:rsidRPr="004047FC" w:rsidRDefault="00D87CEB" w:rsidP="004047FC">
            <w:pPr>
              <w:jc w:val="center"/>
              <w:rPr>
                <w:rFonts w:eastAsia="Calibri"/>
                <w:b/>
                <w:bCs/>
                <w:sz w:val="22"/>
                <w:szCs w:val="22"/>
              </w:rPr>
            </w:pPr>
            <w:r w:rsidRPr="004047FC">
              <w:rPr>
                <w:rFonts w:eastAsia="Calibri"/>
                <w:b/>
                <w:bCs/>
                <w:sz w:val="22"/>
                <w:szCs w:val="22"/>
              </w:rPr>
              <w:t>2.</w:t>
            </w:r>
            <w:r w:rsidR="007154CF" w:rsidRPr="004047FC">
              <w:rPr>
                <w:rFonts w:eastAsia="Calibri"/>
                <w:b/>
                <w:bCs/>
                <w:sz w:val="22"/>
                <w:szCs w:val="22"/>
              </w:rPr>
              <w:t>67</w:t>
            </w:r>
            <w:r w:rsidRPr="004047FC">
              <w:rPr>
                <w:rFonts w:eastAsia="Calibri"/>
                <w:b/>
                <w:bCs/>
                <w:sz w:val="22"/>
                <w:szCs w:val="22"/>
              </w:rPr>
              <w:t xml:space="preserve">, </w:t>
            </w:r>
            <w:r w:rsidR="007154CF" w:rsidRPr="004047FC">
              <w:rPr>
                <w:rFonts w:eastAsia="Calibri"/>
                <w:b/>
                <w:bCs/>
                <w:sz w:val="22"/>
                <w:szCs w:val="22"/>
              </w:rPr>
              <w:t>6.51</w:t>
            </w:r>
          </w:p>
        </w:tc>
        <w:tc>
          <w:tcPr>
            <w:tcW w:w="1276" w:type="dxa"/>
            <w:tcBorders>
              <w:top w:val="nil"/>
              <w:left w:val="nil"/>
              <w:bottom w:val="nil"/>
            </w:tcBorders>
          </w:tcPr>
          <w:p w14:paraId="56964923" w14:textId="77777777" w:rsidR="00D87CEB" w:rsidRPr="004047FC" w:rsidRDefault="00D87CEB" w:rsidP="004047FC">
            <w:pPr>
              <w:jc w:val="center"/>
              <w:rPr>
                <w:rFonts w:eastAsia="Calibri"/>
                <w:b/>
                <w:bCs/>
                <w:i/>
                <w:iCs/>
                <w:sz w:val="22"/>
                <w:szCs w:val="22"/>
              </w:rPr>
            </w:pPr>
            <w:r w:rsidRPr="004047FC">
              <w:rPr>
                <w:rFonts w:eastAsia="Calibri"/>
                <w:b/>
                <w:bCs/>
                <w:i/>
                <w:iCs/>
                <w:sz w:val="22"/>
                <w:szCs w:val="22"/>
              </w:rPr>
              <w:t>&lt;0.001</w:t>
            </w:r>
          </w:p>
        </w:tc>
      </w:tr>
      <w:tr w:rsidR="00D87CEB" w:rsidRPr="004047FC" w14:paraId="7833C3D4" w14:textId="77777777" w:rsidTr="00D87CEB">
        <w:trPr>
          <w:trHeight w:val="238"/>
        </w:trPr>
        <w:tc>
          <w:tcPr>
            <w:tcW w:w="3113" w:type="dxa"/>
            <w:tcBorders>
              <w:top w:val="nil"/>
              <w:bottom w:val="nil"/>
            </w:tcBorders>
            <w:shd w:val="clear" w:color="auto" w:fill="auto"/>
            <w:vAlign w:val="center"/>
          </w:tcPr>
          <w:p w14:paraId="16111C86" w14:textId="785C7B79" w:rsidR="00D87CEB" w:rsidRPr="004047FC" w:rsidRDefault="00F85DD7" w:rsidP="004047FC">
            <w:pPr>
              <w:rPr>
                <w:rFonts w:eastAsia="Calibri"/>
                <w:bCs/>
                <w:sz w:val="22"/>
                <w:szCs w:val="22"/>
              </w:rPr>
            </w:pPr>
            <w:r w:rsidRPr="004047FC">
              <w:rPr>
                <w:rFonts w:eastAsia="Calibri"/>
                <w:bCs/>
                <w:sz w:val="22"/>
                <w:szCs w:val="22"/>
              </w:rPr>
              <w:t xml:space="preserve">Treatment intensity (according to </w:t>
            </w:r>
            <w:r w:rsidR="00D87CEB" w:rsidRPr="004047FC">
              <w:rPr>
                <w:rFonts w:eastAsia="Calibri"/>
                <w:bCs/>
                <w:sz w:val="22"/>
                <w:szCs w:val="22"/>
              </w:rPr>
              <w:t>ITR-</w:t>
            </w:r>
            <w:proofErr w:type="gramStart"/>
            <w:r w:rsidR="00D87CEB" w:rsidRPr="004047FC">
              <w:rPr>
                <w:rFonts w:eastAsia="Calibri"/>
                <w:bCs/>
                <w:sz w:val="22"/>
                <w:szCs w:val="22"/>
              </w:rPr>
              <w:t>3</w:t>
            </w:r>
            <w:r w:rsidRPr="004047FC">
              <w:rPr>
                <w:rFonts w:eastAsia="Calibri"/>
                <w:bCs/>
                <w:sz w:val="22"/>
                <w:szCs w:val="22"/>
              </w:rPr>
              <w:t>)</w:t>
            </w:r>
            <w:r w:rsidR="00D87CEB" w:rsidRPr="004047FC">
              <w:rPr>
                <w:rFonts w:eastAsia="Calibri"/>
                <w:bCs/>
                <w:sz w:val="22"/>
                <w:szCs w:val="22"/>
              </w:rPr>
              <w:t>*</w:t>
            </w:r>
            <w:proofErr w:type="gramEnd"/>
          </w:p>
        </w:tc>
        <w:tc>
          <w:tcPr>
            <w:tcW w:w="932" w:type="dxa"/>
            <w:tcBorders>
              <w:top w:val="nil"/>
              <w:bottom w:val="nil"/>
              <w:right w:val="nil"/>
            </w:tcBorders>
            <w:vAlign w:val="center"/>
          </w:tcPr>
          <w:p w14:paraId="29800577" w14:textId="46466E9A" w:rsidR="00D87CEB" w:rsidRPr="004047FC" w:rsidRDefault="00D87CEB" w:rsidP="004047FC">
            <w:pPr>
              <w:jc w:val="center"/>
              <w:rPr>
                <w:rFonts w:eastAsia="Calibri"/>
                <w:sz w:val="22"/>
                <w:szCs w:val="22"/>
              </w:rPr>
            </w:pPr>
            <w:r w:rsidRPr="004047FC">
              <w:rPr>
                <w:rFonts w:eastAsia="Calibri"/>
                <w:sz w:val="22"/>
                <w:szCs w:val="22"/>
              </w:rPr>
              <w:t>2.</w:t>
            </w:r>
            <w:r w:rsidR="00A6689C" w:rsidRPr="004047FC">
              <w:rPr>
                <w:rFonts w:eastAsia="Calibri"/>
                <w:sz w:val="22"/>
                <w:szCs w:val="22"/>
              </w:rPr>
              <w:t>39</w:t>
            </w:r>
          </w:p>
        </w:tc>
        <w:tc>
          <w:tcPr>
            <w:tcW w:w="2754" w:type="dxa"/>
            <w:tcBorders>
              <w:top w:val="nil"/>
              <w:left w:val="nil"/>
              <w:bottom w:val="nil"/>
              <w:right w:val="nil"/>
            </w:tcBorders>
          </w:tcPr>
          <w:p w14:paraId="2F5E7655" w14:textId="37551515" w:rsidR="00D87CEB" w:rsidRPr="004047FC" w:rsidRDefault="00D87CEB" w:rsidP="004047FC">
            <w:pPr>
              <w:jc w:val="center"/>
              <w:rPr>
                <w:rFonts w:eastAsia="Calibri"/>
                <w:sz w:val="22"/>
                <w:szCs w:val="22"/>
              </w:rPr>
            </w:pPr>
            <w:r w:rsidRPr="004047FC">
              <w:rPr>
                <w:rFonts w:eastAsia="Calibri"/>
                <w:sz w:val="22"/>
                <w:szCs w:val="22"/>
              </w:rPr>
              <w:t>-1.</w:t>
            </w:r>
            <w:r w:rsidR="00A6689C" w:rsidRPr="004047FC">
              <w:rPr>
                <w:rFonts w:eastAsia="Calibri"/>
                <w:sz w:val="22"/>
                <w:szCs w:val="22"/>
              </w:rPr>
              <w:t>56</w:t>
            </w:r>
            <w:r w:rsidRPr="004047FC">
              <w:rPr>
                <w:rFonts w:eastAsia="Calibri"/>
                <w:sz w:val="22"/>
                <w:szCs w:val="22"/>
              </w:rPr>
              <w:t>, 6.</w:t>
            </w:r>
            <w:r w:rsidR="00A6689C" w:rsidRPr="004047FC">
              <w:rPr>
                <w:rFonts w:eastAsia="Calibri"/>
                <w:sz w:val="22"/>
                <w:szCs w:val="22"/>
              </w:rPr>
              <w:t>3</w:t>
            </w:r>
            <w:r w:rsidRPr="004047FC">
              <w:rPr>
                <w:rFonts w:eastAsia="Calibri"/>
                <w:sz w:val="22"/>
                <w:szCs w:val="22"/>
              </w:rPr>
              <w:t>3</w:t>
            </w:r>
          </w:p>
        </w:tc>
        <w:tc>
          <w:tcPr>
            <w:tcW w:w="1276" w:type="dxa"/>
            <w:tcBorders>
              <w:top w:val="nil"/>
              <w:left w:val="nil"/>
              <w:bottom w:val="nil"/>
            </w:tcBorders>
          </w:tcPr>
          <w:p w14:paraId="55EE5506" w14:textId="1BA7F704" w:rsidR="00D87CEB" w:rsidRPr="004047FC" w:rsidRDefault="00D87CEB" w:rsidP="004047FC">
            <w:pPr>
              <w:jc w:val="center"/>
              <w:rPr>
                <w:rFonts w:eastAsia="Calibri"/>
                <w:i/>
                <w:iCs/>
                <w:sz w:val="22"/>
                <w:szCs w:val="22"/>
              </w:rPr>
            </w:pPr>
            <w:r w:rsidRPr="004047FC">
              <w:rPr>
                <w:rFonts w:eastAsia="Calibri"/>
                <w:i/>
                <w:iCs/>
                <w:sz w:val="22"/>
                <w:szCs w:val="22"/>
              </w:rPr>
              <w:t>0.</w:t>
            </w:r>
            <w:r w:rsidR="00A6689C" w:rsidRPr="004047FC">
              <w:rPr>
                <w:rFonts w:eastAsia="Calibri"/>
                <w:i/>
                <w:iCs/>
                <w:sz w:val="22"/>
                <w:szCs w:val="22"/>
              </w:rPr>
              <w:t>23</w:t>
            </w:r>
          </w:p>
        </w:tc>
      </w:tr>
      <w:tr w:rsidR="00D87CEB" w:rsidRPr="004047FC" w14:paraId="2BE48B85" w14:textId="77777777" w:rsidTr="00D87CEB">
        <w:trPr>
          <w:trHeight w:val="238"/>
        </w:trPr>
        <w:tc>
          <w:tcPr>
            <w:tcW w:w="3113" w:type="dxa"/>
            <w:tcBorders>
              <w:top w:val="nil"/>
              <w:bottom w:val="nil"/>
            </w:tcBorders>
            <w:shd w:val="clear" w:color="auto" w:fill="auto"/>
            <w:vAlign w:val="center"/>
          </w:tcPr>
          <w:p w14:paraId="74EC95EC" w14:textId="77777777" w:rsidR="00D87CEB" w:rsidRPr="004047FC" w:rsidRDefault="00D87CEB" w:rsidP="004047FC">
            <w:pPr>
              <w:rPr>
                <w:rFonts w:eastAsia="Calibri"/>
                <w:bCs/>
                <w:sz w:val="22"/>
                <w:szCs w:val="22"/>
              </w:rPr>
            </w:pPr>
            <w:r w:rsidRPr="004047FC">
              <w:rPr>
                <w:rFonts w:eastAsia="Calibri"/>
                <w:bCs/>
                <w:sz w:val="22"/>
                <w:szCs w:val="22"/>
              </w:rPr>
              <w:t>Years since diagnosis</w:t>
            </w:r>
          </w:p>
        </w:tc>
        <w:tc>
          <w:tcPr>
            <w:tcW w:w="932" w:type="dxa"/>
            <w:tcBorders>
              <w:top w:val="nil"/>
              <w:bottom w:val="nil"/>
              <w:right w:val="nil"/>
            </w:tcBorders>
            <w:vAlign w:val="center"/>
          </w:tcPr>
          <w:p w14:paraId="33406CF4" w14:textId="7088CB52" w:rsidR="00D87CEB" w:rsidRPr="004047FC" w:rsidRDefault="00D87CEB" w:rsidP="004047FC">
            <w:pPr>
              <w:jc w:val="center"/>
              <w:rPr>
                <w:rFonts w:eastAsia="Calibri"/>
                <w:sz w:val="22"/>
                <w:szCs w:val="22"/>
              </w:rPr>
            </w:pPr>
            <w:r w:rsidRPr="004047FC">
              <w:rPr>
                <w:rFonts w:eastAsia="Calibri"/>
                <w:sz w:val="22"/>
                <w:szCs w:val="22"/>
              </w:rPr>
              <w:t>-0.0</w:t>
            </w:r>
            <w:r w:rsidR="007154CF" w:rsidRPr="004047FC">
              <w:rPr>
                <w:rFonts w:eastAsia="Calibri"/>
                <w:sz w:val="22"/>
                <w:szCs w:val="22"/>
              </w:rPr>
              <w:t>3</w:t>
            </w:r>
          </w:p>
        </w:tc>
        <w:tc>
          <w:tcPr>
            <w:tcW w:w="2754" w:type="dxa"/>
            <w:tcBorders>
              <w:top w:val="nil"/>
              <w:left w:val="nil"/>
              <w:bottom w:val="nil"/>
              <w:right w:val="nil"/>
            </w:tcBorders>
            <w:vAlign w:val="center"/>
          </w:tcPr>
          <w:p w14:paraId="49A0ADF9" w14:textId="709521E4" w:rsidR="00D87CEB" w:rsidRPr="004047FC" w:rsidRDefault="00D87CEB" w:rsidP="004047FC">
            <w:pPr>
              <w:jc w:val="center"/>
              <w:rPr>
                <w:rFonts w:eastAsia="Calibri"/>
                <w:sz w:val="22"/>
                <w:szCs w:val="22"/>
              </w:rPr>
            </w:pPr>
            <w:r w:rsidRPr="004047FC">
              <w:rPr>
                <w:rFonts w:eastAsia="Calibri"/>
                <w:sz w:val="22"/>
                <w:szCs w:val="22"/>
              </w:rPr>
              <w:t>-0.2</w:t>
            </w:r>
            <w:r w:rsidR="007154CF" w:rsidRPr="004047FC">
              <w:rPr>
                <w:rFonts w:eastAsia="Calibri"/>
                <w:sz w:val="22"/>
                <w:szCs w:val="22"/>
              </w:rPr>
              <w:t>3</w:t>
            </w:r>
            <w:r w:rsidRPr="004047FC">
              <w:rPr>
                <w:rFonts w:eastAsia="Calibri"/>
                <w:sz w:val="22"/>
                <w:szCs w:val="22"/>
              </w:rPr>
              <w:t>, 0.1</w:t>
            </w:r>
            <w:r w:rsidR="007154CF" w:rsidRPr="004047FC">
              <w:rPr>
                <w:rFonts w:eastAsia="Calibri"/>
                <w:sz w:val="22"/>
                <w:szCs w:val="22"/>
              </w:rPr>
              <w:t>6</w:t>
            </w:r>
          </w:p>
        </w:tc>
        <w:tc>
          <w:tcPr>
            <w:tcW w:w="1276" w:type="dxa"/>
            <w:tcBorders>
              <w:top w:val="nil"/>
              <w:left w:val="nil"/>
              <w:bottom w:val="nil"/>
            </w:tcBorders>
          </w:tcPr>
          <w:p w14:paraId="343F016D" w14:textId="6F483D62" w:rsidR="00D87CEB" w:rsidRPr="004047FC" w:rsidRDefault="00D87CEB" w:rsidP="004047FC">
            <w:pPr>
              <w:jc w:val="center"/>
              <w:rPr>
                <w:rFonts w:eastAsia="Calibri"/>
                <w:i/>
                <w:iCs/>
                <w:sz w:val="22"/>
                <w:szCs w:val="22"/>
              </w:rPr>
            </w:pPr>
            <w:r w:rsidRPr="004047FC">
              <w:rPr>
                <w:rFonts w:eastAsia="Calibri"/>
                <w:i/>
                <w:iCs/>
                <w:sz w:val="22"/>
                <w:szCs w:val="22"/>
              </w:rPr>
              <w:t>0.</w:t>
            </w:r>
            <w:r w:rsidR="007154CF" w:rsidRPr="004047FC">
              <w:rPr>
                <w:rFonts w:eastAsia="Calibri"/>
                <w:i/>
                <w:iCs/>
                <w:sz w:val="22"/>
                <w:szCs w:val="22"/>
              </w:rPr>
              <w:t>7</w:t>
            </w:r>
            <w:r w:rsidR="00A6689C" w:rsidRPr="004047FC">
              <w:rPr>
                <w:rFonts w:eastAsia="Calibri"/>
                <w:i/>
                <w:iCs/>
                <w:sz w:val="22"/>
                <w:szCs w:val="22"/>
              </w:rPr>
              <w:t>3</w:t>
            </w:r>
          </w:p>
        </w:tc>
      </w:tr>
      <w:tr w:rsidR="00D87CEB" w:rsidRPr="004047FC" w14:paraId="6F575752" w14:textId="77777777" w:rsidTr="00AD69F5">
        <w:trPr>
          <w:trHeight w:val="238"/>
        </w:trPr>
        <w:tc>
          <w:tcPr>
            <w:tcW w:w="3113" w:type="dxa"/>
            <w:tcBorders>
              <w:top w:val="nil"/>
              <w:bottom w:val="nil"/>
            </w:tcBorders>
            <w:shd w:val="clear" w:color="auto" w:fill="auto"/>
            <w:vAlign w:val="center"/>
          </w:tcPr>
          <w:p w14:paraId="2E3519E9" w14:textId="71518B2E" w:rsidR="00D87CEB" w:rsidRPr="004047FC" w:rsidRDefault="00D87CEB" w:rsidP="004047FC">
            <w:pPr>
              <w:rPr>
                <w:rFonts w:eastAsia="Calibri"/>
                <w:bCs/>
                <w:sz w:val="22"/>
                <w:szCs w:val="22"/>
              </w:rPr>
            </w:pPr>
            <w:r w:rsidRPr="004047FC">
              <w:rPr>
                <w:rFonts w:eastAsia="Calibri"/>
                <w:bCs/>
                <w:sz w:val="22"/>
                <w:szCs w:val="22"/>
              </w:rPr>
              <w:t xml:space="preserve">Attendance at </w:t>
            </w:r>
            <w:r w:rsidR="00DA7C28" w:rsidRPr="004047FC">
              <w:rPr>
                <w:rFonts w:eastAsia="Calibri"/>
                <w:bCs/>
                <w:sz w:val="22"/>
                <w:szCs w:val="22"/>
              </w:rPr>
              <w:t>Survivorship</w:t>
            </w:r>
            <w:r w:rsidRPr="004047FC">
              <w:rPr>
                <w:rFonts w:eastAsia="Calibri"/>
                <w:bCs/>
                <w:sz w:val="22"/>
                <w:szCs w:val="22"/>
              </w:rPr>
              <w:t xml:space="preserve"> clinic</w:t>
            </w:r>
          </w:p>
        </w:tc>
        <w:tc>
          <w:tcPr>
            <w:tcW w:w="932" w:type="dxa"/>
            <w:tcBorders>
              <w:top w:val="nil"/>
              <w:bottom w:val="nil"/>
              <w:right w:val="nil"/>
            </w:tcBorders>
            <w:vAlign w:val="center"/>
          </w:tcPr>
          <w:p w14:paraId="462FD2BD" w14:textId="0D8EAE18" w:rsidR="00D87CEB" w:rsidRPr="004047FC" w:rsidRDefault="00D87CEB" w:rsidP="004047FC">
            <w:pPr>
              <w:jc w:val="center"/>
              <w:rPr>
                <w:rFonts w:eastAsia="Calibri"/>
                <w:b/>
                <w:bCs/>
                <w:sz w:val="22"/>
                <w:szCs w:val="22"/>
              </w:rPr>
            </w:pPr>
            <w:r w:rsidRPr="004047FC">
              <w:rPr>
                <w:rFonts w:eastAsia="Calibri"/>
                <w:b/>
                <w:bCs/>
                <w:sz w:val="22"/>
                <w:szCs w:val="22"/>
              </w:rPr>
              <w:t>2.</w:t>
            </w:r>
            <w:r w:rsidR="00A6689C" w:rsidRPr="004047FC">
              <w:rPr>
                <w:rFonts w:eastAsia="Calibri"/>
                <w:b/>
                <w:bCs/>
                <w:sz w:val="22"/>
                <w:szCs w:val="22"/>
              </w:rPr>
              <w:t>95</w:t>
            </w:r>
          </w:p>
        </w:tc>
        <w:tc>
          <w:tcPr>
            <w:tcW w:w="2754" w:type="dxa"/>
            <w:tcBorders>
              <w:top w:val="nil"/>
              <w:left w:val="nil"/>
              <w:bottom w:val="nil"/>
              <w:right w:val="nil"/>
            </w:tcBorders>
          </w:tcPr>
          <w:p w14:paraId="33B4875C" w14:textId="3891C967" w:rsidR="00D87CEB" w:rsidRPr="004047FC" w:rsidRDefault="00D87CEB" w:rsidP="004047FC">
            <w:pPr>
              <w:jc w:val="center"/>
              <w:rPr>
                <w:rFonts w:eastAsia="Calibri"/>
                <w:b/>
                <w:bCs/>
                <w:sz w:val="22"/>
                <w:szCs w:val="22"/>
              </w:rPr>
            </w:pPr>
            <w:r w:rsidRPr="004047FC">
              <w:rPr>
                <w:rFonts w:eastAsia="Calibri"/>
                <w:b/>
                <w:bCs/>
                <w:sz w:val="22"/>
                <w:szCs w:val="22"/>
              </w:rPr>
              <w:t>0.6</w:t>
            </w:r>
            <w:r w:rsidR="00A6689C" w:rsidRPr="004047FC">
              <w:rPr>
                <w:rFonts w:eastAsia="Calibri"/>
                <w:b/>
                <w:bCs/>
                <w:sz w:val="22"/>
                <w:szCs w:val="22"/>
              </w:rPr>
              <w:t>0</w:t>
            </w:r>
            <w:r w:rsidRPr="004047FC">
              <w:rPr>
                <w:rFonts w:eastAsia="Calibri"/>
                <w:b/>
                <w:bCs/>
                <w:sz w:val="22"/>
                <w:szCs w:val="22"/>
              </w:rPr>
              <w:t xml:space="preserve">, </w:t>
            </w:r>
            <w:r w:rsidR="00A6689C" w:rsidRPr="004047FC">
              <w:rPr>
                <w:rFonts w:eastAsia="Calibri"/>
                <w:b/>
                <w:bCs/>
                <w:sz w:val="22"/>
                <w:szCs w:val="22"/>
              </w:rPr>
              <w:t>5.31</w:t>
            </w:r>
          </w:p>
        </w:tc>
        <w:tc>
          <w:tcPr>
            <w:tcW w:w="1276" w:type="dxa"/>
            <w:tcBorders>
              <w:top w:val="nil"/>
              <w:left w:val="nil"/>
              <w:bottom w:val="nil"/>
            </w:tcBorders>
          </w:tcPr>
          <w:p w14:paraId="2FB9A113" w14:textId="286E3E67" w:rsidR="00D87CEB" w:rsidRPr="004047FC" w:rsidRDefault="00D87CEB" w:rsidP="004047FC">
            <w:pPr>
              <w:jc w:val="center"/>
              <w:rPr>
                <w:rFonts w:eastAsia="Calibri"/>
                <w:b/>
                <w:bCs/>
                <w:i/>
                <w:iCs/>
                <w:sz w:val="22"/>
                <w:szCs w:val="22"/>
              </w:rPr>
            </w:pPr>
            <w:r w:rsidRPr="004047FC">
              <w:rPr>
                <w:rFonts w:eastAsia="Calibri"/>
                <w:b/>
                <w:bCs/>
                <w:i/>
                <w:iCs/>
                <w:sz w:val="22"/>
                <w:szCs w:val="22"/>
              </w:rPr>
              <w:t>0.0</w:t>
            </w:r>
            <w:r w:rsidR="00A6689C" w:rsidRPr="004047FC">
              <w:rPr>
                <w:rFonts w:eastAsia="Calibri"/>
                <w:b/>
                <w:bCs/>
                <w:i/>
                <w:iCs/>
                <w:sz w:val="22"/>
                <w:szCs w:val="22"/>
              </w:rPr>
              <w:t>2</w:t>
            </w:r>
          </w:p>
        </w:tc>
      </w:tr>
      <w:tr w:rsidR="00AD69F5" w:rsidRPr="004047FC" w14:paraId="45B3B291" w14:textId="77777777" w:rsidTr="00AD69F5">
        <w:trPr>
          <w:trHeight w:val="238"/>
        </w:trPr>
        <w:tc>
          <w:tcPr>
            <w:tcW w:w="3113" w:type="dxa"/>
            <w:tcBorders>
              <w:top w:val="nil"/>
              <w:bottom w:val="nil"/>
            </w:tcBorders>
            <w:shd w:val="clear" w:color="auto" w:fill="auto"/>
            <w:vAlign w:val="center"/>
          </w:tcPr>
          <w:p w14:paraId="0278E21E" w14:textId="015E916B" w:rsidR="00AD69F5" w:rsidRPr="004047FC" w:rsidRDefault="00AD69F5" w:rsidP="004047FC">
            <w:pPr>
              <w:rPr>
                <w:rFonts w:eastAsia="Calibri"/>
                <w:bCs/>
                <w:sz w:val="22"/>
                <w:szCs w:val="22"/>
              </w:rPr>
            </w:pPr>
            <w:r w:rsidRPr="004047FC">
              <w:rPr>
                <w:rFonts w:eastAsia="Calibri"/>
                <w:bCs/>
                <w:sz w:val="22"/>
                <w:szCs w:val="22"/>
              </w:rPr>
              <w:lastRenderedPageBreak/>
              <w:t>Self-reported overall health</w:t>
            </w:r>
          </w:p>
        </w:tc>
        <w:tc>
          <w:tcPr>
            <w:tcW w:w="932" w:type="dxa"/>
            <w:tcBorders>
              <w:top w:val="nil"/>
              <w:bottom w:val="nil"/>
              <w:right w:val="nil"/>
            </w:tcBorders>
            <w:vAlign w:val="center"/>
          </w:tcPr>
          <w:p w14:paraId="728746C0" w14:textId="1DDAEA1F" w:rsidR="00AD69F5" w:rsidRPr="004047FC" w:rsidRDefault="00931C88" w:rsidP="004047FC">
            <w:pPr>
              <w:jc w:val="center"/>
              <w:rPr>
                <w:rFonts w:eastAsia="Calibri"/>
                <w:b/>
                <w:bCs/>
                <w:sz w:val="22"/>
                <w:szCs w:val="22"/>
              </w:rPr>
            </w:pPr>
            <w:r w:rsidRPr="004047FC">
              <w:rPr>
                <w:rFonts w:eastAsia="Calibri"/>
                <w:b/>
                <w:bCs/>
                <w:sz w:val="22"/>
                <w:szCs w:val="22"/>
              </w:rPr>
              <w:t>-</w:t>
            </w:r>
            <w:r w:rsidR="00A6689C" w:rsidRPr="004047FC">
              <w:rPr>
                <w:rFonts w:eastAsia="Calibri"/>
                <w:b/>
                <w:bCs/>
                <w:sz w:val="22"/>
                <w:szCs w:val="22"/>
              </w:rPr>
              <w:t>4.68</w:t>
            </w:r>
          </w:p>
        </w:tc>
        <w:tc>
          <w:tcPr>
            <w:tcW w:w="2754" w:type="dxa"/>
            <w:tcBorders>
              <w:top w:val="nil"/>
              <w:left w:val="nil"/>
              <w:bottom w:val="nil"/>
              <w:right w:val="nil"/>
            </w:tcBorders>
          </w:tcPr>
          <w:p w14:paraId="4AB23A40" w14:textId="4DB54367" w:rsidR="00AD69F5" w:rsidRPr="004047FC" w:rsidRDefault="00931C88" w:rsidP="004047FC">
            <w:pPr>
              <w:jc w:val="center"/>
              <w:rPr>
                <w:rFonts w:eastAsia="Calibri"/>
                <w:b/>
                <w:bCs/>
                <w:sz w:val="22"/>
                <w:szCs w:val="22"/>
              </w:rPr>
            </w:pPr>
            <w:r w:rsidRPr="004047FC">
              <w:rPr>
                <w:rFonts w:eastAsia="Calibri"/>
                <w:b/>
                <w:bCs/>
                <w:sz w:val="22"/>
                <w:szCs w:val="22"/>
              </w:rPr>
              <w:t>-</w:t>
            </w:r>
            <w:r w:rsidR="00A6689C" w:rsidRPr="004047FC">
              <w:rPr>
                <w:rFonts w:eastAsia="Calibri"/>
                <w:b/>
                <w:bCs/>
                <w:sz w:val="22"/>
                <w:szCs w:val="22"/>
              </w:rPr>
              <w:t>7</w:t>
            </w:r>
            <w:r w:rsidRPr="004047FC">
              <w:rPr>
                <w:rFonts w:eastAsia="Calibri"/>
                <w:b/>
                <w:bCs/>
                <w:sz w:val="22"/>
                <w:szCs w:val="22"/>
              </w:rPr>
              <w:t>.</w:t>
            </w:r>
            <w:r w:rsidR="00A6689C" w:rsidRPr="004047FC">
              <w:rPr>
                <w:rFonts w:eastAsia="Calibri"/>
                <w:b/>
                <w:bCs/>
                <w:sz w:val="22"/>
                <w:szCs w:val="22"/>
              </w:rPr>
              <w:t>36</w:t>
            </w:r>
            <w:r w:rsidRPr="004047FC">
              <w:rPr>
                <w:rFonts w:eastAsia="Calibri"/>
                <w:b/>
                <w:bCs/>
                <w:sz w:val="22"/>
                <w:szCs w:val="22"/>
              </w:rPr>
              <w:t>, -</w:t>
            </w:r>
            <w:r w:rsidR="00A6689C" w:rsidRPr="004047FC">
              <w:rPr>
                <w:rFonts w:eastAsia="Calibri"/>
                <w:b/>
                <w:bCs/>
                <w:sz w:val="22"/>
                <w:szCs w:val="22"/>
              </w:rPr>
              <w:t>2</w:t>
            </w:r>
            <w:r w:rsidRPr="004047FC">
              <w:rPr>
                <w:rFonts w:eastAsia="Calibri"/>
                <w:b/>
                <w:bCs/>
                <w:sz w:val="22"/>
                <w:szCs w:val="22"/>
              </w:rPr>
              <w:t>.</w:t>
            </w:r>
            <w:r w:rsidR="00A6689C" w:rsidRPr="004047FC">
              <w:rPr>
                <w:rFonts w:eastAsia="Calibri"/>
                <w:b/>
                <w:bCs/>
                <w:sz w:val="22"/>
                <w:szCs w:val="22"/>
              </w:rPr>
              <w:t>00</w:t>
            </w:r>
          </w:p>
        </w:tc>
        <w:tc>
          <w:tcPr>
            <w:tcW w:w="1276" w:type="dxa"/>
            <w:tcBorders>
              <w:top w:val="nil"/>
              <w:left w:val="nil"/>
              <w:bottom w:val="nil"/>
            </w:tcBorders>
          </w:tcPr>
          <w:p w14:paraId="32717574" w14:textId="782A2A99" w:rsidR="00AD69F5" w:rsidRPr="004047FC" w:rsidRDefault="00931C88" w:rsidP="004047FC">
            <w:pPr>
              <w:jc w:val="center"/>
              <w:rPr>
                <w:rFonts w:eastAsia="Calibri"/>
                <w:b/>
                <w:bCs/>
                <w:i/>
                <w:iCs/>
                <w:sz w:val="22"/>
                <w:szCs w:val="22"/>
              </w:rPr>
            </w:pPr>
            <w:r w:rsidRPr="004047FC">
              <w:rPr>
                <w:rFonts w:eastAsia="Calibri"/>
                <w:b/>
                <w:bCs/>
                <w:i/>
                <w:iCs/>
                <w:sz w:val="22"/>
                <w:szCs w:val="22"/>
              </w:rPr>
              <w:t>0.00</w:t>
            </w:r>
            <w:r w:rsidR="00A6689C" w:rsidRPr="004047FC">
              <w:rPr>
                <w:rFonts w:eastAsia="Calibri"/>
                <w:b/>
                <w:bCs/>
                <w:i/>
                <w:iCs/>
                <w:sz w:val="22"/>
                <w:szCs w:val="22"/>
              </w:rPr>
              <w:t>1</w:t>
            </w:r>
          </w:p>
        </w:tc>
      </w:tr>
      <w:tr w:rsidR="00AD69F5" w:rsidRPr="004047FC" w14:paraId="34C79D27" w14:textId="77777777" w:rsidTr="00D87CEB">
        <w:trPr>
          <w:trHeight w:val="238"/>
        </w:trPr>
        <w:tc>
          <w:tcPr>
            <w:tcW w:w="3113" w:type="dxa"/>
            <w:tcBorders>
              <w:top w:val="nil"/>
            </w:tcBorders>
            <w:shd w:val="clear" w:color="auto" w:fill="auto"/>
            <w:vAlign w:val="center"/>
          </w:tcPr>
          <w:p w14:paraId="419DE961" w14:textId="64BA2D0C" w:rsidR="00AD69F5" w:rsidRPr="004047FC" w:rsidRDefault="00AD69F5" w:rsidP="004047FC">
            <w:pPr>
              <w:rPr>
                <w:rFonts w:eastAsia="Calibri"/>
                <w:bCs/>
                <w:sz w:val="22"/>
                <w:szCs w:val="22"/>
              </w:rPr>
            </w:pPr>
            <w:r w:rsidRPr="004047FC">
              <w:rPr>
                <w:rFonts w:eastAsia="Calibri"/>
                <w:bCs/>
                <w:sz w:val="22"/>
                <w:szCs w:val="22"/>
              </w:rPr>
              <w:t>Quality of life index</w:t>
            </w:r>
          </w:p>
        </w:tc>
        <w:tc>
          <w:tcPr>
            <w:tcW w:w="932" w:type="dxa"/>
            <w:tcBorders>
              <w:top w:val="nil"/>
              <w:right w:val="nil"/>
            </w:tcBorders>
            <w:vAlign w:val="center"/>
          </w:tcPr>
          <w:p w14:paraId="620F1749" w14:textId="7D0C3D05" w:rsidR="00AD69F5" w:rsidRPr="004047FC" w:rsidRDefault="00931C88" w:rsidP="004047FC">
            <w:pPr>
              <w:jc w:val="center"/>
              <w:rPr>
                <w:rFonts w:eastAsia="Calibri"/>
                <w:sz w:val="22"/>
                <w:szCs w:val="22"/>
              </w:rPr>
            </w:pPr>
            <w:r w:rsidRPr="004047FC">
              <w:rPr>
                <w:rFonts w:eastAsia="Calibri"/>
                <w:sz w:val="22"/>
                <w:szCs w:val="22"/>
              </w:rPr>
              <w:t>-</w:t>
            </w:r>
            <w:r w:rsidR="001D4A4F" w:rsidRPr="004047FC">
              <w:rPr>
                <w:rFonts w:eastAsia="Calibri"/>
                <w:sz w:val="22"/>
                <w:szCs w:val="22"/>
              </w:rPr>
              <w:t>7.90</w:t>
            </w:r>
          </w:p>
        </w:tc>
        <w:tc>
          <w:tcPr>
            <w:tcW w:w="2754" w:type="dxa"/>
            <w:tcBorders>
              <w:top w:val="nil"/>
              <w:left w:val="nil"/>
              <w:right w:val="nil"/>
            </w:tcBorders>
          </w:tcPr>
          <w:p w14:paraId="77FD3EAE" w14:textId="68AA3920" w:rsidR="00AD69F5" w:rsidRPr="004047FC" w:rsidRDefault="001D4A4F" w:rsidP="004047FC">
            <w:pPr>
              <w:jc w:val="center"/>
              <w:rPr>
                <w:rFonts w:eastAsia="Calibri"/>
                <w:sz w:val="22"/>
                <w:szCs w:val="22"/>
              </w:rPr>
            </w:pPr>
            <w:r w:rsidRPr="004047FC">
              <w:rPr>
                <w:rFonts w:eastAsia="Calibri"/>
                <w:sz w:val="22"/>
                <w:szCs w:val="22"/>
              </w:rPr>
              <w:t>-16.25, 0.46</w:t>
            </w:r>
          </w:p>
        </w:tc>
        <w:tc>
          <w:tcPr>
            <w:tcW w:w="1276" w:type="dxa"/>
            <w:tcBorders>
              <w:top w:val="nil"/>
              <w:left w:val="nil"/>
            </w:tcBorders>
          </w:tcPr>
          <w:p w14:paraId="495AA062" w14:textId="2DA79FCD" w:rsidR="00AD69F5" w:rsidRPr="004047FC" w:rsidRDefault="00EF745D" w:rsidP="004047FC">
            <w:pPr>
              <w:jc w:val="center"/>
              <w:rPr>
                <w:rFonts w:eastAsia="Calibri"/>
                <w:i/>
                <w:iCs/>
                <w:sz w:val="22"/>
                <w:szCs w:val="22"/>
              </w:rPr>
            </w:pPr>
            <w:r w:rsidRPr="004047FC">
              <w:rPr>
                <w:rFonts w:eastAsia="Calibri"/>
                <w:i/>
                <w:iCs/>
                <w:sz w:val="22"/>
                <w:szCs w:val="22"/>
              </w:rPr>
              <w:t>0.</w:t>
            </w:r>
            <w:r w:rsidR="001D4A4F" w:rsidRPr="004047FC">
              <w:rPr>
                <w:rFonts w:eastAsia="Calibri"/>
                <w:i/>
                <w:iCs/>
                <w:sz w:val="22"/>
                <w:szCs w:val="22"/>
              </w:rPr>
              <w:t>06</w:t>
            </w:r>
          </w:p>
        </w:tc>
      </w:tr>
    </w:tbl>
    <w:p w14:paraId="04BDE765" w14:textId="56E5162D" w:rsidR="005C5F78" w:rsidRPr="004047FC" w:rsidRDefault="00F85DD7" w:rsidP="004047FC">
      <w:pPr>
        <w:rPr>
          <w:rFonts w:eastAsia="Calibri"/>
          <w:bCs/>
          <w:sz w:val="22"/>
          <w:szCs w:val="22"/>
        </w:rPr>
      </w:pPr>
      <w:r w:rsidRPr="004047FC">
        <w:rPr>
          <w:rFonts w:eastAsia="Calibri"/>
          <w:bCs/>
          <w:sz w:val="22"/>
          <w:szCs w:val="22"/>
          <w:vertAlign w:val="superscript"/>
        </w:rPr>
        <w:t>a</w:t>
      </w:r>
      <w:r w:rsidR="005C5F78" w:rsidRPr="004047FC">
        <w:rPr>
          <w:rFonts w:eastAsia="Calibri"/>
          <w:bCs/>
          <w:sz w:val="22"/>
          <w:szCs w:val="22"/>
          <w:vertAlign w:val="superscript"/>
        </w:rPr>
        <w:t xml:space="preserve"> </w:t>
      </w:r>
      <w:r w:rsidR="005C5F78" w:rsidRPr="004047FC">
        <w:rPr>
          <w:rFonts w:eastAsia="Calibri"/>
          <w:bCs/>
          <w:sz w:val="22"/>
          <w:szCs w:val="22"/>
        </w:rPr>
        <w:t>Buddhism</w:t>
      </w:r>
      <w:r w:rsidR="00534AAA" w:rsidRPr="004047FC">
        <w:rPr>
          <w:rFonts w:eastAsia="Calibri"/>
          <w:bCs/>
          <w:sz w:val="22"/>
          <w:szCs w:val="22"/>
        </w:rPr>
        <w:t xml:space="preserve"> </w:t>
      </w:r>
      <w:r w:rsidR="005C5F78" w:rsidRPr="004047FC">
        <w:rPr>
          <w:rFonts w:eastAsia="Calibri"/>
          <w:bCs/>
          <w:sz w:val="22"/>
          <w:szCs w:val="22"/>
        </w:rPr>
        <w:t>w</w:t>
      </w:r>
      <w:r w:rsidR="00534AAA" w:rsidRPr="004047FC">
        <w:rPr>
          <w:rFonts w:eastAsia="Calibri"/>
          <w:bCs/>
          <w:sz w:val="22"/>
          <w:szCs w:val="22"/>
        </w:rPr>
        <w:t>as</w:t>
      </w:r>
      <w:r w:rsidR="005C5F78" w:rsidRPr="004047FC">
        <w:rPr>
          <w:rFonts w:eastAsia="Calibri"/>
          <w:bCs/>
          <w:sz w:val="22"/>
          <w:szCs w:val="22"/>
        </w:rPr>
        <w:t xml:space="preserve"> not included in the analysis as </w:t>
      </w:r>
      <w:r w:rsidR="00534AAA" w:rsidRPr="004047FC">
        <w:rPr>
          <w:rFonts w:eastAsia="Calibri"/>
          <w:bCs/>
          <w:sz w:val="22"/>
          <w:szCs w:val="22"/>
        </w:rPr>
        <w:t>it</w:t>
      </w:r>
      <w:r w:rsidR="005C5F78" w:rsidRPr="004047FC">
        <w:rPr>
          <w:rFonts w:eastAsia="Calibri"/>
          <w:bCs/>
          <w:sz w:val="22"/>
          <w:szCs w:val="22"/>
        </w:rPr>
        <w:t xml:space="preserve"> was endorsed by only 1 participant.</w:t>
      </w:r>
    </w:p>
    <w:p w14:paraId="29070EE1" w14:textId="69596E19" w:rsidR="00A17667" w:rsidRPr="004047FC" w:rsidRDefault="00F85DD7" w:rsidP="004047FC">
      <w:pPr>
        <w:rPr>
          <w:rFonts w:eastAsia="Calibri"/>
          <w:bCs/>
          <w:sz w:val="22"/>
          <w:szCs w:val="22"/>
        </w:rPr>
      </w:pPr>
      <w:r w:rsidRPr="004047FC">
        <w:rPr>
          <w:rFonts w:eastAsia="Calibri"/>
          <w:bCs/>
          <w:sz w:val="22"/>
          <w:szCs w:val="22"/>
          <w:vertAlign w:val="superscript"/>
        </w:rPr>
        <w:t>b</w:t>
      </w:r>
      <w:r w:rsidR="005C5F78" w:rsidRPr="004047FC">
        <w:rPr>
          <w:rFonts w:eastAsia="Calibri"/>
          <w:bCs/>
          <w:sz w:val="22"/>
          <w:szCs w:val="22"/>
          <w:vertAlign w:val="superscript"/>
        </w:rPr>
        <w:t xml:space="preserve"> </w:t>
      </w:r>
      <w:r w:rsidR="005C5F78" w:rsidRPr="004047FC">
        <w:rPr>
          <w:rFonts w:eastAsia="Calibri"/>
          <w:bCs/>
          <w:sz w:val="22"/>
          <w:szCs w:val="22"/>
        </w:rPr>
        <w:t>Surgery was not included in the analysis as only 3 participants endorsed the ‘No’ category.</w:t>
      </w:r>
    </w:p>
    <w:p w14:paraId="594EFAAD" w14:textId="1A92FCF5" w:rsidR="005C5F78" w:rsidRPr="004047FC" w:rsidRDefault="005C5F78" w:rsidP="004047FC">
      <w:pPr>
        <w:rPr>
          <w:rFonts w:eastAsia="Calibri"/>
          <w:sz w:val="22"/>
          <w:szCs w:val="22"/>
        </w:rPr>
      </w:pPr>
      <w:r w:rsidRPr="004047FC">
        <w:rPr>
          <w:rFonts w:eastAsia="Calibri"/>
          <w:bCs/>
          <w:sz w:val="22"/>
          <w:szCs w:val="22"/>
        </w:rPr>
        <w:t xml:space="preserve">*Survivor sex was coded as 0=Male </w:t>
      </w:r>
      <w:r w:rsidR="00385F68">
        <w:rPr>
          <w:rFonts w:eastAsia="Calibri"/>
          <w:bCs/>
          <w:sz w:val="22"/>
          <w:szCs w:val="22"/>
        </w:rPr>
        <w:t xml:space="preserve">(reference category) </w:t>
      </w:r>
      <w:r w:rsidRPr="004047FC">
        <w:rPr>
          <w:rFonts w:eastAsia="Calibri"/>
          <w:bCs/>
          <w:sz w:val="22"/>
          <w:szCs w:val="22"/>
        </w:rPr>
        <w:t xml:space="preserve">and 1=Female. </w:t>
      </w:r>
      <w:r w:rsidR="007457D3" w:rsidRPr="004047FC">
        <w:rPr>
          <w:rFonts w:eastAsia="Calibri"/>
          <w:bCs/>
          <w:sz w:val="22"/>
          <w:szCs w:val="22"/>
        </w:rPr>
        <w:t>Self-reported ethnic background</w:t>
      </w:r>
      <w:r w:rsidRPr="004047FC">
        <w:rPr>
          <w:rFonts w:eastAsia="Calibri"/>
          <w:bCs/>
          <w:sz w:val="22"/>
          <w:szCs w:val="22"/>
        </w:rPr>
        <w:t xml:space="preserve"> was coded as 0=Australian/New Zealander </w:t>
      </w:r>
      <w:r w:rsidR="00385F68">
        <w:rPr>
          <w:rFonts w:eastAsia="Calibri"/>
          <w:bCs/>
          <w:sz w:val="22"/>
          <w:szCs w:val="22"/>
        </w:rPr>
        <w:t xml:space="preserve">(reference category) </w:t>
      </w:r>
      <w:r w:rsidRPr="004047FC">
        <w:rPr>
          <w:rFonts w:eastAsia="Calibri"/>
          <w:bCs/>
          <w:sz w:val="22"/>
          <w:szCs w:val="22"/>
        </w:rPr>
        <w:t>and 1=Not Australian/New Zealander. Religion was coded as 0=No religion</w:t>
      </w:r>
      <w:r w:rsidR="00385F68">
        <w:rPr>
          <w:rFonts w:eastAsia="Calibri"/>
          <w:bCs/>
          <w:sz w:val="22"/>
          <w:szCs w:val="22"/>
        </w:rPr>
        <w:t xml:space="preserve"> </w:t>
      </w:r>
      <w:r w:rsidR="00385F68">
        <w:rPr>
          <w:rFonts w:eastAsia="Calibri"/>
          <w:bCs/>
          <w:sz w:val="22"/>
          <w:szCs w:val="22"/>
        </w:rPr>
        <w:t>(reference category)</w:t>
      </w:r>
      <w:r w:rsidRPr="004047FC">
        <w:rPr>
          <w:rFonts w:eastAsia="Calibri"/>
          <w:bCs/>
          <w:sz w:val="22"/>
          <w:szCs w:val="22"/>
        </w:rPr>
        <w:t xml:space="preserve">, 1=Christian. Area of residence was according to Area of Remoteness Index Australia (ARIA) classifications; and coded as 0=Metro area </w:t>
      </w:r>
      <w:r w:rsidR="00385F68">
        <w:rPr>
          <w:rFonts w:eastAsia="Calibri"/>
          <w:bCs/>
          <w:sz w:val="22"/>
          <w:szCs w:val="22"/>
        </w:rPr>
        <w:t xml:space="preserve">(reference category) </w:t>
      </w:r>
      <w:r w:rsidRPr="004047FC">
        <w:rPr>
          <w:rFonts w:eastAsia="Calibri"/>
          <w:bCs/>
          <w:sz w:val="22"/>
          <w:szCs w:val="22"/>
        </w:rPr>
        <w:t xml:space="preserve">and 1=Regional or remote area. Education was coded as 0=High school only or apprenticeship </w:t>
      </w:r>
      <w:r w:rsidR="00385F68">
        <w:rPr>
          <w:rFonts w:eastAsia="Calibri"/>
          <w:bCs/>
          <w:sz w:val="22"/>
          <w:szCs w:val="22"/>
        </w:rPr>
        <w:t xml:space="preserve">(reference category) </w:t>
      </w:r>
      <w:r w:rsidRPr="004047FC">
        <w:rPr>
          <w:rFonts w:eastAsia="Calibri"/>
          <w:bCs/>
          <w:sz w:val="22"/>
          <w:szCs w:val="22"/>
        </w:rPr>
        <w:t xml:space="preserve">and 1=Post school education including TAFE/university. Income was coded as 0=Annual income less than </w:t>
      </w:r>
      <w:r w:rsidRPr="004047FC">
        <w:rPr>
          <w:rFonts w:eastAsia="Calibri"/>
          <w:sz w:val="22"/>
          <w:szCs w:val="22"/>
        </w:rPr>
        <w:t xml:space="preserve">AUD$60,000 </w:t>
      </w:r>
      <w:r w:rsidR="00385F68">
        <w:rPr>
          <w:rFonts w:eastAsia="Calibri"/>
          <w:bCs/>
          <w:sz w:val="22"/>
          <w:szCs w:val="22"/>
        </w:rPr>
        <w:t xml:space="preserve">(reference category) </w:t>
      </w:r>
      <w:r w:rsidRPr="004047FC">
        <w:rPr>
          <w:rFonts w:eastAsia="Calibri"/>
          <w:sz w:val="22"/>
          <w:szCs w:val="22"/>
        </w:rPr>
        <w:t xml:space="preserve">and 1=Annual income more than AUD$60,000. </w:t>
      </w:r>
      <w:r w:rsidR="000F4FA0" w:rsidRPr="004047FC">
        <w:rPr>
          <w:rFonts w:eastAsia="Calibri"/>
          <w:sz w:val="22"/>
          <w:szCs w:val="22"/>
        </w:rPr>
        <w:t>Era of diagnosis was coded as 0 =</w:t>
      </w:r>
      <w:r w:rsidR="00440893" w:rsidRPr="004047FC">
        <w:rPr>
          <w:rFonts w:eastAsia="Calibri"/>
          <w:sz w:val="22"/>
          <w:szCs w:val="22"/>
        </w:rPr>
        <w:t xml:space="preserve"> </w:t>
      </w:r>
      <w:r w:rsidR="000F4FA0" w:rsidRPr="004047FC">
        <w:rPr>
          <w:rFonts w:eastAsia="Calibri"/>
          <w:sz w:val="22"/>
          <w:szCs w:val="22"/>
        </w:rPr>
        <w:t>&lt;1974, 1=1974-2004, 2=</w:t>
      </w:r>
      <w:r w:rsidR="00440893" w:rsidRPr="004047FC">
        <w:rPr>
          <w:rFonts w:eastAsia="Calibri"/>
          <w:sz w:val="22"/>
          <w:szCs w:val="22"/>
        </w:rPr>
        <w:t xml:space="preserve"> </w:t>
      </w:r>
      <w:r w:rsidR="000F4FA0" w:rsidRPr="004047FC">
        <w:rPr>
          <w:rFonts w:eastAsia="Calibri"/>
          <w:sz w:val="22"/>
          <w:szCs w:val="22"/>
        </w:rPr>
        <w:t>&gt;2005</w:t>
      </w:r>
      <w:r w:rsidRPr="004047FC">
        <w:rPr>
          <w:rFonts w:eastAsia="Calibri"/>
          <w:sz w:val="22"/>
          <w:szCs w:val="22"/>
        </w:rPr>
        <w:t>. Level of risk was coded as Low-intermediate risk=0</w:t>
      </w:r>
      <w:r w:rsidR="00385F68">
        <w:rPr>
          <w:rFonts w:eastAsia="Calibri"/>
          <w:sz w:val="22"/>
          <w:szCs w:val="22"/>
        </w:rPr>
        <w:t xml:space="preserve"> </w:t>
      </w:r>
      <w:r w:rsidR="00385F68">
        <w:rPr>
          <w:rFonts w:eastAsia="Calibri"/>
          <w:bCs/>
          <w:sz w:val="22"/>
          <w:szCs w:val="22"/>
        </w:rPr>
        <w:t>(reference category)</w:t>
      </w:r>
      <w:r w:rsidRPr="004047FC">
        <w:rPr>
          <w:rFonts w:eastAsia="Calibri"/>
          <w:sz w:val="22"/>
          <w:szCs w:val="22"/>
        </w:rPr>
        <w:t xml:space="preserve">, High risk=1. </w:t>
      </w:r>
      <w:r w:rsidR="00F85DD7" w:rsidRPr="004047FC">
        <w:rPr>
          <w:rFonts w:eastAsia="Calibri"/>
          <w:sz w:val="22"/>
          <w:szCs w:val="22"/>
        </w:rPr>
        <w:t xml:space="preserve">Treatment intensity (according to </w:t>
      </w:r>
      <w:r w:rsidRPr="004047FC">
        <w:rPr>
          <w:rFonts w:eastAsia="Calibri"/>
          <w:sz w:val="22"/>
          <w:szCs w:val="22"/>
        </w:rPr>
        <w:t>ITR-3</w:t>
      </w:r>
      <w:r w:rsidR="00F85DD7" w:rsidRPr="004047FC">
        <w:rPr>
          <w:rFonts w:eastAsia="Calibri"/>
          <w:sz w:val="22"/>
          <w:szCs w:val="22"/>
        </w:rPr>
        <w:t xml:space="preserve">) </w:t>
      </w:r>
      <w:r w:rsidRPr="004047FC">
        <w:rPr>
          <w:rFonts w:eastAsia="Calibri"/>
          <w:sz w:val="22"/>
          <w:szCs w:val="22"/>
        </w:rPr>
        <w:t>was coded as Levels 1-2=0</w:t>
      </w:r>
      <w:r w:rsidR="00385F68">
        <w:rPr>
          <w:rFonts w:eastAsia="Calibri"/>
          <w:sz w:val="22"/>
          <w:szCs w:val="22"/>
        </w:rPr>
        <w:t xml:space="preserve"> </w:t>
      </w:r>
      <w:r w:rsidR="00385F68">
        <w:rPr>
          <w:rFonts w:eastAsia="Calibri"/>
          <w:bCs/>
          <w:sz w:val="22"/>
          <w:szCs w:val="22"/>
        </w:rPr>
        <w:t>(reference category)</w:t>
      </w:r>
      <w:r w:rsidRPr="004047FC">
        <w:rPr>
          <w:rFonts w:eastAsia="Calibri"/>
          <w:sz w:val="22"/>
          <w:szCs w:val="22"/>
        </w:rPr>
        <w:t>, Levels 3-4=1</w:t>
      </w:r>
      <w:r w:rsidR="00AD69F5" w:rsidRPr="004047FC">
        <w:rPr>
          <w:rFonts w:eastAsia="Calibri"/>
          <w:sz w:val="22"/>
          <w:szCs w:val="22"/>
        </w:rPr>
        <w:t xml:space="preserve">. </w:t>
      </w:r>
      <w:r w:rsidR="00CD5067" w:rsidRPr="004047FC">
        <w:rPr>
          <w:rFonts w:eastAsia="Calibri"/>
          <w:sz w:val="22"/>
          <w:szCs w:val="22"/>
        </w:rPr>
        <w:t>Self-reported o</w:t>
      </w:r>
      <w:r w:rsidR="00AD69F5" w:rsidRPr="004047FC">
        <w:rPr>
          <w:rFonts w:eastAsia="Calibri"/>
          <w:sz w:val="22"/>
          <w:szCs w:val="22"/>
        </w:rPr>
        <w:t>verall health was coded as very poor</w:t>
      </w:r>
      <w:r w:rsidR="00931C88" w:rsidRPr="004047FC">
        <w:rPr>
          <w:rFonts w:eastAsia="Calibri"/>
          <w:sz w:val="22"/>
          <w:szCs w:val="22"/>
        </w:rPr>
        <w:t>=0</w:t>
      </w:r>
      <w:r w:rsidR="00385F68">
        <w:rPr>
          <w:rFonts w:eastAsia="Calibri"/>
          <w:sz w:val="22"/>
          <w:szCs w:val="22"/>
        </w:rPr>
        <w:t xml:space="preserve"> </w:t>
      </w:r>
      <w:r w:rsidR="00385F68">
        <w:rPr>
          <w:rFonts w:eastAsia="Calibri"/>
          <w:bCs/>
          <w:sz w:val="22"/>
          <w:szCs w:val="22"/>
        </w:rPr>
        <w:t>(reference category)</w:t>
      </w:r>
      <w:r w:rsidR="00931C88" w:rsidRPr="004047FC">
        <w:rPr>
          <w:rFonts w:eastAsia="Calibri"/>
          <w:sz w:val="22"/>
          <w:szCs w:val="22"/>
        </w:rPr>
        <w:t xml:space="preserve">, good=1. </w:t>
      </w:r>
    </w:p>
    <w:p w14:paraId="45F394F1" w14:textId="42AE0A62" w:rsidR="005C5F78" w:rsidRPr="004047FC" w:rsidRDefault="005C5F78" w:rsidP="004047FC">
      <w:pPr>
        <w:rPr>
          <w:rFonts w:eastAsia="Calibri"/>
          <w:sz w:val="22"/>
          <w:szCs w:val="22"/>
        </w:rPr>
      </w:pPr>
      <w:r w:rsidRPr="004047FC">
        <w:rPr>
          <w:rFonts w:eastAsia="Calibri"/>
          <w:sz w:val="22"/>
          <w:szCs w:val="22"/>
        </w:rPr>
        <w:t>Abbreviations: ITR, Intensity of treatment rating scale</w:t>
      </w:r>
      <w:r w:rsidR="00DA7C28" w:rsidRPr="004047FC">
        <w:rPr>
          <w:rFonts w:eastAsia="Calibri"/>
          <w:sz w:val="22"/>
          <w:szCs w:val="22"/>
        </w:rPr>
        <w:t>.</w:t>
      </w:r>
    </w:p>
    <w:p w14:paraId="2CA5B014" w14:textId="77777777" w:rsidR="005C5F78" w:rsidRPr="004047FC" w:rsidRDefault="005C5F78" w:rsidP="004047FC">
      <w:pPr>
        <w:rPr>
          <w:sz w:val="22"/>
          <w:szCs w:val="22"/>
        </w:rPr>
      </w:pPr>
    </w:p>
    <w:p w14:paraId="6B60B087" w14:textId="77777777" w:rsidR="005C5F78" w:rsidRPr="004047FC" w:rsidRDefault="005C5F78" w:rsidP="004047FC">
      <w:pPr>
        <w:rPr>
          <w:sz w:val="22"/>
          <w:szCs w:val="22"/>
        </w:rPr>
      </w:pPr>
      <w:r w:rsidRPr="004047FC">
        <w:rPr>
          <w:sz w:val="22"/>
          <w:szCs w:val="22"/>
        </w:rPr>
        <w:br w:type="page"/>
      </w:r>
    </w:p>
    <w:p w14:paraId="77610CE5" w14:textId="400D5C9E" w:rsidR="005C5F78" w:rsidRPr="004047FC" w:rsidRDefault="00E420E2" w:rsidP="004047FC">
      <w:pPr>
        <w:pStyle w:val="Tabletitle"/>
        <w:spacing w:line="480" w:lineRule="auto"/>
        <w:rPr>
          <w:rFonts w:eastAsia="Calibri"/>
        </w:rPr>
      </w:pPr>
      <w:r w:rsidRPr="00E420E2">
        <w:rPr>
          <w:b/>
          <w:bCs/>
        </w:rPr>
        <w:lastRenderedPageBreak/>
        <w:t xml:space="preserve">SUPPLEMENTARY TABLE </w:t>
      </w:r>
      <w:r>
        <w:rPr>
          <w:b/>
          <w:bCs/>
        </w:rPr>
        <w:t>3</w:t>
      </w:r>
      <w:r w:rsidRPr="004047FC">
        <w:t xml:space="preserve"> </w:t>
      </w:r>
      <w:r w:rsidR="005C5F78" w:rsidRPr="004047FC">
        <w:t>Illustrative quotations from interviews with survivors (or their parents) of survivors' perceived risk of developing late effects, their experiences and knowledge of late effects, and information needs</w:t>
      </w:r>
    </w:p>
    <w:tbl>
      <w:tblPr>
        <w:tblStyle w:val="TableGrid"/>
        <w:tblW w:w="0" w:type="auto"/>
        <w:tblLook w:val="04A0" w:firstRow="1" w:lastRow="0" w:firstColumn="1" w:lastColumn="0" w:noHBand="0" w:noVBand="1"/>
      </w:tblPr>
      <w:tblGrid>
        <w:gridCol w:w="1350"/>
        <w:gridCol w:w="1456"/>
        <w:gridCol w:w="5683"/>
      </w:tblGrid>
      <w:tr w:rsidR="005C5F78" w:rsidRPr="004047FC" w14:paraId="529E1D5D" w14:textId="77777777" w:rsidTr="00253018">
        <w:tc>
          <w:tcPr>
            <w:tcW w:w="2272" w:type="dxa"/>
            <w:gridSpan w:val="2"/>
          </w:tcPr>
          <w:p w14:paraId="6138B615" w14:textId="77777777" w:rsidR="005C5F78" w:rsidRPr="004047FC" w:rsidRDefault="005C5F78" w:rsidP="004047FC">
            <w:pPr>
              <w:rPr>
                <w:rFonts w:ascii="Times New Roman" w:hAnsi="Times New Roman" w:cs="Times New Roman"/>
                <w:b/>
                <w:bCs/>
              </w:rPr>
            </w:pPr>
            <w:r w:rsidRPr="004047FC">
              <w:rPr>
                <w:rFonts w:ascii="Times New Roman" w:hAnsi="Times New Roman" w:cs="Times New Roman"/>
                <w:b/>
                <w:bCs/>
              </w:rPr>
              <w:t>Theme</w:t>
            </w:r>
          </w:p>
        </w:tc>
        <w:tc>
          <w:tcPr>
            <w:tcW w:w="6744" w:type="dxa"/>
          </w:tcPr>
          <w:p w14:paraId="57AE3E6F" w14:textId="77777777" w:rsidR="005C5F78" w:rsidRPr="004047FC" w:rsidRDefault="005C5F78" w:rsidP="004047FC">
            <w:pPr>
              <w:rPr>
                <w:rFonts w:ascii="Times New Roman" w:hAnsi="Times New Roman" w:cs="Times New Roman"/>
                <w:b/>
                <w:bCs/>
              </w:rPr>
            </w:pPr>
            <w:r w:rsidRPr="004047FC">
              <w:rPr>
                <w:rFonts w:ascii="Times New Roman" w:hAnsi="Times New Roman" w:cs="Times New Roman"/>
                <w:b/>
                <w:bCs/>
              </w:rPr>
              <w:t>Illustrative quotations</w:t>
            </w:r>
          </w:p>
        </w:tc>
      </w:tr>
      <w:tr w:rsidR="005C5F78" w:rsidRPr="004047FC" w14:paraId="28AB682A" w14:textId="77777777" w:rsidTr="00253018">
        <w:tc>
          <w:tcPr>
            <w:tcW w:w="9016" w:type="dxa"/>
            <w:gridSpan w:val="3"/>
          </w:tcPr>
          <w:p w14:paraId="16D947FD" w14:textId="4D3D7BD9" w:rsidR="005C5F78" w:rsidRPr="004047FC" w:rsidRDefault="005C5F78" w:rsidP="004047FC">
            <w:pPr>
              <w:rPr>
                <w:rFonts w:ascii="Times New Roman" w:hAnsi="Times New Roman" w:cs="Times New Roman"/>
                <w:b/>
                <w:bCs/>
              </w:rPr>
            </w:pPr>
            <w:r w:rsidRPr="004047FC">
              <w:rPr>
                <w:rFonts w:ascii="Times New Roman" w:hAnsi="Times New Roman" w:cs="Times New Roman"/>
                <w:b/>
                <w:bCs/>
              </w:rPr>
              <w:t>Perceived risk of developing late effects</w:t>
            </w:r>
            <w:r w:rsidR="008E78DD" w:rsidRPr="004047FC">
              <w:rPr>
                <w:rFonts w:ascii="Times New Roman" w:hAnsi="Times New Roman" w:cs="Times New Roman"/>
                <w:b/>
                <w:bCs/>
              </w:rPr>
              <w:t xml:space="preserve"> over time</w:t>
            </w:r>
          </w:p>
        </w:tc>
      </w:tr>
      <w:tr w:rsidR="005C5F78" w:rsidRPr="004047FC" w14:paraId="52B75EB5" w14:textId="77777777" w:rsidTr="00253018">
        <w:tc>
          <w:tcPr>
            <w:tcW w:w="2272" w:type="dxa"/>
            <w:gridSpan w:val="2"/>
          </w:tcPr>
          <w:p w14:paraId="52C7D006"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Increasing risk</w:t>
            </w:r>
          </w:p>
        </w:tc>
        <w:tc>
          <w:tcPr>
            <w:tcW w:w="6744" w:type="dxa"/>
          </w:tcPr>
          <w:p w14:paraId="2EC7ACED" w14:textId="67AABF22" w:rsidR="005C5F78" w:rsidRPr="004047FC" w:rsidRDefault="005C5F78" w:rsidP="004047FC">
            <w:pPr>
              <w:rPr>
                <w:rFonts w:ascii="Times New Roman" w:hAnsi="Times New Roman" w:cs="Times New Roman"/>
              </w:rPr>
            </w:pPr>
            <w:r w:rsidRPr="004047FC">
              <w:rPr>
                <w:rFonts w:ascii="Times New Roman" w:hAnsi="Times New Roman" w:cs="Times New Roman"/>
              </w:rPr>
              <w:t>“I'd probably, I'd say a higher chance maybe compared to others. I don't know.” (Father of survivor aged 8)</w:t>
            </w:r>
          </w:p>
          <w:p w14:paraId="1C736873" w14:textId="77777777" w:rsidR="00AD0D7E" w:rsidRPr="004047FC" w:rsidRDefault="00AD0D7E" w:rsidP="004047FC">
            <w:pPr>
              <w:rPr>
                <w:rFonts w:ascii="Times New Roman" w:hAnsi="Times New Roman" w:cs="Times New Roman"/>
              </w:rPr>
            </w:pPr>
          </w:p>
          <w:p w14:paraId="3D41D66A"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“I believe that he has a high chance of increasing.  Not only because of what he's been through but also because of my family with cancer.” (Mother of survivor aged 13)</w:t>
            </w:r>
          </w:p>
          <w:p w14:paraId="21CB83F1" w14:textId="77777777" w:rsidR="005C5F78" w:rsidRPr="004047FC" w:rsidRDefault="005C5F78" w:rsidP="004047FC">
            <w:pPr>
              <w:rPr>
                <w:rFonts w:ascii="Times New Roman" w:hAnsi="Times New Roman" w:cs="Times New Roman"/>
              </w:rPr>
            </w:pPr>
          </w:p>
          <w:p w14:paraId="17916974"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“Unfortunately increase in terms of other cancers developing and the consequence of treatment for the other cancers. We have breast cancer possibly in our family…and leukemia, all kinds of cancers that you run a bigger risk of.” (Mother of survivor aged 14 years)</w:t>
            </w:r>
          </w:p>
          <w:p w14:paraId="408743C2" w14:textId="77777777" w:rsidR="005C5F78" w:rsidRPr="004047FC" w:rsidRDefault="005C5F78" w:rsidP="004047FC">
            <w:pPr>
              <w:rPr>
                <w:rFonts w:ascii="Times New Roman" w:hAnsi="Times New Roman" w:cs="Times New Roman"/>
              </w:rPr>
            </w:pPr>
          </w:p>
          <w:p w14:paraId="203F414B"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“It's hard to say because [name of child] is amazing at dealing with things but I do wonder if it may increase as she deals with things like not having children when everyone else is” (Mother of survivor aged 13 years)</w:t>
            </w:r>
          </w:p>
          <w:p w14:paraId="35B8AF97" w14:textId="77777777" w:rsidR="005C5F78" w:rsidRPr="004047FC" w:rsidRDefault="005C5F78" w:rsidP="004047FC">
            <w:pPr>
              <w:rPr>
                <w:rFonts w:ascii="Times New Roman" w:hAnsi="Times New Roman" w:cs="Times New Roman"/>
              </w:rPr>
            </w:pPr>
          </w:p>
          <w:p w14:paraId="0935096D"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“I think it could increase, yeah. Just because, yeah we don't know if that affected fertility or not.” (Female survivor aged 16 years)</w:t>
            </w:r>
          </w:p>
        </w:tc>
      </w:tr>
      <w:tr w:rsidR="005C5F78" w:rsidRPr="004047FC" w14:paraId="3AFD35D3" w14:textId="77777777" w:rsidTr="00253018">
        <w:tc>
          <w:tcPr>
            <w:tcW w:w="2272" w:type="dxa"/>
            <w:gridSpan w:val="2"/>
          </w:tcPr>
          <w:p w14:paraId="5FB923DD"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Decreasing risk</w:t>
            </w:r>
          </w:p>
        </w:tc>
        <w:tc>
          <w:tcPr>
            <w:tcW w:w="6744" w:type="dxa"/>
          </w:tcPr>
          <w:p w14:paraId="5CA1B485"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“I'd say it would decrease. But I might be wrong, I don't know.” (Father of survivor aged 8 years)</w:t>
            </w:r>
          </w:p>
          <w:p w14:paraId="429726FC" w14:textId="77777777" w:rsidR="005C5F78" w:rsidRPr="004047FC" w:rsidRDefault="005C5F78" w:rsidP="004047FC">
            <w:pPr>
              <w:rPr>
                <w:rFonts w:ascii="Times New Roman" w:hAnsi="Times New Roman" w:cs="Times New Roman"/>
              </w:rPr>
            </w:pPr>
          </w:p>
          <w:p w14:paraId="3BBF7521"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“I do think eventually my scoliosis may cause things, like, you know, problems, when I get extremely old. But in terms of anything else, not really.” (Female survivor aged 23 years)</w:t>
            </w:r>
          </w:p>
        </w:tc>
      </w:tr>
      <w:tr w:rsidR="005C5F78" w:rsidRPr="004047FC" w14:paraId="2F5D2D7E" w14:textId="77777777" w:rsidTr="00253018">
        <w:tc>
          <w:tcPr>
            <w:tcW w:w="2272" w:type="dxa"/>
            <w:gridSpan w:val="2"/>
          </w:tcPr>
          <w:p w14:paraId="1F06BA65"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Unsure </w:t>
            </w:r>
          </w:p>
        </w:tc>
        <w:tc>
          <w:tcPr>
            <w:tcW w:w="6744" w:type="dxa"/>
          </w:tcPr>
          <w:p w14:paraId="602966E4"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“Look I think, I don't know. But I think I've got a well-adjusted 17-year-old. I couldn't be happier with his mental state.” (Mother of survivor aged 17 years)</w:t>
            </w:r>
          </w:p>
        </w:tc>
      </w:tr>
      <w:tr w:rsidR="005C5F78" w:rsidRPr="004047FC" w14:paraId="37BD88FE" w14:textId="77777777" w:rsidTr="00253018">
        <w:tc>
          <w:tcPr>
            <w:tcW w:w="9016" w:type="dxa"/>
            <w:gridSpan w:val="3"/>
          </w:tcPr>
          <w:p w14:paraId="24A70D7F" w14:textId="77777777" w:rsidR="005C5F78" w:rsidRPr="004047FC" w:rsidRDefault="005C5F78" w:rsidP="004047FC">
            <w:pPr>
              <w:rPr>
                <w:rFonts w:ascii="Times New Roman" w:hAnsi="Times New Roman" w:cs="Times New Roman"/>
                <w:b/>
                <w:bCs/>
              </w:rPr>
            </w:pPr>
            <w:r w:rsidRPr="004047FC">
              <w:rPr>
                <w:rFonts w:ascii="Times New Roman" w:hAnsi="Times New Roman" w:cs="Times New Roman"/>
                <w:b/>
                <w:bCs/>
              </w:rPr>
              <w:t>The impact of late effects</w:t>
            </w:r>
          </w:p>
        </w:tc>
      </w:tr>
      <w:tr w:rsidR="005C5F78" w:rsidRPr="004047FC" w14:paraId="06FC75CC" w14:textId="77777777" w:rsidTr="00253018">
        <w:tc>
          <w:tcPr>
            <w:tcW w:w="1126" w:type="dxa"/>
            <w:vMerge w:val="restart"/>
          </w:tcPr>
          <w:p w14:paraId="7D3D5987"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Notable impact</w:t>
            </w:r>
          </w:p>
        </w:tc>
        <w:tc>
          <w:tcPr>
            <w:tcW w:w="1146" w:type="dxa"/>
          </w:tcPr>
          <w:p w14:paraId="35A08768"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Physical impact</w:t>
            </w:r>
          </w:p>
        </w:tc>
        <w:tc>
          <w:tcPr>
            <w:tcW w:w="6744" w:type="dxa"/>
          </w:tcPr>
          <w:p w14:paraId="6A7761E4"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“He’s been left with a very ulcerated bowel that he hasn’t had a normal bowel movement since…he does have problems with that.” (Mother of survivor aged 11 years)</w:t>
            </w:r>
          </w:p>
          <w:p w14:paraId="00F3621E" w14:textId="77777777" w:rsidR="005C5F78" w:rsidRPr="004047FC" w:rsidRDefault="005C5F78" w:rsidP="004047FC">
            <w:pPr>
              <w:rPr>
                <w:rFonts w:ascii="Times New Roman" w:hAnsi="Times New Roman" w:cs="Times New Roman"/>
              </w:rPr>
            </w:pPr>
          </w:p>
          <w:p w14:paraId="1407B6CC"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“She has difficulty in doing physical exercise…there was some nerve damage to her legs that she finds it hard to run. She's overcome it but it's not easy… and she does find that she gets puffed very easily and gets tired and fatigued.” (Mother of survivor aged 13 years)</w:t>
            </w:r>
          </w:p>
        </w:tc>
      </w:tr>
      <w:tr w:rsidR="005C5F78" w:rsidRPr="004047FC" w14:paraId="64E0DADE" w14:textId="77777777" w:rsidTr="00253018">
        <w:tc>
          <w:tcPr>
            <w:tcW w:w="1126" w:type="dxa"/>
            <w:vMerge/>
          </w:tcPr>
          <w:p w14:paraId="1E3FCF3E" w14:textId="77777777" w:rsidR="005C5F78" w:rsidRPr="004047FC" w:rsidRDefault="005C5F78" w:rsidP="004047FC">
            <w:pPr>
              <w:rPr>
                <w:rFonts w:ascii="Times New Roman" w:hAnsi="Times New Roman" w:cs="Times New Roman"/>
              </w:rPr>
            </w:pPr>
          </w:p>
        </w:tc>
        <w:tc>
          <w:tcPr>
            <w:tcW w:w="1146" w:type="dxa"/>
          </w:tcPr>
          <w:p w14:paraId="10FE3B3B"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Emotional impact</w:t>
            </w:r>
          </w:p>
          <w:p w14:paraId="0432FD06" w14:textId="77777777" w:rsidR="005C5F78" w:rsidRPr="004047FC" w:rsidRDefault="005C5F78" w:rsidP="004047FC">
            <w:pPr>
              <w:rPr>
                <w:rFonts w:ascii="Times New Roman" w:hAnsi="Times New Roman" w:cs="Times New Roman"/>
              </w:rPr>
            </w:pPr>
          </w:p>
        </w:tc>
        <w:tc>
          <w:tcPr>
            <w:tcW w:w="6744" w:type="dxa"/>
          </w:tcPr>
          <w:p w14:paraId="33217BF3" w14:textId="786CE137" w:rsidR="005C5F78" w:rsidRPr="004047FC" w:rsidRDefault="005C5F78" w:rsidP="004047FC">
            <w:pPr>
              <w:rPr>
                <w:rFonts w:ascii="Times New Roman" w:hAnsi="Times New Roman" w:cs="Times New Roman"/>
              </w:rPr>
            </w:pPr>
            <w:bookmarkStart w:id="3" w:name="_Hlk55925406"/>
            <w:r w:rsidRPr="004047FC">
              <w:rPr>
                <w:rFonts w:ascii="Times New Roman" w:hAnsi="Times New Roman" w:cs="Times New Roman"/>
              </w:rPr>
              <w:t xml:space="preserve">“He went through some </w:t>
            </w:r>
            <w:bookmarkStart w:id="4" w:name="_Hlk56341250"/>
            <w:r w:rsidRPr="004047FC">
              <w:rPr>
                <w:rFonts w:ascii="Times New Roman" w:hAnsi="Times New Roman" w:cs="Times New Roman"/>
              </w:rPr>
              <w:t>funny mood swings</w:t>
            </w:r>
            <w:bookmarkEnd w:id="4"/>
            <w:r w:rsidRPr="004047FC">
              <w:rPr>
                <w:rFonts w:ascii="Times New Roman" w:hAnsi="Times New Roman" w:cs="Times New Roman"/>
              </w:rPr>
              <w:t>…I think kids may have taken advantage of that gave him a bit of a hard time…because he was smaller.” (Mother of survivor aged 16 years)</w:t>
            </w:r>
          </w:p>
          <w:p w14:paraId="269CF448" w14:textId="77777777" w:rsidR="005C5F78" w:rsidRPr="004047FC" w:rsidRDefault="005C5F78" w:rsidP="004047FC">
            <w:pPr>
              <w:rPr>
                <w:rFonts w:ascii="Times New Roman" w:hAnsi="Times New Roman" w:cs="Times New Roman"/>
              </w:rPr>
            </w:pPr>
          </w:p>
          <w:p w14:paraId="6E542590"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“Emotionally, he does get a bit angry sometimes. I think his scars kind of affect him emotionally. The first time I ever saw him click …he stood </w:t>
            </w:r>
            <w:proofErr w:type="gramStart"/>
            <w:r w:rsidRPr="004047FC">
              <w:rPr>
                <w:rFonts w:ascii="Times New Roman" w:hAnsi="Times New Roman" w:cs="Times New Roman"/>
              </w:rPr>
              <w:t>there</w:t>
            </w:r>
            <w:proofErr w:type="gramEnd"/>
            <w:r w:rsidRPr="004047FC">
              <w:rPr>
                <w:rFonts w:ascii="Times New Roman" w:hAnsi="Times New Roman" w:cs="Times New Roman"/>
              </w:rPr>
              <w:t xml:space="preserve"> and he got quite tearful…because I think he actually was old enough to realise, wow, this is something pretty major.” (Father of survivor aged 13 years)</w:t>
            </w:r>
          </w:p>
          <w:bookmarkEnd w:id="3"/>
          <w:p w14:paraId="2D31FEBC" w14:textId="77777777" w:rsidR="005C5F78" w:rsidRPr="004047FC" w:rsidRDefault="005C5F78" w:rsidP="004047FC">
            <w:pPr>
              <w:rPr>
                <w:rFonts w:ascii="Times New Roman" w:hAnsi="Times New Roman" w:cs="Times New Roman"/>
              </w:rPr>
            </w:pPr>
          </w:p>
          <w:p w14:paraId="72064670"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“She's got ovarian failure in the other one, so that's been quite a major for her. That's where probably the emotional side came for her is around going through puberty and having to have drugs to do so and having to choose to have her period as opposed to it just happening. That's not been so much fun for her.” (Mother of survivor aged 13 years)</w:t>
            </w:r>
          </w:p>
          <w:p w14:paraId="75C93636" w14:textId="77777777" w:rsidR="005C5F78" w:rsidRPr="004047FC" w:rsidRDefault="005C5F78" w:rsidP="004047FC">
            <w:pPr>
              <w:rPr>
                <w:rFonts w:ascii="Times New Roman" w:hAnsi="Times New Roman" w:cs="Times New Roman"/>
              </w:rPr>
            </w:pPr>
          </w:p>
          <w:p w14:paraId="4331BBD0"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“She had a lot of distress and she coped with it by disassociating. I think she still does it a bit now.” (Mother of survivor aged 14 years)</w:t>
            </w:r>
          </w:p>
          <w:p w14:paraId="65FF00B0" w14:textId="77777777" w:rsidR="005C5F78" w:rsidRPr="004047FC" w:rsidRDefault="005C5F78" w:rsidP="004047FC">
            <w:pPr>
              <w:rPr>
                <w:rFonts w:ascii="Times New Roman" w:hAnsi="Times New Roman" w:cs="Times New Roman"/>
              </w:rPr>
            </w:pPr>
          </w:p>
          <w:p w14:paraId="02CA4FE2"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 xml:space="preserve">“I mean the conscious memories that I've got, the ones that are very vivid are often things where I was very </w:t>
            </w:r>
            <w:proofErr w:type="spellStart"/>
            <w:r w:rsidRPr="004047FC">
              <w:rPr>
                <w:rFonts w:ascii="Times New Roman" w:hAnsi="Times New Roman" w:cs="Times New Roman"/>
              </w:rPr>
              <w:t>very</w:t>
            </w:r>
            <w:proofErr w:type="spellEnd"/>
            <w:r w:rsidRPr="004047FC">
              <w:rPr>
                <w:rFonts w:ascii="Times New Roman" w:hAnsi="Times New Roman" w:cs="Times New Roman"/>
              </w:rPr>
              <w:t xml:space="preserve"> fearful…I developed a very </w:t>
            </w:r>
            <w:proofErr w:type="spellStart"/>
            <w:r w:rsidRPr="004047FC">
              <w:rPr>
                <w:rFonts w:ascii="Times New Roman" w:hAnsi="Times New Roman" w:cs="Times New Roman"/>
              </w:rPr>
              <w:t>very</w:t>
            </w:r>
            <w:proofErr w:type="spellEnd"/>
            <w:r w:rsidRPr="004047FC">
              <w:rPr>
                <w:rFonts w:ascii="Times New Roman" w:hAnsi="Times New Roman" w:cs="Times New Roman"/>
              </w:rPr>
              <w:t xml:space="preserve"> severe fear to injections…as soon as I lie down I burst into tears…I now suffer from depression and anxiety. So </w:t>
            </w:r>
            <w:bookmarkStart w:id="5" w:name="_Hlk55923510"/>
            <w:r w:rsidRPr="004047FC">
              <w:rPr>
                <w:rFonts w:ascii="Times New Roman" w:hAnsi="Times New Roman" w:cs="Times New Roman"/>
              </w:rPr>
              <w:t>I think that it's a combination of both the cancer itself but more importantly because of all the side effects and things often having surgery…it still to this day does cause issues in the way of how I bond with my family.” (Female survivor aged 19 years)</w:t>
            </w:r>
          </w:p>
          <w:bookmarkEnd w:id="5"/>
          <w:p w14:paraId="266752D1" w14:textId="77777777" w:rsidR="005C5F78" w:rsidRPr="004047FC" w:rsidRDefault="005C5F78" w:rsidP="004047FC">
            <w:pPr>
              <w:rPr>
                <w:rFonts w:ascii="Times New Roman" w:hAnsi="Times New Roman" w:cs="Times New Roman"/>
              </w:rPr>
            </w:pPr>
          </w:p>
        </w:tc>
      </w:tr>
      <w:tr w:rsidR="005C5F78" w:rsidRPr="004047FC" w14:paraId="30CDDE67" w14:textId="77777777" w:rsidTr="00253018">
        <w:tc>
          <w:tcPr>
            <w:tcW w:w="2272" w:type="dxa"/>
            <w:gridSpan w:val="2"/>
          </w:tcPr>
          <w:p w14:paraId="2139574F"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Minimal impact</w:t>
            </w:r>
          </w:p>
        </w:tc>
        <w:tc>
          <w:tcPr>
            <w:tcW w:w="6744" w:type="dxa"/>
          </w:tcPr>
          <w:p w14:paraId="2FD73151"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“It’s only like a mild scoliosis and it hasn’t affected me throughout my life in any way, pretty much” (Female survivor aged 23 years)</w:t>
            </w:r>
          </w:p>
          <w:p w14:paraId="6D8BAC11" w14:textId="77777777" w:rsidR="005C5F78" w:rsidRPr="004047FC" w:rsidRDefault="005C5F78" w:rsidP="004047FC">
            <w:pPr>
              <w:rPr>
                <w:rFonts w:ascii="Times New Roman" w:hAnsi="Times New Roman" w:cs="Times New Roman"/>
              </w:rPr>
            </w:pPr>
          </w:p>
          <w:p w14:paraId="2254F87F"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“High frequency hearing loss…I mean it's not really a biggie, it doesn't have a big impact on me or anything.” (Female survivor aged 16 years)</w:t>
            </w:r>
          </w:p>
        </w:tc>
      </w:tr>
      <w:tr w:rsidR="005C5F78" w:rsidRPr="004047FC" w14:paraId="17692C67" w14:textId="77777777" w:rsidTr="00253018">
        <w:tc>
          <w:tcPr>
            <w:tcW w:w="9016" w:type="dxa"/>
            <w:gridSpan w:val="3"/>
          </w:tcPr>
          <w:p w14:paraId="64D9ED15" w14:textId="77777777" w:rsidR="005C5F78" w:rsidRPr="004047FC" w:rsidRDefault="005C5F78" w:rsidP="004047FC">
            <w:pPr>
              <w:rPr>
                <w:rFonts w:ascii="Times New Roman" w:hAnsi="Times New Roman" w:cs="Times New Roman"/>
                <w:b/>
                <w:bCs/>
              </w:rPr>
            </w:pPr>
            <w:r w:rsidRPr="004047FC">
              <w:rPr>
                <w:rFonts w:ascii="Times New Roman" w:hAnsi="Times New Roman" w:cs="Times New Roman"/>
                <w:b/>
                <w:bCs/>
              </w:rPr>
              <w:t>Knowledge of late effects</w:t>
            </w:r>
          </w:p>
        </w:tc>
      </w:tr>
      <w:tr w:rsidR="005C5F78" w:rsidRPr="004047FC" w14:paraId="1C22433B" w14:textId="77777777" w:rsidTr="00253018">
        <w:tc>
          <w:tcPr>
            <w:tcW w:w="2272" w:type="dxa"/>
            <w:gridSpan w:val="2"/>
          </w:tcPr>
          <w:p w14:paraId="38D922DE"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No knowledge or minimal knowledge</w:t>
            </w:r>
          </w:p>
        </w:tc>
        <w:tc>
          <w:tcPr>
            <w:tcW w:w="6744" w:type="dxa"/>
          </w:tcPr>
          <w:p w14:paraId="7D1B6201" w14:textId="77777777" w:rsidR="005C5F78" w:rsidRPr="004047FC" w:rsidRDefault="005C5F78" w:rsidP="004047FC">
            <w:pPr>
              <w:rPr>
                <w:rFonts w:ascii="Times New Roman" w:hAnsi="Times New Roman" w:cs="Times New Roman"/>
              </w:rPr>
            </w:pPr>
            <w:bookmarkStart w:id="6" w:name="_Hlk55925845"/>
            <w:r w:rsidRPr="004047FC">
              <w:rPr>
                <w:rFonts w:ascii="Times New Roman" w:hAnsi="Times New Roman" w:cs="Times New Roman"/>
              </w:rPr>
              <w:t xml:space="preserve">“I don't know whether it's just that </w:t>
            </w:r>
            <w:bookmarkStart w:id="7" w:name="_Hlk56343098"/>
            <w:r w:rsidRPr="004047FC">
              <w:rPr>
                <w:rFonts w:ascii="Times New Roman" w:hAnsi="Times New Roman" w:cs="Times New Roman"/>
              </w:rPr>
              <w:t>we got told that it may come back later, and that was sort of it.” (Father of survivor aged 8)</w:t>
            </w:r>
            <w:bookmarkEnd w:id="7"/>
          </w:p>
          <w:bookmarkEnd w:id="6"/>
          <w:p w14:paraId="1E8BCBE2" w14:textId="77777777" w:rsidR="005C5F78" w:rsidRPr="004047FC" w:rsidRDefault="005C5F78" w:rsidP="004047FC">
            <w:pPr>
              <w:rPr>
                <w:rFonts w:ascii="Times New Roman" w:hAnsi="Times New Roman" w:cs="Times New Roman"/>
              </w:rPr>
            </w:pPr>
          </w:p>
          <w:p w14:paraId="741958F7" w14:textId="77777777" w:rsidR="005C5F78" w:rsidRPr="004047FC" w:rsidRDefault="005C5F78" w:rsidP="004047FC">
            <w:pPr>
              <w:rPr>
                <w:rFonts w:ascii="Times New Roman" w:hAnsi="Times New Roman" w:cs="Times New Roman"/>
              </w:rPr>
            </w:pPr>
            <w:bookmarkStart w:id="8" w:name="_Hlk55925826"/>
            <w:r w:rsidRPr="004047FC">
              <w:rPr>
                <w:rFonts w:ascii="Times New Roman" w:hAnsi="Times New Roman" w:cs="Times New Roman"/>
              </w:rPr>
              <w:lastRenderedPageBreak/>
              <w:t>“His adult teeth are smaller than his children's teeth but again you say well that was his teeth, it was done all on his tummy...” (Mother of survivor aged 13)</w:t>
            </w:r>
          </w:p>
          <w:bookmarkEnd w:id="8"/>
          <w:p w14:paraId="0B7700F5" w14:textId="77777777" w:rsidR="005C5F78" w:rsidRPr="004047FC" w:rsidRDefault="005C5F78" w:rsidP="004047FC">
            <w:pPr>
              <w:rPr>
                <w:rFonts w:ascii="Times New Roman" w:hAnsi="Times New Roman" w:cs="Times New Roman"/>
              </w:rPr>
            </w:pPr>
          </w:p>
          <w:p w14:paraId="6F6C68FA" w14:textId="77777777" w:rsidR="005C5F78" w:rsidRPr="004047FC" w:rsidRDefault="005C5F78" w:rsidP="004047FC">
            <w:pPr>
              <w:rPr>
                <w:rFonts w:ascii="Times New Roman" w:hAnsi="Times New Roman" w:cs="Times New Roman"/>
              </w:rPr>
            </w:pPr>
            <w:bookmarkStart w:id="9" w:name="_Hlk56343211"/>
            <w:r w:rsidRPr="004047FC">
              <w:rPr>
                <w:rFonts w:ascii="Times New Roman" w:hAnsi="Times New Roman" w:cs="Times New Roman"/>
              </w:rPr>
              <w:t>“He's quite a bit smaller than his peers. We think some of that is do with the radiation, I think.” (Mother of survivor aged 16)</w:t>
            </w:r>
          </w:p>
          <w:bookmarkEnd w:id="9"/>
          <w:p w14:paraId="2D0444F2" w14:textId="77777777" w:rsidR="005C5F78" w:rsidRPr="004047FC" w:rsidRDefault="005C5F78" w:rsidP="004047FC">
            <w:pPr>
              <w:rPr>
                <w:rFonts w:ascii="Times New Roman" w:hAnsi="Times New Roman" w:cs="Times New Roman"/>
              </w:rPr>
            </w:pPr>
          </w:p>
          <w:p w14:paraId="17D5B0CA"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(When asked whether they had heard of the term ‘late effects’) “Not really.” (Mother of survivor aged 16)</w:t>
            </w:r>
          </w:p>
          <w:p w14:paraId="7BEBE3AF" w14:textId="77777777" w:rsidR="005C5F78" w:rsidRPr="004047FC" w:rsidRDefault="005C5F78" w:rsidP="004047FC">
            <w:pPr>
              <w:rPr>
                <w:rFonts w:ascii="Times New Roman" w:hAnsi="Times New Roman" w:cs="Times New Roman"/>
              </w:rPr>
            </w:pPr>
          </w:p>
          <w:p w14:paraId="238ABA85"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“Were you ever given like an indication of whether he had, say, a low, medium or high risk of experiencing late effects? I don't recall ever being really told.” (Mother of survivor aged 16)</w:t>
            </w:r>
          </w:p>
        </w:tc>
      </w:tr>
      <w:tr w:rsidR="005C5F78" w:rsidRPr="004047FC" w14:paraId="0852D2BE" w14:textId="77777777" w:rsidTr="00253018">
        <w:tc>
          <w:tcPr>
            <w:tcW w:w="2272" w:type="dxa"/>
            <w:gridSpan w:val="2"/>
          </w:tcPr>
          <w:p w14:paraId="6979E9C6"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Unaware of some late effects experienced</w:t>
            </w:r>
          </w:p>
        </w:tc>
        <w:tc>
          <w:tcPr>
            <w:tcW w:w="6744" w:type="dxa"/>
          </w:tcPr>
          <w:p w14:paraId="050A4BBE"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“We knew the prognosis wasn’t great, so um I certainly was aware. I wasn’t aware of his teeth I’ve got to say.” (Mother of survivor aged 11)</w:t>
            </w:r>
          </w:p>
          <w:p w14:paraId="77086055" w14:textId="77777777" w:rsidR="005C5F78" w:rsidRPr="004047FC" w:rsidRDefault="005C5F78" w:rsidP="004047FC">
            <w:pPr>
              <w:rPr>
                <w:rFonts w:ascii="Times New Roman" w:hAnsi="Times New Roman" w:cs="Times New Roman"/>
              </w:rPr>
            </w:pPr>
          </w:p>
          <w:p w14:paraId="17649272"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“I think the only thing that they were kind of not told… just me being short.” (Female survivor aged 19 years)</w:t>
            </w:r>
          </w:p>
        </w:tc>
      </w:tr>
      <w:tr w:rsidR="005C5F78" w:rsidRPr="004047FC" w14:paraId="741DA21B" w14:textId="77777777" w:rsidTr="00253018">
        <w:tc>
          <w:tcPr>
            <w:tcW w:w="9016" w:type="dxa"/>
            <w:gridSpan w:val="3"/>
          </w:tcPr>
          <w:p w14:paraId="6C6B86C2" w14:textId="77777777" w:rsidR="005C5F78" w:rsidRPr="004047FC" w:rsidRDefault="005C5F78" w:rsidP="004047FC">
            <w:pPr>
              <w:rPr>
                <w:rFonts w:ascii="Times New Roman" w:hAnsi="Times New Roman" w:cs="Times New Roman"/>
                <w:b/>
                <w:bCs/>
              </w:rPr>
            </w:pPr>
            <w:r w:rsidRPr="004047FC">
              <w:rPr>
                <w:rFonts w:ascii="Times New Roman" w:hAnsi="Times New Roman" w:cs="Times New Roman"/>
                <w:b/>
                <w:bCs/>
              </w:rPr>
              <w:t>Information needs</w:t>
            </w:r>
          </w:p>
        </w:tc>
      </w:tr>
      <w:tr w:rsidR="005C5F78" w:rsidRPr="004047FC" w14:paraId="03201A4D" w14:textId="77777777" w:rsidTr="00253018">
        <w:tc>
          <w:tcPr>
            <w:tcW w:w="1126" w:type="dxa"/>
            <w:vMerge w:val="restart"/>
          </w:tcPr>
          <w:p w14:paraId="2FE0D9B9"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Adequacy of </w:t>
            </w:r>
            <w:r w:rsidRPr="004047FC">
              <w:rPr>
                <w:rFonts w:ascii="Times New Roman" w:hAnsi="Times New Roman" w:cs="Times New Roman"/>
              </w:rPr>
              <w:lastRenderedPageBreak/>
              <w:t>information given</w:t>
            </w:r>
          </w:p>
        </w:tc>
        <w:tc>
          <w:tcPr>
            <w:tcW w:w="1146" w:type="dxa"/>
          </w:tcPr>
          <w:p w14:paraId="600D680B"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lastRenderedPageBreak/>
              <w:t>Enough information given</w:t>
            </w:r>
          </w:p>
        </w:tc>
        <w:tc>
          <w:tcPr>
            <w:tcW w:w="6744" w:type="dxa"/>
          </w:tcPr>
          <w:p w14:paraId="7D5D6607" w14:textId="77777777" w:rsidR="005C5F78" w:rsidRPr="004047FC" w:rsidRDefault="005C5F78" w:rsidP="004047FC">
            <w:pPr>
              <w:rPr>
                <w:rFonts w:ascii="Times New Roman" w:hAnsi="Times New Roman" w:cs="Times New Roman"/>
              </w:rPr>
            </w:pPr>
            <w:bookmarkStart w:id="10" w:name="_Hlk55925484"/>
            <w:r w:rsidRPr="004047FC">
              <w:rPr>
                <w:rFonts w:ascii="Times New Roman" w:hAnsi="Times New Roman" w:cs="Times New Roman"/>
              </w:rPr>
              <w:t xml:space="preserve">“There's more than enough information.  It's the old story of the facts and who can tell the facts what's going </w:t>
            </w:r>
            <w:r w:rsidRPr="004047FC">
              <w:rPr>
                <w:rFonts w:ascii="Times New Roman" w:hAnsi="Times New Roman" w:cs="Times New Roman"/>
              </w:rPr>
              <w:lastRenderedPageBreak/>
              <w:t>to happen 10 years down the track…It's just a wide unknown” (Mother of survivor aged 13)</w:t>
            </w:r>
            <w:bookmarkEnd w:id="10"/>
          </w:p>
        </w:tc>
      </w:tr>
      <w:tr w:rsidR="005C5F78" w:rsidRPr="004047FC" w14:paraId="16A6806E" w14:textId="77777777" w:rsidTr="00253018">
        <w:tc>
          <w:tcPr>
            <w:tcW w:w="1126" w:type="dxa"/>
            <w:vMerge/>
          </w:tcPr>
          <w:p w14:paraId="019DA3EA" w14:textId="77777777" w:rsidR="005C5F78" w:rsidRPr="004047FC" w:rsidRDefault="005C5F78" w:rsidP="004047FC">
            <w:pPr>
              <w:rPr>
                <w:rFonts w:ascii="Times New Roman" w:hAnsi="Times New Roman" w:cs="Times New Roman"/>
              </w:rPr>
            </w:pPr>
          </w:p>
        </w:tc>
        <w:tc>
          <w:tcPr>
            <w:tcW w:w="1146" w:type="dxa"/>
          </w:tcPr>
          <w:p w14:paraId="17A5F45F"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Too much information may induce anxiety</w:t>
            </w:r>
          </w:p>
        </w:tc>
        <w:tc>
          <w:tcPr>
            <w:tcW w:w="6744" w:type="dxa"/>
          </w:tcPr>
          <w:p w14:paraId="549C9900"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“The problem with that is that we read this information, it scares us and also we are not educated… </w:t>
            </w:r>
            <w:bookmarkStart w:id="11" w:name="_Hlk55925664"/>
            <w:r w:rsidRPr="004047FC">
              <w:rPr>
                <w:rFonts w:ascii="Times New Roman" w:hAnsi="Times New Roman" w:cs="Times New Roman"/>
              </w:rPr>
              <w:t>it’s sort of a two-edged sword because I obviously want to be informed about what possibly is around the corner and what to look out for, but at the same time, I have struggled terribly with anxiety” (Mother of survivor aged 11)</w:t>
            </w:r>
            <w:bookmarkEnd w:id="11"/>
          </w:p>
        </w:tc>
      </w:tr>
      <w:tr w:rsidR="005C5F78" w:rsidRPr="004047FC" w14:paraId="38A8C89A" w14:textId="77777777" w:rsidTr="00253018">
        <w:tc>
          <w:tcPr>
            <w:tcW w:w="1126" w:type="dxa"/>
            <w:vMerge w:val="restart"/>
          </w:tcPr>
          <w:p w14:paraId="0C99C971"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Nature of information needed</w:t>
            </w:r>
          </w:p>
        </w:tc>
        <w:tc>
          <w:tcPr>
            <w:tcW w:w="1146" w:type="dxa"/>
          </w:tcPr>
          <w:p w14:paraId="02D1A07D"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Personalised</w:t>
            </w:r>
          </w:p>
        </w:tc>
        <w:tc>
          <w:tcPr>
            <w:tcW w:w="6744" w:type="dxa"/>
          </w:tcPr>
          <w:p w14:paraId="3F0683DF"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“…more of an access for an information site that's Australian based. A lot of the sites that we go to are American…it's all </w:t>
            </w:r>
            <w:proofErr w:type="gramStart"/>
            <w:r w:rsidRPr="004047FC">
              <w:rPr>
                <w:rFonts w:ascii="Times New Roman" w:hAnsi="Times New Roman" w:cs="Times New Roman"/>
              </w:rPr>
              <w:t>go</w:t>
            </w:r>
            <w:proofErr w:type="gramEnd"/>
            <w:r w:rsidRPr="004047FC">
              <w:rPr>
                <w:rFonts w:ascii="Times New Roman" w:hAnsi="Times New Roman" w:cs="Times New Roman"/>
              </w:rPr>
              <w:t xml:space="preserve"> to see this doctor in this hospital.  But if they're in America there's no way we're going over there… If </w:t>
            </w:r>
            <w:proofErr w:type="gramStart"/>
            <w:r w:rsidRPr="004047FC">
              <w:rPr>
                <w:rFonts w:ascii="Times New Roman" w:hAnsi="Times New Roman" w:cs="Times New Roman"/>
              </w:rPr>
              <w:t>possible</w:t>
            </w:r>
            <w:proofErr w:type="gramEnd"/>
            <w:r w:rsidRPr="004047FC">
              <w:rPr>
                <w:rFonts w:ascii="Times New Roman" w:hAnsi="Times New Roman" w:cs="Times New Roman"/>
              </w:rPr>
              <w:t xml:space="preserve"> WA based so that you can say okay, I need to go to this department of this area.” (Mother of survivor aged 13)</w:t>
            </w:r>
          </w:p>
          <w:p w14:paraId="77FDDF26" w14:textId="77777777" w:rsidR="005C5F78" w:rsidRPr="004047FC" w:rsidRDefault="005C5F78" w:rsidP="004047FC">
            <w:pPr>
              <w:rPr>
                <w:rFonts w:ascii="Times New Roman" w:hAnsi="Times New Roman" w:cs="Times New Roman"/>
              </w:rPr>
            </w:pPr>
          </w:p>
          <w:p w14:paraId="61669D2E"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“Only if it was relevant to [name of child]’s cancer.” (Mother of survivor aged 13)</w:t>
            </w:r>
          </w:p>
        </w:tc>
      </w:tr>
      <w:tr w:rsidR="005C5F78" w:rsidRPr="004047FC" w14:paraId="19D4972E" w14:textId="77777777" w:rsidTr="00253018">
        <w:tc>
          <w:tcPr>
            <w:tcW w:w="1126" w:type="dxa"/>
            <w:vMerge/>
          </w:tcPr>
          <w:p w14:paraId="3E247C16" w14:textId="77777777" w:rsidR="005C5F78" w:rsidRPr="004047FC" w:rsidRDefault="005C5F78" w:rsidP="004047FC">
            <w:pPr>
              <w:rPr>
                <w:rFonts w:ascii="Times New Roman" w:hAnsi="Times New Roman" w:cs="Times New Roman"/>
              </w:rPr>
            </w:pPr>
          </w:p>
        </w:tc>
        <w:tc>
          <w:tcPr>
            <w:tcW w:w="1146" w:type="dxa"/>
          </w:tcPr>
          <w:p w14:paraId="18B91E0E"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Up to date </w:t>
            </w:r>
          </w:p>
        </w:tc>
        <w:tc>
          <w:tcPr>
            <w:tcW w:w="6744" w:type="dxa"/>
          </w:tcPr>
          <w:p w14:paraId="10C2AC32"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“…being updated regularly. I guess there is a lot of information out there that is outdated.” (Mother of survivor aged 13)</w:t>
            </w:r>
          </w:p>
          <w:p w14:paraId="1754BAFB" w14:textId="77777777" w:rsidR="005C5F78" w:rsidRPr="004047FC" w:rsidRDefault="005C5F78" w:rsidP="004047FC">
            <w:pPr>
              <w:rPr>
                <w:rFonts w:ascii="Times New Roman" w:hAnsi="Times New Roman" w:cs="Times New Roman"/>
              </w:rPr>
            </w:pPr>
          </w:p>
          <w:p w14:paraId="2895E73B"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 xml:space="preserve">“Every now and then I'll go and have a look and see what is new, only because we've been told at the current </w:t>
            </w:r>
            <w:r w:rsidRPr="004047FC">
              <w:rPr>
                <w:rFonts w:ascii="Times New Roman" w:hAnsi="Times New Roman" w:cs="Times New Roman"/>
              </w:rPr>
              <w:lastRenderedPageBreak/>
              <w:t>point that [name of child] finished treatment that there was nothing more that they knew they could do if the cancer returns.” (Mother of survivor aged 13)</w:t>
            </w:r>
          </w:p>
        </w:tc>
      </w:tr>
      <w:tr w:rsidR="005C5F78" w:rsidRPr="004047FC" w14:paraId="376A2094" w14:textId="77777777" w:rsidTr="00253018">
        <w:tc>
          <w:tcPr>
            <w:tcW w:w="1126" w:type="dxa"/>
            <w:vMerge/>
          </w:tcPr>
          <w:p w14:paraId="0BB883E6" w14:textId="77777777" w:rsidR="005C5F78" w:rsidRPr="004047FC" w:rsidRDefault="005C5F78" w:rsidP="004047FC">
            <w:pPr>
              <w:rPr>
                <w:rFonts w:ascii="Times New Roman" w:hAnsi="Times New Roman" w:cs="Times New Roman"/>
              </w:rPr>
            </w:pPr>
          </w:p>
        </w:tc>
        <w:tc>
          <w:tcPr>
            <w:tcW w:w="1146" w:type="dxa"/>
          </w:tcPr>
          <w:p w14:paraId="40A8CD45"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Lifestyle focus</w:t>
            </w:r>
          </w:p>
        </w:tc>
        <w:tc>
          <w:tcPr>
            <w:tcW w:w="6744" w:type="dxa"/>
          </w:tcPr>
          <w:p w14:paraId="26D7AB2E" w14:textId="77777777" w:rsidR="005C5F78" w:rsidRPr="004047FC" w:rsidRDefault="005C5F78" w:rsidP="004047FC">
            <w:pPr>
              <w:rPr>
                <w:rFonts w:ascii="Times New Roman" w:hAnsi="Times New Roman" w:cs="Times New Roman"/>
              </w:rPr>
            </w:pPr>
            <w:bookmarkStart w:id="12" w:name="_Hlk55925707"/>
            <w:r w:rsidRPr="004047FC">
              <w:rPr>
                <w:rFonts w:ascii="Times New Roman" w:hAnsi="Times New Roman" w:cs="Times New Roman"/>
              </w:rPr>
              <w:t>“We’d like to know factors like diet… you know if someone were to say to me tomorrow…by managing his sugar uptake and dietary factors today, you are reducing a risk of diabetes by you know 70% into the future… that would be wonderful to know and we could add a quality of life to that person into the future.” (Father of survivor aged 8)</w:t>
            </w:r>
          </w:p>
          <w:bookmarkEnd w:id="12"/>
          <w:p w14:paraId="3ACED8C1" w14:textId="77777777" w:rsidR="005C5F78" w:rsidRPr="004047FC" w:rsidRDefault="005C5F78" w:rsidP="004047FC">
            <w:pPr>
              <w:rPr>
                <w:rFonts w:ascii="Times New Roman" w:hAnsi="Times New Roman" w:cs="Times New Roman"/>
              </w:rPr>
            </w:pPr>
          </w:p>
          <w:p w14:paraId="2C5E442C" w14:textId="77777777" w:rsidR="005C5F78" w:rsidRPr="004047FC" w:rsidRDefault="005C5F78" w:rsidP="004047FC">
            <w:pPr>
              <w:rPr>
                <w:rFonts w:ascii="Times New Roman" w:hAnsi="Times New Roman" w:cs="Times New Roman"/>
              </w:rPr>
            </w:pPr>
            <w:bookmarkStart w:id="13" w:name="_Hlk56341700"/>
            <w:r w:rsidRPr="004047FC">
              <w:rPr>
                <w:rFonts w:ascii="Times New Roman" w:hAnsi="Times New Roman" w:cs="Times New Roman"/>
              </w:rPr>
              <w:t>“I think he needs to know things like smoking and what he eats… say going out and doing sort of social party drugs, smoking with his friends…it'd be great for a young guy of his age to sit down with some people who've said, hey this would be a really bad idea if you were to do that…rather than hearing it from parents.” (Father of survivor aged 13)</w:t>
            </w:r>
            <w:bookmarkEnd w:id="13"/>
          </w:p>
        </w:tc>
      </w:tr>
      <w:tr w:rsidR="005C5F78" w:rsidRPr="004047FC" w14:paraId="7A2B063E" w14:textId="77777777" w:rsidTr="00253018">
        <w:tc>
          <w:tcPr>
            <w:tcW w:w="1126" w:type="dxa"/>
            <w:vMerge/>
          </w:tcPr>
          <w:p w14:paraId="7D70AA60" w14:textId="77777777" w:rsidR="005C5F78" w:rsidRPr="004047FC" w:rsidRDefault="005C5F78" w:rsidP="004047FC">
            <w:pPr>
              <w:rPr>
                <w:rFonts w:ascii="Times New Roman" w:hAnsi="Times New Roman" w:cs="Times New Roman"/>
              </w:rPr>
            </w:pPr>
          </w:p>
        </w:tc>
        <w:tc>
          <w:tcPr>
            <w:tcW w:w="1146" w:type="dxa"/>
          </w:tcPr>
          <w:p w14:paraId="66451232"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Warning signs for late effects development or cancer recurrence</w:t>
            </w:r>
          </w:p>
        </w:tc>
        <w:tc>
          <w:tcPr>
            <w:tcW w:w="6744" w:type="dxa"/>
          </w:tcPr>
          <w:p w14:paraId="02D7E29B" w14:textId="77777777" w:rsidR="005C5F78" w:rsidRPr="004047FC" w:rsidRDefault="005C5F78" w:rsidP="004047FC">
            <w:pPr>
              <w:rPr>
                <w:rFonts w:ascii="Times New Roman" w:hAnsi="Times New Roman" w:cs="Times New Roman"/>
              </w:rPr>
            </w:pPr>
            <w:r w:rsidRPr="004047FC">
              <w:rPr>
                <w:rFonts w:ascii="Times New Roman" w:hAnsi="Times New Roman" w:cs="Times New Roman"/>
              </w:rPr>
              <w:t>“The concerns of it coming back as another type of cancer or something like that…more what to look out for…it's been a while since we dealt with all of the issues to start with. But what to look out for if it was something coming back.” (Father of survivor aged 8)</w:t>
            </w:r>
          </w:p>
          <w:p w14:paraId="2F1D1100" w14:textId="77777777" w:rsidR="005C5F78" w:rsidRPr="004047FC" w:rsidRDefault="005C5F78" w:rsidP="004047FC">
            <w:pPr>
              <w:rPr>
                <w:rFonts w:ascii="Times New Roman" w:hAnsi="Times New Roman" w:cs="Times New Roman"/>
              </w:rPr>
            </w:pPr>
          </w:p>
          <w:p w14:paraId="09220BCA" w14:textId="77777777" w:rsidR="005C5F78" w:rsidRPr="004047FC" w:rsidRDefault="005C5F78" w:rsidP="004047FC">
            <w:pPr>
              <w:rPr>
                <w:rFonts w:ascii="Times New Roman" w:hAnsi="Times New Roman" w:cs="Times New Roman"/>
              </w:rPr>
            </w:pPr>
          </w:p>
        </w:tc>
      </w:tr>
    </w:tbl>
    <w:p w14:paraId="5F9B6BC3" w14:textId="77777777" w:rsidR="005C5F78" w:rsidRPr="004047FC" w:rsidRDefault="005C5F78" w:rsidP="004047FC">
      <w:pPr>
        <w:rPr>
          <w:sz w:val="22"/>
          <w:szCs w:val="22"/>
        </w:rPr>
      </w:pPr>
    </w:p>
    <w:p w14:paraId="6881FFC3" w14:textId="77777777" w:rsidR="005C5F78" w:rsidRPr="004047FC" w:rsidRDefault="005C5F78" w:rsidP="004047FC">
      <w:pPr>
        <w:rPr>
          <w:sz w:val="22"/>
          <w:szCs w:val="22"/>
        </w:rPr>
      </w:pPr>
    </w:p>
    <w:p w14:paraId="5E3DD991" w14:textId="77777777" w:rsidR="005C5F78" w:rsidRPr="004047FC" w:rsidRDefault="005C5F78" w:rsidP="004047FC">
      <w:pPr>
        <w:rPr>
          <w:sz w:val="22"/>
          <w:szCs w:val="22"/>
        </w:rPr>
      </w:pPr>
      <w:r w:rsidRPr="004047FC">
        <w:rPr>
          <w:sz w:val="22"/>
          <w:szCs w:val="22"/>
        </w:rPr>
        <w:br w:type="page"/>
      </w:r>
    </w:p>
    <w:p w14:paraId="4A9EA119" w14:textId="54DA9DF2" w:rsidR="005C5F78" w:rsidRPr="004047FC" w:rsidRDefault="00E420E2" w:rsidP="004047FC">
      <w:pPr>
        <w:pStyle w:val="Tabletitle"/>
        <w:spacing w:line="480" w:lineRule="auto"/>
      </w:pPr>
      <w:r w:rsidRPr="00E420E2">
        <w:rPr>
          <w:b/>
          <w:bCs/>
        </w:rPr>
        <w:lastRenderedPageBreak/>
        <w:t xml:space="preserve">SUPPLEMENTARY </w:t>
      </w:r>
      <w:r>
        <w:rPr>
          <w:b/>
          <w:bCs/>
        </w:rPr>
        <w:t>FIGURE</w:t>
      </w:r>
      <w:r w:rsidRPr="00E420E2">
        <w:rPr>
          <w:b/>
          <w:bCs/>
        </w:rPr>
        <w:t xml:space="preserve"> 1</w:t>
      </w:r>
      <w:r w:rsidRPr="004047FC">
        <w:t xml:space="preserve"> </w:t>
      </w:r>
      <w:r w:rsidR="005C5F78" w:rsidRPr="004047FC">
        <w:t xml:space="preserve">Types of health </w:t>
      </w:r>
      <w:proofErr w:type="gramStart"/>
      <w:r w:rsidR="005C5F78" w:rsidRPr="004047FC">
        <w:t>professionals</w:t>
      </w:r>
      <w:proofErr w:type="gramEnd"/>
      <w:r w:rsidR="005C5F78" w:rsidRPr="004047FC">
        <w:t xml:space="preserve"> </w:t>
      </w:r>
      <w:r w:rsidR="008E78DD" w:rsidRPr="004047FC">
        <w:t xml:space="preserve">survivors or parents reported that </w:t>
      </w:r>
      <w:r w:rsidR="005C5F78" w:rsidRPr="004047FC">
        <w:t>survivors had visited for cancer-related care since treatment completion.</w:t>
      </w:r>
    </w:p>
    <w:p w14:paraId="429708F5" w14:textId="3F4D4617" w:rsidR="005C5F78" w:rsidRPr="004047FC" w:rsidRDefault="005C5F78" w:rsidP="004047FC">
      <w:pPr>
        <w:keepNext/>
        <w:rPr>
          <w:sz w:val="22"/>
          <w:szCs w:val="22"/>
        </w:rPr>
      </w:pPr>
    </w:p>
    <w:p w14:paraId="0D3A514E" w14:textId="1065255E" w:rsidR="000E78CA" w:rsidRPr="004047FC" w:rsidRDefault="000E78CA" w:rsidP="004047FC">
      <w:pPr>
        <w:pStyle w:val="Caption"/>
      </w:pPr>
      <w:r w:rsidRPr="004047FC">
        <w:rPr>
          <w:noProof/>
        </w:rPr>
        <w:drawing>
          <wp:inline distT="0" distB="0" distL="0" distR="0" wp14:anchorId="13574B69" wp14:editId="77D33EA7">
            <wp:extent cx="5471032" cy="5547872"/>
            <wp:effectExtent l="0" t="0" r="0" b="0"/>
            <wp:docPr id="2" name="Chart 2">
              <a:extLst xmlns:a="http://schemas.openxmlformats.org/drawingml/2006/main">
                <a:ext uri="{FF2B5EF4-FFF2-40B4-BE49-F238E27FC236}">
                  <a16:creationId xmlns:a16="http://schemas.microsoft.com/office/drawing/2014/main" id="{B1717756-7211-4777-85B4-7FFDCC1FD0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3F86C8" w14:textId="28B39A7C" w:rsidR="005C5F78" w:rsidRPr="004047FC" w:rsidRDefault="005C5F78" w:rsidP="004047FC">
      <w:pPr>
        <w:pStyle w:val="Caption"/>
      </w:pPr>
      <w:r w:rsidRPr="004047FC">
        <w:t>Abbreviations: GP, general practitioner.</w:t>
      </w:r>
    </w:p>
    <w:p w14:paraId="1B227017" w14:textId="77777777" w:rsidR="005C5F78" w:rsidRPr="004047FC" w:rsidRDefault="005C5F78" w:rsidP="004047FC">
      <w:pPr>
        <w:rPr>
          <w:sz w:val="22"/>
          <w:szCs w:val="22"/>
        </w:rPr>
      </w:pPr>
    </w:p>
    <w:p w14:paraId="0A933E51" w14:textId="77777777" w:rsidR="00E420E2" w:rsidRDefault="00E420E2">
      <w:pPr>
        <w:spacing w:line="240" w:lineRule="auto"/>
      </w:pPr>
      <w:r>
        <w:br w:type="page"/>
      </w:r>
    </w:p>
    <w:p w14:paraId="7880F211" w14:textId="1CEF4A07" w:rsidR="005C5F78" w:rsidRPr="00E420E2" w:rsidRDefault="00E420E2" w:rsidP="004047FC">
      <w:pPr>
        <w:pStyle w:val="References"/>
        <w:spacing w:line="480" w:lineRule="auto"/>
        <w:rPr>
          <w:b/>
          <w:bCs/>
        </w:rPr>
      </w:pPr>
      <w:r w:rsidRPr="00E420E2">
        <w:rPr>
          <w:b/>
          <w:bCs/>
        </w:rPr>
        <w:lastRenderedPageBreak/>
        <w:t>REFERENCES</w:t>
      </w:r>
    </w:p>
    <w:p w14:paraId="54588C2D" w14:textId="77777777" w:rsidR="004047FC" w:rsidRPr="004047FC" w:rsidRDefault="005C5F78" w:rsidP="004047FC">
      <w:pPr>
        <w:pStyle w:val="EndNoteBibliography"/>
        <w:spacing w:after="0" w:line="480" w:lineRule="auto"/>
        <w:ind w:left="720" w:hanging="720"/>
      </w:pPr>
      <w:r w:rsidRPr="004047FC">
        <w:rPr>
          <w:sz w:val="22"/>
        </w:rPr>
        <w:fldChar w:fldCharType="begin"/>
      </w:r>
      <w:r w:rsidRPr="004047FC">
        <w:rPr>
          <w:sz w:val="22"/>
        </w:rPr>
        <w:instrText xml:space="preserve"> ADDIN EN.REFLIST </w:instrText>
      </w:r>
      <w:r w:rsidRPr="004047FC">
        <w:rPr>
          <w:sz w:val="22"/>
        </w:rPr>
        <w:fldChar w:fldCharType="separate"/>
      </w:r>
      <w:r w:rsidR="004047FC" w:rsidRPr="004047FC">
        <w:t>1.</w:t>
      </w:r>
      <w:r w:rsidR="004047FC" w:rsidRPr="004047FC">
        <w:tab/>
        <w:t>Kazak AE, Hocking MC, Ittenbach RF, et al. A revision of the intensity of treatment rating scale: classifying the intensity of pediatric cancer treatment. Pediatr Blood Cancer. 2012 Jul 15;59(1):96-9. doi: 10.1002/pbc.23320. PubMed PMID: 21858914; PubMed Central PMCID: PMCPMC3223269. eng.</w:t>
      </w:r>
    </w:p>
    <w:p w14:paraId="40B56F9B" w14:textId="77777777" w:rsidR="004047FC" w:rsidRPr="004047FC" w:rsidRDefault="004047FC" w:rsidP="004047FC">
      <w:pPr>
        <w:pStyle w:val="EndNoteBibliography"/>
        <w:spacing w:after="0" w:line="480" w:lineRule="auto"/>
        <w:ind w:left="720" w:hanging="720"/>
      </w:pPr>
      <w:r w:rsidRPr="004047FC">
        <w:t>2.</w:t>
      </w:r>
      <w:r w:rsidRPr="004047FC">
        <w:tab/>
        <w:t>Herdman M, Gudex C, Lloyd A, et al. Development and preliminary testing of the new five-level version of EQ-5D (EQ-5D-5L). Quality of Life Research. 2011 2011/12/01;20(10):1727-1736. doi: 10.1007/s11136-011-9903-x.</w:t>
      </w:r>
    </w:p>
    <w:p w14:paraId="62E3819D" w14:textId="77777777" w:rsidR="004047FC" w:rsidRPr="004047FC" w:rsidRDefault="004047FC" w:rsidP="004047FC">
      <w:pPr>
        <w:pStyle w:val="EndNoteBibliography"/>
        <w:spacing w:after="0" w:line="480" w:lineRule="auto"/>
        <w:ind w:left="720" w:hanging="720"/>
      </w:pPr>
      <w:r w:rsidRPr="004047FC">
        <w:t>3.</w:t>
      </w:r>
      <w:r w:rsidRPr="004047FC">
        <w:tab/>
        <w:t>Devlin NJ, Shah KK, Feng Y, et al. Valuing health-related quality of life: An EQ-5D-5L value set for England. Health Economics. 2018 2018/01/01;27(1):7-22. doi: 10.1002/hec.3564.</w:t>
      </w:r>
    </w:p>
    <w:p w14:paraId="37234C1C" w14:textId="77777777" w:rsidR="004047FC" w:rsidRPr="004047FC" w:rsidRDefault="004047FC" w:rsidP="004047FC">
      <w:pPr>
        <w:pStyle w:val="EndNoteBibliography"/>
        <w:spacing w:after="0" w:line="480" w:lineRule="auto"/>
        <w:ind w:left="720" w:hanging="720"/>
      </w:pPr>
      <w:r w:rsidRPr="004047FC">
        <w:t>4.</w:t>
      </w:r>
      <w:r w:rsidRPr="004047FC">
        <w:tab/>
        <w:t>McCaffrey N, Kaambwa B, Currow DC, et al. Health-related quality of life measured using the EQ-5D-5L: South Australian population norms. Health and quality of life outcomes. 2016 Sep 20;14(1):133. doi: 10.1186/s12955-016-0537-0. PubMed PMID: 27644755; PubMed Central PMCID: PMCPMC5028927. eng.</w:t>
      </w:r>
    </w:p>
    <w:p w14:paraId="58D064E7" w14:textId="77777777" w:rsidR="004047FC" w:rsidRPr="004047FC" w:rsidRDefault="004047FC" w:rsidP="004047FC">
      <w:pPr>
        <w:pStyle w:val="EndNoteBibliography"/>
        <w:spacing w:line="480" w:lineRule="auto"/>
        <w:ind w:left="720" w:hanging="720"/>
      </w:pPr>
      <w:r w:rsidRPr="004047FC">
        <w:t>5.</w:t>
      </w:r>
      <w:r w:rsidRPr="004047FC">
        <w:tab/>
        <w:t>Buchholz I, Janssen MF, Kohlmann T, et al. A Systematic Review of Studies Comparing the Measurement Properties of the Three-Level and Five-Level Versions of the EQ-5D. Pharmacoeconomics. 2018 2018/06/01;36(6):645-661. doi: 10.1007/s40273-018-0642-5.</w:t>
      </w:r>
    </w:p>
    <w:p w14:paraId="60FD40F6" w14:textId="0699E41A" w:rsidR="005C5F78" w:rsidRPr="004047FC" w:rsidRDefault="005C5F78" w:rsidP="004047FC">
      <w:pPr>
        <w:pStyle w:val="References"/>
        <w:spacing w:line="480" w:lineRule="auto"/>
        <w:rPr>
          <w:sz w:val="22"/>
          <w:szCs w:val="22"/>
        </w:rPr>
      </w:pPr>
      <w:r w:rsidRPr="004047FC">
        <w:rPr>
          <w:sz w:val="22"/>
          <w:szCs w:val="22"/>
        </w:rPr>
        <w:fldChar w:fldCharType="end"/>
      </w:r>
    </w:p>
    <w:p w14:paraId="419AC097" w14:textId="31BAA334" w:rsidR="00FE4713" w:rsidRPr="004047FC" w:rsidRDefault="00481343" w:rsidP="004047FC">
      <w:pPr>
        <w:pStyle w:val="Figurecaption"/>
        <w:spacing w:line="480" w:lineRule="auto"/>
        <w:rPr>
          <w:sz w:val="22"/>
          <w:szCs w:val="22"/>
        </w:rPr>
      </w:pPr>
      <w:r w:rsidRPr="004047FC">
        <w:rPr>
          <w:sz w:val="22"/>
          <w:szCs w:val="22"/>
        </w:rPr>
        <w:t>.</w:t>
      </w:r>
    </w:p>
    <w:sectPr w:rsidR="00FE4713" w:rsidRPr="004047FC"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1473" w14:textId="77777777" w:rsidR="00E86BAC" w:rsidRDefault="00E86BAC" w:rsidP="00AF2C92">
      <w:r>
        <w:separator/>
      </w:r>
    </w:p>
  </w:endnote>
  <w:endnote w:type="continuationSeparator" w:id="0">
    <w:p w14:paraId="5AEAFB62" w14:textId="77777777" w:rsidR="00E86BAC" w:rsidRDefault="00E86BA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D5FB" w14:textId="77777777" w:rsidR="00E86BAC" w:rsidRDefault="00E86BAC" w:rsidP="00AF2C92">
      <w:r>
        <w:separator/>
      </w:r>
    </w:p>
  </w:footnote>
  <w:footnote w:type="continuationSeparator" w:id="0">
    <w:p w14:paraId="5F0C42A9" w14:textId="77777777" w:rsidR="00E86BAC" w:rsidRDefault="00E86BA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97B64"/>
    <w:multiLevelType w:val="hybridMultilevel"/>
    <w:tmpl w:val="8B163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E955FE"/>
    <w:multiLevelType w:val="hybridMultilevel"/>
    <w:tmpl w:val="8B163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4375499">
    <w:abstractNumId w:val="15"/>
  </w:num>
  <w:num w:numId="2" w16cid:durableId="968976714">
    <w:abstractNumId w:val="20"/>
  </w:num>
  <w:num w:numId="3" w16cid:durableId="1334379483">
    <w:abstractNumId w:val="1"/>
  </w:num>
  <w:num w:numId="4" w16cid:durableId="1301182473">
    <w:abstractNumId w:val="2"/>
  </w:num>
  <w:num w:numId="5" w16cid:durableId="1157963487">
    <w:abstractNumId w:val="3"/>
  </w:num>
  <w:num w:numId="6" w16cid:durableId="1666011531">
    <w:abstractNumId w:val="4"/>
  </w:num>
  <w:num w:numId="7" w16cid:durableId="2031371127">
    <w:abstractNumId w:val="9"/>
  </w:num>
  <w:num w:numId="8" w16cid:durableId="1692148397">
    <w:abstractNumId w:val="5"/>
  </w:num>
  <w:num w:numId="9" w16cid:durableId="2042627484">
    <w:abstractNumId w:val="7"/>
  </w:num>
  <w:num w:numId="10" w16cid:durableId="1614676857">
    <w:abstractNumId w:val="6"/>
  </w:num>
  <w:num w:numId="11" w16cid:durableId="1908491011">
    <w:abstractNumId w:val="10"/>
  </w:num>
  <w:num w:numId="12" w16cid:durableId="1372606487">
    <w:abstractNumId w:val="8"/>
  </w:num>
  <w:num w:numId="13" w16cid:durableId="1581980489">
    <w:abstractNumId w:val="17"/>
  </w:num>
  <w:num w:numId="14" w16cid:durableId="733548895">
    <w:abstractNumId w:val="21"/>
  </w:num>
  <w:num w:numId="15" w16cid:durableId="2130279461">
    <w:abstractNumId w:val="14"/>
  </w:num>
  <w:num w:numId="16" w16cid:durableId="1491865767">
    <w:abstractNumId w:val="16"/>
  </w:num>
  <w:num w:numId="17" w16cid:durableId="298726401">
    <w:abstractNumId w:val="11"/>
  </w:num>
  <w:num w:numId="18" w16cid:durableId="433935995">
    <w:abstractNumId w:val="0"/>
  </w:num>
  <w:num w:numId="19" w16cid:durableId="362094839">
    <w:abstractNumId w:val="12"/>
  </w:num>
  <w:num w:numId="20" w16cid:durableId="2096171274">
    <w:abstractNumId w:val="21"/>
  </w:num>
  <w:num w:numId="21" w16cid:durableId="15010109">
    <w:abstractNumId w:val="21"/>
  </w:num>
  <w:num w:numId="22" w16cid:durableId="1398672210">
    <w:abstractNumId w:val="21"/>
  </w:num>
  <w:num w:numId="23" w16cid:durableId="1288925457">
    <w:abstractNumId w:val="21"/>
  </w:num>
  <w:num w:numId="24" w16cid:durableId="1942452278">
    <w:abstractNumId w:val="17"/>
  </w:num>
  <w:num w:numId="25" w16cid:durableId="853224664">
    <w:abstractNumId w:val="19"/>
  </w:num>
  <w:num w:numId="26" w16cid:durableId="992829429">
    <w:abstractNumId w:val="22"/>
  </w:num>
  <w:num w:numId="27" w16cid:durableId="16321857">
    <w:abstractNumId w:val="23"/>
  </w:num>
  <w:num w:numId="28" w16cid:durableId="663896290">
    <w:abstractNumId w:val="21"/>
  </w:num>
  <w:num w:numId="29" w16cid:durableId="406805251">
    <w:abstractNumId w:val="13"/>
  </w:num>
  <w:num w:numId="30" w16cid:durableId="1745105114">
    <w:abstractNumId w:val="24"/>
  </w:num>
  <w:num w:numId="31" w16cid:durableId="2027440192">
    <w:abstractNumId w:val="25"/>
  </w:num>
  <w:num w:numId="32" w16cid:durableId="14789593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TF-Standard 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vas92rpv9rthe0w5g5w29xz9pprwwxtfzv&quot;&gt;My EndNote Library-Converted&lt;record-ids&gt;&lt;item&gt;848&lt;/item&gt;&lt;item&gt;853&lt;/item&gt;&lt;item&gt;854&lt;/item&gt;&lt;item&gt;855&lt;/item&gt;&lt;item&gt;947&lt;/item&gt;&lt;/record-ids&gt;&lt;/item&gt;&lt;/Libraries&gt;"/>
  </w:docVars>
  <w:rsids>
    <w:rsidRoot w:val="005C5F78"/>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2FE0"/>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E78CA"/>
    <w:rsid w:val="000F4677"/>
    <w:rsid w:val="000F4FA0"/>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97579"/>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4A4F"/>
    <w:rsid w:val="001D647F"/>
    <w:rsid w:val="001D6857"/>
    <w:rsid w:val="001E0572"/>
    <w:rsid w:val="001E0A67"/>
    <w:rsid w:val="001E1028"/>
    <w:rsid w:val="001E14E2"/>
    <w:rsid w:val="001E6302"/>
    <w:rsid w:val="001E7DCB"/>
    <w:rsid w:val="001F3411"/>
    <w:rsid w:val="001F4287"/>
    <w:rsid w:val="001F4DBA"/>
    <w:rsid w:val="00203C5B"/>
    <w:rsid w:val="0020415E"/>
    <w:rsid w:val="00204FF4"/>
    <w:rsid w:val="0021056E"/>
    <w:rsid w:val="0021075D"/>
    <w:rsid w:val="0021165A"/>
    <w:rsid w:val="00211BC9"/>
    <w:rsid w:val="0021620C"/>
    <w:rsid w:val="00216E78"/>
    <w:rsid w:val="00217275"/>
    <w:rsid w:val="002211DD"/>
    <w:rsid w:val="00236F4B"/>
    <w:rsid w:val="00242B0D"/>
    <w:rsid w:val="00243556"/>
    <w:rsid w:val="002467C6"/>
    <w:rsid w:val="0024692A"/>
    <w:rsid w:val="00252BBA"/>
    <w:rsid w:val="00253018"/>
    <w:rsid w:val="00253123"/>
    <w:rsid w:val="00264001"/>
    <w:rsid w:val="00266354"/>
    <w:rsid w:val="00267A18"/>
    <w:rsid w:val="00273462"/>
    <w:rsid w:val="0027395B"/>
    <w:rsid w:val="00275854"/>
    <w:rsid w:val="002766CD"/>
    <w:rsid w:val="00283B41"/>
    <w:rsid w:val="00285F28"/>
    <w:rsid w:val="00286398"/>
    <w:rsid w:val="002A3C42"/>
    <w:rsid w:val="002A5D75"/>
    <w:rsid w:val="002B0749"/>
    <w:rsid w:val="002B1B1A"/>
    <w:rsid w:val="002B5CA4"/>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58B8"/>
    <w:rsid w:val="00376235"/>
    <w:rsid w:val="00381FB6"/>
    <w:rsid w:val="003836D3"/>
    <w:rsid w:val="00383A52"/>
    <w:rsid w:val="00385F68"/>
    <w:rsid w:val="00391652"/>
    <w:rsid w:val="0039507F"/>
    <w:rsid w:val="003A1260"/>
    <w:rsid w:val="003A295F"/>
    <w:rsid w:val="003A41DD"/>
    <w:rsid w:val="003A7033"/>
    <w:rsid w:val="003B47FE"/>
    <w:rsid w:val="003B5673"/>
    <w:rsid w:val="003B6287"/>
    <w:rsid w:val="003B62C9"/>
    <w:rsid w:val="003C5269"/>
    <w:rsid w:val="003C7176"/>
    <w:rsid w:val="003C75A8"/>
    <w:rsid w:val="003D0929"/>
    <w:rsid w:val="003D4729"/>
    <w:rsid w:val="003D7DD6"/>
    <w:rsid w:val="003E4536"/>
    <w:rsid w:val="003E5AAF"/>
    <w:rsid w:val="003E600D"/>
    <w:rsid w:val="003E64DF"/>
    <w:rsid w:val="003E6A5D"/>
    <w:rsid w:val="003F193A"/>
    <w:rsid w:val="003F4207"/>
    <w:rsid w:val="003F5C46"/>
    <w:rsid w:val="003F7CBB"/>
    <w:rsid w:val="003F7D34"/>
    <w:rsid w:val="004047FC"/>
    <w:rsid w:val="00412C8E"/>
    <w:rsid w:val="0041518D"/>
    <w:rsid w:val="0042221D"/>
    <w:rsid w:val="00424DD3"/>
    <w:rsid w:val="004269C5"/>
    <w:rsid w:val="00435939"/>
    <w:rsid w:val="00437CC7"/>
    <w:rsid w:val="00440893"/>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1F9"/>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AAA"/>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C5F78"/>
    <w:rsid w:val="005D1885"/>
    <w:rsid w:val="005D4A38"/>
    <w:rsid w:val="005E2EEA"/>
    <w:rsid w:val="005E3708"/>
    <w:rsid w:val="005E3CCD"/>
    <w:rsid w:val="005E3D6B"/>
    <w:rsid w:val="005E5B55"/>
    <w:rsid w:val="005E5E4A"/>
    <w:rsid w:val="005E693D"/>
    <w:rsid w:val="005E75BF"/>
    <w:rsid w:val="005F5390"/>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3E47"/>
    <w:rsid w:val="00666DA8"/>
    <w:rsid w:val="00671057"/>
    <w:rsid w:val="006732FC"/>
    <w:rsid w:val="00675AA8"/>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0E79"/>
    <w:rsid w:val="006E1B3C"/>
    <w:rsid w:val="006E23FB"/>
    <w:rsid w:val="006E325A"/>
    <w:rsid w:val="006E33EC"/>
    <w:rsid w:val="006E3802"/>
    <w:rsid w:val="006E6C02"/>
    <w:rsid w:val="006F231A"/>
    <w:rsid w:val="006F3FEA"/>
    <w:rsid w:val="006F6B55"/>
    <w:rsid w:val="006F788D"/>
    <w:rsid w:val="006F78E1"/>
    <w:rsid w:val="00701072"/>
    <w:rsid w:val="00702054"/>
    <w:rsid w:val="007035A4"/>
    <w:rsid w:val="00711799"/>
    <w:rsid w:val="00712B78"/>
    <w:rsid w:val="0071393B"/>
    <w:rsid w:val="00713EE2"/>
    <w:rsid w:val="007154CF"/>
    <w:rsid w:val="007177FC"/>
    <w:rsid w:val="00720C5E"/>
    <w:rsid w:val="00721701"/>
    <w:rsid w:val="00725DD6"/>
    <w:rsid w:val="00731835"/>
    <w:rsid w:val="007341F8"/>
    <w:rsid w:val="00734372"/>
    <w:rsid w:val="00734EB8"/>
    <w:rsid w:val="00735F8B"/>
    <w:rsid w:val="0074090B"/>
    <w:rsid w:val="00742D1F"/>
    <w:rsid w:val="00743EBA"/>
    <w:rsid w:val="00744C8E"/>
    <w:rsid w:val="007457D3"/>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75A"/>
    <w:rsid w:val="007B0DC6"/>
    <w:rsid w:val="007B1094"/>
    <w:rsid w:val="007B1762"/>
    <w:rsid w:val="007B3320"/>
    <w:rsid w:val="007B6703"/>
    <w:rsid w:val="007C301F"/>
    <w:rsid w:val="007C4540"/>
    <w:rsid w:val="007C65AF"/>
    <w:rsid w:val="007D135D"/>
    <w:rsid w:val="007D730F"/>
    <w:rsid w:val="007D7CD8"/>
    <w:rsid w:val="007E3AA7"/>
    <w:rsid w:val="007F1AA2"/>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455F"/>
    <w:rsid w:val="008E6087"/>
    <w:rsid w:val="008E758D"/>
    <w:rsid w:val="008E78DD"/>
    <w:rsid w:val="008F10A7"/>
    <w:rsid w:val="008F755D"/>
    <w:rsid w:val="008F7A39"/>
    <w:rsid w:val="009021E8"/>
    <w:rsid w:val="00904677"/>
    <w:rsid w:val="00905EE2"/>
    <w:rsid w:val="00911440"/>
    <w:rsid w:val="00911712"/>
    <w:rsid w:val="00911B27"/>
    <w:rsid w:val="009170BE"/>
    <w:rsid w:val="00920B55"/>
    <w:rsid w:val="009262C9"/>
    <w:rsid w:val="00927AB5"/>
    <w:rsid w:val="00930EB9"/>
    <w:rsid w:val="00931C88"/>
    <w:rsid w:val="00933DC7"/>
    <w:rsid w:val="009418F4"/>
    <w:rsid w:val="00942BBC"/>
    <w:rsid w:val="00944180"/>
    <w:rsid w:val="00944AA0"/>
    <w:rsid w:val="00947DA2"/>
    <w:rsid w:val="00951177"/>
    <w:rsid w:val="009673E8"/>
    <w:rsid w:val="00974DB8"/>
    <w:rsid w:val="00980661"/>
    <w:rsid w:val="0098093B"/>
    <w:rsid w:val="00987107"/>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17667"/>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0788"/>
    <w:rsid w:val="00A51EA5"/>
    <w:rsid w:val="00A53742"/>
    <w:rsid w:val="00A557A1"/>
    <w:rsid w:val="00A63059"/>
    <w:rsid w:val="00A63AE3"/>
    <w:rsid w:val="00A651A4"/>
    <w:rsid w:val="00A6689C"/>
    <w:rsid w:val="00A71361"/>
    <w:rsid w:val="00A746E2"/>
    <w:rsid w:val="00A81FF2"/>
    <w:rsid w:val="00A83904"/>
    <w:rsid w:val="00A90A79"/>
    <w:rsid w:val="00A96B30"/>
    <w:rsid w:val="00AA2492"/>
    <w:rsid w:val="00AA442D"/>
    <w:rsid w:val="00AA59B5"/>
    <w:rsid w:val="00AA7777"/>
    <w:rsid w:val="00AA7B84"/>
    <w:rsid w:val="00AC0B4C"/>
    <w:rsid w:val="00AC1164"/>
    <w:rsid w:val="00AC2296"/>
    <w:rsid w:val="00AC2754"/>
    <w:rsid w:val="00AC48B0"/>
    <w:rsid w:val="00AC4ACD"/>
    <w:rsid w:val="00AC5DFB"/>
    <w:rsid w:val="00AD0D7E"/>
    <w:rsid w:val="00AD13DC"/>
    <w:rsid w:val="00AD69F5"/>
    <w:rsid w:val="00AD6DE2"/>
    <w:rsid w:val="00AE0A40"/>
    <w:rsid w:val="00AE1ED4"/>
    <w:rsid w:val="00AE21E1"/>
    <w:rsid w:val="00AE2F8D"/>
    <w:rsid w:val="00AE3BAE"/>
    <w:rsid w:val="00AE571C"/>
    <w:rsid w:val="00AE59D8"/>
    <w:rsid w:val="00AE6A21"/>
    <w:rsid w:val="00AE6E3D"/>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5C49"/>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6C"/>
    <w:rsid w:val="00CC1E75"/>
    <w:rsid w:val="00CC2E0E"/>
    <w:rsid w:val="00CC361C"/>
    <w:rsid w:val="00CC474B"/>
    <w:rsid w:val="00CC658C"/>
    <w:rsid w:val="00CC67BF"/>
    <w:rsid w:val="00CD0843"/>
    <w:rsid w:val="00CD4E31"/>
    <w:rsid w:val="00CD5067"/>
    <w:rsid w:val="00CD5A78"/>
    <w:rsid w:val="00CD7345"/>
    <w:rsid w:val="00CE372E"/>
    <w:rsid w:val="00CE5816"/>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87CEB"/>
    <w:rsid w:val="00D90A5E"/>
    <w:rsid w:val="00D91A68"/>
    <w:rsid w:val="00D95A68"/>
    <w:rsid w:val="00DA073E"/>
    <w:rsid w:val="00DA17C7"/>
    <w:rsid w:val="00DA6606"/>
    <w:rsid w:val="00DA6A9A"/>
    <w:rsid w:val="00DA7C28"/>
    <w:rsid w:val="00DB1EFD"/>
    <w:rsid w:val="00DB2B71"/>
    <w:rsid w:val="00DB3EAF"/>
    <w:rsid w:val="00DB46C6"/>
    <w:rsid w:val="00DC3203"/>
    <w:rsid w:val="00DC3C99"/>
    <w:rsid w:val="00DC52F5"/>
    <w:rsid w:val="00DC5FD0"/>
    <w:rsid w:val="00DD0354"/>
    <w:rsid w:val="00DD1EAE"/>
    <w:rsid w:val="00DD27D7"/>
    <w:rsid w:val="00DD458C"/>
    <w:rsid w:val="00DD72E9"/>
    <w:rsid w:val="00DD7605"/>
    <w:rsid w:val="00DE2020"/>
    <w:rsid w:val="00DE3476"/>
    <w:rsid w:val="00DE7BEA"/>
    <w:rsid w:val="00DF2C83"/>
    <w:rsid w:val="00DF5B84"/>
    <w:rsid w:val="00DF6D5B"/>
    <w:rsid w:val="00DF771B"/>
    <w:rsid w:val="00DF7EE2"/>
    <w:rsid w:val="00E01BAA"/>
    <w:rsid w:val="00E0282A"/>
    <w:rsid w:val="00E02F9B"/>
    <w:rsid w:val="00E07E14"/>
    <w:rsid w:val="00E14F94"/>
    <w:rsid w:val="00E17336"/>
    <w:rsid w:val="00E17D15"/>
    <w:rsid w:val="00E21454"/>
    <w:rsid w:val="00E22B95"/>
    <w:rsid w:val="00E30331"/>
    <w:rsid w:val="00E30BB8"/>
    <w:rsid w:val="00E31F9C"/>
    <w:rsid w:val="00E40488"/>
    <w:rsid w:val="00E420E2"/>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86BAC"/>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3B11"/>
    <w:rsid w:val="00EC426D"/>
    <w:rsid w:val="00EC571B"/>
    <w:rsid w:val="00EC57D7"/>
    <w:rsid w:val="00EC6385"/>
    <w:rsid w:val="00ED1DE9"/>
    <w:rsid w:val="00ED23D4"/>
    <w:rsid w:val="00ED5E0B"/>
    <w:rsid w:val="00EE37B6"/>
    <w:rsid w:val="00EF0BD2"/>
    <w:rsid w:val="00EF0F45"/>
    <w:rsid w:val="00EF745D"/>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4D7F"/>
    <w:rsid w:val="00F35285"/>
    <w:rsid w:val="00F43B9D"/>
    <w:rsid w:val="00F44D5E"/>
    <w:rsid w:val="00F53A35"/>
    <w:rsid w:val="00F55A3D"/>
    <w:rsid w:val="00F572A9"/>
    <w:rsid w:val="00F5744B"/>
    <w:rsid w:val="00F61209"/>
    <w:rsid w:val="00F6259E"/>
    <w:rsid w:val="00F65DD4"/>
    <w:rsid w:val="00F672B2"/>
    <w:rsid w:val="00F710E2"/>
    <w:rsid w:val="00F83973"/>
    <w:rsid w:val="00F85DD7"/>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37DD"/>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1F90"/>
  <w15:docId w15:val="{0CF6C991-1E18-4DB0-B3B2-34AD07B9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link w:val="TabletitleChar"/>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aption">
    <w:name w:val="caption"/>
    <w:basedOn w:val="Normal"/>
    <w:next w:val="Normal"/>
    <w:autoRedefine/>
    <w:uiPriority w:val="35"/>
    <w:unhideWhenUsed/>
    <w:qFormat/>
    <w:rsid w:val="005C5F78"/>
    <w:pPr>
      <w:spacing w:after="200"/>
    </w:pPr>
    <w:rPr>
      <w:rFonts w:eastAsiaTheme="minorHAnsi"/>
      <w:color w:val="000000" w:themeColor="text2"/>
      <w:sz w:val="22"/>
      <w:szCs w:val="22"/>
      <w:lang w:val="en-AU" w:eastAsia="en-US"/>
    </w:rPr>
  </w:style>
  <w:style w:type="table" w:styleId="TableGrid">
    <w:name w:val="Table Grid"/>
    <w:basedOn w:val="TableNormal"/>
    <w:uiPriority w:val="39"/>
    <w:rsid w:val="005C5F78"/>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F78"/>
    <w:pPr>
      <w:spacing w:after="160" w:line="259" w:lineRule="auto"/>
      <w:ind w:left="720"/>
      <w:contextualSpacing/>
    </w:pPr>
    <w:rPr>
      <w:rFonts w:eastAsiaTheme="minorHAnsi" w:cstheme="minorBidi"/>
      <w:szCs w:val="22"/>
      <w:lang w:val="en-AU" w:eastAsia="en-US"/>
    </w:rPr>
  </w:style>
  <w:style w:type="paragraph" w:customStyle="1" w:styleId="EndNoteBibliography">
    <w:name w:val="EndNote Bibliography"/>
    <w:basedOn w:val="Normal"/>
    <w:link w:val="EndNoteBibliographyChar"/>
    <w:rsid w:val="005C5F78"/>
    <w:pPr>
      <w:spacing w:after="160" w:line="240" w:lineRule="auto"/>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5C5F78"/>
    <w:rPr>
      <w:rFonts w:eastAsiaTheme="minorHAnsi"/>
      <w:noProof/>
      <w:sz w:val="24"/>
      <w:szCs w:val="22"/>
      <w:lang w:val="en-US" w:eastAsia="en-US"/>
    </w:rPr>
  </w:style>
  <w:style w:type="character" w:styleId="CommentReference">
    <w:name w:val="annotation reference"/>
    <w:basedOn w:val="DefaultParagraphFont"/>
    <w:uiPriority w:val="99"/>
    <w:semiHidden/>
    <w:unhideWhenUsed/>
    <w:rsid w:val="005C5F78"/>
    <w:rPr>
      <w:sz w:val="16"/>
      <w:szCs w:val="16"/>
    </w:rPr>
  </w:style>
  <w:style w:type="paragraph" w:styleId="CommentText">
    <w:name w:val="annotation text"/>
    <w:basedOn w:val="Normal"/>
    <w:link w:val="CommentTextChar"/>
    <w:uiPriority w:val="99"/>
    <w:semiHidden/>
    <w:unhideWhenUsed/>
    <w:rsid w:val="005C5F78"/>
    <w:pPr>
      <w:spacing w:after="160" w:line="240" w:lineRule="auto"/>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semiHidden/>
    <w:rsid w:val="005C5F78"/>
    <w:rPr>
      <w:rFonts w:eastAsiaTheme="minorHAnsi" w:cstheme="minorBidi"/>
      <w:lang w:val="en-AU" w:eastAsia="en-US"/>
    </w:rPr>
  </w:style>
  <w:style w:type="paragraph" w:styleId="BalloonText">
    <w:name w:val="Balloon Text"/>
    <w:basedOn w:val="Normal"/>
    <w:link w:val="BalloonTextChar"/>
    <w:semiHidden/>
    <w:unhideWhenUsed/>
    <w:rsid w:val="005C5F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C5F78"/>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A50788"/>
    <w:pPr>
      <w:spacing w:after="0"/>
    </w:pPr>
    <w:rPr>
      <w:rFonts w:eastAsia="Times New Roman" w:cs="Times New Roman"/>
      <w:b/>
      <w:bCs/>
      <w:lang w:val="en-GB" w:eastAsia="en-GB"/>
    </w:rPr>
  </w:style>
  <w:style w:type="character" w:customStyle="1" w:styleId="CommentSubjectChar">
    <w:name w:val="Comment Subject Char"/>
    <w:basedOn w:val="CommentTextChar"/>
    <w:link w:val="CommentSubject"/>
    <w:semiHidden/>
    <w:rsid w:val="00A50788"/>
    <w:rPr>
      <w:rFonts w:eastAsiaTheme="minorHAnsi" w:cstheme="minorBidi"/>
      <w:b/>
      <w:bCs/>
      <w:lang w:val="en-AU" w:eastAsia="en-US"/>
    </w:rPr>
  </w:style>
  <w:style w:type="paragraph" w:customStyle="1" w:styleId="EndNoteBibliographyTitle">
    <w:name w:val="EndNote Bibliography Title"/>
    <w:basedOn w:val="Normal"/>
    <w:link w:val="EndNoteBibliographyTitleChar"/>
    <w:rsid w:val="004047FC"/>
    <w:pPr>
      <w:jc w:val="center"/>
    </w:pPr>
    <w:rPr>
      <w:noProof/>
    </w:rPr>
  </w:style>
  <w:style w:type="character" w:customStyle="1" w:styleId="TabletitleChar">
    <w:name w:val="Table title Char"/>
    <w:basedOn w:val="DefaultParagraphFont"/>
    <w:link w:val="Tabletitle"/>
    <w:rsid w:val="004047FC"/>
    <w:rPr>
      <w:sz w:val="24"/>
      <w:szCs w:val="24"/>
    </w:rPr>
  </w:style>
  <w:style w:type="character" w:customStyle="1" w:styleId="EndNoteBibliographyTitleChar">
    <w:name w:val="EndNote Bibliography Title Char"/>
    <w:basedOn w:val="TabletitleChar"/>
    <w:link w:val="EndNoteBibliographyTitle"/>
    <w:rsid w:val="004047F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n3\AppData\Roaming\Microsoft\Templates\TF_Template_Word_Windows_201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tan3\Desktop\ILP\Stats\Neuroblastom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Professionals!$N$56:$N$71</c:f>
              <c:strCache>
                <c:ptCount val="16"/>
                <c:pt idx="0">
                  <c:v>Oncologist</c:v>
                </c:pt>
                <c:pt idx="1">
                  <c:v>GP</c:v>
                </c:pt>
                <c:pt idx="2">
                  <c:v>Ears/Eyes Specialist</c:v>
                </c:pt>
                <c:pt idx="3">
                  <c:v>Dentist</c:v>
                </c:pt>
                <c:pt idx="4">
                  <c:v>Cardiologist</c:v>
                </c:pt>
                <c:pt idx="5">
                  <c:v>Endocrinologist</c:v>
                </c:pt>
                <c:pt idx="6">
                  <c:v>Nurse</c:v>
                </c:pt>
                <c:pt idx="7">
                  <c:v>Surgeon</c:v>
                </c:pt>
                <c:pt idx="8">
                  <c:v>Psychologist</c:v>
                </c:pt>
                <c:pt idx="9">
                  <c:v>Neurologist</c:v>
                </c:pt>
                <c:pt idx="10">
                  <c:v>Social Worker</c:v>
                </c:pt>
                <c:pt idx="11">
                  <c:v>Dietician</c:v>
                </c:pt>
                <c:pt idx="12">
                  <c:v>Radiologist</c:v>
                </c:pt>
                <c:pt idx="13">
                  <c:v>Fertility specialist</c:v>
                </c:pt>
                <c:pt idx="14">
                  <c:v>Physiotherapist</c:v>
                </c:pt>
                <c:pt idx="15">
                  <c:v>Geneticist</c:v>
                </c:pt>
              </c:strCache>
            </c:strRef>
          </c:cat>
          <c:val>
            <c:numRef>
              <c:f>Professionals!$O$56:$O$71</c:f>
              <c:numCache>
                <c:formatCode>0</c:formatCode>
                <c:ptCount val="16"/>
                <c:pt idx="0">
                  <c:v>67.567567567567565</c:v>
                </c:pt>
                <c:pt idx="1">
                  <c:v>62.162162162162161</c:v>
                </c:pt>
                <c:pt idx="2">
                  <c:v>47.222222222222221</c:v>
                </c:pt>
                <c:pt idx="3">
                  <c:v>45.945945945945951</c:v>
                </c:pt>
                <c:pt idx="4">
                  <c:v>37.837837837837839</c:v>
                </c:pt>
                <c:pt idx="5">
                  <c:v>29.72972972972973</c:v>
                </c:pt>
                <c:pt idx="6">
                  <c:v>27.027027027027028</c:v>
                </c:pt>
                <c:pt idx="7">
                  <c:v>27.027027027027028</c:v>
                </c:pt>
                <c:pt idx="8">
                  <c:v>18.918918918918919</c:v>
                </c:pt>
                <c:pt idx="9">
                  <c:v>13.513513513513514</c:v>
                </c:pt>
                <c:pt idx="10">
                  <c:v>13.513513513513514</c:v>
                </c:pt>
                <c:pt idx="11">
                  <c:v>10.810810810810811</c:v>
                </c:pt>
                <c:pt idx="12">
                  <c:v>10.810810810810811</c:v>
                </c:pt>
                <c:pt idx="13">
                  <c:v>10.810810810810811</c:v>
                </c:pt>
                <c:pt idx="14">
                  <c:v>5.4054054054054053</c:v>
                </c:pt>
                <c:pt idx="15">
                  <c:v>2.7027027027027026</c:v>
                </c:pt>
              </c:numCache>
            </c:numRef>
          </c:val>
          <c:extLst>
            <c:ext xmlns:c16="http://schemas.microsoft.com/office/drawing/2014/chart" uri="{C3380CC4-5D6E-409C-BE32-E72D297353CC}">
              <c16:uniqueId val="{00000000-24EC-4E56-A502-07C5EE0075C8}"/>
            </c:ext>
          </c:extLst>
        </c:ser>
        <c:dLbls>
          <c:showLegendKey val="0"/>
          <c:showVal val="0"/>
          <c:showCatName val="0"/>
          <c:showSerName val="0"/>
          <c:showPercent val="0"/>
          <c:showBubbleSize val="0"/>
        </c:dLbls>
        <c:gapWidth val="182"/>
        <c:axId val="440896784"/>
        <c:axId val="428308856"/>
      </c:barChart>
      <c:catAx>
        <c:axId val="440896784"/>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b="1"/>
                  <a:t>Health professionals survivors had visited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8308856"/>
        <c:crosses val="autoZero"/>
        <c:auto val="1"/>
        <c:lblAlgn val="ctr"/>
        <c:lblOffset val="100"/>
        <c:noMultiLvlLbl val="0"/>
      </c:catAx>
      <c:valAx>
        <c:axId val="428308856"/>
        <c:scaling>
          <c:orientation val="minMax"/>
          <c:max val="1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AU" b="1"/>
                  <a:t>Proportion of survivors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0896784"/>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4">
      <a:dk1>
        <a:srgbClr val="000000"/>
      </a:dk1>
      <a:lt1>
        <a:srgbClr val="FFFFFF"/>
      </a:lt1>
      <a:dk2>
        <a:srgbClr val="000000"/>
      </a:dk2>
      <a:lt2>
        <a:srgbClr val="FFFFFF"/>
      </a:lt2>
      <a:accent1>
        <a:srgbClr val="000000"/>
      </a:accent1>
      <a:accent2>
        <a:srgbClr val="A5A5A5"/>
      </a:accent2>
      <a:accent3>
        <a:srgbClr val="BFBFBF"/>
      </a:accent3>
      <a:accent4>
        <a:srgbClr val="D8D8D8"/>
      </a:accent4>
      <a:accent5>
        <a:srgbClr val="D8D8D8"/>
      </a:accent5>
      <a:accent6>
        <a:srgbClr val="F2F2F2"/>
      </a:accent6>
      <a:hlink>
        <a:srgbClr val="3F3F3F"/>
      </a:hlink>
      <a:folHlink>
        <a:srgbClr val="79797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A336-428D-4240-8D5A-2EDFE0A9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18</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20486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jtan3</dc:creator>
  <cp:keywords/>
  <dc:description/>
  <cp:lastModifiedBy>Jessica Tan</cp:lastModifiedBy>
  <cp:revision>4</cp:revision>
  <cp:lastPrinted>2011-07-22T14:54:00Z</cp:lastPrinted>
  <dcterms:created xsi:type="dcterms:W3CDTF">2022-03-10T09:32:00Z</dcterms:created>
  <dcterms:modified xsi:type="dcterms:W3CDTF">2022-05-10T01:41:00Z</dcterms:modified>
</cp:coreProperties>
</file>