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C22D" w14:textId="315B6BA4" w:rsidR="007A6F74" w:rsidRDefault="00EF6C32" w:rsidP="007A6F74">
      <w:pPr>
        <w:spacing w:before="100" w:beforeAutospacing="1" w:after="100" w:afterAutospacing="1"/>
        <w:rPr>
          <w:color w:val="000000"/>
        </w:rPr>
      </w:pPr>
      <w:r w:rsidRPr="00B42F62">
        <w:rPr>
          <w:color w:val="000000"/>
        </w:rPr>
        <w:t xml:space="preserve">Table </w:t>
      </w:r>
      <w:r w:rsidR="006C261F">
        <w:rPr>
          <w:color w:val="000000"/>
        </w:rPr>
        <w:t>2</w:t>
      </w:r>
    </w:p>
    <w:p w14:paraId="2B77D247" w14:textId="71ADE3DA" w:rsidR="00EF6C32" w:rsidRDefault="00EF6C32" w:rsidP="007A6F74">
      <w:pPr>
        <w:spacing w:before="100" w:beforeAutospacing="1" w:after="100" w:afterAutospacing="1"/>
        <w:rPr>
          <w:color w:val="000000"/>
        </w:rPr>
      </w:pPr>
      <w:r>
        <w:rPr>
          <w:color w:val="000000"/>
        </w:rPr>
        <w:t>Example Statutes, Regulations, or APA Code</w:t>
      </w:r>
    </w:p>
    <w:tbl>
      <w:tblPr>
        <w:tblW w:w="13130" w:type="dxa"/>
        <w:tblCellMar>
          <w:left w:w="0" w:type="dxa"/>
          <w:right w:w="0" w:type="dxa"/>
        </w:tblCellMar>
        <w:tblLook w:val="04A0" w:firstRow="1" w:lastRow="0" w:firstColumn="1" w:lastColumn="0" w:noHBand="0" w:noVBand="1"/>
      </w:tblPr>
      <w:tblGrid>
        <w:gridCol w:w="2039"/>
        <w:gridCol w:w="7238"/>
        <w:gridCol w:w="3853"/>
      </w:tblGrid>
      <w:tr w:rsidR="007A6F74" w14:paraId="028C07E8" w14:textId="77777777" w:rsidTr="00EF6C32">
        <w:tc>
          <w:tcPr>
            <w:tcW w:w="2039"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2FD500F4" w14:textId="202EFB9B" w:rsidR="007A6F74" w:rsidRPr="00EF6C32" w:rsidRDefault="007A6F74">
            <w:pPr>
              <w:spacing w:before="100" w:beforeAutospacing="1" w:after="100" w:afterAutospacing="1"/>
            </w:pPr>
            <w:r w:rsidRPr="00EF6C32">
              <w:rPr>
                <w:b/>
                <w:bCs/>
              </w:rPr>
              <w:t>Statute</w:t>
            </w:r>
            <w:r w:rsidR="005474BF" w:rsidRPr="00EF6C32">
              <w:rPr>
                <w:b/>
                <w:bCs/>
              </w:rPr>
              <w:t>, Regulation,</w:t>
            </w:r>
            <w:r w:rsidRPr="00EF6C32">
              <w:rPr>
                <w:b/>
                <w:bCs/>
              </w:rPr>
              <w:t xml:space="preserve"> or APA Code Section</w:t>
            </w:r>
          </w:p>
        </w:tc>
        <w:tc>
          <w:tcPr>
            <w:tcW w:w="7238"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19926ADB" w14:textId="2FFFCEAA" w:rsidR="004746D2" w:rsidRPr="00EF6C32" w:rsidRDefault="007A6F74">
            <w:pPr>
              <w:spacing w:before="100" w:beforeAutospacing="1" w:after="100" w:afterAutospacing="1"/>
              <w:rPr>
                <w:b/>
                <w:bCs/>
              </w:rPr>
            </w:pPr>
            <w:r w:rsidRPr="00EF6C32">
              <w:rPr>
                <w:b/>
                <w:bCs/>
              </w:rPr>
              <w:t xml:space="preserve">Summary </w:t>
            </w:r>
            <w:r w:rsidR="004746D2" w:rsidRPr="00EF6C32">
              <w:rPr>
                <w:b/>
                <w:bCs/>
              </w:rPr>
              <w:t>of Cited Reference</w:t>
            </w:r>
          </w:p>
        </w:tc>
        <w:tc>
          <w:tcPr>
            <w:tcW w:w="3853"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211A21B6" w14:textId="48483B32" w:rsidR="007A6F74" w:rsidRPr="00EF6C32" w:rsidRDefault="007A6F74">
            <w:pPr>
              <w:spacing w:before="100" w:beforeAutospacing="1" w:after="100" w:afterAutospacing="1"/>
            </w:pPr>
            <w:r w:rsidRPr="00EF6C32">
              <w:rPr>
                <w:b/>
                <w:bCs/>
              </w:rPr>
              <w:t>Relevance to Parental Mental Health in the Pediatric Setting</w:t>
            </w:r>
          </w:p>
        </w:tc>
      </w:tr>
      <w:tr w:rsidR="007A6F74" w14:paraId="62649753" w14:textId="77777777" w:rsidTr="00EF6C32">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5117F904" w14:textId="01B8004E" w:rsidR="007A6F74" w:rsidRPr="00EF6C32" w:rsidRDefault="007A6F74" w:rsidP="00EF6C32">
            <w:pPr>
              <w:spacing w:before="100" w:beforeAutospacing="1" w:after="100" w:afterAutospacing="1"/>
              <w:jc w:val="right"/>
              <w:rPr>
                <w:b/>
                <w:bCs/>
                <w:iCs/>
              </w:rPr>
            </w:pPr>
            <w:r w:rsidRPr="00EF6C32">
              <w:t> </w:t>
            </w:r>
            <w:r w:rsidR="005474BF" w:rsidRPr="00EF6C32">
              <w:rPr>
                <w:b/>
                <w:bCs/>
                <w:iCs/>
              </w:rPr>
              <w:t>Law or Regulat</w:t>
            </w:r>
            <w:r w:rsidR="00192348" w:rsidRPr="00EF6C32">
              <w:rPr>
                <w:b/>
                <w:bCs/>
                <w:iCs/>
              </w:rPr>
              <w:t>i</w:t>
            </w:r>
            <w:r w:rsidR="005474BF" w:rsidRPr="00EF6C32">
              <w:rPr>
                <w:b/>
                <w:bCs/>
                <w:iCs/>
              </w:rPr>
              <w:t>on</w:t>
            </w:r>
          </w:p>
        </w:tc>
        <w:tc>
          <w:tcPr>
            <w:tcW w:w="7238"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1FB8EEF7" w14:textId="77777777" w:rsidR="007A6F74" w:rsidRDefault="007A6F74">
            <w:pPr>
              <w:spacing w:before="100" w:beforeAutospacing="1" w:after="100" w:afterAutospacing="1"/>
            </w:pPr>
            <w:r>
              <w:t> </w:t>
            </w:r>
          </w:p>
        </w:tc>
        <w:tc>
          <w:tcPr>
            <w:tcW w:w="3853"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14B4426A" w14:textId="77777777" w:rsidR="007A6F74" w:rsidRDefault="007A6F74">
            <w:pPr>
              <w:spacing w:before="100" w:beforeAutospacing="1" w:after="100" w:afterAutospacing="1"/>
            </w:pPr>
            <w:r>
              <w:t> </w:t>
            </w:r>
          </w:p>
        </w:tc>
      </w:tr>
      <w:tr w:rsidR="007A6F74" w14:paraId="116EB199" w14:textId="77777777" w:rsidTr="00EF6C32">
        <w:trPr>
          <w:trHeight w:val="1141"/>
        </w:trPr>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480E3B8B" w14:textId="28E52C10" w:rsidR="007A6F74" w:rsidRDefault="005474BF">
            <w:pPr>
              <w:spacing w:before="100" w:beforeAutospacing="1" w:after="100" w:afterAutospacing="1"/>
            </w:pPr>
            <w:r>
              <w:t>Tenn. Admin. Code</w:t>
            </w:r>
            <w:r w:rsidRPr="00B6408C">
              <w:t xml:space="preserve"> § </w:t>
            </w:r>
            <w:r w:rsidRPr="00D82954">
              <w:t>1180-01-.09</w:t>
            </w:r>
            <w:r>
              <w:t>(1) and (2)</w:t>
            </w:r>
          </w:p>
        </w:tc>
        <w:tc>
          <w:tcPr>
            <w:tcW w:w="7238" w:type="dxa"/>
            <w:tcBorders>
              <w:top w:val="nil"/>
              <w:left w:val="nil"/>
              <w:bottom w:val="single" w:sz="8" w:space="0" w:color="auto"/>
              <w:right w:val="single" w:sz="8" w:space="0" w:color="auto"/>
            </w:tcBorders>
            <w:tcMar>
              <w:top w:w="0" w:type="dxa"/>
              <w:left w:w="108" w:type="dxa"/>
              <w:bottom w:w="0" w:type="dxa"/>
              <w:right w:w="108" w:type="dxa"/>
            </w:tcMar>
            <w:hideMark/>
          </w:tcPr>
          <w:p w14:paraId="650F2F04" w14:textId="21BCD012" w:rsidR="007A6F74" w:rsidRDefault="00E93B3C">
            <w:pPr>
              <w:spacing w:before="100" w:beforeAutospacing="1" w:after="100" w:afterAutospacing="1"/>
            </w:pPr>
            <w:r>
              <w:t>Incorporate</w:t>
            </w:r>
            <w:r w:rsidR="004746D2">
              <w:t>s</w:t>
            </w:r>
            <w:r>
              <w:t xml:space="preserve"> the American Psychological Association Ethical Principles of Psychologists and Code of Conduct (APA, 2017) (“APA”) into </w:t>
            </w:r>
            <w:r w:rsidR="00353EF6">
              <w:t>the</w:t>
            </w:r>
            <w:r>
              <w:t xml:space="preserve"> </w:t>
            </w:r>
            <w:r w:rsidR="00913BF5">
              <w:t xml:space="preserve">Tennessee </w:t>
            </w:r>
            <w:r>
              <w:t xml:space="preserve">state regulation. </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14:paraId="128B9F65" w14:textId="3F7E51B9" w:rsidR="007A6F74" w:rsidRDefault="00192348">
            <w:pPr>
              <w:spacing w:before="100" w:beforeAutospacing="1" w:after="100" w:afterAutospacing="1"/>
            </w:pPr>
            <w:r>
              <w:t>Ethics Code takes on the power of legal regulation; psychologists must follow</w:t>
            </w:r>
            <w:r w:rsidR="00AD528D">
              <w:t xml:space="preserve">; licensure discipline could be founded on violation of Ethics Code. </w:t>
            </w:r>
          </w:p>
        </w:tc>
      </w:tr>
      <w:tr w:rsidR="00B31E18" w14:paraId="3C9CA290" w14:textId="77777777" w:rsidTr="00DC1690">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378044F7" w14:textId="2783CD37" w:rsidR="00B31E18" w:rsidRPr="00DA0188" w:rsidRDefault="00B31E18">
            <w:pPr>
              <w:spacing w:before="100" w:beforeAutospacing="1" w:after="100" w:afterAutospacing="1"/>
            </w:pPr>
            <w:bookmarkStart w:id="0" w:name="_Hlk83409577"/>
            <w:r>
              <w:t xml:space="preserve">Nev. Admin. Code </w:t>
            </w:r>
            <w:r w:rsidRPr="00B6408C">
              <w:t>§</w:t>
            </w:r>
            <w:r>
              <w:t xml:space="preserve"> 641.250</w:t>
            </w:r>
            <w:bookmarkEnd w:id="0"/>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4EE28116" w14:textId="1ED5962D" w:rsidR="00B31E18" w:rsidRDefault="00B31E18">
            <w:pPr>
              <w:spacing w:before="100" w:beforeAutospacing="1" w:after="100" w:afterAutospacing="1"/>
            </w:pPr>
            <w:r>
              <w:t xml:space="preserve">Incorporates the most recent edition of the APA Ethics Code into </w:t>
            </w:r>
            <w:r w:rsidR="00F72268">
              <w:t>the</w:t>
            </w:r>
            <w:r w:rsidR="00913BF5">
              <w:t xml:space="preserve"> Nevada </w:t>
            </w:r>
            <w:r w:rsidR="00F72268">
              <w:t>regulations unless there is conflict with</w:t>
            </w:r>
            <w:r w:rsidR="00913BF5">
              <w:t xml:space="preserve"> other</w:t>
            </w:r>
            <w:r w:rsidR="00F72268">
              <w:t xml:space="preserve"> Nevada regulations. </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627EFC29" w14:textId="45FD604F" w:rsidR="00B31E18" w:rsidRDefault="00F72268">
            <w:pPr>
              <w:spacing w:before="100" w:beforeAutospacing="1" w:after="100" w:afterAutospacing="1"/>
            </w:pPr>
            <w:r>
              <w:t xml:space="preserve">Same as above. </w:t>
            </w:r>
          </w:p>
        </w:tc>
      </w:tr>
      <w:tr w:rsidR="00B31E18" w14:paraId="31FBA235" w14:textId="77777777" w:rsidTr="00DC1690">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584907A5" w14:textId="5740660F" w:rsidR="00B31E18" w:rsidRDefault="00B31E18">
            <w:pPr>
              <w:spacing w:before="100" w:beforeAutospacing="1" w:after="100" w:afterAutospacing="1"/>
            </w:pPr>
            <w:r w:rsidRPr="00DA0188">
              <w:t xml:space="preserve">Ga Comp. R. &amp; Regs. </w:t>
            </w:r>
            <w:r w:rsidRPr="00B6408C">
              <w:t>§</w:t>
            </w:r>
            <w:r>
              <w:t xml:space="preserve"> </w:t>
            </w:r>
            <w:r w:rsidRPr="00DA0188">
              <w:t>510-4-.02</w:t>
            </w:r>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04B726CD" w14:textId="5CFED1B3" w:rsidR="00B31E18" w:rsidRDefault="00B31E18">
            <w:pPr>
              <w:spacing w:before="100" w:beforeAutospacing="1" w:after="100" w:afterAutospacing="1"/>
            </w:pPr>
            <w:r>
              <w:t>Incorporates the APA Ethics Code</w:t>
            </w:r>
            <w:r w:rsidR="00913BF5">
              <w:t xml:space="preserve"> into Georgia law</w:t>
            </w:r>
            <w:r>
              <w:t xml:space="preserve"> from 2002, effective 2003. </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0158427F" w14:textId="298FECF7" w:rsidR="00B31E18" w:rsidRDefault="00B31E18">
            <w:pPr>
              <w:spacing w:before="100" w:beforeAutospacing="1" w:after="100" w:afterAutospacing="1"/>
            </w:pPr>
            <w:r>
              <w:t xml:space="preserve">Same as above.  </w:t>
            </w:r>
          </w:p>
        </w:tc>
      </w:tr>
      <w:tr w:rsidR="007A6F74" w14:paraId="0EF1EA19" w14:textId="77777777" w:rsidTr="00EF6C32">
        <w:trPr>
          <w:trHeight w:val="1195"/>
        </w:trPr>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5E9FEE22" w14:textId="7AD82804" w:rsidR="007A6F74" w:rsidRDefault="008D19C4">
            <w:pPr>
              <w:spacing w:before="100" w:beforeAutospacing="1" w:after="100" w:afterAutospacing="1"/>
            </w:pPr>
            <w:r>
              <w:t>Tenn. Code Ann. § 63-11-213</w:t>
            </w:r>
          </w:p>
        </w:tc>
        <w:tc>
          <w:tcPr>
            <w:tcW w:w="7238" w:type="dxa"/>
            <w:tcBorders>
              <w:top w:val="nil"/>
              <w:left w:val="nil"/>
              <w:bottom w:val="single" w:sz="8" w:space="0" w:color="auto"/>
              <w:right w:val="single" w:sz="8" w:space="0" w:color="auto"/>
            </w:tcBorders>
            <w:tcMar>
              <w:top w:w="0" w:type="dxa"/>
              <w:left w:w="108" w:type="dxa"/>
              <w:bottom w:w="0" w:type="dxa"/>
              <w:right w:w="108" w:type="dxa"/>
            </w:tcMar>
            <w:hideMark/>
          </w:tcPr>
          <w:p w14:paraId="387F66FE" w14:textId="3C07DAE2" w:rsidR="007A6F74" w:rsidRDefault="00132DD5">
            <w:pPr>
              <w:spacing w:before="100" w:beforeAutospacing="1" w:after="100" w:afterAutospacing="1"/>
            </w:pPr>
            <w:r>
              <w:t>Establishes the l</w:t>
            </w:r>
            <w:r w:rsidR="00F23623">
              <w:t xml:space="preserve">egal privilege </w:t>
            </w:r>
            <w:r w:rsidR="00E94F0E">
              <w:t xml:space="preserve">in Tennessee </w:t>
            </w:r>
            <w:r w:rsidR="00F23623">
              <w:t xml:space="preserve">for confidential communications between licensed psychologist and client </w:t>
            </w:r>
            <w:r w:rsidR="00353EF6">
              <w:t>is</w:t>
            </w:r>
            <w:r w:rsidR="00F23623">
              <w:t xml:space="preserve"> equivalent to attorney/client privilege</w:t>
            </w:r>
            <w:r w:rsidR="00353EF6">
              <w:t>.</w:t>
            </w:r>
            <w:r w:rsidR="003E558F">
              <w:t xml:space="preserve"> Prohibits psychologist from disclosing secrets and protects psychologist from being compelled to testify to secrets covered by the privilege (so long as the court agrees the privilege applies).</w:t>
            </w:r>
            <w:r w:rsidR="00C00691">
              <w:t xml:space="preserve"> “</w:t>
            </w:r>
            <w:r w:rsidR="00C00691" w:rsidRPr="007B6376">
              <w:t>The confidential relations and communications between licensed psychologist … and client are placed upon the same basis as those provided by law between attorney and client; and nothing in this chapter shall be construed to require any such privileged communication to be disclosed</w:t>
            </w:r>
            <w:r w:rsidR="00C00691">
              <w:t>.</w:t>
            </w:r>
            <w:r w:rsidR="00C00691" w:rsidRPr="007B6376">
              <w:t>”</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14:paraId="0A9EF38C" w14:textId="3CE115B9" w:rsidR="007A6F74" w:rsidRDefault="003E558F" w:rsidP="006B2469">
            <w:pPr>
              <w:spacing w:before="100" w:beforeAutospacing="1" w:after="100" w:afterAutospacing="1"/>
            </w:pPr>
            <w:r>
              <w:t xml:space="preserve">It is unclear if the privilege will protect </w:t>
            </w:r>
            <w:r w:rsidR="006B2469">
              <w:t>information</w:t>
            </w:r>
            <w:r>
              <w:t xml:space="preserve"> shared by parents who are not </w:t>
            </w:r>
            <w:r w:rsidR="002F5C2C">
              <w:t xml:space="preserve">considered the psychologist’s patient. </w:t>
            </w:r>
          </w:p>
        </w:tc>
      </w:tr>
      <w:tr w:rsidR="00A920A7" w14:paraId="15C00662" w14:textId="77777777" w:rsidTr="00EF6C32">
        <w:trPr>
          <w:trHeight w:val="610"/>
        </w:trPr>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2E096510" w14:textId="66F12A91" w:rsidR="00A920A7" w:rsidRDefault="00417AC3">
            <w:pPr>
              <w:spacing w:before="100" w:beforeAutospacing="1" w:after="100" w:afterAutospacing="1"/>
            </w:pPr>
            <w:r>
              <w:t xml:space="preserve">NY CPLR </w:t>
            </w:r>
            <w:r w:rsidRPr="007B6376">
              <w:t>§</w:t>
            </w:r>
            <w:r>
              <w:t xml:space="preserve"> 4507</w:t>
            </w:r>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3976E4BD" w14:textId="06B0B2F4" w:rsidR="00A920A7" w:rsidRDefault="00417AC3">
            <w:pPr>
              <w:spacing w:before="100" w:beforeAutospacing="1" w:after="100" w:afterAutospacing="1"/>
            </w:pPr>
            <w:r>
              <w:t>Establishes legal privilege</w:t>
            </w:r>
            <w:r w:rsidR="00E94F0E">
              <w:t xml:space="preserve"> in New York</w:t>
            </w:r>
            <w:r w:rsidR="00334B83">
              <w:t xml:space="preserve"> stating: “</w:t>
            </w:r>
            <w:r w:rsidR="00334B83" w:rsidRPr="00334B83">
              <w:t xml:space="preserve">The confidential relations and communications between a psychologist </w:t>
            </w:r>
            <w:r w:rsidR="00334B83">
              <w:t xml:space="preserve">… </w:t>
            </w:r>
            <w:r w:rsidR="00334B83" w:rsidRPr="00334B83">
              <w:t xml:space="preserve">and his client are placed on the same basis as those provided by law between attorney </w:t>
            </w:r>
            <w:r w:rsidR="00334B83" w:rsidRPr="00334B83">
              <w:lastRenderedPageBreak/>
              <w:t>and client, and nothing in such article shall be construed to require any such privileged communications to be disclosed.</w:t>
            </w:r>
            <w:r w:rsidR="00334B83">
              <w:t>”</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2131FCE8" w14:textId="5F2F7837" w:rsidR="00A920A7" w:rsidRDefault="00334B83" w:rsidP="006B2469">
            <w:pPr>
              <w:spacing w:before="100" w:beforeAutospacing="1" w:after="100" w:afterAutospacing="1"/>
            </w:pPr>
            <w:r>
              <w:lastRenderedPageBreak/>
              <w:t>Same as above.</w:t>
            </w:r>
          </w:p>
        </w:tc>
      </w:tr>
      <w:tr w:rsidR="00196117" w14:paraId="3DC4003C" w14:textId="77777777" w:rsidTr="00334B83">
        <w:trPr>
          <w:trHeight w:val="610"/>
        </w:trPr>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612BB223" w14:textId="38128E78" w:rsidR="00196117" w:rsidRDefault="00B54DDA">
            <w:pPr>
              <w:spacing w:before="100" w:beforeAutospacing="1" w:after="100" w:afterAutospacing="1"/>
            </w:pPr>
            <w:r>
              <w:t>TX Rules of Evidence, Rule 501</w:t>
            </w:r>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645DD476" w14:textId="4EFDCA05" w:rsidR="00196117" w:rsidRDefault="00321A26">
            <w:pPr>
              <w:spacing w:before="100" w:beforeAutospacing="1" w:after="100" w:afterAutospacing="1"/>
            </w:pPr>
            <w:r>
              <w:t xml:space="preserve">Establishes </w:t>
            </w:r>
            <w:r w:rsidR="00A50D0D">
              <w:t xml:space="preserve">that a patient </w:t>
            </w:r>
            <w:r w:rsidR="00E94F0E">
              <w:t xml:space="preserve">in Texas </w:t>
            </w:r>
            <w:r w:rsidR="00A50D0D">
              <w:t xml:space="preserve">has a privilege to not disclose and to prevent others from disclosing </w:t>
            </w:r>
            <w:r w:rsidR="0072219B">
              <w:t xml:space="preserve">in civil cases </w:t>
            </w:r>
            <w:r w:rsidR="00A50D0D">
              <w:t>confidential communications between the patient and</w:t>
            </w:r>
            <w:r w:rsidR="0072219B">
              <w:t xml:space="preserve"> various professionals, including psychologist</w:t>
            </w:r>
            <w:r w:rsidR="00E91F95">
              <w:t xml:space="preserve">s, </w:t>
            </w:r>
            <w:r w:rsidR="0072219B">
              <w:t xml:space="preserve">regarding </w:t>
            </w:r>
            <w:r>
              <w:t>a mental health information</w:t>
            </w:r>
            <w:r w:rsidR="0072219B">
              <w:t xml:space="preserve">. </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7EAC9458" w14:textId="76DE24A8" w:rsidR="00196117" w:rsidRDefault="005D4E98" w:rsidP="006B2469">
            <w:pPr>
              <w:spacing w:before="100" w:beforeAutospacing="1" w:after="100" w:afterAutospacing="1"/>
            </w:pPr>
            <w:r>
              <w:t xml:space="preserve">Same as above. </w:t>
            </w:r>
          </w:p>
        </w:tc>
      </w:tr>
      <w:tr w:rsidR="00E27245" w14:paraId="5D87543F" w14:textId="77777777" w:rsidTr="00334B83">
        <w:trPr>
          <w:trHeight w:val="610"/>
        </w:trPr>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5A77A3CD" w14:textId="47A73A42" w:rsidR="00E27245" w:rsidRDefault="007F558A">
            <w:pPr>
              <w:spacing w:before="100" w:beforeAutospacing="1" w:after="100" w:afterAutospacing="1"/>
            </w:pPr>
            <w:r>
              <w:t>WI S</w:t>
            </w:r>
            <w:r w:rsidR="00AE0F92">
              <w:t xml:space="preserve">tat. </w:t>
            </w:r>
            <w:proofErr w:type="spellStart"/>
            <w:r w:rsidR="00AE0F92">
              <w:t>Annot</w:t>
            </w:r>
            <w:proofErr w:type="spellEnd"/>
            <w:r w:rsidR="00AE0F92">
              <w:t xml:space="preserve">. </w:t>
            </w:r>
            <w:r>
              <w:t xml:space="preserve"> </w:t>
            </w:r>
            <w:r w:rsidR="00AE0F92">
              <w:t>905.04</w:t>
            </w:r>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3AD3C99D" w14:textId="2F49A96D" w:rsidR="00E27245" w:rsidRDefault="00D97B0E">
            <w:pPr>
              <w:spacing w:before="100" w:beforeAutospacing="1" w:after="100" w:afterAutospacing="1"/>
            </w:pPr>
            <w:r>
              <w:t>Establishes that a patien</w:t>
            </w:r>
            <w:r w:rsidR="00E94F0E">
              <w:t xml:space="preserve">t in Wisconsin </w:t>
            </w:r>
            <w:r>
              <w:t xml:space="preserve">has a privilege to not disclose and to prevent others from disclosing confidential communications </w:t>
            </w:r>
            <w:r w:rsidR="00E91F95">
              <w:t>between the patient and various professionals, including psychologists, regarding</w:t>
            </w:r>
            <w:r w:rsidR="00314CEE">
              <w:t xml:space="preserve"> the patient’s</w:t>
            </w:r>
            <w:r w:rsidR="00E91F95">
              <w:t xml:space="preserve"> mental</w:t>
            </w:r>
            <w:r w:rsidR="00314CEE">
              <w:t xml:space="preserve"> or emotional condition. </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69EA5337" w14:textId="76BA9CD0" w:rsidR="00E27245" w:rsidRDefault="002211AE" w:rsidP="006B2469">
            <w:pPr>
              <w:spacing w:before="100" w:beforeAutospacing="1" w:after="100" w:afterAutospacing="1"/>
            </w:pPr>
            <w:r>
              <w:t xml:space="preserve">Same as above. </w:t>
            </w:r>
          </w:p>
        </w:tc>
      </w:tr>
      <w:tr w:rsidR="007A6F74" w14:paraId="3117E26E" w14:textId="77777777" w:rsidTr="00EF6C32">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71AE894F" w14:textId="02EEFB24" w:rsidR="007A6F74" w:rsidRDefault="00AA5175">
            <w:pPr>
              <w:spacing w:before="100" w:beforeAutospacing="1" w:after="100" w:afterAutospacing="1"/>
            </w:pPr>
            <w:r>
              <w:t xml:space="preserve">CMS hospital Conditions of Participation in Medicare regulations, </w:t>
            </w:r>
            <w:r w:rsidR="00CA6066">
              <w:t xml:space="preserve">42 CFR </w:t>
            </w:r>
            <w:r w:rsidR="00CA6066">
              <w:rPr>
                <w:rFonts w:ascii="Tw Cen MT" w:hAnsi="Tw Cen MT"/>
              </w:rPr>
              <w:t>§</w:t>
            </w:r>
            <w:r w:rsidR="00CA6066">
              <w:t xml:space="preserve"> 482.24</w:t>
            </w:r>
          </w:p>
        </w:tc>
        <w:tc>
          <w:tcPr>
            <w:tcW w:w="7238" w:type="dxa"/>
            <w:tcBorders>
              <w:top w:val="nil"/>
              <w:left w:val="nil"/>
              <w:bottom w:val="single" w:sz="8" w:space="0" w:color="auto"/>
              <w:right w:val="single" w:sz="8" w:space="0" w:color="auto"/>
            </w:tcBorders>
            <w:tcMar>
              <w:top w:w="0" w:type="dxa"/>
              <w:left w:w="108" w:type="dxa"/>
              <w:bottom w:w="0" w:type="dxa"/>
              <w:right w:w="108" w:type="dxa"/>
            </w:tcMar>
            <w:hideMark/>
          </w:tcPr>
          <w:p w14:paraId="4FD69FCC" w14:textId="25254FCC" w:rsidR="007A6F74" w:rsidRDefault="00AA5175">
            <w:pPr>
              <w:spacing w:before="100" w:beforeAutospacing="1" w:after="100" w:afterAutospacing="1"/>
            </w:pPr>
            <w:r>
              <w:t xml:space="preserve">Requires </w:t>
            </w:r>
            <w:r w:rsidR="001F6EA5">
              <w:t>hospital</w:t>
            </w:r>
            <w:r>
              <w:t>s</w:t>
            </w:r>
            <w:r w:rsidR="001F6EA5">
              <w:t xml:space="preserve"> to</w:t>
            </w:r>
            <w:r w:rsidR="004D3678">
              <w:t xml:space="preserve"> </w:t>
            </w:r>
            <w:r w:rsidR="001F6EA5">
              <w:t>(</w:t>
            </w:r>
            <w:proofErr w:type="spellStart"/>
            <w:r w:rsidR="001F6EA5">
              <w:t>i</w:t>
            </w:r>
            <w:proofErr w:type="spellEnd"/>
            <w:r w:rsidR="001F6EA5">
              <w:t xml:space="preserve">) </w:t>
            </w:r>
            <w:r w:rsidR="004D3678">
              <w:t xml:space="preserve">maintain </w:t>
            </w:r>
            <w:r w:rsidR="007D62D5">
              <w:t>a</w:t>
            </w:r>
            <w:r w:rsidR="007D62D5" w:rsidRPr="0090593B">
              <w:t xml:space="preserve"> medical record for every individual evaluated or treated in the hospital</w:t>
            </w:r>
            <w:r w:rsidR="007D62D5">
              <w:t xml:space="preserve">; </w:t>
            </w:r>
            <w:r w:rsidR="001F6EA5">
              <w:t>(ii</w:t>
            </w:r>
            <w:r w:rsidR="004D3678">
              <w:t>)</w:t>
            </w:r>
            <w:r w:rsidR="007D62D5" w:rsidRPr="00085D6E">
              <w:t xml:space="preserve"> ensure that unauthorized individuals cannot gain access to or alter patient records</w:t>
            </w:r>
            <w:r w:rsidR="007D62D5">
              <w:t>;</w:t>
            </w:r>
            <w:r w:rsidR="007D62D5" w:rsidRPr="00085D6E">
              <w:t xml:space="preserve"> </w:t>
            </w:r>
            <w:r w:rsidR="004D3678">
              <w:t xml:space="preserve">and (iii) to have specified categories of content in each patient’s </w:t>
            </w:r>
            <w:r w:rsidR="007D62D5">
              <w:t>medical record.</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14:paraId="77BD37F0" w14:textId="41FA2C4C" w:rsidR="007A6F74" w:rsidRDefault="00FA62E6">
            <w:pPr>
              <w:spacing w:before="100" w:beforeAutospacing="1" w:after="100" w:afterAutospacing="1"/>
            </w:pPr>
            <w:r>
              <w:t>R</w:t>
            </w:r>
            <w:r w:rsidR="002F5C2C">
              <w:t xml:space="preserve">equires a medical record for each patient but does not explain what to do when </w:t>
            </w:r>
            <w:r w:rsidR="00B60C34">
              <w:t xml:space="preserve">it is unclear if the parent is the patient (in the pediatric setting). </w:t>
            </w:r>
          </w:p>
        </w:tc>
      </w:tr>
      <w:tr w:rsidR="008F7AD3" w14:paraId="78C3786B" w14:textId="77777777" w:rsidTr="00EF6C32">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59BFFB1D" w14:textId="61664E74" w:rsidR="008F7AD3" w:rsidRDefault="0000579F">
            <w:pPr>
              <w:spacing w:before="100" w:beforeAutospacing="1" w:after="100" w:afterAutospacing="1"/>
            </w:pPr>
            <w:r>
              <w:t xml:space="preserve">Tenn. Admin. Code </w:t>
            </w:r>
            <w:r>
              <w:rPr>
                <w:rFonts w:ascii="Tw Cen MT" w:hAnsi="Tw Cen MT"/>
              </w:rPr>
              <w:t>§</w:t>
            </w:r>
            <w:r w:rsidR="00913BF5">
              <w:rPr>
                <w:rFonts w:ascii="Tw Cen MT" w:hAnsi="Tw Cen MT"/>
              </w:rPr>
              <w:t xml:space="preserve"> </w:t>
            </w:r>
            <w:r>
              <w:t>1200</w:t>
            </w:r>
            <w:r w:rsidR="00BD50A1">
              <w:t>.08.0</w:t>
            </w:r>
            <w:r>
              <w:t>1-.06</w:t>
            </w:r>
            <w:r w:rsidR="00A65EEE">
              <w:t>(5)(d)</w:t>
            </w:r>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35118019" w14:textId="0FC789A6" w:rsidR="008F7AD3" w:rsidRDefault="00E94F0E">
            <w:pPr>
              <w:spacing w:before="100" w:beforeAutospacing="1" w:after="100" w:afterAutospacing="1"/>
            </w:pPr>
            <w:r>
              <w:t>R</w:t>
            </w:r>
            <w:r w:rsidR="00153460">
              <w:t>equir</w:t>
            </w:r>
            <w:r>
              <w:t>es</w:t>
            </w:r>
            <w:r w:rsidR="0000579F">
              <w:t xml:space="preserve"> </w:t>
            </w:r>
            <w:r w:rsidR="00DC24A3">
              <w:t xml:space="preserve">Tennessee </w:t>
            </w:r>
            <w:r w:rsidR="0000579F">
              <w:t>hospita</w:t>
            </w:r>
            <w:r w:rsidR="00153460">
              <w:t xml:space="preserve">ls to </w:t>
            </w:r>
            <w:r w:rsidR="0000579F">
              <w:t>maintain a medical record for each inpatient and outpatient.</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7B6BFC85" w14:textId="35822CF0" w:rsidR="008F7AD3" w:rsidRDefault="00B60C34">
            <w:pPr>
              <w:spacing w:before="100" w:beforeAutospacing="1" w:after="100" w:afterAutospacing="1"/>
            </w:pPr>
            <w:r>
              <w:t>Requires a medical record for each patient but does not explain what to do when it is unclear if the parent is the patient (in the pediatric setting).</w:t>
            </w:r>
          </w:p>
        </w:tc>
      </w:tr>
      <w:tr w:rsidR="00C44626" w14:paraId="4B1959DD" w14:textId="77777777" w:rsidTr="00DC1690">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25CEA4BF" w14:textId="269951C6" w:rsidR="00C44626" w:rsidRDefault="00C44626">
            <w:pPr>
              <w:spacing w:before="100" w:beforeAutospacing="1" w:after="100" w:afterAutospacing="1"/>
            </w:pPr>
            <w:r>
              <w:t>10 NY Admin. Code 405.10</w:t>
            </w:r>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039308CF" w14:textId="2DF6627E" w:rsidR="00C44626" w:rsidRDefault="0080510D">
            <w:pPr>
              <w:spacing w:before="100" w:beforeAutospacing="1" w:after="100" w:afterAutospacing="1"/>
            </w:pPr>
            <w:r>
              <w:t>Requires New York hospitals to maintain an</w:t>
            </w:r>
            <w:r w:rsidR="000440FB">
              <w:t xml:space="preserve"> “</w:t>
            </w:r>
            <w:r>
              <w:t xml:space="preserve">accurate, clear, and comprehensive medical record </w:t>
            </w:r>
            <w:r w:rsidR="000440FB">
              <w:t>… for every person evaluated or treated …”</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3AC5A35F" w14:textId="79EFD32B" w:rsidR="00C44626" w:rsidRDefault="000440FB">
            <w:pPr>
              <w:spacing w:before="100" w:beforeAutospacing="1" w:after="100" w:afterAutospacing="1"/>
            </w:pPr>
            <w:r>
              <w:t xml:space="preserve">Requires a medical record for every person </w:t>
            </w:r>
            <w:r w:rsidR="00E70E6F">
              <w:t xml:space="preserve">evaluated as well as treated. May impose a higher burden of documentation for a non-patient. </w:t>
            </w:r>
          </w:p>
        </w:tc>
      </w:tr>
      <w:tr w:rsidR="007A6F74" w14:paraId="38B29CE4" w14:textId="77777777" w:rsidTr="00EF6C32">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7C5673B1" w14:textId="2CDCA6A9" w:rsidR="007A6F74" w:rsidRDefault="00505F5A">
            <w:pPr>
              <w:spacing w:before="100" w:beforeAutospacing="1" w:after="100" w:afterAutospacing="1"/>
            </w:pPr>
            <w:r>
              <w:t xml:space="preserve">Tenn. Admin. Code </w:t>
            </w:r>
            <w:r>
              <w:rPr>
                <w:rFonts w:ascii="Tw Cen MT" w:hAnsi="Tw Cen MT"/>
              </w:rPr>
              <w:t>§</w:t>
            </w:r>
            <w:r w:rsidR="00913BF5">
              <w:rPr>
                <w:rFonts w:ascii="Tw Cen MT" w:hAnsi="Tw Cen MT"/>
              </w:rPr>
              <w:t xml:space="preserve"> </w:t>
            </w:r>
            <w:r>
              <w:t>1180.01-.06</w:t>
            </w:r>
          </w:p>
        </w:tc>
        <w:tc>
          <w:tcPr>
            <w:tcW w:w="7238" w:type="dxa"/>
            <w:tcBorders>
              <w:top w:val="nil"/>
              <w:left w:val="nil"/>
              <w:bottom w:val="single" w:sz="8" w:space="0" w:color="auto"/>
              <w:right w:val="single" w:sz="8" w:space="0" w:color="auto"/>
            </w:tcBorders>
            <w:tcMar>
              <w:top w:w="0" w:type="dxa"/>
              <w:left w:w="108" w:type="dxa"/>
              <w:bottom w:w="0" w:type="dxa"/>
              <w:right w:w="108" w:type="dxa"/>
            </w:tcMar>
            <w:hideMark/>
          </w:tcPr>
          <w:p w14:paraId="1BA1566C" w14:textId="23731609" w:rsidR="007A6F74" w:rsidRDefault="00913BF5">
            <w:pPr>
              <w:spacing w:before="100" w:beforeAutospacing="1" w:after="100" w:afterAutospacing="1"/>
            </w:pPr>
            <w:r>
              <w:t xml:space="preserve">Tennessee </w:t>
            </w:r>
            <w:r w:rsidR="001462D6">
              <w:t>medical record documentation requirements</w:t>
            </w:r>
            <w:r w:rsidR="00B628A5">
              <w:t xml:space="preserve"> for psychologists</w:t>
            </w:r>
            <w:r w:rsidR="001B7F57">
              <w:t>; requires a medical record for each patient</w:t>
            </w:r>
            <w:r w:rsidR="000C501E">
              <w:t xml:space="preserve"> of the psychologist. </w:t>
            </w:r>
            <w:r w:rsidR="009737E4">
              <w:t>“</w:t>
            </w:r>
            <w:r w:rsidR="009737E4" w:rsidRPr="007B6376">
              <w:t xml:space="preserve">As a component of the standard of care and of minimal </w:t>
            </w:r>
            <w:proofErr w:type="gramStart"/>
            <w:r w:rsidR="009737E4" w:rsidRPr="007B6376">
              <w:t>competency[</w:t>
            </w:r>
            <w:proofErr w:type="gramEnd"/>
            <w:r w:rsidR="009737E4" w:rsidRPr="007B6376">
              <w:t>,] a psychologist … must cause to be created and … maintained a record for every patient for whom he or she … performs services or provides professional consultation</w:t>
            </w:r>
            <w:r w:rsidR="009737E4">
              <w:t>.”</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14:paraId="177D304C" w14:textId="5E02B80C" w:rsidR="007A6F74" w:rsidRDefault="00B60C34">
            <w:pPr>
              <w:spacing w:before="100" w:beforeAutospacing="1" w:after="100" w:afterAutospacing="1"/>
            </w:pPr>
            <w:r>
              <w:t>Requires d</w:t>
            </w:r>
            <w:r w:rsidR="00386A72">
              <w:t xml:space="preserve">ocumentation/medical </w:t>
            </w:r>
            <w:r>
              <w:t>record for each patient but does not explain what to do when it is unclear if the parent is the patient (in the pediatric setting).</w:t>
            </w:r>
          </w:p>
        </w:tc>
      </w:tr>
      <w:tr w:rsidR="00325094" w14:paraId="46530DC5" w14:textId="77777777" w:rsidTr="00DC1690">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204E1210" w14:textId="3F5531B2" w:rsidR="00325094" w:rsidRDefault="00926666">
            <w:pPr>
              <w:spacing w:before="100" w:beforeAutospacing="1" w:after="100" w:afterAutospacing="1"/>
            </w:pPr>
            <w:r>
              <w:t xml:space="preserve">22 TX Admin. Code </w:t>
            </w:r>
            <w:r w:rsidRPr="00F91DA6">
              <w:t>§ 465.22</w:t>
            </w:r>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6E17C035" w14:textId="1419987A" w:rsidR="00325094" w:rsidRDefault="00124033">
            <w:pPr>
              <w:spacing w:before="100" w:beforeAutospacing="1" w:after="100" w:afterAutospacing="1"/>
            </w:pPr>
            <w:r>
              <w:t xml:space="preserve">Requires </w:t>
            </w:r>
            <w:r w:rsidR="00EE1E14">
              <w:t>psycholo</w:t>
            </w:r>
            <w:r w:rsidR="0075094D">
              <w:t>gists</w:t>
            </w:r>
            <w:r w:rsidR="00DC24A3">
              <w:t xml:space="preserve"> in Texas</w:t>
            </w:r>
            <w:r w:rsidR="0075094D">
              <w:t xml:space="preserve"> to create and keep accurate records of services rendered; records must be sufficient to </w:t>
            </w:r>
            <w:r w:rsidR="00EE3D6F">
              <w:t xml:space="preserve">permit planning for continuity of care if another provider is to take over. </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2035ADA3" w14:textId="32788932" w:rsidR="00325094" w:rsidRDefault="00926666" w:rsidP="00EE3D6F">
            <w:r>
              <w:t>Same</w:t>
            </w:r>
            <w:r w:rsidR="00913BF5">
              <w:t xml:space="preserve"> as above</w:t>
            </w:r>
            <w:r>
              <w:t xml:space="preserve">. </w:t>
            </w:r>
          </w:p>
        </w:tc>
      </w:tr>
      <w:tr w:rsidR="007A6F74" w14:paraId="67A8019C" w14:textId="77777777" w:rsidTr="00EE3D6F">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37261DC6" w14:textId="2B3C6655" w:rsidR="007A6F74" w:rsidRDefault="00DC24A3">
            <w:pPr>
              <w:spacing w:before="100" w:beforeAutospacing="1" w:after="100" w:afterAutospacing="1"/>
            </w:pPr>
            <w:r>
              <w:lastRenderedPageBreak/>
              <w:t>HIPAA regulation</w:t>
            </w:r>
            <w:r w:rsidR="00896E19">
              <w:t xml:space="preserve">s, </w:t>
            </w:r>
            <w:r w:rsidR="00543EB3">
              <w:t xml:space="preserve">45 CFR </w:t>
            </w:r>
            <w:r w:rsidR="00C2772B">
              <w:rPr>
                <w:rFonts w:ascii="Tw Cen MT" w:hAnsi="Tw Cen MT"/>
              </w:rPr>
              <w:t>§</w:t>
            </w:r>
            <w:r w:rsidR="00543EB3">
              <w:rPr>
                <w:rFonts w:ascii="Tw Cen MT" w:hAnsi="Tw Cen MT"/>
              </w:rPr>
              <w:t>§</w:t>
            </w:r>
            <w:r w:rsidR="00543EB3">
              <w:t>164.524(a)(1)(i), (a)(2)(i)</w:t>
            </w:r>
            <w:r w:rsidR="008812F7">
              <w:t xml:space="preserve">, </w:t>
            </w:r>
            <w:r w:rsidR="00A808E9">
              <w:t>164.501</w:t>
            </w:r>
            <w:r w:rsidR="00C2772B">
              <w:t xml:space="preserve"> </w:t>
            </w:r>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4C510CAC" w14:textId="5FCBC28B" w:rsidR="001D570D" w:rsidRDefault="00896E19">
            <w:pPr>
              <w:spacing w:before="100" w:beforeAutospacing="1" w:after="100" w:afterAutospacing="1"/>
            </w:pPr>
            <w:r>
              <w:t xml:space="preserve">Allow </w:t>
            </w:r>
            <w:r w:rsidR="00E04C59">
              <w:t>withholding of “p</w:t>
            </w:r>
            <w:r w:rsidR="00543EB3">
              <w:t>sychotherapy notes</w:t>
            </w:r>
            <w:r w:rsidR="00E04C59">
              <w:t>”</w:t>
            </w:r>
            <w:r w:rsidR="00A9071F">
              <w:t xml:space="preserve"> </w:t>
            </w:r>
            <w:r w:rsidR="00543EB3">
              <w:t xml:space="preserve">from </w:t>
            </w:r>
            <w:r w:rsidR="00E04C59">
              <w:t xml:space="preserve">a </w:t>
            </w:r>
            <w:r w:rsidR="00543EB3">
              <w:t>requestor and not treat</w:t>
            </w:r>
            <w:r w:rsidR="00E04C59">
              <w:t xml:space="preserve">ing them </w:t>
            </w:r>
            <w:r w:rsidR="00543EB3">
              <w:t>as part of</w:t>
            </w:r>
            <w:r w:rsidR="0060075F">
              <w:t xml:space="preserve"> the HIPAA designated medical record set. </w:t>
            </w:r>
            <w:r w:rsidR="00543EB3">
              <w:t xml:space="preserve"> </w:t>
            </w:r>
            <w:r w:rsidR="004F6642">
              <w:t>HIPAA narrowly defines “psychotherapy notes</w:t>
            </w:r>
            <w:r w:rsidR="004613F4">
              <w:t xml:space="preserve"> as </w:t>
            </w:r>
            <w:r w:rsidR="004F6642">
              <w:t>notes “by a health care provider who is a mental health professional documenting or analyzing the contents of conversation during a … counseling session . . . and that are separated from the rest of the individual’s medical record” – but these do not include “Diagnosis, functional status, the treatment plan, symptoms, prognosis, and progress to date.”</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5C5FF0DC" w14:textId="11212858" w:rsidR="007A6F74" w:rsidRDefault="00356C71">
            <w:pPr>
              <w:spacing w:before="100" w:beforeAutospacing="1" w:after="100" w:afterAutospacing="1"/>
            </w:pPr>
            <w:r>
              <w:t xml:space="preserve">A psychologist could consider </w:t>
            </w:r>
            <w:r w:rsidR="00913BF5">
              <w:t>placing</w:t>
            </w:r>
            <w:r>
              <w:t xml:space="preserve"> notes about the parent in separate, undisclosed psychotherapy notes, if the notes can meet that narrow definition. </w:t>
            </w:r>
          </w:p>
        </w:tc>
      </w:tr>
      <w:tr w:rsidR="007A6F74" w14:paraId="723D4D5E" w14:textId="77777777" w:rsidTr="00EE3D6F">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24A33AE7" w14:textId="26F34AE1" w:rsidR="007A6F74" w:rsidRDefault="00896E19">
            <w:pPr>
              <w:spacing w:before="100" w:beforeAutospacing="1" w:after="100" w:afterAutospacing="1"/>
            </w:pPr>
            <w:r>
              <w:t xml:space="preserve">HIPAA regulation, </w:t>
            </w:r>
            <w:r w:rsidR="00D83CBD">
              <w:t xml:space="preserve">45 CFR </w:t>
            </w:r>
            <w:r w:rsidR="00D83CBD">
              <w:rPr>
                <w:rFonts w:ascii="Tw Cen MT" w:hAnsi="Tw Cen MT"/>
              </w:rPr>
              <w:t>§</w:t>
            </w:r>
            <w:r w:rsidR="00D83CBD">
              <w:t>164.524(a)(3)</w:t>
            </w:r>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25177049" w14:textId="7776AC03" w:rsidR="007A6F74" w:rsidRDefault="00896E19">
            <w:pPr>
              <w:spacing w:before="100" w:beforeAutospacing="1" w:after="100" w:afterAutospacing="1"/>
            </w:pPr>
            <w:r>
              <w:t>A</w:t>
            </w:r>
            <w:r w:rsidR="00B213D2">
              <w:t>uthoriz</w:t>
            </w:r>
            <w:r>
              <w:t>es</w:t>
            </w:r>
            <w:r w:rsidR="00826427">
              <w:t xml:space="preserve"> a licensed health care professional </w:t>
            </w:r>
            <w:r w:rsidR="00B213D2">
              <w:t>to</w:t>
            </w:r>
            <w:r w:rsidR="00826427">
              <w:t xml:space="preserve"> withhold from the patient PHI that the professional has determined, exercising professional judgment, is reasonably likely to endanger the life or physical safety of the patient or another person if access is granted</w:t>
            </w:r>
            <w:r w:rsidR="00132DD5">
              <w:t xml:space="preserve"> if other technical requirements are met.</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0F3B551F" w14:textId="5EE0BBF6" w:rsidR="007A6F74" w:rsidRDefault="00356C71">
            <w:pPr>
              <w:spacing w:before="100" w:beforeAutospacing="1" w:after="100" w:afterAutospacing="1"/>
            </w:pPr>
            <w:r>
              <w:t xml:space="preserve">This regulation provides </w:t>
            </w:r>
            <w:r w:rsidR="002C28CA">
              <w:t>a mechanism for not sharing documented information that poses a risk</w:t>
            </w:r>
            <w:r w:rsidR="006B2469">
              <w:t xml:space="preserve"> to safety</w:t>
            </w:r>
            <w:r w:rsidR="002C28CA">
              <w:t xml:space="preserve">. </w:t>
            </w:r>
          </w:p>
        </w:tc>
      </w:tr>
      <w:tr w:rsidR="007A6F74" w14:paraId="1A6C3440" w14:textId="77777777" w:rsidTr="00EE3D6F">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2B15F329" w14:textId="7A34A46C" w:rsidR="007A6F74" w:rsidRDefault="00896E19">
            <w:pPr>
              <w:spacing w:before="100" w:beforeAutospacing="1" w:after="100" w:afterAutospacing="1"/>
            </w:pPr>
            <w:r>
              <w:t>Information Blocking Rule issued under the 21</w:t>
            </w:r>
            <w:r w:rsidRPr="00EF6C32">
              <w:rPr>
                <w:vertAlign w:val="superscript"/>
              </w:rPr>
              <w:t>st</w:t>
            </w:r>
            <w:r>
              <w:t xml:space="preserve"> Century Cures Act, </w:t>
            </w:r>
            <w:r w:rsidR="0061692A">
              <w:t>45 CFR Part 171</w:t>
            </w:r>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041E4537" w14:textId="2B63DFED" w:rsidR="007A6F74" w:rsidRDefault="00896E19">
            <w:pPr>
              <w:spacing w:before="100" w:beforeAutospacing="1" w:after="100" w:afterAutospacing="1"/>
            </w:pPr>
            <w:r>
              <w:t>P</w:t>
            </w:r>
            <w:r w:rsidR="004E2F9A">
              <w:t xml:space="preserve">rohibits practices likely to limit or materially discourage access, exchange, or use of </w:t>
            </w:r>
            <w:r w:rsidR="004E2F9A">
              <w:rPr>
                <w:i/>
                <w:iCs/>
              </w:rPr>
              <w:t>electronic</w:t>
            </w:r>
            <w:r w:rsidR="004E2F9A">
              <w:t xml:space="preserve"> health information when requested by patients, their decision-makers, and some third parties</w:t>
            </w:r>
            <w:r w:rsidR="00132DD5">
              <w:t>.</w:t>
            </w:r>
            <w:r w:rsidR="00AC2F8B">
              <w:t xml:space="preserve"> May require disclosure of certain records upon request of certain parties. </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1851EFE0" w14:textId="16E1F4C5" w:rsidR="007A6F74" w:rsidRDefault="002C28CA">
            <w:pPr>
              <w:spacing w:before="100" w:beforeAutospacing="1" w:after="100" w:afterAutospacing="1"/>
            </w:pPr>
            <w:r>
              <w:t>Requires pushing information to the patient portal, if there is one, and otherwise making records promptly available</w:t>
            </w:r>
            <w:r w:rsidR="00FF5E9B">
              <w:t xml:space="preserve">; means that parents may see the psychologist’s notes on the same date of service. </w:t>
            </w:r>
          </w:p>
        </w:tc>
      </w:tr>
      <w:tr w:rsidR="007A6F74" w14:paraId="72A90781" w14:textId="77777777" w:rsidTr="00EE3D6F">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3D27E8C8" w14:textId="142CD195" w:rsidR="007A6F74" w:rsidRPr="00EF6C32" w:rsidRDefault="007A6F74" w:rsidP="00EF6C32">
            <w:pPr>
              <w:spacing w:before="100" w:beforeAutospacing="1" w:after="100" w:afterAutospacing="1"/>
              <w:jc w:val="right"/>
              <w:rPr>
                <w:b/>
                <w:bCs/>
                <w:iCs/>
              </w:rPr>
            </w:pPr>
            <w:r w:rsidRPr="00EF6C32">
              <w:rPr>
                <w:b/>
                <w:bCs/>
                <w:iCs/>
              </w:rPr>
              <w:t>APA Code Section</w:t>
            </w:r>
          </w:p>
        </w:tc>
        <w:tc>
          <w:tcPr>
            <w:tcW w:w="7238"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3F1A1254" w14:textId="77777777" w:rsidR="007A6F74" w:rsidRDefault="007A6F74">
            <w:pPr>
              <w:spacing w:before="100" w:beforeAutospacing="1" w:after="100" w:afterAutospacing="1"/>
            </w:pPr>
          </w:p>
        </w:tc>
        <w:tc>
          <w:tcPr>
            <w:tcW w:w="3853"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663DF9E7" w14:textId="77777777" w:rsidR="007A6F74" w:rsidRDefault="007A6F74">
            <w:pPr>
              <w:spacing w:before="100" w:beforeAutospacing="1" w:after="100" w:afterAutospacing="1"/>
            </w:pPr>
          </w:p>
        </w:tc>
      </w:tr>
      <w:tr w:rsidR="004746D2" w14:paraId="14F7708C" w14:textId="77777777" w:rsidTr="00EE3D6F">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58D648A5" w14:textId="13112680" w:rsidR="004746D2" w:rsidRDefault="004746D2">
            <w:pPr>
              <w:spacing w:before="100" w:beforeAutospacing="1" w:after="100" w:afterAutospacing="1"/>
            </w:pPr>
            <w:r w:rsidRPr="00B6408C">
              <w:t>§</w:t>
            </w:r>
            <w:r w:rsidR="00594242">
              <w:t xml:space="preserve"> </w:t>
            </w:r>
            <w:r>
              <w:t>2.01</w:t>
            </w:r>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2FADBAA8" w14:textId="2762AE26" w:rsidR="004746D2" w:rsidRDefault="006967A0">
            <w:pPr>
              <w:spacing w:before="100" w:beforeAutospacing="1" w:after="100" w:afterAutospacing="1"/>
            </w:pPr>
            <w:r>
              <w:t>Restricts p</w:t>
            </w:r>
            <w:r w:rsidR="004746D2" w:rsidRPr="004746D2">
              <w:t>sychologists</w:t>
            </w:r>
            <w:r>
              <w:t xml:space="preserve"> to</w:t>
            </w:r>
            <w:r w:rsidR="004746D2">
              <w:t xml:space="preserve"> </w:t>
            </w:r>
            <w:r w:rsidR="004746D2" w:rsidRPr="004746D2">
              <w:t>provid</w:t>
            </w:r>
            <w:r>
              <w:t>ing</w:t>
            </w:r>
            <w:r w:rsidR="004746D2" w:rsidRPr="004746D2">
              <w:t xml:space="preserve"> services</w:t>
            </w:r>
            <w:r w:rsidR="004746D2">
              <w:t xml:space="preserve"> to</w:t>
            </w:r>
            <w:r w:rsidR="004746D2" w:rsidRPr="004746D2">
              <w:t xml:space="preserve"> populations and in areas </w:t>
            </w:r>
            <w:r w:rsidR="007535C0">
              <w:t>thar are</w:t>
            </w:r>
            <w:r w:rsidR="004746D2" w:rsidRPr="004746D2">
              <w:t xml:space="preserve"> within the boundaries of their competenc</w:t>
            </w:r>
            <w:r w:rsidR="004746D2">
              <w:t>e.</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36DE9B45" w14:textId="1D2CDCAC" w:rsidR="004746D2" w:rsidRDefault="00FF5E9B">
            <w:pPr>
              <w:spacing w:before="100" w:beforeAutospacing="1" w:after="100" w:afterAutospacing="1"/>
            </w:pPr>
            <w:r>
              <w:t xml:space="preserve">Compels consideration of whether a psychologist focused on pediatric care has the expertise to provide care to the patient’s parent. </w:t>
            </w:r>
          </w:p>
        </w:tc>
      </w:tr>
      <w:tr w:rsidR="007A6F74" w14:paraId="11A6A113" w14:textId="77777777" w:rsidTr="00EE3D6F">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17B0B550" w14:textId="57C6A905" w:rsidR="007A6F74" w:rsidRDefault="005E6E0B">
            <w:pPr>
              <w:spacing w:before="100" w:beforeAutospacing="1" w:after="100" w:afterAutospacing="1"/>
            </w:pPr>
            <w:r>
              <w:t>§ 3.05</w:t>
            </w:r>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71287A9A" w14:textId="2DA2588F" w:rsidR="009B5C81" w:rsidRDefault="009B5C81">
            <w:pPr>
              <w:spacing w:before="100" w:beforeAutospacing="1" w:after="100" w:afterAutospacing="1"/>
            </w:pPr>
            <w:r>
              <w:t>Prohibits psychologists from</w:t>
            </w:r>
            <w:r w:rsidRPr="009B5C81">
              <w:t xml:space="preserve"> entering into a multiple relationship </w:t>
            </w:r>
            <w:r>
              <w:t>that</w:t>
            </w:r>
            <w:r w:rsidRPr="009B5C81">
              <w:t xml:space="preserve"> could reasonably be expected to impair the psychologist's objectivity, competence, or effectiveness in performing his or her functions as a psychologist, or otherwise risks exploitation or harm to the person with whom the professional relationship exists</w:t>
            </w:r>
            <w:r w:rsidR="00E6561F">
              <w:t xml:space="preserve">; requires psychologist to resolve any multiple relationship that arises. </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38F45D28" w14:textId="31924BE2" w:rsidR="007A6F74" w:rsidRDefault="00C8091A">
            <w:pPr>
              <w:spacing w:before="100" w:beforeAutospacing="1" w:after="100" w:afterAutospacing="1"/>
            </w:pPr>
            <w:r>
              <w:t>May limit a psychologist’s ability to treat the patient’s parent as well as the patient and requires resolution (which includes disclosure</w:t>
            </w:r>
            <w:r w:rsidR="00061657">
              <w:t xml:space="preserve"> of the limits of confidentiality and the possible risks</w:t>
            </w:r>
            <w:r>
              <w:t xml:space="preserve">). </w:t>
            </w:r>
          </w:p>
        </w:tc>
      </w:tr>
      <w:tr w:rsidR="00582C50" w14:paraId="1CC11A13" w14:textId="77777777" w:rsidTr="00EE3D6F">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1D063DCB" w14:textId="2E0399DD" w:rsidR="00582C50" w:rsidRDefault="00C9390D">
            <w:pPr>
              <w:spacing w:before="100" w:beforeAutospacing="1" w:after="100" w:afterAutospacing="1"/>
            </w:pPr>
            <w:r>
              <w:t>§ 3.0</w:t>
            </w:r>
            <w:r w:rsidR="00AF0485">
              <w:t>7</w:t>
            </w:r>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137D5650" w14:textId="7A6BF516" w:rsidR="00582C50" w:rsidRDefault="00626B87" w:rsidP="00D246F9">
            <w:pPr>
              <w:spacing w:before="100" w:beforeAutospacing="1" w:after="100" w:afterAutospacing="1"/>
            </w:pPr>
            <w:r>
              <w:t>Requires</w:t>
            </w:r>
            <w:r w:rsidR="00D246F9">
              <w:t xml:space="preserve"> psychologists agre</w:t>
            </w:r>
            <w:r>
              <w:t>eing</w:t>
            </w:r>
            <w:r w:rsidR="00D246F9">
              <w:t xml:space="preserve"> to provide services at the request of a third party</w:t>
            </w:r>
            <w:r w:rsidR="00273DE5">
              <w:t xml:space="preserve"> to</w:t>
            </w:r>
            <w:r w:rsidR="00D246F9">
              <w:t xml:space="preserve"> attempt to clarify the nature of the relationship with all </w:t>
            </w:r>
            <w:r w:rsidR="00D246F9">
              <w:lastRenderedPageBreak/>
              <w:t>individuals or organizations involved</w:t>
            </w:r>
            <w:r w:rsidR="00C25ABD">
              <w:t xml:space="preserve">, including the </w:t>
            </w:r>
            <w:r w:rsidR="00D246F9">
              <w:t>psychologist</w:t>
            </w:r>
            <w:r w:rsidR="00C25ABD">
              <w:t xml:space="preserve">’s role, the client’s identity, </w:t>
            </w:r>
            <w:r w:rsidR="00F92231">
              <w:t xml:space="preserve">and the possible </w:t>
            </w:r>
            <w:r w:rsidR="00D246F9">
              <w:t>limits to confidentiality.</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4A64EC11" w14:textId="7F0316DD" w:rsidR="00582C50" w:rsidRDefault="00061657">
            <w:pPr>
              <w:spacing w:before="100" w:beforeAutospacing="1" w:after="100" w:afterAutospacing="1"/>
            </w:pPr>
            <w:r>
              <w:lastRenderedPageBreak/>
              <w:t xml:space="preserve">Where a hospital requests care to the patient and parent, the psychologist </w:t>
            </w:r>
            <w:r>
              <w:lastRenderedPageBreak/>
              <w:t xml:space="preserve">must clarify the limits of confidentiality. </w:t>
            </w:r>
          </w:p>
        </w:tc>
      </w:tr>
      <w:tr w:rsidR="00551774" w14:paraId="38EEC23B" w14:textId="77777777" w:rsidTr="00EE3D6F">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32169D8A" w14:textId="057F0F09" w:rsidR="00551774" w:rsidRDefault="00551774">
            <w:pPr>
              <w:spacing w:before="100" w:beforeAutospacing="1" w:after="100" w:afterAutospacing="1"/>
            </w:pPr>
            <w:r>
              <w:lastRenderedPageBreak/>
              <w:t>§ 4.01</w:t>
            </w:r>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28A68150" w14:textId="033BC032" w:rsidR="00551774" w:rsidRDefault="00F44E39">
            <w:pPr>
              <w:spacing w:before="100" w:beforeAutospacing="1" w:after="100" w:afterAutospacing="1"/>
            </w:pPr>
            <w:r>
              <w:t>Requires taking</w:t>
            </w:r>
            <w:r w:rsidR="00C559A4" w:rsidRPr="00C559A4">
              <w:t xml:space="preserve"> reasonable precautions to protect confidential information obtained through or stored in any medium</w:t>
            </w:r>
            <w:r w:rsidR="00B23CB4">
              <w:t>.</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16BBAD29" w14:textId="418A4E5E" w:rsidR="00551774" w:rsidRDefault="009422BA">
            <w:pPr>
              <w:spacing w:before="100" w:beforeAutospacing="1" w:after="100" w:afterAutospacing="1"/>
            </w:pPr>
            <w:r>
              <w:t>Raises concerns about whether it is acceptable to document about the parent in the patient’s chart.</w:t>
            </w:r>
            <w:r w:rsidR="00427E12">
              <w:t xml:space="preserve"> Lack of clarity the extent to which this duty applies if the parent is not the patient</w:t>
            </w:r>
            <w:r w:rsidR="00A869A8">
              <w:t xml:space="preserve">, indicating potential risks to the parent’s confidentiality. </w:t>
            </w:r>
            <w:r w:rsidR="00427E12">
              <w:t xml:space="preserve"> </w:t>
            </w:r>
          </w:p>
        </w:tc>
      </w:tr>
      <w:tr w:rsidR="0075166C" w14:paraId="36915690" w14:textId="77777777" w:rsidTr="00EE3D6F">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32E634F3" w14:textId="5F58047B" w:rsidR="0075166C" w:rsidRDefault="0075166C" w:rsidP="0075166C">
            <w:pPr>
              <w:spacing w:before="100" w:beforeAutospacing="1" w:after="100" w:afterAutospacing="1"/>
            </w:pPr>
            <w:r>
              <w:t>§ 4.02</w:t>
            </w:r>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448A1635" w14:textId="4EB0C656" w:rsidR="0075166C" w:rsidRDefault="0075166C" w:rsidP="0075166C">
            <w:pPr>
              <w:spacing w:before="100" w:beforeAutospacing="1" w:after="100" w:afterAutospacing="1"/>
            </w:pPr>
            <w:r>
              <w:t xml:space="preserve">Requires disclosure of the limits of confidentiality and the foreseeable uses of the information shared with the psychologist. </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0082D77C" w14:textId="30C66BEF" w:rsidR="0075166C" w:rsidRDefault="00427E12" w:rsidP="0075166C">
            <w:pPr>
              <w:spacing w:before="100" w:beforeAutospacing="1" w:after="100" w:afterAutospacing="1"/>
            </w:pPr>
            <w:r>
              <w:t>Raises concerns about whether it is acceptable to document about the parent in the patient’s chart. Lack of clarity the extent to which this duty applies if the parent is not the patient. Requires inform</w:t>
            </w:r>
            <w:r w:rsidR="00272ED7">
              <w:t>ing the parent of the possible sharing of information</w:t>
            </w:r>
            <w:r w:rsidR="00BB2D15">
              <w:t>, indicating potential risks to the parent’s confidentiality</w:t>
            </w:r>
            <w:r w:rsidR="00272ED7">
              <w:t xml:space="preserve">. </w:t>
            </w:r>
            <w:r>
              <w:t xml:space="preserve"> </w:t>
            </w:r>
          </w:p>
        </w:tc>
      </w:tr>
      <w:tr w:rsidR="0075166C" w14:paraId="65FEE59A" w14:textId="77777777" w:rsidTr="00EE3D6F">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0F534545" w14:textId="3DE74801" w:rsidR="0075166C" w:rsidRDefault="0075166C" w:rsidP="0075166C">
            <w:pPr>
              <w:spacing w:before="100" w:beforeAutospacing="1" w:after="100" w:afterAutospacing="1"/>
            </w:pPr>
            <w:r>
              <w:t>§ 4.04</w:t>
            </w:r>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08951D32" w14:textId="46671FF8" w:rsidR="0075166C" w:rsidRDefault="0075166C" w:rsidP="0075166C">
            <w:pPr>
              <w:spacing w:before="100" w:beforeAutospacing="1" w:after="100" w:afterAutospacing="1"/>
            </w:pPr>
            <w:r>
              <w:t>Imposes a duty to minimize intrusions into privacy.</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5B8DB252" w14:textId="41E14C48" w:rsidR="0075166C" w:rsidRDefault="00272ED7" w:rsidP="0075166C">
            <w:pPr>
              <w:spacing w:before="100" w:beforeAutospacing="1" w:after="100" w:afterAutospacing="1"/>
            </w:pPr>
            <w:r>
              <w:t xml:space="preserve">Raises concerns about whether it is acceptable to document about the parent in the patient’s chart. Lack of clarity the extent to which this duty applies if the parent is not the patient.  </w:t>
            </w:r>
          </w:p>
        </w:tc>
      </w:tr>
      <w:tr w:rsidR="0075166C" w14:paraId="505109A7" w14:textId="77777777" w:rsidTr="00EE3D6F">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4FC60C2A" w14:textId="764A0AAD" w:rsidR="0075166C" w:rsidRDefault="0075166C" w:rsidP="0075166C">
            <w:pPr>
              <w:spacing w:before="100" w:beforeAutospacing="1" w:after="100" w:afterAutospacing="1"/>
            </w:pPr>
            <w:r>
              <w:t>§ 4.05</w:t>
            </w:r>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7BCD7AE0" w14:textId="76933A66" w:rsidR="0075166C" w:rsidRDefault="0075166C" w:rsidP="0075166C">
            <w:pPr>
              <w:spacing w:before="100" w:beforeAutospacing="1" w:after="100" w:afterAutospacing="1"/>
            </w:pPr>
            <w:r>
              <w:t>States conditions under which psychologists may disclo</w:t>
            </w:r>
            <w:r w:rsidR="008D452B">
              <w:t>s</w:t>
            </w:r>
            <w:r>
              <w:t>e of information, e.g</w:t>
            </w:r>
            <w:r w:rsidR="00913BF5">
              <w:t>.</w:t>
            </w:r>
            <w:r>
              <w:t>, with consent, to protect the patient from harm, etc.</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14EFD87E" w14:textId="421A7CC9" w:rsidR="0075166C" w:rsidRDefault="00272ED7" w:rsidP="0075166C">
            <w:pPr>
              <w:spacing w:before="100" w:beforeAutospacing="1" w:after="100" w:afterAutospacing="1"/>
            </w:pPr>
            <w:r>
              <w:t xml:space="preserve">Lack of clarity the extent to which this duty applies if the parent is not the patient.  </w:t>
            </w:r>
          </w:p>
        </w:tc>
      </w:tr>
      <w:tr w:rsidR="0075166C" w14:paraId="40BC976C" w14:textId="77777777" w:rsidTr="00EE3D6F">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58AC7E3C" w14:textId="3CF08DF9" w:rsidR="0075166C" w:rsidRDefault="0075166C" w:rsidP="0075166C">
            <w:pPr>
              <w:spacing w:before="100" w:beforeAutospacing="1" w:after="100" w:afterAutospacing="1"/>
            </w:pPr>
            <w:r>
              <w:t>§ 6.01</w:t>
            </w:r>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6C73ADBE" w14:textId="4B199E09" w:rsidR="0075166C" w:rsidRDefault="0075166C" w:rsidP="0075166C">
            <w:pPr>
              <w:spacing w:before="100" w:beforeAutospacing="1" w:after="100" w:afterAutospacing="1"/>
            </w:pPr>
            <w:r>
              <w:t>Establishes the duty to create records, and the purposes of doing so. One purpose is to facilitate provision of services later by that psychologist or other</w:t>
            </w:r>
            <w:r w:rsidR="008D452B">
              <w:t xml:space="preserve"> </w:t>
            </w:r>
            <w:r w:rsidR="003E7E94">
              <w:t>professionals.</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2CDD4C15" w14:textId="04EA27F7" w:rsidR="0075166C" w:rsidRDefault="009422BA" w:rsidP="0075166C">
            <w:pPr>
              <w:spacing w:before="100" w:beforeAutospacing="1" w:after="100" w:afterAutospacing="1"/>
            </w:pPr>
            <w:r>
              <w:t>The duty includes making sure that others know about what transpi</w:t>
            </w:r>
            <w:r w:rsidR="007F6936">
              <w:t>red if that will f</w:t>
            </w:r>
            <w:r>
              <w:t xml:space="preserve">acilitate their care of the patient. </w:t>
            </w:r>
          </w:p>
        </w:tc>
      </w:tr>
      <w:tr w:rsidR="0075166C" w14:paraId="02AD1CD0" w14:textId="77777777" w:rsidTr="00EE3D6F">
        <w:tc>
          <w:tcPr>
            <w:tcW w:w="2039"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61EF15E4" w14:textId="11B91577" w:rsidR="0075166C" w:rsidRDefault="0075166C" w:rsidP="0075166C">
            <w:pPr>
              <w:spacing w:before="100" w:beforeAutospacing="1" w:after="100" w:afterAutospacing="1"/>
            </w:pPr>
            <w:r>
              <w:t>§ 6.02</w:t>
            </w:r>
          </w:p>
        </w:tc>
        <w:tc>
          <w:tcPr>
            <w:tcW w:w="7238" w:type="dxa"/>
            <w:tcBorders>
              <w:top w:val="nil"/>
              <w:left w:val="nil"/>
              <w:bottom w:val="single" w:sz="8" w:space="0" w:color="auto"/>
              <w:right w:val="single" w:sz="8" w:space="0" w:color="auto"/>
            </w:tcBorders>
            <w:tcMar>
              <w:top w:w="0" w:type="dxa"/>
              <w:left w:w="108" w:type="dxa"/>
              <w:bottom w:w="0" w:type="dxa"/>
              <w:right w:w="108" w:type="dxa"/>
            </w:tcMar>
          </w:tcPr>
          <w:p w14:paraId="2C27A5E5" w14:textId="7D397CF5" w:rsidR="0075166C" w:rsidRDefault="0075166C" w:rsidP="0075166C">
            <w:pPr>
              <w:spacing w:before="100" w:beforeAutospacing="1" w:after="100" w:afterAutospacing="1"/>
            </w:pPr>
            <w:r>
              <w:t>Requires psychologist</w:t>
            </w:r>
            <w:r w:rsidRPr="00562EFB">
              <w:t xml:space="preserve">s </w:t>
            </w:r>
            <w:r>
              <w:t xml:space="preserve">so </w:t>
            </w:r>
            <w:r w:rsidRPr="00562EFB">
              <w:t xml:space="preserve">maintain confidentiality in creating, storing, accessing, transferring, and disposing of records under their control, </w:t>
            </w:r>
            <w:r>
              <w:t>regardless of</w:t>
            </w:r>
            <w:r w:rsidRPr="00562EFB">
              <w:t xml:space="preserve"> medium</w:t>
            </w:r>
            <w:r>
              <w:t>.</w:t>
            </w:r>
          </w:p>
        </w:tc>
        <w:tc>
          <w:tcPr>
            <w:tcW w:w="3853" w:type="dxa"/>
            <w:tcBorders>
              <w:top w:val="nil"/>
              <w:left w:val="nil"/>
              <w:bottom w:val="single" w:sz="8" w:space="0" w:color="auto"/>
              <w:right w:val="single" w:sz="8" w:space="0" w:color="auto"/>
            </w:tcBorders>
            <w:tcMar>
              <w:top w:w="0" w:type="dxa"/>
              <w:left w:w="108" w:type="dxa"/>
              <w:bottom w:w="0" w:type="dxa"/>
              <w:right w:w="108" w:type="dxa"/>
            </w:tcMar>
          </w:tcPr>
          <w:p w14:paraId="08140269" w14:textId="11D1965D" w:rsidR="0075166C" w:rsidRDefault="007F6936" w:rsidP="0075166C">
            <w:pPr>
              <w:spacing w:before="100" w:beforeAutospacing="1" w:after="100" w:afterAutospacing="1"/>
            </w:pPr>
            <w:r>
              <w:t>Protection of parent</w:t>
            </w:r>
            <w:r w:rsidR="00B2425F">
              <w:t>’</w:t>
            </w:r>
            <w:r>
              <w:t xml:space="preserve">s privacy may not be possible if charted in the patient’s record. </w:t>
            </w:r>
          </w:p>
        </w:tc>
      </w:tr>
    </w:tbl>
    <w:p w14:paraId="00A7214F" w14:textId="3DE0F42B" w:rsidR="007C6BD5" w:rsidRDefault="007C6BD5"/>
    <w:p w14:paraId="7A03EDA9" w14:textId="7A4E7FBA" w:rsidR="00EF6C32" w:rsidRPr="00EF6C32" w:rsidRDefault="00EF6C32" w:rsidP="00EF6C32">
      <w:pPr>
        <w:spacing w:line="480" w:lineRule="auto"/>
        <w:rPr>
          <w:i/>
        </w:rPr>
      </w:pPr>
      <w:r w:rsidRPr="00EF6C32">
        <w:rPr>
          <w:i/>
        </w:rPr>
        <w:t>Note</w:t>
      </w:r>
      <w:r>
        <w:rPr>
          <w:i/>
        </w:rPr>
        <w:t xml:space="preserve">. </w:t>
      </w:r>
      <w:r>
        <w:t>This summary is provided only as a guide; information is only partial, may be subject to exceptions, does not constitute legal advice, is not specific to every state, and is not a substitute for legal advice.</w:t>
      </w:r>
    </w:p>
    <w:sectPr w:rsidR="00EF6C32" w:rsidRPr="00EF6C32" w:rsidSect="004746D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2492" w14:textId="77777777" w:rsidR="00344A05" w:rsidRDefault="00344A05" w:rsidP="004746D2">
      <w:r>
        <w:separator/>
      </w:r>
    </w:p>
  </w:endnote>
  <w:endnote w:type="continuationSeparator" w:id="0">
    <w:p w14:paraId="4861AE44" w14:textId="77777777" w:rsidR="00344A05" w:rsidRDefault="00344A05" w:rsidP="0047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261E" w14:textId="77777777" w:rsidR="00344A05" w:rsidRDefault="00344A05" w:rsidP="004746D2">
      <w:r>
        <w:separator/>
      </w:r>
    </w:p>
  </w:footnote>
  <w:footnote w:type="continuationSeparator" w:id="0">
    <w:p w14:paraId="5924DFC4" w14:textId="77777777" w:rsidR="00344A05" w:rsidRDefault="00344A05" w:rsidP="00474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74"/>
    <w:rsid w:val="0000579F"/>
    <w:rsid w:val="000151A2"/>
    <w:rsid w:val="00041ED6"/>
    <w:rsid w:val="000440FB"/>
    <w:rsid w:val="00061657"/>
    <w:rsid w:val="00085D6E"/>
    <w:rsid w:val="00086588"/>
    <w:rsid w:val="000A582A"/>
    <w:rsid w:val="000C501E"/>
    <w:rsid w:val="00121897"/>
    <w:rsid w:val="00122E9B"/>
    <w:rsid w:val="00124033"/>
    <w:rsid w:val="00132DD5"/>
    <w:rsid w:val="001462D6"/>
    <w:rsid w:val="00153460"/>
    <w:rsid w:val="00157795"/>
    <w:rsid w:val="00165BB4"/>
    <w:rsid w:val="00192348"/>
    <w:rsid w:val="00195459"/>
    <w:rsid w:val="00196117"/>
    <w:rsid w:val="001A3990"/>
    <w:rsid w:val="001B7F57"/>
    <w:rsid w:val="001D570D"/>
    <w:rsid w:val="001F4D0C"/>
    <w:rsid w:val="001F526F"/>
    <w:rsid w:val="001F6EA5"/>
    <w:rsid w:val="002146D3"/>
    <w:rsid w:val="002211AE"/>
    <w:rsid w:val="00231956"/>
    <w:rsid w:val="0024028B"/>
    <w:rsid w:val="002502F8"/>
    <w:rsid w:val="002564E2"/>
    <w:rsid w:val="00272ED7"/>
    <w:rsid w:val="00273DE5"/>
    <w:rsid w:val="002773E9"/>
    <w:rsid w:val="002C28CA"/>
    <w:rsid w:val="002F5C2C"/>
    <w:rsid w:val="00306C75"/>
    <w:rsid w:val="00314CEE"/>
    <w:rsid w:val="00321A26"/>
    <w:rsid w:val="00325094"/>
    <w:rsid w:val="00334B83"/>
    <w:rsid w:val="00344A05"/>
    <w:rsid w:val="00353EF6"/>
    <w:rsid w:val="00356C71"/>
    <w:rsid w:val="00372B48"/>
    <w:rsid w:val="003860CB"/>
    <w:rsid w:val="00386A72"/>
    <w:rsid w:val="003B6F42"/>
    <w:rsid w:val="003E558F"/>
    <w:rsid w:val="003E7E94"/>
    <w:rsid w:val="00417AC3"/>
    <w:rsid w:val="004263B4"/>
    <w:rsid w:val="00427E12"/>
    <w:rsid w:val="00436885"/>
    <w:rsid w:val="004613F4"/>
    <w:rsid w:val="004746D2"/>
    <w:rsid w:val="004C0016"/>
    <w:rsid w:val="004D3678"/>
    <w:rsid w:val="004E2F9A"/>
    <w:rsid w:val="004E5124"/>
    <w:rsid w:val="004F330F"/>
    <w:rsid w:val="004F6642"/>
    <w:rsid w:val="00505F5A"/>
    <w:rsid w:val="005206E0"/>
    <w:rsid w:val="00543EB3"/>
    <w:rsid w:val="005474BF"/>
    <w:rsid w:val="00551774"/>
    <w:rsid w:val="00562EFB"/>
    <w:rsid w:val="00582C50"/>
    <w:rsid w:val="00594242"/>
    <w:rsid w:val="005D4E98"/>
    <w:rsid w:val="005E6E0B"/>
    <w:rsid w:val="005F3424"/>
    <w:rsid w:val="0060075F"/>
    <w:rsid w:val="00607FD9"/>
    <w:rsid w:val="0061028F"/>
    <w:rsid w:val="0061692A"/>
    <w:rsid w:val="00626B87"/>
    <w:rsid w:val="00633477"/>
    <w:rsid w:val="00660A76"/>
    <w:rsid w:val="006967A0"/>
    <w:rsid w:val="006B2469"/>
    <w:rsid w:val="006C261F"/>
    <w:rsid w:val="006C342E"/>
    <w:rsid w:val="006D37C8"/>
    <w:rsid w:val="00716306"/>
    <w:rsid w:val="00717BB1"/>
    <w:rsid w:val="0072219B"/>
    <w:rsid w:val="0073005E"/>
    <w:rsid w:val="0075094D"/>
    <w:rsid w:val="0075166C"/>
    <w:rsid w:val="007535C0"/>
    <w:rsid w:val="007836E8"/>
    <w:rsid w:val="00783CA3"/>
    <w:rsid w:val="007A6F74"/>
    <w:rsid w:val="007C6BD5"/>
    <w:rsid w:val="007D0CC7"/>
    <w:rsid w:val="007D62D5"/>
    <w:rsid w:val="007F558A"/>
    <w:rsid w:val="007F6936"/>
    <w:rsid w:val="0080510D"/>
    <w:rsid w:val="00826427"/>
    <w:rsid w:val="008812F7"/>
    <w:rsid w:val="00896E19"/>
    <w:rsid w:val="008D19C4"/>
    <w:rsid w:val="008D452B"/>
    <w:rsid w:val="008F7AD3"/>
    <w:rsid w:val="0090593B"/>
    <w:rsid w:val="00913BF5"/>
    <w:rsid w:val="00922B29"/>
    <w:rsid w:val="00926666"/>
    <w:rsid w:val="00927FBE"/>
    <w:rsid w:val="009422BA"/>
    <w:rsid w:val="009737E4"/>
    <w:rsid w:val="009B5C81"/>
    <w:rsid w:val="009C3D6F"/>
    <w:rsid w:val="009E35FD"/>
    <w:rsid w:val="009E51C4"/>
    <w:rsid w:val="00A23E19"/>
    <w:rsid w:val="00A2415F"/>
    <w:rsid w:val="00A50D0D"/>
    <w:rsid w:val="00A61821"/>
    <w:rsid w:val="00A65EEE"/>
    <w:rsid w:val="00A808E9"/>
    <w:rsid w:val="00A82F8A"/>
    <w:rsid w:val="00A869A8"/>
    <w:rsid w:val="00A9071F"/>
    <w:rsid w:val="00A920A7"/>
    <w:rsid w:val="00AA5175"/>
    <w:rsid w:val="00AC2F8B"/>
    <w:rsid w:val="00AD528D"/>
    <w:rsid w:val="00AD5B8F"/>
    <w:rsid w:val="00AE0F92"/>
    <w:rsid w:val="00AF0485"/>
    <w:rsid w:val="00B213D2"/>
    <w:rsid w:val="00B23CB4"/>
    <w:rsid w:val="00B2425F"/>
    <w:rsid w:val="00B31E18"/>
    <w:rsid w:val="00B42F62"/>
    <w:rsid w:val="00B54DDA"/>
    <w:rsid w:val="00B60C34"/>
    <w:rsid w:val="00B628A5"/>
    <w:rsid w:val="00BB08A8"/>
    <w:rsid w:val="00BB2D15"/>
    <w:rsid w:val="00BD50A1"/>
    <w:rsid w:val="00C00691"/>
    <w:rsid w:val="00C05712"/>
    <w:rsid w:val="00C25ABD"/>
    <w:rsid w:val="00C2772B"/>
    <w:rsid w:val="00C332D3"/>
    <w:rsid w:val="00C44626"/>
    <w:rsid w:val="00C559A4"/>
    <w:rsid w:val="00C8091A"/>
    <w:rsid w:val="00C9390D"/>
    <w:rsid w:val="00CA4265"/>
    <w:rsid w:val="00CA6066"/>
    <w:rsid w:val="00CE1AE6"/>
    <w:rsid w:val="00D246F9"/>
    <w:rsid w:val="00D83CBD"/>
    <w:rsid w:val="00D97B0E"/>
    <w:rsid w:val="00DA547D"/>
    <w:rsid w:val="00DA55CF"/>
    <w:rsid w:val="00DC1690"/>
    <w:rsid w:val="00DC24A3"/>
    <w:rsid w:val="00DD5CBB"/>
    <w:rsid w:val="00DE3A09"/>
    <w:rsid w:val="00E0354C"/>
    <w:rsid w:val="00E04C59"/>
    <w:rsid w:val="00E06F9B"/>
    <w:rsid w:val="00E24AD4"/>
    <w:rsid w:val="00E27245"/>
    <w:rsid w:val="00E36CCC"/>
    <w:rsid w:val="00E44AE4"/>
    <w:rsid w:val="00E6561F"/>
    <w:rsid w:val="00E70E6F"/>
    <w:rsid w:val="00E7493E"/>
    <w:rsid w:val="00E86C39"/>
    <w:rsid w:val="00E91F95"/>
    <w:rsid w:val="00E93B3C"/>
    <w:rsid w:val="00E94F0E"/>
    <w:rsid w:val="00EE1E14"/>
    <w:rsid w:val="00EE3D6F"/>
    <w:rsid w:val="00EE580E"/>
    <w:rsid w:val="00EF6C32"/>
    <w:rsid w:val="00F137F9"/>
    <w:rsid w:val="00F21CA6"/>
    <w:rsid w:val="00F23623"/>
    <w:rsid w:val="00F44E39"/>
    <w:rsid w:val="00F709BF"/>
    <w:rsid w:val="00F72268"/>
    <w:rsid w:val="00F92231"/>
    <w:rsid w:val="00FA62E6"/>
    <w:rsid w:val="00FF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BF4A"/>
  <w15:chartTrackingRefBased/>
  <w15:docId w15:val="{3E2DADF9-2529-47BC-8B27-E0607F9D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7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46D2"/>
    <w:rPr>
      <w:sz w:val="20"/>
      <w:szCs w:val="20"/>
    </w:rPr>
  </w:style>
  <w:style w:type="character" w:customStyle="1" w:styleId="FootnoteTextChar">
    <w:name w:val="Footnote Text Char"/>
    <w:basedOn w:val="DefaultParagraphFont"/>
    <w:link w:val="FootnoteText"/>
    <w:uiPriority w:val="99"/>
    <w:semiHidden/>
    <w:rsid w:val="004746D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46D2"/>
    <w:rPr>
      <w:vertAlign w:val="superscript"/>
    </w:rPr>
  </w:style>
  <w:style w:type="character" w:styleId="CommentReference">
    <w:name w:val="annotation reference"/>
    <w:basedOn w:val="DefaultParagraphFont"/>
    <w:uiPriority w:val="99"/>
    <w:semiHidden/>
    <w:unhideWhenUsed/>
    <w:rsid w:val="006B2469"/>
    <w:rPr>
      <w:sz w:val="16"/>
      <w:szCs w:val="16"/>
    </w:rPr>
  </w:style>
  <w:style w:type="paragraph" w:styleId="CommentText">
    <w:name w:val="annotation text"/>
    <w:basedOn w:val="Normal"/>
    <w:link w:val="CommentTextChar"/>
    <w:uiPriority w:val="99"/>
    <w:semiHidden/>
    <w:unhideWhenUsed/>
    <w:rsid w:val="006B2469"/>
    <w:rPr>
      <w:sz w:val="20"/>
      <w:szCs w:val="20"/>
    </w:rPr>
  </w:style>
  <w:style w:type="character" w:customStyle="1" w:styleId="CommentTextChar">
    <w:name w:val="Comment Text Char"/>
    <w:basedOn w:val="DefaultParagraphFont"/>
    <w:link w:val="CommentText"/>
    <w:uiPriority w:val="99"/>
    <w:semiHidden/>
    <w:rsid w:val="006B246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2469"/>
    <w:rPr>
      <w:b/>
      <w:bCs/>
    </w:rPr>
  </w:style>
  <w:style w:type="character" w:customStyle="1" w:styleId="CommentSubjectChar">
    <w:name w:val="Comment Subject Char"/>
    <w:basedOn w:val="CommentTextChar"/>
    <w:link w:val="CommentSubject"/>
    <w:uiPriority w:val="99"/>
    <w:semiHidden/>
    <w:rsid w:val="006B246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B2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469"/>
    <w:rPr>
      <w:rFonts w:ascii="Segoe UI" w:hAnsi="Segoe UI" w:cs="Segoe UI"/>
      <w:sz w:val="18"/>
      <w:szCs w:val="18"/>
    </w:rPr>
  </w:style>
  <w:style w:type="character" w:customStyle="1" w:styleId="cosearchterm">
    <w:name w:val="co_searchterm"/>
    <w:basedOn w:val="DefaultParagraphFont"/>
    <w:rsid w:val="00124033"/>
  </w:style>
  <w:style w:type="paragraph" w:styleId="Revision">
    <w:name w:val="Revision"/>
    <w:hidden/>
    <w:uiPriority w:val="99"/>
    <w:semiHidden/>
    <w:rsid w:val="006C261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0459">
      <w:bodyDiv w:val="1"/>
      <w:marLeft w:val="0"/>
      <w:marRight w:val="0"/>
      <w:marTop w:val="0"/>
      <w:marBottom w:val="0"/>
      <w:divBdr>
        <w:top w:val="none" w:sz="0" w:space="0" w:color="auto"/>
        <w:left w:val="none" w:sz="0" w:space="0" w:color="auto"/>
        <w:bottom w:val="none" w:sz="0" w:space="0" w:color="auto"/>
        <w:right w:val="none" w:sz="0" w:space="0" w:color="auto"/>
      </w:divBdr>
      <w:divsChild>
        <w:div w:id="232353568">
          <w:marLeft w:val="0"/>
          <w:marRight w:val="0"/>
          <w:marTop w:val="240"/>
          <w:marBottom w:val="0"/>
          <w:divBdr>
            <w:top w:val="none" w:sz="0" w:space="0" w:color="auto"/>
            <w:left w:val="none" w:sz="0" w:space="0" w:color="auto"/>
            <w:bottom w:val="none" w:sz="0" w:space="0" w:color="auto"/>
            <w:right w:val="none" w:sz="0" w:space="0" w:color="auto"/>
          </w:divBdr>
          <w:divsChild>
            <w:div w:id="1962375247">
              <w:marLeft w:val="0"/>
              <w:marRight w:val="0"/>
              <w:marTop w:val="0"/>
              <w:marBottom w:val="0"/>
              <w:divBdr>
                <w:top w:val="none" w:sz="0" w:space="0" w:color="auto"/>
                <w:left w:val="none" w:sz="0" w:space="0" w:color="auto"/>
                <w:bottom w:val="none" w:sz="0" w:space="0" w:color="auto"/>
                <w:right w:val="none" w:sz="0" w:space="0" w:color="auto"/>
              </w:divBdr>
              <w:divsChild>
                <w:div w:id="19138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8719">
          <w:marLeft w:val="0"/>
          <w:marRight w:val="0"/>
          <w:marTop w:val="240"/>
          <w:marBottom w:val="0"/>
          <w:divBdr>
            <w:top w:val="none" w:sz="0" w:space="0" w:color="auto"/>
            <w:left w:val="none" w:sz="0" w:space="0" w:color="auto"/>
            <w:bottom w:val="none" w:sz="0" w:space="0" w:color="auto"/>
            <w:right w:val="none" w:sz="0" w:space="0" w:color="auto"/>
          </w:divBdr>
          <w:divsChild>
            <w:div w:id="1870947698">
              <w:marLeft w:val="0"/>
              <w:marRight w:val="0"/>
              <w:marTop w:val="0"/>
              <w:marBottom w:val="0"/>
              <w:divBdr>
                <w:top w:val="none" w:sz="0" w:space="0" w:color="auto"/>
                <w:left w:val="none" w:sz="0" w:space="0" w:color="auto"/>
                <w:bottom w:val="none" w:sz="0" w:space="0" w:color="auto"/>
                <w:right w:val="none" w:sz="0" w:space="0" w:color="auto"/>
              </w:divBdr>
              <w:divsChild>
                <w:div w:id="9954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6227">
      <w:bodyDiv w:val="1"/>
      <w:marLeft w:val="0"/>
      <w:marRight w:val="0"/>
      <w:marTop w:val="0"/>
      <w:marBottom w:val="0"/>
      <w:divBdr>
        <w:top w:val="none" w:sz="0" w:space="0" w:color="auto"/>
        <w:left w:val="none" w:sz="0" w:space="0" w:color="auto"/>
        <w:bottom w:val="none" w:sz="0" w:space="0" w:color="auto"/>
        <w:right w:val="none" w:sz="0" w:space="0" w:color="auto"/>
      </w:divBdr>
    </w:div>
    <w:div w:id="1224680687">
      <w:bodyDiv w:val="1"/>
      <w:marLeft w:val="0"/>
      <w:marRight w:val="0"/>
      <w:marTop w:val="0"/>
      <w:marBottom w:val="0"/>
      <w:divBdr>
        <w:top w:val="none" w:sz="0" w:space="0" w:color="auto"/>
        <w:left w:val="none" w:sz="0" w:space="0" w:color="auto"/>
        <w:bottom w:val="none" w:sz="0" w:space="0" w:color="auto"/>
        <w:right w:val="none" w:sz="0" w:space="0" w:color="auto"/>
      </w:divBdr>
      <w:divsChild>
        <w:div w:id="159855936">
          <w:marLeft w:val="0"/>
          <w:marRight w:val="0"/>
          <w:marTop w:val="240"/>
          <w:marBottom w:val="0"/>
          <w:divBdr>
            <w:top w:val="none" w:sz="0" w:space="0" w:color="auto"/>
            <w:left w:val="none" w:sz="0" w:space="0" w:color="auto"/>
            <w:bottom w:val="none" w:sz="0" w:space="0" w:color="auto"/>
            <w:right w:val="none" w:sz="0" w:space="0" w:color="auto"/>
          </w:divBdr>
          <w:divsChild>
            <w:div w:id="1115900780">
              <w:marLeft w:val="0"/>
              <w:marRight w:val="0"/>
              <w:marTop w:val="0"/>
              <w:marBottom w:val="0"/>
              <w:divBdr>
                <w:top w:val="none" w:sz="0" w:space="0" w:color="auto"/>
                <w:left w:val="none" w:sz="0" w:space="0" w:color="auto"/>
                <w:bottom w:val="none" w:sz="0" w:space="0" w:color="auto"/>
                <w:right w:val="none" w:sz="0" w:space="0" w:color="auto"/>
              </w:divBdr>
              <w:divsChild>
                <w:div w:id="13467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585">
          <w:marLeft w:val="0"/>
          <w:marRight w:val="0"/>
          <w:marTop w:val="240"/>
          <w:marBottom w:val="0"/>
          <w:divBdr>
            <w:top w:val="none" w:sz="0" w:space="0" w:color="auto"/>
            <w:left w:val="none" w:sz="0" w:space="0" w:color="auto"/>
            <w:bottom w:val="none" w:sz="0" w:space="0" w:color="auto"/>
            <w:right w:val="none" w:sz="0" w:space="0" w:color="auto"/>
          </w:divBdr>
          <w:divsChild>
            <w:div w:id="1942451161">
              <w:marLeft w:val="0"/>
              <w:marRight w:val="0"/>
              <w:marTop w:val="0"/>
              <w:marBottom w:val="0"/>
              <w:divBdr>
                <w:top w:val="none" w:sz="0" w:space="0" w:color="auto"/>
                <w:left w:val="none" w:sz="0" w:space="0" w:color="auto"/>
                <w:bottom w:val="none" w:sz="0" w:space="0" w:color="auto"/>
                <w:right w:val="none" w:sz="0" w:space="0" w:color="auto"/>
              </w:divBdr>
              <w:divsChild>
                <w:div w:id="18856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08515">
      <w:bodyDiv w:val="1"/>
      <w:marLeft w:val="0"/>
      <w:marRight w:val="0"/>
      <w:marTop w:val="0"/>
      <w:marBottom w:val="0"/>
      <w:divBdr>
        <w:top w:val="none" w:sz="0" w:space="0" w:color="auto"/>
        <w:left w:val="none" w:sz="0" w:space="0" w:color="auto"/>
        <w:bottom w:val="none" w:sz="0" w:space="0" w:color="auto"/>
        <w:right w:val="none" w:sz="0" w:space="0" w:color="auto"/>
      </w:divBdr>
      <w:divsChild>
        <w:div w:id="1986201378">
          <w:marLeft w:val="0"/>
          <w:marRight w:val="0"/>
          <w:marTop w:val="240"/>
          <w:marBottom w:val="0"/>
          <w:divBdr>
            <w:top w:val="none" w:sz="0" w:space="0" w:color="auto"/>
            <w:left w:val="none" w:sz="0" w:space="0" w:color="auto"/>
            <w:bottom w:val="none" w:sz="0" w:space="0" w:color="auto"/>
            <w:right w:val="none" w:sz="0" w:space="0" w:color="auto"/>
          </w:divBdr>
          <w:divsChild>
            <w:div w:id="689451702">
              <w:marLeft w:val="0"/>
              <w:marRight w:val="0"/>
              <w:marTop w:val="0"/>
              <w:marBottom w:val="0"/>
              <w:divBdr>
                <w:top w:val="none" w:sz="0" w:space="0" w:color="auto"/>
                <w:left w:val="none" w:sz="0" w:space="0" w:color="auto"/>
                <w:bottom w:val="none" w:sz="0" w:space="0" w:color="auto"/>
                <w:right w:val="none" w:sz="0" w:space="0" w:color="auto"/>
              </w:divBdr>
              <w:divsChild>
                <w:div w:id="16752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4474">
          <w:marLeft w:val="0"/>
          <w:marRight w:val="0"/>
          <w:marTop w:val="240"/>
          <w:marBottom w:val="0"/>
          <w:divBdr>
            <w:top w:val="none" w:sz="0" w:space="0" w:color="auto"/>
            <w:left w:val="none" w:sz="0" w:space="0" w:color="auto"/>
            <w:bottom w:val="none" w:sz="0" w:space="0" w:color="auto"/>
            <w:right w:val="none" w:sz="0" w:space="0" w:color="auto"/>
          </w:divBdr>
          <w:divsChild>
            <w:div w:id="1510829245">
              <w:marLeft w:val="0"/>
              <w:marRight w:val="0"/>
              <w:marTop w:val="0"/>
              <w:marBottom w:val="0"/>
              <w:divBdr>
                <w:top w:val="none" w:sz="0" w:space="0" w:color="auto"/>
                <w:left w:val="none" w:sz="0" w:space="0" w:color="auto"/>
                <w:bottom w:val="none" w:sz="0" w:space="0" w:color="auto"/>
                <w:right w:val="none" w:sz="0" w:space="0" w:color="auto"/>
              </w:divBdr>
              <w:divsChild>
                <w:div w:id="5695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BBE5-E11C-AB48-B8D9-B02CEE7F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Steuer, Katherine B</dc:creator>
  <cp:keywords/>
  <dc:description/>
  <cp:lastModifiedBy>Christina Salley</cp:lastModifiedBy>
  <cp:revision>2</cp:revision>
  <dcterms:created xsi:type="dcterms:W3CDTF">2022-07-19T20:11:00Z</dcterms:created>
  <dcterms:modified xsi:type="dcterms:W3CDTF">2022-07-19T20:11:00Z</dcterms:modified>
</cp:coreProperties>
</file>